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F5A56" w:rsidRPr="003C44BA" w:rsidRDefault="00C87D21">
      <w:pPr>
        <w:jc w:val="center"/>
        <w:rPr>
          <w:rFonts w:ascii="宋体" w:hAnsi="宋体"/>
          <w:szCs w:val="21"/>
          <w:u w:val="single"/>
        </w:rPr>
      </w:pPr>
      <w:r w:rsidRPr="003C44BA">
        <w:rPr>
          <w:rFonts w:ascii="宋体" w:hAnsi="宋体"/>
          <w:noProof/>
          <w:szCs w:val="21"/>
        </w:rPr>
        <mc:AlternateContent>
          <mc:Choice Requires="wps">
            <w:drawing>
              <wp:anchor distT="0" distB="0" distL="114300" distR="114300" simplePos="0" relativeHeight="251657216" behindDoc="0" locked="0" layoutInCell="1" allowOverlap="1" wp14:anchorId="45782137" wp14:editId="2C9F1712">
                <wp:simplePos x="0" y="0"/>
                <wp:positionH relativeFrom="column">
                  <wp:posOffset>3283585</wp:posOffset>
                </wp:positionH>
                <wp:positionV relativeFrom="paragraph">
                  <wp:posOffset>-507365</wp:posOffset>
                </wp:positionV>
                <wp:extent cx="1308735" cy="307340"/>
                <wp:effectExtent l="0" t="0" r="24765" b="16510"/>
                <wp:wrapNone/>
                <wp:docPr id="9" name="矩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8735" cy="307340"/>
                        </a:xfrm>
                        <a:prstGeom prst="rect">
                          <a:avLst/>
                        </a:prstGeom>
                        <a:solidFill>
                          <a:srgbClr val="FFFFFF"/>
                        </a:solidFill>
                        <a:ln w="9525" cap="rnd">
                          <a:solidFill>
                            <a:srgbClr val="FFFFFF"/>
                          </a:solidFill>
                          <a:prstDash val="sysDot"/>
                          <a:miter lim="800000"/>
                        </a:ln>
                      </wps:spPr>
                      <wps:txbx>
                        <w:txbxContent>
                          <w:p w:rsidR="008160B5" w:rsidRDefault="008160B5">
                            <w:pPr>
                              <w:jc w:val="center"/>
                              <w:rPr>
                                <w:rFonts w:ascii="仿宋" w:eastAsia="仿宋" w:hAnsi="仿宋"/>
                                <w:szCs w:val="21"/>
                              </w:rPr>
                            </w:pPr>
                            <w:r>
                              <w:rPr>
                                <w:rFonts w:ascii="仿宋" w:eastAsia="仿宋" w:hAnsi="仿宋" w:hint="eastAsia"/>
                                <w:szCs w:val="21"/>
                              </w:rPr>
                              <w:t>ZXTC-GC2024-492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9" o:spid="_x0000_s1026" style="position:absolute;left:0;text-align:left;margin-left:258.55pt;margin-top:-39.95pt;width:103.05pt;height:24.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" strokecolor="white">
                <v:stroke dashstyle="1 1" endcap="round"/>
                <v:textbox>
                  <w:txbxContent>
                    <w:p w:rsidR="008160B5" w:rsidRDefault="008160B5">
                      <w:pPr>
                        <w:jc w:val="center"/>
                        <w:rPr>
                          <w:rFonts w:ascii="仿宋" w:eastAsia="仿宋" w:hAnsi="仿宋"/>
                          <w:szCs w:val="21"/>
                        </w:rPr>
                      </w:pPr>
                      <w:r>
                        <w:rPr>
                          <w:rFonts w:ascii="仿宋" w:eastAsia="仿宋" w:hAnsi="仿宋" w:hint="eastAsia"/>
                          <w:szCs w:val="21"/>
                        </w:rPr>
                        <w:t>ZXTC-GC2024-492</w:t>
                      </w:r>
                    </w:p>
                  </w:txbxContent>
                </v:textbox>
              </v:rect>
            </w:pict>
          </mc:Fallback>
        </mc:AlternateContent>
      </w:r>
      <w:r w:rsidRPr="003C44BA">
        <w:rPr>
          <w:rFonts w:ascii="宋体" w:hAnsi="宋体"/>
          <w:noProof/>
          <w:szCs w:val="21"/>
        </w:rPr>
        <w:drawing>
          <wp:anchor distT="0" distB="0" distL="114300" distR="114300" simplePos="0" relativeHeight="251658240" behindDoc="0" locked="0" layoutInCell="1" allowOverlap="1" wp14:anchorId="6E44CA14" wp14:editId="6009587A">
            <wp:simplePos x="0" y="0"/>
            <wp:positionH relativeFrom="column">
              <wp:posOffset>-309880</wp:posOffset>
            </wp:positionH>
            <wp:positionV relativeFrom="paragraph">
              <wp:posOffset>10795</wp:posOffset>
            </wp:positionV>
            <wp:extent cx="1417955" cy="1031240"/>
            <wp:effectExtent l="0" t="0" r="0" b="0"/>
            <wp:wrapSquare wrapText="bothSides"/>
            <wp:docPr id="3" name="图片 10" descr="微信图片_2020060914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descr="微信图片_202006091427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7955" cy="10312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F5A56" w:rsidRPr="003C44BA" w:rsidRDefault="00CF5A56">
      <w:pPr>
        <w:rPr>
          <w:rFonts w:ascii="宋体" w:hAnsi="宋体" w:cs="宋体"/>
          <w:b/>
          <w:bCs/>
          <w:kern w:val="36"/>
          <w:szCs w:val="21"/>
        </w:rPr>
      </w:pPr>
    </w:p>
    <w:p w:rsidR="00CF5A56" w:rsidRPr="003C44BA" w:rsidRDefault="00CF5A56">
      <w:pPr>
        <w:jc w:val="center"/>
        <w:rPr>
          <w:rFonts w:ascii="宋体" w:hAnsi="宋体" w:cs="宋体"/>
          <w:b/>
          <w:bCs/>
          <w:kern w:val="36"/>
          <w:szCs w:val="21"/>
        </w:rPr>
      </w:pPr>
    </w:p>
    <w:p w:rsidR="00CF5A56" w:rsidRPr="003C44BA" w:rsidRDefault="00CF5A56">
      <w:pPr>
        <w:jc w:val="center"/>
        <w:rPr>
          <w:rFonts w:ascii="宋体" w:hAnsi="宋体" w:cs="宋体"/>
          <w:b/>
          <w:bCs/>
          <w:kern w:val="36"/>
          <w:szCs w:val="21"/>
        </w:rPr>
      </w:pPr>
    </w:p>
    <w:p w:rsidR="00CF5A56" w:rsidRPr="003C44BA" w:rsidRDefault="00CF5A56">
      <w:pPr>
        <w:jc w:val="center"/>
        <w:rPr>
          <w:rFonts w:ascii="宋体" w:hAnsi="宋体" w:cs="宋体"/>
          <w:b/>
          <w:bCs/>
          <w:kern w:val="36"/>
          <w:szCs w:val="21"/>
        </w:rPr>
      </w:pPr>
    </w:p>
    <w:p w:rsidR="00CF5A56" w:rsidRPr="003C44BA" w:rsidRDefault="00CF5A56">
      <w:pPr>
        <w:jc w:val="center"/>
        <w:rPr>
          <w:rFonts w:ascii="宋体" w:hAnsi="宋体" w:cs="宋体"/>
          <w:b/>
          <w:bCs/>
          <w:kern w:val="36"/>
          <w:szCs w:val="21"/>
        </w:rPr>
      </w:pPr>
    </w:p>
    <w:p w:rsidR="00CF5A56" w:rsidRPr="003C44BA" w:rsidRDefault="00CF5A56">
      <w:pPr>
        <w:jc w:val="center"/>
        <w:rPr>
          <w:rFonts w:ascii="宋体" w:hAnsi="宋体" w:cs="宋体"/>
          <w:b/>
          <w:bCs/>
          <w:kern w:val="36"/>
          <w:szCs w:val="21"/>
        </w:rPr>
      </w:pPr>
    </w:p>
    <w:p w:rsidR="00CF5A56" w:rsidRPr="003C44BA" w:rsidRDefault="00CF5A56">
      <w:pPr>
        <w:jc w:val="center"/>
        <w:rPr>
          <w:rFonts w:ascii="宋体" w:hAnsi="宋体" w:cs="宋体"/>
          <w:b/>
          <w:bCs/>
          <w:kern w:val="36"/>
          <w:szCs w:val="21"/>
        </w:rPr>
      </w:pPr>
    </w:p>
    <w:p w:rsidR="00CF5A56" w:rsidRPr="003C44BA" w:rsidRDefault="000612D5" w:rsidP="000612D5">
      <w:pPr>
        <w:pStyle w:val="af9"/>
        <w:jc w:val="center"/>
        <w:rPr>
          <w:rFonts w:hAnsi="宋体"/>
          <w:sz w:val="36"/>
          <w:szCs w:val="36"/>
        </w:rPr>
      </w:pPr>
      <w:bookmarkStart w:id="0" w:name="_Toc103179054"/>
      <w:r w:rsidRPr="003C44BA">
        <w:rPr>
          <w:rFonts w:hAnsi="宋体" w:hint="eastAsia"/>
          <w:b/>
          <w:bCs/>
          <w:sz w:val="60"/>
          <w:szCs w:val="60"/>
        </w:rPr>
        <w:t>妙峰山镇水峪嘴乡村振兴示范村创建项目(永定河生态农耕文化体验园提升项目)</w:t>
      </w:r>
    </w:p>
    <w:p w:rsidR="00CF5A56" w:rsidRPr="003C44BA" w:rsidRDefault="00CF5A56">
      <w:pPr>
        <w:pStyle w:val="af9"/>
        <w:rPr>
          <w:rFonts w:hAnsi="宋体"/>
          <w:sz w:val="36"/>
          <w:szCs w:val="36"/>
        </w:rPr>
      </w:pPr>
    </w:p>
    <w:p w:rsidR="0035667A" w:rsidRPr="003C44BA" w:rsidRDefault="0035667A">
      <w:pPr>
        <w:pStyle w:val="af9"/>
        <w:rPr>
          <w:rFonts w:hAnsi="宋体"/>
          <w:sz w:val="36"/>
          <w:szCs w:val="36"/>
        </w:rPr>
      </w:pPr>
    </w:p>
    <w:p w:rsidR="00CF5A56" w:rsidRPr="003C44BA" w:rsidRDefault="00CF5A56">
      <w:pPr>
        <w:adjustRightInd w:val="0"/>
        <w:spacing w:line="360" w:lineRule="atLeast"/>
        <w:jc w:val="center"/>
        <w:textAlignment w:val="baseline"/>
        <w:rPr>
          <w:rFonts w:ascii="宋体" w:hAnsi="宋体"/>
          <w:b/>
          <w:bCs/>
          <w:kern w:val="0"/>
          <w:sz w:val="60"/>
          <w:szCs w:val="60"/>
        </w:rPr>
      </w:pPr>
      <w:r w:rsidRPr="003C44BA">
        <w:rPr>
          <w:rFonts w:ascii="宋体" w:hAnsi="宋体" w:hint="eastAsia"/>
          <w:b/>
          <w:bCs/>
          <w:kern w:val="0"/>
          <w:sz w:val="60"/>
          <w:szCs w:val="60"/>
        </w:rPr>
        <w:t>竞争性磋商文件</w:t>
      </w:r>
    </w:p>
    <w:p w:rsidR="00CF5A56" w:rsidRPr="003C44BA" w:rsidRDefault="00CF5A56">
      <w:pPr>
        <w:spacing w:line="400" w:lineRule="exact"/>
        <w:rPr>
          <w:rFonts w:ascii="宋体" w:hAnsi="宋体"/>
          <w:sz w:val="32"/>
          <w:szCs w:val="32"/>
        </w:rPr>
      </w:pPr>
    </w:p>
    <w:p w:rsidR="00CF5A56" w:rsidRPr="003C44BA" w:rsidRDefault="00CF5A56">
      <w:pPr>
        <w:spacing w:line="400" w:lineRule="exact"/>
        <w:rPr>
          <w:rFonts w:ascii="宋体" w:hAnsi="宋体"/>
          <w:sz w:val="32"/>
          <w:szCs w:val="32"/>
        </w:rPr>
      </w:pPr>
    </w:p>
    <w:p w:rsidR="00CF5A56" w:rsidRPr="003C44BA" w:rsidRDefault="00CF5A56">
      <w:pPr>
        <w:spacing w:line="400" w:lineRule="exact"/>
        <w:rPr>
          <w:rFonts w:ascii="宋体" w:hAnsi="宋体"/>
          <w:sz w:val="32"/>
          <w:szCs w:val="32"/>
        </w:rPr>
      </w:pPr>
    </w:p>
    <w:p w:rsidR="00CF5A56" w:rsidRPr="003C44BA" w:rsidRDefault="00CF5A56">
      <w:pPr>
        <w:spacing w:line="400" w:lineRule="exact"/>
        <w:rPr>
          <w:rFonts w:ascii="宋体" w:hAnsi="宋体"/>
          <w:sz w:val="32"/>
          <w:szCs w:val="32"/>
        </w:rPr>
      </w:pPr>
    </w:p>
    <w:p w:rsidR="00CF5A56" w:rsidRPr="003C44BA" w:rsidRDefault="00CF5A56">
      <w:pPr>
        <w:pStyle w:val="af9"/>
        <w:rPr>
          <w:rFonts w:hAnsi="宋体"/>
          <w:sz w:val="32"/>
          <w:szCs w:val="32"/>
        </w:rPr>
      </w:pPr>
    </w:p>
    <w:p w:rsidR="00CF5A56" w:rsidRPr="003C44BA" w:rsidRDefault="00CF5A56">
      <w:pPr>
        <w:pStyle w:val="af9"/>
        <w:rPr>
          <w:rFonts w:hAnsi="宋体"/>
          <w:sz w:val="32"/>
          <w:szCs w:val="32"/>
        </w:rPr>
      </w:pPr>
    </w:p>
    <w:p w:rsidR="00CF5A56" w:rsidRPr="003C44BA" w:rsidRDefault="00CF5A56">
      <w:pPr>
        <w:pStyle w:val="af9"/>
        <w:rPr>
          <w:rFonts w:hAnsi="宋体"/>
          <w:sz w:val="32"/>
          <w:szCs w:val="32"/>
        </w:rPr>
      </w:pPr>
    </w:p>
    <w:p w:rsidR="00CF5A56" w:rsidRPr="003C44BA" w:rsidRDefault="00CF5A56" w:rsidP="00D0375B">
      <w:pPr>
        <w:tabs>
          <w:tab w:val="left" w:pos="3240"/>
          <w:tab w:val="left" w:pos="3420"/>
        </w:tabs>
        <w:spacing w:line="360" w:lineRule="auto"/>
        <w:ind w:leftChars="444" w:left="2833" w:hangingChars="528" w:hanging="1901"/>
        <w:rPr>
          <w:rFonts w:ascii="宋体" w:hAnsi="宋体"/>
          <w:bCs/>
          <w:sz w:val="36"/>
          <w:szCs w:val="36"/>
        </w:rPr>
      </w:pPr>
      <w:r w:rsidRPr="003C44BA">
        <w:rPr>
          <w:rFonts w:ascii="宋体" w:hAnsi="宋体"/>
          <w:bCs/>
          <w:sz w:val="36"/>
          <w:szCs w:val="36"/>
        </w:rPr>
        <w:t>项目名称：</w:t>
      </w:r>
      <w:r w:rsidR="000612D5" w:rsidRPr="003C44BA">
        <w:rPr>
          <w:rFonts w:ascii="宋体" w:hAnsi="宋体" w:hint="eastAsia"/>
          <w:bCs/>
          <w:sz w:val="36"/>
          <w:szCs w:val="36"/>
        </w:rPr>
        <w:t>妙峰山镇水峪嘴乡村振兴示范村创建项目(永定河生态农耕文化体验园提升项目)</w:t>
      </w:r>
    </w:p>
    <w:p w:rsidR="00CF5A56" w:rsidRPr="003C44BA" w:rsidRDefault="00CF5A56" w:rsidP="00D0375B">
      <w:pPr>
        <w:tabs>
          <w:tab w:val="left" w:pos="3240"/>
          <w:tab w:val="left" w:pos="3420"/>
        </w:tabs>
        <w:spacing w:line="360" w:lineRule="auto"/>
        <w:ind w:leftChars="444" w:left="2833" w:hangingChars="528" w:hanging="1901"/>
        <w:rPr>
          <w:rFonts w:ascii="宋体" w:hAnsi="宋体"/>
          <w:bCs/>
          <w:sz w:val="36"/>
          <w:szCs w:val="36"/>
        </w:rPr>
      </w:pPr>
      <w:r w:rsidRPr="003C44BA">
        <w:rPr>
          <w:rFonts w:ascii="宋体" w:hAnsi="宋体"/>
          <w:bCs/>
          <w:sz w:val="36"/>
          <w:szCs w:val="36"/>
        </w:rPr>
        <w:t>项目编号</w:t>
      </w:r>
      <w:r w:rsidR="00C933DD" w:rsidRPr="003C44BA">
        <w:rPr>
          <w:rFonts w:ascii="宋体" w:hAnsi="宋体"/>
          <w:bCs/>
          <w:sz w:val="36"/>
          <w:szCs w:val="36"/>
        </w:rPr>
        <w:t>：11010924210200009115-XM001</w:t>
      </w:r>
      <w:r w:rsidRPr="003C44BA">
        <w:rPr>
          <w:rFonts w:ascii="宋体" w:hAnsi="宋体"/>
          <w:bCs/>
          <w:sz w:val="36"/>
          <w:szCs w:val="36"/>
        </w:rPr>
        <w:t xml:space="preserve"> </w:t>
      </w:r>
    </w:p>
    <w:p w:rsidR="00CF5A56" w:rsidRPr="003C44BA" w:rsidRDefault="00CF5A56" w:rsidP="00D0375B">
      <w:pPr>
        <w:tabs>
          <w:tab w:val="left" w:pos="3240"/>
          <w:tab w:val="left" w:pos="3420"/>
        </w:tabs>
        <w:spacing w:line="360" w:lineRule="auto"/>
        <w:ind w:leftChars="444" w:left="2833" w:hangingChars="528" w:hanging="1901"/>
        <w:rPr>
          <w:rFonts w:ascii="宋体" w:hAnsi="宋体"/>
          <w:bCs/>
          <w:sz w:val="36"/>
          <w:szCs w:val="36"/>
        </w:rPr>
      </w:pPr>
      <w:r w:rsidRPr="003C44BA">
        <w:rPr>
          <w:rFonts w:ascii="宋体" w:hAnsi="宋体"/>
          <w:bCs/>
          <w:sz w:val="36"/>
          <w:szCs w:val="36"/>
        </w:rPr>
        <w:t>采 购 人：</w:t>
      </w:r>
      <w:r w:rsidR="00EC03B3" w:rsidRPr="003C44BA">
        <w:rPr>
          <w:rFonts w:ascii="宋体" w:hAnsi="宋体" w:hint="eastAsia"/>
          <w:bCs/>
          <w:sz w:val="36"/>
          <w:szCs w:val="36"/>
        </w:rPr>
        <w:t>北京市</w:t>
      </w:r>
      <w:proofErr w:type="gramStart"/>
      <w:r w:rsidR="00EC03B3" w:rsidRPr="003C44BA">
        <w:rPr>
          <w:rFonts w:ascii="宋体" w:hAnsi="宋体" w:hint="eastAsia"/>
          <w:bCs/>
          <w:sz w:val="36"/>
          <w:szCs w:val="36"/>
        </w:rPr>
        <w:t>门头沟区妙峰</w:t>
      </w:r>
      <w:proofErr w:type="gramEnd"/>
      <w:r w:rsidR="00EC03B3" w:rsidRPr="003C44BA">
        <w:rPr>
          <w:rFonts w:ascii="宋体" w:hAnsi="宋体" w:hint="eastAsia"/>
          <w:bCs/>
          <w:sz w:val="36"/>
          <w:szCs w:val="36"/>
        </w:rPr>
        <w:t>山镇人民政府</w:t>
      </w:r>
    </w:p>
    <w:p w:rsidR="00CF5A56" w:rsidRPr="003C44BA" w:rsidRDefault="00CF5A56" w:rsidP="00D0375B">
      <w:pPr>
        <w:tabs>
          <w:tab w:val="left" w:pos="3240"/>
          <w:tab w:val="left" w:pos="3420"/>
        </w:tabs>
        <w:spacing w:line="360" w:lineRule="auto"/>
        <w:ind w:leftChars="444" w:left="2833" w:hangingChars="528" w:hanging="1901"/>
        <w:rPr>
          <w:rFonts w:ascii="宋体" w:hAnsi="宋体"/>
          <w:bCs/>
          <w:sz w:val="36"/>
          <w:szCs w:val="36"/>
        </w:rPr>
      </w:pPr>
      <w:r w:rsidRPr="003C44BA">
        <w:rPr>
          <w:rFonts w:ascii="宋体" w:hAnsi="宋体" w:hint="eastAsia"/>
          <w:bCs/>
          <w:sz w:val="36"/>
          <w:szCs w:val="36"/>
        </w:rPr>
        <w:t>采购</w:t>
      </w:r>
      <w:r w:rsidRPr="003C44BA">
        <w:rPr>
          <w:rFonts w:ascii="宋体" w:hAnsi="宋体"/>
          <w:bCs/>
          <w:sz w:val="36"/>
          <w:szCs w:val="36"/>
        </w:rPr>
        <w:t>代理机构：</w:t>
      </w:r>
      <w:r w:rsidRPr="003C44BA">
        <w:rPr>
          <w:rFonts w:ascii="宋体" w:hAnsi="宋体" w:hint="eastAsia"/>
          <w:bCs/>
          <w:sz w:val="36"/>
          <w:szCs w:val="36"/>
        </w:rPr>
        <w:t>北京招信天诚招标代理有限公司</w:t>
      </w:r>
    </w:p>
    <w:bookmarkEnd w:id="0"/>
    <w:p w:rsidR="00CF5A56" w:rsidRPr="003C44BA" w:rsidRDefault="00CF5A56">
      <w:pPr>
        <w:pStyle w:val="12"/>
        <w:spacing w:line="360" w:lineRule="auto"/>
        <w:rPr>
          <w:b w:val="0"/>
          <w:sz w:val="21"/>
          <w:szCs w:val="21"/>
        </w:rPr>
      </w:pPr>
    </w:p>
    <w:p w:rsidR="00B96659" w:rsidRPr="003C44BA" w:rsidRDefault="00B96659" w:rsidP="00B96659"/>
    <w:p w:rsidR="00B96659" w:rsidRPr="003C44BA" w:rsidRDefault="00B96659" w:rsidP="00B96659"/>
    <w:p w:rsidR="00B96659" w:rsidRPr="003C44BA" w:rsidRDefault="00B96659" w:rsidP="00B96659">
      <w:pPr>
        <w:spacing w:line="360" w:lineRule="auto"/>
        <w:jc w:val="center"/>
        <w:outlineLvl w:val="0"/>
        <w:rPr>
          <w:rFonts w:ascii="宋体" w:hAnsi="宋体"/>
          <w:b/>
          <w:szCs w:val="21"/>
        </w:rPr>
      </w:pPr>
      <w:r w:rsidRPr="003C44BA">
        <w:rPr>
          <w:rFonts w:ascii="宋体" w:hAnsi="宋体" w:hint="eastAsia"/>
          <w:b/>
          <w:szCs w:val="21"/>
        </w:rPr>
        <w:t>目</w:t>
      </w:r>
      <w:r w:rsidRPr="003C44BA">
        <w:rPr>
          <w:rFonts w:ascii="宋体" w:hAnsi="宋体"/>
          <w:b/>
          <w:szCs w:val="21"/>
        </w:rPr>
        <w:t xml:space="preserve">      </w:t>
      </w:r>
      <w:r w:rsidRPr="003C44BA">
        <w:rPr>
          <w:rFonts w:ascii="宋体" w:hAnsi="宋体" w:hint="eastAsia"/>
          <w:b/>
          <w:szCs w:val="21"/>
        </w:rPr>
        <w:t>录</w:t>
      </w:r>
    </w:p>
    <w:p w:rsidR="00B96659" w:rsidRPr="003C44BA" w:rsidRDefault="00B96659" w:rsidP="00B96659">
      <w:pPr>
        <w:rPr>
          <w:rFonts w:ascii="宋体" w:hAnsi="宋体"/>
          <w:szCs w:val="21"/>
        </w:rPr>
      </w:pPr>
    </w:p>
    <w:p w:rsidR="00B96659" w:rsidRPr="003C44BA" w:rsidRDefault="00B96659" w:rsidP="00B96659">
      <w:pPr>
        <w:pStyle w:val="12"/>
        <w:spacing w:line="480" w:lineRule="auto"/>
        <w:rPr>
          <w:b w:val="0"/>
          <w:noProof/>
          <w:sz w:val="21"/>
          <w:szCs w:val="21"/>
        </w:rPr>
      </w:pPr>
      <w:r w:rsidRPr="003C44BA">
        <w:rPr>
          <w:b w:val="0"/>
          <w:sz w:val="21"/>
          <w:szCs w:val="21"/>
        </w:rPr>
        <w:fldChar w:fldCharType="begin"/>
      </w:r>
      <w:r w:rsidRPr="003C44BA">
        <w:rPr>
          <w:b w:val="0"/>
          <w:sz w:val="21"/>
          <w:szCs w:val="21"/>
        </w:rPr>
        <w:instrText xml:space="preserve"> TOC \o "1-1" \h \z \u </w:instrText>
      </w:r>
      <w:r w:rsidRPr="003C44BA">
        <w:rPr>
          <w:b w:val="0"/>
          <w:sz w:val="21"/>
          <w:szCs w:val="21"/>
        </w:rPr>
        <w:fldChar w:fldCharType="separate"/>
      </w:r>
      <w:hyperlink w:anchor="_Toc103179055" w:history="1">
        <w:r w:rsidRPr="003C44BA">
          <w:rPr>
            <w:rStyle w:val="aff8"/>
            <w:rFonts w:hint="eastAsia"/>
            <w:noProof/>
            <w:color w:val="auto"/>
            <w:sz w:val="21"/>
            <w:szCs w:val="21"/>
          </w:rPr>
          <w:t>第一章</w:t>
        </w:r>
        <w:r w:rsidRPr="003C44BA">
          <w:rPr>
            <w:rStyle w:val="aff8"/>
            <w:noProof/>
            <w:color w:val="auto"/>
            <w:sz w:val="21"/>
            <w:szCs w:val="21"/>
          </w:rPr>
          <w:t xml:space="preserve">   </w:t>
        </w:r>
        <w:r w:rsidRPr="003C44BA">
          <w:rPr>
            <w:rStyle w:val="aff8"/>
            <w:rFonts w:hint="eastAsia"/>
            <w:noProof/>
            <w:color w:val="auto"/>
            <w:sz w:val="21"/>
            <w:szCs w:val="21"/>
          </w:rPr>
          <w:t>采购邀请</w:t>
        </w:r>
        <w:r w:rsidRPr="003C44BA">
          <w:rPr>
            <w:noProof/>
            <w:sz w:val="21"/>
            <w:szCs w:val="21"/>
          </w:rPr>
          <w:tab/>
        </w:r>
        <w:r w:rsidRPr="003C44BA">
          <w:rPr>
            <w:noProof/>
            <w:sz w:val="21"/>
            <w:szCs w:val="21"/>
          </w:rPr>
          <w:fldChar w:fldCharType="begin"/>
        </w:r>
        <w:r w:rsidRPr="003C44BA">
          <w:rPr>
            <w:noProof/>
            <w:sz w:val="21"/>
            <w:szCs w:val="21"/>
          </w:rPr>
          <w:instrText xml:space="preserve"> PAGEREF _Toc103179055 \h </w:instrText>
        </w:r>
        <w:r w:rsidRPr="003C44BA">
          <w:rPr>
            <w:noProof/>
            <w:sz w:val="21"/>
            <w:szCs w:val="21"/>
          </w:rPr>
        </w:r>
        <w:r w:rsidRPr="003C44BA">
          <w:rPr>
            <w:noProof/>
            <w:sz w:val="21"/>
            <w:szCs w:val="21"/>
          </w:rPr>
          <w:fldChar w:fldCharType="separate"/>
        </w:r>
        <w:r w:rsidR="008160B5">
          <w:rPr>
            <w:noProof/>
            <w:sz w:val="21"/>
            <w:szCs w:val="21"/>
          </w:rPr>
          <w:t>3</w:t>
        </w:r>
        <w:r w:rsidRPr="003C44BA">
          <w:rPr>
            <w:noProof/>
            <w:sz w:val="21"/>
            <w:szCs w:val="21"/>
          </w:rPr>
          <w:fldChar w:fldCharType="end"/>
        </w:r>
      </w:hyperlink>
    </w:p>
    <w:p w:rsidR="00B96659" w:rsidRPr="003C44BA" w:rsidRDefault="008160B5" w:rsidP="00B96659">
      <w:pPr>
        <w:pStyle w:val="12"/>
        <w:spacing w:line="480" w:lineRule="auto"/>
        <w:rPr>
          <w:b w:val="0"/>
          <w:noProof/>
          <w:sz w:val="21"/>
          <w:szCs w:val="21"/>
        </w:rPr>
      </w:pPr>
      <w:hyperlink w:anchor="_Toc103179056" w:history="1">
        <w:r w:rsidR="00B96659" w:rsidRPr="003C44BA">
          <w:rPr>
            <w:rStyle w:val="aff8"/>
            <w:rFonts w:hint="eastAsia"/>
            <w:noProof/>
            <w:color w:val="auto"/>
            <w:sz w:val="21"/>
            <w:szCs w:val="21"/>
          </w:rPr>
          <w:t>第二章</w:t>
        </w:r>
        <w:r w:rsidR="00B96659" w:rsidRPr="003C44BA">
          <w:rPr>
            <w:rStyle w:val="aff8"/>
            <w:noProof/>
            <w:color w:val="auto"/>
            <w:sz w:val="21"/>
            <w:szCs w:val="21"/>
          </w:rPr>
          <w:t xml:space="preserve">   </w:t>
        </w:r>
        <w:r w:rsidR="00B96659" w:rsidRPr="003C44BA">
          <w:rPr>
            <w:rStyle w:val="aff8"/>
            <w:rFonts w:hint="eastAsia"/>
            <w:noProof/>
            <w:color w:val="auto"/>
            <w:sz w:val="21"/>
            <w:szCs w:val="21"/>
          </w:rPr>
          <w:t>供应商须知</w:t>
        </w:r>
        <w:r w:rsidR="00B96659" w:rsidRPr="003C44BA">
          <w:rPr>
            <w:noProof/>
            <w:sz w:val="21"/>
            <w:szCs w:val="21"/>
          </w:rPr>
          <w:tab/>
        </w:r>
        <w:r w:rsidR="00B96659" w:rsidRPr="003C44BA">
          <w:rPr>
            <w:noProof/>
            <w:sz w:val="21"/>
            <w:szCs w:val="21"/>
          </w:rPr>
          <w:fldChar w:fldCharType="begin"/>
        </w:r>
        <w:r w:rsidR="00B96659" w:rsidRPr="003C44BA">
          <w:rPr>
            <w:noProof/>
            <w:sz w:val="21"/>
            <w:szCs w:val="21"/>
          </w:rPr>
          <w:instrText xml:space="preserve"> PAGEREF _Toc103179056 \h </w:instrText>
        </w:r>
        <w:r w:rsidR="00B96659" w:rsidRPr="003C44BA">
          <w:rPr>
            <w:noProof/>
            <w:sz w:val="21"/>
            <w:szCs w:val="21"/>
          </w:rPr>
        </w:r>
        <w:r w:rsidR="00B96659" w:rsidRPr="003C44BA">
          <w:rPr>
            <w:noProof/>
            <w:sz w:val="21"/>
            <w:szCs w:val="21"/>
          </w:rPr>
          <w:fldChar w:fldCharType="separate"/>
        </w:r>
        <w:r>
          <w:rPr>
            <w:noProof/>
            <w:sz w:val="21"/>
            <w:szCs w:val="21"/>
          </w:rPr>
          <w:t>6</w:t>
        </w:r>
        <w:r w:rsidR="00B96659" w:rsidRPr="003C44BA">
          <w:rPr>
            <w:noProof/>
            <w:sz w:val="21"/>
            <w:szCs w:val="21"/>
          </w:rPr>
          <w:fldChar w:fldCharType="end"/>
        </w:r>
      </w:hyperlink>
    </w:p>
    <w:p w:rsidR="00B96659" w:rsidRPr="003C44BA" w:rsidRDefault="008160B5" w:rsidP="00B96659">
      <w:pPr>
        <w:pStyle w:val="12"/>
        <w:spacing w:line="480" w:lineRule="auto"/>
        <w:rPr>
          <w:b w:val="0"/>
          <w:noProof/>
          <w:sz w:val="21"/>
          <w:szCs w:val="21"/>
        </w:rPr>
      </w:pPr>
      <w:hyperlink w:anchor="_Toc103179057" w:history="1">
        <w:r w:rsidR="00B96659" w:rsidRPr="003C44BA">
          <w:rPr>
            <w:rStyle w:val="aff8"/>
            <w:rFonts w:hint="eastAsia"/>
            <w:noProof/>
            <w:color w:val="auto"/>
            <w:sz w:val="21"/>
            <w:szCs w:val="21"/>
          </w:rPr>
          <w:t>第三章</w:t>
        </w:r>
        <w:r w:rsidR="00B96659" w:rsidRPr="003C44BA">
          <w:rPr>
            <w:rStyle w:val="aff8"/>
            <w:noProof/>
            <w:color w:val="auto"/>
            <w:sz w:val="21"/>
            <w:szCs w:val="21"/>
          </w:rPr>
          <w:t xml:space="preserve">   </w:t>
        </w:r>
        <w:r w:rsidR="00B96659" w:rsidRPr="003C44BA">
          <w:rPr>
            <w:rStyle w:val="aff8"/>
            <w:rFonts w:hint="eastAsia"/>
            <w:noProof/>
            <w:color w:val="auto"/>
            <w:sz w:val="21"/>
            <w:szCs w:val="21"/>
          </w:rPr>
          <w:t>评审方法和评审标准</w:t>
        </w:r>
        <w:r w:rsidR="00B96659" w:rsidRPr="003C44BA">
          <w:rPr>
            <w:noProof/>
            <w:sz w:val="21"/>
            <w:szCs w:val="21"/>
          </w:rPr>
          <w:tab/>
        </w:r>
        <w:r w:rsidR="00B96659" w:rsidRPr="003C44BA">
          <w:rPr>
            <w:noProof/>
            <w:sz w:val="21"/>
            <w:szCs w:val="21"/>
          </w:rPr>
          <w:fldChar w:fldCharType="begin"/>
        </w:r>
        <w:r w:rsidR="00B96659" w:rsidRPr="003C44BA">
          <w:rPr>
            <w:noProof/>
            <w:sz w:val="21"/>
            <w:szCs w:val="21"/>
          </w:rPr>
          <w:instrText xml:space="preserve"> PAGEREF _Toc103179057 \h </w:instrText>
        </w:r>
        <w:r w:rsidR="00B96659" w:rsidRPr="003C44BA">
          <w:rPr>
            <w:noProof/>
            <w:sz w:val="21"/>
            <w:szCs w:val="21"/>
          </w:rPr>
        </w:r>
        <w:r w:rsidR="00B96659" w:rsidRPr="003C44BA">
          <w:rPr>
            <w:noProof/>
            <w:sz w:val="21"/>
            <w:szCs w:val="21"/>
          </w:rPr>
          <w:fldChar w:fldCharType="separate"/>
        </w:r>
        <w:r>
          <w:rPr>
            <w:noProof/>
            <w:sz w:val="21"/>
            <w:szCs w:val="21"/>
          </w:rPr>
          <w:t>20</w:t>
        </w:r>
        <w:r w:rsidR="00B96659" w:rsidRPr="003C44BA">
          <w:rPr>
            <w:noProof/>
            <w:sz w:val="21"/>
            <w:szCs w:val="21"/>
          </w:rPr>
          <w:fldChar w:fldCharType="end"/>
        </w:r>
      </w:hyperlink>
    </w:p>
    <w:p w:rsidR="00B96659" w:rsidRPr="003C44BA" w:rsidRDefault="008160B5" w:rsidP="00B96659">
      <w:pPr>
        <w:pStyle w:val="12"/>
        <w:spacing w:line="480" w:lineRule="auto"/>
        <w:rPr>
          <w:b w:val="0"/>
          <w:noProof/>
          <w:sz w:val="21"/>
          <w:szCs w:val="21"/>
        </w:rPr>
      </w:pPr>
      <w:hyperlink w:anchor="_Toc103179058" w:history="1">
        <w:r w:rsidR="00B96659" w:rsidRPr="003C44BA">
          <w:rPr>
            <w:rStyle w:val="aff8"/>
            <w:rFonts w:hint="eastAsia"/>
            <w:noProof/>
            <w:color w:val="auto"/>
            <w:sz w:val="21"/>
            <w:szCs w:val="21"/>
          </w:rPr>
          <w:t>第四章</w:t>
        </w:r>
        <w:r w:rsidR="00B96659" w:rsidRPr="003C44BA">
          <w:rPr>
            <w:rStyle w:val="aff8"/>
            <w:noProof/>
            <w:color w:val="auto"/>
            <w:sz w:val="21"/>
            <w:szCs w:val="21"/>
          </w:rPr>
          <w:t xml:space="preserve">   </w:t>
        </w:r>
        <w:r w:rsidR="00B96659" w:rsidRPr="003C44BA">
          <w:rPr>
            <w:rStyle w:val="aff8"/>
            <w:rFonts w:hint="eastAsia"/>
            <w:noProof/>
            <w:color w:val="auto"/>
            <w:sz w:val="21"/>
            <w:szCs w:val="21"/>
          </w:rPr>
          <w:t>采购需求</w:t>
        </w:r>
        <w:r w:rsidR="00B96659" w:rsidRPr="003C44BA">
          <w:rPr>
            <w:noProof/>
            <w:sz w:val="21"/>
            <w:szCs w:val="21"/>
          </w:rPr>
          <w:tab/>
        </w:r>
        <w:r w:rsidR="00B96659" w:rsidRPr="003C44BA">
          <w:rPr>
            <w:noProof/>
            <w:sz w:val="21"/>
            <w:szCs w:val="21"/>
          </w:rPr>
          <w:fldChar w:fldCharType="begin"/>
        </w:r>
        <w:r w:rsidR="00B96659" w:rsidRPr="003C44BA">
          <w:rPr>
            <w:noProof/>
            <w:sz w:val="21"/>
            <w:szCs w:val="21"/>
          </w:rPr>
          <w:instrText xml:space="preserve"> PAGEREF _Toc103179058 \h </w:instrText>
        </w:r>
        <w:r w:rsidR="00B96659" w:rsidRPr="003C44BA">
          <w:rPr>
            <w:noProof/>
            <w:sz w:val="21"/>
            <w:szCs w:val="21"/>
          </w:rPr>
        </w:r>
        <w:r w:rsidR="00B96659" w:rsidRPr="003C44BA">
          <w:rPr>
            <w:noProof/>
            <w:sz w:val="21"/>
            <w:szCs w:val="21"/>
          </w:rPr>
          <w:fldChar w:fldCharType="separate"/>
        </w:r>
        <w:r>
          <w:rPr>
            <w:noProof/>
            <w:sz w:val="21"/>
            <w:szCs w:val="21"/>
          </w:rPr>
          <w:t>28</w:t>
        </w:r>
        <w:r w:rsidR="00B96659" w:rsidRPr="003C44BA">
          <w:rPr>
            <w:noProof/>
            <w:sz w:val="21"/>
            <w:szCs w:val="21"/>
          </w:rPr>
          <w:fldChar w:fldCharType="end"/>
        </w:r>
      </w:hyperlink>
    </w:p>
    <w:p w:rsidR="00B96659" w:rsidRPr="003C44BA" w:rsidRDefault="008160B5" w:rsidP="00B96659">
      <w:pPr>
        <w:pStyle w:val="12"/>
        <w:spacing w:line="480" w:lineRule="auto"/>
        <w:rPr>
          <w:b w:val="0"/>
          <w:noProof/>
          <w:sz w:val="21"/>
          <w:szCs w:val="21"/>
        </w:rPr>
      </w:pPr>
      <w:hyperlink w:anchor="_Toc103179059" w:history="1">
        <w:r w:rsidR="00B96659" w:rsidRPr="003C44BA">
          <w:rPr>
            <w:rStyle w:val="aff8"/>
            <w:rFonts w:hint="eastAsia"/>
            <w:noProof/>
            <w:color w:val="auto"/>
            <w:sz w:val="21"/>
            <w:szCs w:val="21"/>
          </w:rPr>
          <w:t>第五章</w:t>
        </w:r>
        <w:r w:rsidR="00B96659" w:rsidRPr="003C44BA">
          <w:rPr>
            <w:rStyle w:val="aff8"/>
            <w:noProof/>
            <w:color w:val="auto"/>
            <w:sz w:val="21"/>
            <w:szCs w:val="21"/>
          </w:rPr>
          <w:t xml:space="preserve">   </w:t>
        </w:r>
        <w:r w:rsidR="00B96659" w:rsidRPr="003C44BA">
          <w:rPr>
            <w:rStyle w:val="aff8"/>
            <w:rFonts w:hint="eastAsia"/>
            <w:noProof/>
            <w:color w:val="auto"/>
            <w:sz w:val="21"/>
            <w:szCs w:val="21"/>
          </w:rPr>
          <w:t>合同草案条款</w:t>
        </w:r>
        <w:r w:rsidR="00B96659" w:rsidRPr="003C44BA">
          <w:rPr>
            <w:noProof/>
            <w:sz w:val="21"/>
            <w:szCs w:val="21"/>
          </w:rPr>
          <w:tab/>
        </w:r>
        <w:r w:rsidR="00B96659" w:rsidRPr="003C44BA">
          <w:rPr>
            <w:noProof/>
            <w:sz w:val="21"/>
            <w:szCs w:val="21"/>
          </w:rPr>
          <w:fldChar w:fldCharType="begin"/>
        </w:r>
        <w:r w:rsidR="00B96659" w:rsidRPr="003C44BA">
          <w:rPr>
            <w:noProof/>
            <w:sz w:val="21"/>
            <w:szCs w:val="21"/>
          </w:rPr>
          <w:instrText xml:space="preserve"> PAGEREF _Toc103179059 \h </w:instrText>
        </w:r>
        <w:r w:rsidR="00B96659" w:rsidRPr="003C44BA">
          <w:rPr>
            <w:noProof/>
            <w:sz w:val="21"/>
            <w:szCs w:val="21"/>
          </w:rPr>
        </w:r>
        <w:r w:rsidR="00B96659" w:rsidRPr="003C44BA">
          <w:rPr>
            <w:noProof/>
            <w:sz w:val="21"/>
            <w:szCs w:val="21"/>
          </w:rPr>
          <w:fldChar w:fldCharType="separate"/>
        </w:r>
        <w:r>
          <w:rPr>
            <w:noProof/>
            <w:sz w:val="21"/>
            <w:szCs w:val="21"/>
          </w:rPr>
          <w:t>33</w:t>
        </w:r>
        <w:r w:rsidR="00B96659" w:rsidRPr="003C44BA">
          <w:rPr>
            <w:noProof/>
            <w:sz w:val="21"/>
            <w:szCs w:val="21"/>
          </w:rPr>
          <w:fldChar w:fldCharType="end"/>
        </w:r>
      </w:hyperlink>
    </w:p>
    <w:p w:rsidR="00B96659" w:rsidRPr="003C44BA" w:rsidRDefault="008160B5" w:rsidP="00B96659">
      <w:pPr>
        <w:pStyle w:val="12"/>
        <w:spacing w:line="480" w:lineRule="auto"/>
        <w:rPr>
          <w:b w:val="0"/>
          <w:noProof/>
          <w:sz w:val="21"/>
          <w:szCs w:val="21"/>
        </w:rPr>
      </w:pPr>
      <w:hyperlink w:anchor="_Toc103179060" w:history="1">
        <w:r w:rsidR="00B96659" w:rsidRPr="003C44BA">
          <w:rPr>
            <w:rStyle w:val="aff8"/>
            <w:rFonts w:hint="eastAsia"/>
            <w:noProof/>
            <w:color w:val="auto"/>
            <w:sz w:val="21"/>
            <w:szCs w:val="21"/>
          </w:rPr>
          <w:t>第六章</w:t>
        </w:r>
        <w:r w:rsidR="00B96659" w:rsidRPr="003C44BA">
          <w:rPr>
            <w:rStyle w:val="aff8"/>
            <w:noProof/>
            <w:color w:val="auto"/>
            <w:sz w:val="21"/>
            <w:szCs w:val="21"/>
          </w:rPr>
          <w:t xml:space="preserve">   </w:t>
        </w:r>
        <w:r w:rsidR="00B96659" w:rsidRPr="003C44BA">
          <w:rPr>
            <w:rStyle w:val="aff8"/>
            <w:rFonts w:hint="eastAsia"/>
            <w:noProof/>
            <w:color w:val="auto"/>
            <w:sz w:val="21"/>
            <w:szCs w:val="21"/>
          </w:rPr>
          <w:t>响应文件格式</w:t>
        </w:r>
        <w:r w:rsidR="00B96659" w:rsidRPr="003C44BA">
          <w:rPr>
            <w:noProof/>
            <w:sz w:val="21"/>
            <w:szCs w:val="21"/>
          </w:rPr>
          <w:tab/>
        </w:r>
        <w:r w:rsidR="00B96659" w:rsidRPr="003C44BA">
          <w:rPr>
            <w:rFonts w:hint="eastAsia"/>
            <w:noProof/>
            <w:sz w:val="21"/>
            <w:szCs w:val="21"/>
          </w:rPr>
          <w:t>118</w:t>
        </w:r>
      </w:hyperlink>
    </w:p>
    <w:p w:rsidR="00CF5A56" w:rsidRPr="003C44BA" w:rsidRDefault="00B96659" w:rsidP="00F159C4">
      <w:pPr>
        <w:sectPr w:rsidR="00CF5A56" w:rsidRPr="003C44BA" w:rsidSect="0035667A">
          <w:headerReference w:type="default" r:id="rId10"/>
          <w:footerReference w:type="even" r:id="rId11"/>
          <w:footerReference w:type="default" r:id="rId12"/>
          <w:headerReference w:type="first" r:id="rId13"/>
          <w:footerReference w:type="first" r:id="rId14"/>
          <w:type w:val="nextColumn"/>
          <w:pgSz w:w="11907" w:h="16840"/>
          <w:pgMar w:top="1418" w:right="1134" w:bottom="1418" w:left="1701" w:header="851" w:footer="851" w:gutter="0"/>
          <w:pgNumType w:start="1"/>
          <w:cols w:space="720"/>
          <w:titlePg/>
          <w:docGrid w:linePitch="462"/>
        </w:sectPr>
      </w:pPr>
      <w:r w:rsidRPr="003C44BA">
        <w:fldChar w:fldCharType="end"/>
      </w:r>
    </w:p>
    <w:p w:rsidR="00CF5A56" w:rsidRPr="003C44BA" w:rsidRDefault="00CF5A56">
      <w:pPr>
        <w:spacing w:line="360" w:lineRule="auto"/>
        <w:jc w:val="center"/>
        <w:outlineLvl w:val="0"/>
        <w:rPr>
          <w:rFonts w:ascii="宋体" w:hAnsi="宋体"/>
          <w:b/>
          <w:szCs w:val="21"/>
        </w:rPr>
      </w:pPr>
      <w:bookmarkStart w:id="1" w:name="_Toc103179055"/>
      <w:r w:rsidRPr="003C44BA">
        <w:rPr>
          <w:rFonts w:ascii="宋体" w:hAnsi="宋体"/>
          <w:b/>
          <w:szCs w:val="21"/>
        </w:rPr>
        <w:lastRenderedPageBreak/>
        <w:t>第一章   采购邀请</w:t>
      </w:r>
      <w:bookmarkStart w:id="2" w:name="_Toc28359079"/>
      <w:bookmarkStart w:id="3" w:name="_Toc35393790"/>
      <w:bookmarkStart w:id="4" w:name="_Toc35393621"/>
      <w:bookmarkStart w:id="5" w:name="_Toc28359002"/>
      <w:bookmarkStart w:id="6" w:name="_Hlk24379207"/>
      <w:bookmarkEnd w:id="1"/>
    </w:p>
    <w:p w:rsidR="00CF5A56" w:rsidRPr="003C44BA" w:rsidRDefault="00CF5A56">
      <w:pPr>
        <w:pStyle w:val="21"/>
        <w:spacing w:before="0" w:line="360" w:lineRule="auto"/>
        <w:jc w:val="left"/>
        <w:rPr>
          <w:rFonts w:ascii="宋体" w:eastAsia="宋体" w:hAnsi="宋体"/>
          <w:sz w:val="21"/>
          <w:szCs w:val="21"/>
        </w:rPr>
      </w:pPr>
      <w:r w:rsidRPr="003C44BA">
        <w:rPr>
          <w:rFonts w:ascii="宋体" w:eastAsia="宋体" w:hAnsi="宋体"/>
          <w:sz w:val="21"/>
          <w:szCs w:val="21"/>
        </w:rPr>
        <w:t>一、项目基本情况</w:t>
      </w:r>
      <w:bookmarkEnd w:id="2"/>
      <w:bookmarkEnd w:id="3"/>
      <w:bookmarkEnd w:id="4"/>
      <w:bookmarkEnd w:id="5"/>
    </w:p>
    <w:p w:rsidR="00CF5A56" w:rsidRPr="003C44BA" w:rsidRDefault="00CF5A56">
      <w:pPr>
        <w:spacing w:line="360" w:lineRule="auto"/>
        <w:ind w:firstLineChars="200" w:firstLine="420"/>
        <w:rPr>
          <w:rFonts w:ascii="宋体" w:hAnsi="宋体"/>
          <w:szCs w:val="21"/>
        </w:rPr>
      </w:pPr>
      <w:r w:rsidRPr="003C44BA">
        <w:rPr>
          <w:rFonts w:ascii="宋体" w:hAnsi="宋体"/>
          <w:szCs w:val="21"/>
        </w:rPr>
        <w:t>1.项目编号：</w:t>
      </w:r>
      <w:r w:rsidR="00C933DD" w:rsidRPr="003C44BA">
        <w:rPr>
          <w:rFonts w:ascii="宋体" w:hAnsi="宋体"/>
          <w:szCs w:val="21"/>
          <w:u w:val="single"/>
        </w:rPr>
        <w:t>11010924210200009115-XM001</w:t>
      </w:r>
    </w:p>
    <w:p w:rsidR="000612D5" w:rsidRPr="003C44BA" w:rsidRDefault="00CF5A56">
      <w:pPr>
        <w:spacing w:line="360" w:lineRule="auto"/>
        <w:ind w:firstLineChars="200" w:firstLine="420"/>
        <w:rPr>
          <w:rFonts w:ascii="宋体" w:hAnsi="宋体"/>
          <w:szCs w:val="21"/>
          <w:u w:val="single"/>
        </w:rPr>
      </w:pPr>
      <w:r w:rsidRPr="003C44BA">
        <w:rPr>
          <w:rFonts w:ascii="宋体" w:hAnsi="宋体"/>
          <w:szCs w:val="21"/>
        </w:rPr>
        <w:t>2.项目名称：</w:t>
      </w:r>
      <w:r w:rsidR="000612D5" w:rsidRPr="003C44BA">
        <w:rPr>
          <w:rFonts w:ascii="宋体" w:hAnsi="宋体" w:hint="eastAsia"/>
          <w:szCs w:val="21"/>
          <w:u w:val="single"/>
        </w:rPr>
        <w:t>妙峰山镇水峪嘴乡村振兴示范村创建项目(永定河生态农耕文化体验园提升项目)</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3.采购方式：竞争性磋商</w:t>
      </w:r>
    </w:p>
    <w:bookmarkEnd w:id="6"/>
    <w:p w:rsidR="00CF5A56" w:rsidRPr="003C44BA" w:rsidRDefault="00CF5A56">
      <w:pPr>
        <w:spacing w:line="360" w:lineRule="auto"/>
        <w:ind w:firstLineChars="200" w:firstLine="420"/>
        <w:rPr>
          <w:rFonts w:ascii="宋体" w:hAnsi="宋体"/>
          <w:szCs w:val="21"/>
        </w:rPr>
      </w:pPr>
      <w:r w:rsidRPr="003C44BA">
        <w:rPr>
          <w:rFonts w:ascii="宋体" w:hAnsi="宋体"/>
          <w:szCs w:val="21"/>
        </w:rPr>
        <w:t>4.项目预算金额：</w:t>
      </w:r>
      <w:r w:rsidR="00044852" w:rsidRPr="003C44BA">
        <w:rPr>
          <w:rFonts w:ascii="宋体" w:hAnsi="宋体"/>
          <w:szCs w:val="21"/>
          <w:u w:val="single"/>
        </w:rPr>
        <w:t>136</w:t>
      </w:r>
      <w:r w:rsidR="009A09E7" w:rsidRPr="003C44BA">
        <w:rPr>
          <w:rFonts w:ascii="宋体" w:hAnsi="宋体" w:hint="eastAsia"/>
          <w:szCs w:val="21"/>
          <w:u w:val="single"/>
        </w:rPr>
        <w:t>.</w:t>
      </w:r>
      <w:r w:rsidR="009A09E7" w:rsidRPr="003C44BA">
        <w:rPr>
          <w:rFonts w:ascii="宋体" w:hAnsi="宋体"/>
          <w:szCs w:val="21"/>
          <w:u w:val="single"/>
        </w:rPr>
        <w:t>0336</w:t>
      </w:r>
      <w:r w:rsidR="00044852" w:rsidRPr="003C44BA">
        <w:rPr>
          <w:rFonts w:ascii="宋体" w:hAnsi="宋体"/>
          <w:szCs w:val="21"/>
          <w:u w:val="single"/>
        </w:rPr>
        <w:t>27</w:t>
      </w:r>
      <w:r w:rsidR="00707B91">
        <w:rPr>
          <w:rFonts w:ascii="宋体" w:hAnsi="宋体"/>
          <w:szCs w:val="21"/>
          <w:u w:val="single"/>
        </w:rPr>
        <w:t>万</w:t>
      </w:r>
      <w:r w:rsidRPr="003C44BA">
        <w:rPr>
          <w:rFonts w:ascii="宋体" w:hAnsi="宋体"/>
          <w:szCs w:val="21"/>
        </w:rPr>
        <w:t>元</w:t>
      </w:r>
    </w:p>
    <w:p w:rsidR="00CF5A56" w:rsidRPr="003C44BA" w:rsidRDefault="00CF5A56">
      <w:pPr>
        <w:spacing w:line="360" w:lineRule="auto"/>
        <w:ind w:firstLineChars="300" w:firstLine="630"/>
        <w:rPr>
          <w:rFonts w:ascii="宋体" w:hAnsi="宋体"/>
          <w:szCs w:val="21"/>
        </w:rPr>
      </w:pPr>
      <w:r w:rsidRPr="003C44BA">
        <w:rPr>
          <w:rFonts w:ascii="宋体" w:hAnsi="宋体"/>
          <w:szCs w:val="21"/>
        </w:rPr>
        <w:t>项目最高限价：</w:t>
      </w:r>
      <w:r w:rsidR="00044852" w:rsidRPr="003C44BA">
        <w:rPr>
          <w:rFonts w:ascii="宋体" w:hAnsi="宋体"/>
          <w:szCs w:val="21"/>
          <w:u w:val="single"/>
        </w:rPr>
        <w:t>1360336.27</w:t>
      </w:r>
      <w:r w:rsidRPr="003C44BA">
        <w:rPr>
          <w:rFonts w:ascii="宋体" w:hAnsi="宋体"/>
          <w:szCs w:val="21"/>
        </w:rPr>
        <w:t>元</w:t>
      </w:r>
    </w:p>
    <w:p w:rsidR="00CF5A56" w:rsidRPr="003C44BA" w:rsidRDefault="00CF5A56">
      <w:pPr>
        <w:spacing w:line="360" w:lineRule="auto"/>
        <w:ind w:firstLineChars="400" w:firstLine="840"/>
        <w:rPr>
          <w:rFonts w:ascii="宋体" w:hAnsi="宋体"/>
          <w:szCs w:val="21"/>
        </w:rPr>
      </w:pPr>
      <w:r w:rsidRPr="003C44BA">
        <w:rPr>
          <w:rFonts w:ascii="宋体" w:hAnsi="宋体" w:hint="eastAsia"/>
          <w:szCs w:val="21"/>
        </w:rPr>
        <w:t>其中：分部分项工程合价为：</w:t>
      </w:r>
      <w:r w:rsidR="00044852" w:rsidRPr="003C44BA">
        <w:rPr>
          <w:rFonts w:ascii="宋体" w:hAnsi="宋体"/>
          <w:szCs w:val="21"/>
        </w:rPr>
        <w:t>1108461.72</w:t>
      </w:r>
      <w:r w:rsidRPr="003C44BA">
        <w:rPr>
          <w:rFonts w:ascii="宋体" w:hAnsi="宋体" w:hint="eastAsia"/>
          <w:szCs w:val="21"/>
        </w:rPr>
        <w:t>元；</w:t>
      </w:r>
    </w:p>
    <w:p w:rsidR="00CF5A56" w:rsidRPr="003C44BA" w:rsidRDefault="00CF5A56">
      <w:pPr>
        <w:spacing w:line="360" w:lineRule="auto"/>
        <w:rPr>
          <w:rFonts w:ascii="宋体" w:hAnsi="宋体"/>
          <w:szCs w:val="21"/>
        </w:rPr>
      </w:pPr>
      <w:r w:rsidRPr="003C44BA">
        <w:rPr>
          <w:rFonts w:ascii="宋体" w:hAnsi="宋体" w:hint="eastAsia"/>
          <w:szCs w:val="21"/>
        </w:rPr>
        <w:t>        措施项目合价为：</w:t>
      </w:r>
      <w:r w:rsidR="00044852" w:rsidRPr="003C44BA">
        <w:rPr>
          <w:rFonts w:ascii="宋体" w:hAnsi="宋体"/>
          <w:szCs w:val="21"/>
        </w:rPr>
        <w:t>139553.21</w:t>
      </w:r>
      <w:r w:rsidRPr="003C44BA">
        <w:rPr>
          <w:rFonts w:ascii="宋体" w:hAnsi="宋体" w:hint="eastAsia"/>
          <w:szCs w:val="21"/>
        </w:rPr>
        <w:t>元；</w:t>
      </w:r>
    </w:p>
    <w:p w:rsidR="00CF5A56" w:rsidRPr="003C44BA" w:rsidRDefault="00CF5A56">
      <w:pPr>
        <w:spacing w:line="360" w:lineRule="auto"/>
        <w:rPr>
          <w:rFonts w:ascii="宋体" w:hAnsi="宋体"/>
          <w:szCs w:val="21"/>
        </w:rPr>
      </w:pPr>
      <w:r w:rsidRPr="003C44BA">
        <w:rPr>
          <w:rFonts w:ascii="宋体" w:hAnsi="宋体" w:hint="eastAsia"/>
          <w:szCs w:val="21"/>
        </w:rPr>
        <w:t>        其他项目为：</w:t>
      </w:r>
      <w:r w:rsidR="00044852" w:rsidRPr="003C44BA">
        <w:rPr>
          <w:rFonts w:ascii="宋体" w:hAnsi="宋体" w:hint="eastAsia"/>
          <w:szCs w:val="21"/>
        </w:rPr>
        <w:t>0</w:t>
      </w:r>
      <w:r w:rsidRPr="003C44BA">
        <w:rPr>
          <w:rFonts w:ascii="宋体" w:hAnsi="宋体" w:hint="eastAsia"/>
          <w:szCs w:val="21"/>
        </w:rPr>
        <w:t>元；</w:t>
      </w:r>
    </w:p>
    <w:p w:rsidR="00CF5A56" w:rsidRPr="003C44BA" w:rsidRDefault="00CF5A56">
      <w:pPr>
        <w:spacing w:line="360" w:lineRule="auto"/>
        <w:ind w:firstLineChars="700" w:firstLine="1470"/>
        <w:rPr>
          <w:rFonts w:ascii="宋体" w:hAnsi="宋体"/>
          <w:szCs w:val="21"/>
        </w:rPr>
      </w:pPr>
      <w:r w:rsidRPr="003C44BA">
        <w:rPr>
          <w:rFonts w:ascii="宋体" w:hAnsi="宋体" w:hint="eastAsia"/>
          <w:szCs w:val="21"/>
        </w:rPr>
        <w:t>暂列金额：</w:t>
      </w:r>
      <w:r w:rsidR="00044852" w:rsidRPr="003C44BA">
        <w:rPr>
          <w:rFonts w:ascii="宋体" w:hAnsi="宋体" w:hint="eastAsia"/>
          <w:szCs w:val="21"/>
        </w:rPr>
        <w:t>0</w:t>
      </w:r>
      <w:r w:rsidRPr="003C44BA">
        <w:rPr>
          <w:rFonts w:ascii="宋体" w:hAnsi="宋体" w:hint="eastAsia"/>
          <w:szCs w:val="21"/>
        </w:rPr>
        <w:t>元；</w:t>
      </w:r>
    </w:p>
    <w:p w:rsidR="00CF5A56" w:rsidRPr="008160B5" w:rsidRDefault="00CF5A56">
      <w:pPr>
        <w:spacing w:line="360" w:lineRule="auto"/>
        <w:rPr>
          <w:rFonts w:ascii="宋体" w:hAnsi="宋体"/>
          <w:szCs w:val="21"/>
          <w:vertAlign w:val="subscript"/>
        </w:rPr>
      </w:pPr>
      <w:r w:rsidRPr="003C44BA">
        <w:rPr>
          <w:rFonts w:ascii="宋体" w:hAnsi="宋体" w:hint="eastAsia"/>
          <w:szCs w:val="21"/>
        </w:rPr>
        <w:t>        </w:t>
      </w:r>
      <w:proofErr w:type="gramStart"/>
      <w:r w:rsidRPr="003C44BA">
        <w:rPr>
          <w:rFonts w:ascii="宋体" w:hAnsi="宋体" w:hint="eastAsia"/>
          <w:szCs w:val="21"/>
        </w:rPr>
        <w:t>规费合</w:t>
      </w:r>
      <w:proofErr w:type="gramEnd"/>
      <w:r w:rsidRPr="003C44BA">
        <w:rPr>
          <w:rFonts w:ascii="宋体" w:hAnsi="宋体" w:hint="eastAsia"/>
          <w:szCs w:val="21"/>
        </w:rPr>
        <w:t>价为：</w:t>
      </w:r>
      <w:r w:rsidR="00044852" w:rsidRPr="003C44BA">
        <w:rPr>
          <w:rFonts w:ascii="宋体" w:hAnsi="宋体"/>
          <w:szCs w:val="21"/>
        </w:rPr>
        <w:t>35301.69</w:t>
      </w:r>
      <w:r w:rsidRPr="003C44BA">
        <w:rPr>
          <w:rFonts w:ascii="宋体" w:hAnsi="宋体" w:hint="eastAsia"/>
          <w:szCs w:val="21"/>
        </w:rPr>
        <w:t>元；</w:t>
      </w:r>
    </w:p>
    <w:p w:rsidR="00CF5A56" w:rsidRPr="003C44BA" w:rsidRDefault="00CF5A56" w:rsidP="00044852">
      <w:pPr>
        <w:spacing w:line="360" w:lineRule="auto"/>
        <w:ind w:firstLineChars="700" w:firstLine="1470"/>
        <w:rPr>
          <w:rFonts w:ascii="宋体" w:hAnsi="宋体"/>
          <w:szCs w:val="21"/>
        </w:rPr>
      </w:pPr>
      <w:r w:rsidRPr="003C44BA">
        <w:rPr>
          <w:rFonts w:ascii="宋体" w:hAnsi="宋体" w:hint="eastAsia"/>
          <w:szCs w:val="21"/>
        </w:rPr>
        <w:t>税金合价为：</w:t>
      </w:r>
      <w:r w:rsidR="00044852" w:rsidRPr="003C44BA">
        <w:rPr>
          <w:rFonts w:ascii="宋体" w:hAnsi="宋体"/>
          <w:szCs w:val="21"/>
        </w:rPr>
        <w:t>112321.34</w:t>
      </w:r>
      <w:r w:rsidRPr="003C44BA">
        <w:rPr>
          <w:rFonts w:ascii="宋体" w:hAnsi="宋体" w:hint="eastAsia"/>
          <w:szCs w:val="21"/>
        </w:rPr>
        <w:t>元；</w:t>
      </w:r>
    </w:p>
    <w:p w:rsidR="00CF5A56" w:rsidRPr="003C44BA" w:rsidRDefault="00CF5A56">
      <w:pPr>
        <w:spacing w:line="360" w:lineRule="auto"/>
        <w:ind w:firstLineChars="400" w:firstLine="840"/>
        <w:rPr>
          <w:rFonts w:ascii="宋体" w:hAnsi="宋体"/>
          <w:szCs w:val="21"/>
        </w:rPr>
      </w:pPr>
      <w:r w:rsidRPr="003C44BA">
        <w:rPr>
          <w:rFonts w:ascii="宋体" w:hAnsi="宋体" w:hint="eastAsia"/>
          <w:szCs w:val="21"/>
        </w:rPr>
        <w:t>本项目安全文明施工费：</w:t>
      </w:r>
      <w:r w:rsidR="00044852" w:rsidRPr="003C44BA">
        <w:rPr>
          <w:rFonts w:ascii="宋体" w:hAnsi="宋体"/>
          <w:szCs w:val="21"/>
        </w:rPr>
        <w:t>58933.16</w:t>
      </w:r>
      <w:r w:rsidRPr="003C44BA">
        <w:rPr>
          <w:rFonts w:ascii="宋体" w:hAnsi="宋体" w:hint="eastAsia"/>
          <w:szCs w:val="21"/>
        </w:rPr>
        <w:t>元(此部分费用不得低于北京市现执行的建设工程安全文明施工费的规定，且不得作为让利因素。)</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5.采购需求：</w:t>
      </w:r>
      <w:r w:rsidR="000612D5" w:rsidRPr="003C44BA">
        <w:rPr>
          <w:rFonts w:ascii="宋体" w:hAnsi="宋体" w:hint="eastAsia"/>
          <w:szCs w:val="21"/>
        </w:rPr>
        <w:t>妙峰山镇水峪嘴乡村振兴示范村创建项目(永定河生态农耕文化体验园提升项目)</w:t>
      </w:r>
      <w:r w:rsidRPr="003C44BA">
        <w:rPr>
          <w:rFonts w:ascii="宋体" w:hAnsi="宋体" w:hint="eastAsia"/>
          <w:szCs w:val="21"/>
        </w:rPr>
        <w:t>等图纸、工程量清单及相关文件所示全部内容。</w:t>
      </w:r>
    </w:p>
    <w:p w:rsidR="00CF5A56" w:rsidRPr="003C44BA" w:rsidRDefault="00CF5A56">
      <w:pPr>
        <w:spacing w:line="360" w:lineRule="auto"/>
        <w:ind w:firstLineChars="200" w:firstLine="420"/>
        <w:rPr>
          <w:rFonts w:ascii="宋体" w:hAnsi="宋体"/>
          <w:szCs w:val="21"/>
          <w:u w:val="single"/>
        </w:rPr>
      </w:pPr>
      <w:r w:rsidRPr="003C44BA">
        <w:rPr>
          <w:rFonts w:ascii="宋体" w:hAnsi="宋体"/>
          <w:szCs w:val="21"/>
        </w:rPr>
        <w:t>6.合同履行期限：</w:t>
      </w:r>
      <w:r w:rsidR="00BF3E8B" w:rsidRPr="003C44BA">
        <w:rPr>
          <w:rFonts w:ascii="宋体" w:hAnsi="宋体"/>
          <w:szCs w:val="21"/>
        </w:rPr>
        <w:t>工期</w:t>
      </w:r>
      <w:r w:rsidR="00BF3E8B" w:rsidRPr="003C44BA">
        <w:rPr>
          <w:rFonts w:ascii="宋体" w:hAnsi="宋体" w:hint="eastAsia"/>
          <w:szCs w:val="21"/>
        </w:rPr>
        <w:t>90</w:t>
      </w:r>
      <w:r w:rsidRPr="003C44BA">
        <w:rPr>
          <w:rFonts w:ascii="宋体" w:hAnsi="宋体" w:hint="eastAsia"/>
          <w:szCs w:val="21"/>
        </w:rPr>
        <w:t>日历天，计划开工日期：</w:t>
      </w:r>
      <w:r w:rsidR="00692D18" w:rsidRPr="003C44BA">
        <w:rPr>
          <w:rFonts w:ascii="宋体" w:hAnsi="宋体" w:hint="eastAsia"/>
          <w:szCs w:val="21"/>
        </w:rPr>
        <w:t>2024</w:t>
      </w:r>
      <w:r w:rsidRPr="003C44BA">
        <w:rPr>
          <w:rFonts w:ascii="宋体" w:hAnsi="宋体" w:hint="eastAsia"/>
          <w:szCs w:val="21"/>
        </w:rPr>
        <w:t>年</w:t>
      </w:r>
      <w:r w:rsidR="00692D18" w:rsidRPr="003C44BA">
        <w:rPr>
          <w:rFonts w:ascii="宋体" w:hAnsi="宋体" w:hint="eastAsia"/>
          <w:szCs w:val="21"/>
        </w:rPr>
        <w:t>08</w:t>
      </w:r>
      <w:r w:rsidRPr="003C44BA">
        <w:rPr>
          <w:rFonts w:ascii="宋体" w:hAnsi="宋体" w:hint="eastAsia"/>
          <w:szCs w:val="21"/>
        </w:rPr>
        <w:t>月</w:t>
      </w:r>
      <w:r w:rsidR="00692D18" w:rsidRPr="003C44BA">
        <w:rPr>
          <w:rFonts w:ascii="宋体" w:hAnsi="宋体" w:hint="eastAsia"/>
          <w:szCs w:val="21"/>
        </w:rPr>
        <w:t>19</w:t>
      </w:r>
      <w:r w:rsidRPr="003C44BA">
        <w:rPr>
          <w:rFonts w:ascii="宋体" w:hAnsi="宋体" w:hint="eastAsia"/>
          <w:szCs w:val="21"/>
        </w:rPr>
        <w:t>日 计划竣工日期：</w:t>
      </w:r>
      <w:r w:rsidR="00692D18" w:rsidRPr="003C44BA">
        <w:rPr>
          <w:rFonts w:ascii="宋体" w:hAnsi="宋体" w:hint="eastAsia"/>
          <w:szCs w:val="21"/>
        </w:rPr>
        <w:t>2024</w:t>
      </w:r>
      <w:r w:rsidRPr="003C44BA">
        <w:rPr>
          <w:rFonts w:ascii="宋体" w:hAnsi="宋体" w:hint="eastAsia"/>
          <w:szCs w:val="21"/>
        </w:rPr>
        <w:t>年</w:t>
      </w:r>
      <w:r w:rsidR="00A83E8F" w:rsidRPr="003C44BA">
        <w:rPr>
          <w:rFonts w:ascii="宋体" w:hAnsi="宋体" w:hint="eastAsia"/>
          <w:szCs w:val="21"/>
        </w:rPr>
        <w:t>10</w:t>
      </w:r>
      <w:r w:rsidRPr="003C44BA">
        <w:rPr>
          <w:rFonts w:ascii="宋体" w:hAnsi="宋体" w:hint="eastAsia"/>
          <w:szCs w:val="21"/>
        </w:rPr>
        <w:t>月</w:t>
      </w:r>
      <w:r w:rsidR="005C568D" w:rsidRPr="003C44BA">
        <w:rPr>
          <w:rFonts w:ascii="宋体" w:hAnsi="宋体" w:hint="eastAsia"/>
          <w:szCs w:val="21"/>
        </w:rPr>
        <w:t>16</w:t>
      </w:r>
      <w:r w:rsidRPr="003C44BA">
        <w:rPr>
          <w:rFonts w:ascii="宋体" w:hAnsi="宋体" w:hint="eastAsia"/>
          <w:szCs w:val="21"/>
        </w:rPr>
        <w:t>日。</w:t>
      </w:r>
      <w:r w:rsidRPr="003C44BA">
        <w:rPr>
          <w:rFonts w:ascii="宋体" w:hAnsi="宋体"/>
          <w:szCs w:val="21"/>
        </w:rPr>
        <w:t xml:space="preserve"> </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7.本项目是否接受联合体</w:t>
      </w:r>
      <w:r w:rsidRPr="003C44BA">
        <w:rPr>
          <w:rFonts w:ascii="宋体" w:hAnsi="宋体" w:hint="eastAsia"/>
          <w:szCs w:val="21"/>
        </w:rPr>
        <w:t>：□是，■否。</w:t>
      </w:r>
    </w:p>
    <w:p w:rsidR="00CF5A56" w:rsidRPr="003C44BA" w:rsidRDefault="00CF5A56">
      <w:pPr>
        <w:spacing w:line="360" w:lineRule="auto"/>
        <w:ind w:firstLineChars="200" w:firstLine="420"/>
        <w:rPr>
          <w:rFonts w:ascii="宋体" w:hAnsi="宋体"/>
          <w:szCs w:val="21"/>
        </w:rPr>
      </w:pPr>
    </w:p>
    <w:p w:rsidR="00CF5A56" w:rsidRPr="003C44BA" w:rsidRDefault="00CF5A56">
      <w:pPr>
        <w:pStyle w:val="21"/>
        <w:spacing w:before="0" w:line="360" w:lineRule="auto"/>
        <w:jc w:val="left"/>
        <w:rPr>
          <w:rFonts w:ascii="宋体" w:eastAsia="宋体" w:hAnsi="宋体"/>
          <w:sz w:val="21"/>
          <w:szCs w:val="21"/>
        </w:rPr>
      </w:pPr>
      <w:bookmarkStart w:id="7" w:name="_Toc35393622"/>
      <w:bookmarkStart w:id="8" w:name="_Toc28359003"/>
      <w:bookmarkStart w:id="9" w:name="_Toc28359080"/>
      <w:bookmarkStart w:id="10" w:name="_Toc35393791"/>
      <w:r w:rsidRPr="003C44BA">
        <w:rPr>
          <w:rFonts w:ascii="宋体" w:eastAsia="宋体" w:hAnsi="宋体"/>
          <w:sz w:val="21"/>
          <w:szCs w:val="21"/>
        </w:rPr>
        <w:t>二、申请人的资格要求（须同时满足）</w:t>
      </w:r>
      <w:bookmarkEnd w:id="7"/>
      <w:bookmarkEnd w:id="8"/>
      <w:bookmarkEnd w:id="9"/>
      <w:bookmarkEnd w:id="10"/>
    </w:p>
    <w:p w:rsidR="00CF5A56" w:rsidRPr="003C44BA" w:rsidRDefault="00CF5A56">
      <w:pPr>
        <w:spacing w:line="360" w:lineRule="auto"/>
        <w:ind w:firstLineChars="200" w:firstLine="420"/>
        <w:rPr>
          <w:rFonts w:ascii="宋体" w:hAnsi="宋体"/>
          <w:szCs w:val="21"/>
        </w:rPr>
      </w:pPr>
      <w:r w:rsidRPr="003C44BA">
        <w:rPr>
          <w:rFonts w:ascii="宋体" w:hAnsi="宋体"/>
          <w:szCs w:val="21"/>
        </w:rPr>
        <w:t>1.满足《中华人民共和国政府采购法》第二十二条规定；</w:t>
      </w:r>
    </w:p>
    <w:p w:rsidR="00CF5A56" w:rsidRPr="003C44BA" w:rsidRDefault="00CF5A56">
      <w:pPr>
        <w:spacing w:line="360" w:lineRule="auto"/>
        <w:ind w:firstLineChars="200" w:firstLine="420"/>
        <w:rPr>
          <w:rFonts w:ascii="宋体" w:hAnsi="宋体"/>
          <w:szCs w:val="21"/>
        </w:rPr>
      </w:pPr>
      <w:bookmarkStart w:id="11" w:name="_Toc28359081"/>
      <w:bookmarkStart w:id="12" w:name="_Toc28359004"/>
      <w:r w:rsidRPr="003C44BA">
        <w:rPr>
          <w:rFonts w:ascii="宋体" w:hAnsi="宋体"/>
          <w:szCs w:val="21"/>
        </w:rPr>
        <w:t>2.落实政府采购政策需满足的资格要求：</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2.1 中小企业政策</w:t>
      </w:r>
    </w:p>
    <w:p w:rsidR="00CF5A56" w:rsidRPr="003C44BA" w:rsidRDefault="00C933DD">
      <w:pPr>
        <w:spacing w:line="360" w:lineRule="auto"/>
        <w:ind w:firstLineChars="200" w:firstLine="420"/>
        <w:rPr>
          <w:rFonts w:ascii="宋体" w:hAnsi="宋体"/>
          <w:szCs w:val="21"/>
        </w:rPr>
      </w:pPr>
      <w:r w:rsidRPr="003C44BA">
        <w:rPr>
          <w:rFonts w:ascii="宋体" w:hAnsi="宋体" w:hint="eastAsia"/>
          <w:szCs w:val="21"/>
        </w:rPr>
        <w:t>□</w:t>
      </w:r>
      <w:r w:rsidR="00CF5A56" w:rsidRPr="003C44BA">
        <w:rPr>
          <w:rFonts w:ascii="宋体" w:hAnsi="宋体"/>
          <w:szCs w:val="21"/>
        </w:rPr>
        <w:t>本项目</w:t>
      </w:r>
      <w:proofErr w:type="gramStart"/>
      <w:r w:rsidR="00CF5A56" w:rsidRPr="003C44BA">
        <w:rPr>
          <w:rFonts w:ascii="宋体" w:hAnsi="宋体"/>
          <w:szCs w:val="21"/>
        </w:rPr>
        <w:t>不</w:t>
      </w:r>
      <w:proofErr w:type="gramEnd"/>
      <w:r w:rsidR="00CF5A56" w:rsidRPr="003C44BA">
        <w:rPr>
          <w:rFonts w:ascii="宋体" w:hAnsi="宋体"/>
          <w:szCs w:val="21"/>
        </w:rPr>
        <w:t>专门面向中小企业预留采购份额。</w:t>
      </w:r>
    </w:p>
    <w:p w:rsidR="00CF5A56" w:rsidRPr="003C44BA" w:rsidRDefault="00C933DD">
      <w:pPr>
        <w:spacing w:line="360" w:lineRule="auto"/>
        <w:ind w:firstLineChars="200" w:firstLine="420"/>
        <w:rPr>
          <w:rFonts w:ascii="宋体" w:hAnsi="宋体"/>
          <w:szCs w:val="21"/>
        </w:rPr>
      </w:pPr>
      <w:r w:rsidRPr="003C44BA">
        <w:rPr>
          <w:rFonts w:ascii="宋体" w:hAnsi="宋体" w:hint="eastAsia"/>
          <w:szCs w:val="21"/>
        </w:rPr>
        <w:t>■</w:t>
      </w:r>
      <w:r w:rsidR="00CF5A56" w:rsidRPr="003C44BA">
        <w:rPr>
          <w:rFonts w:ascii="宋体" w:hAnsi="宋体"/>
          <w:szCs w:val="21"/>
        </w:rPr>
        <w:t>本项目专门面向</w:t>
      </w:r>
      <w:r w:rsidRPr="003C44BA">
        <w:rPr>
          <w:rFonts w:ascii="宋体" w:hAnsi="宋体" w:hint="eastAsia"/>
          <w:szCs w:val="21"/>
        </w:rPr>
        <w:t>■</w:t>
      </w:r>
      <w:r w:rsidR="00CF5A56" w:rsidRPr="003C44BA">
        <w:rPr>
          <w:rFonts w:ascii="宋体" w:hAnsi="宋体"/>
          <w:szCs w:val="21"/>
        </w:rPr>
        <w:t xml:space="preserve">中小 </w:t>
      </w:r>
      <w:r w:rsidR="00CF5A56" w:rsidRPr="003C44BA">
        <w:rPr>
          <w:rFonts w:ascii="宋体" w:hAnsi="宋体" w:hint="eastAsia"/>
          <w:szCs w:val="21"/>
        </w:rPr>
        <w:t>□</w:t>
      </w:r>
      <w:r w:rsidR="00CF5A56" w:rsidRPr="003C44BA">
        <w:rPr>
          <w:rFonts w:ascii="宋体" w:hAnsi="宋体"/>
          <w:szCs w:val="21"/>
        </w:rPr>
        <w:t>小</w:t>
      </w:r>
      <w:proofErr w:type="gramStart"/>
      <w:r w:rsidR="00CF5A56" w:rsidRPr="003C44BA">
        <w:rPr>
          <w:rFonts w:ascii="宋体" w:hAnsi="宋体"/>
          <w:szCs w:val="21"/>
        </w:rPr>
        <w:t>微企业</w:t>
      </w:r>
      <w:proofErr w:type="gramEnd"/>
      <w:r w:rsidR="00CF5A56" w:rsidRPr="003C44BA">
        <w:rPr>
          <w:rFonts w:ascii="宋体" w:hAnsi="宋体" w:hint="eastAsia"/>
          <w:szCs w:val="21"/>
        </w:rPr>
        <w:t xml:space="preserve"> </w:t>
      </w:r>
      <w:r w:rsidR="00CF5A56" w:rsidRPr="003C44BA">
        <w:rPr>
          <w:rFonts w:ascii="宋体" w:hAnsi="宋体"/>
          <w:szCs w:val="21"/>
        </w:rPr>
        <w:t>采购。即：提供的</w:t>
      </w:r>
      <w:r w:rsidR="00CF5A56" w:rsidRPr="003C44BA">
        <w:rPr>
          <w:rFonts w:ascii="宋体" w:hAnsi="宋体" w:hint="eastAsia"/>
          <w:szCs w:val="21"/>
        </w:rPr>
        <w:t>工程施工</w:t>
      </w:r>
      <w:r w:rsidR="00CF5A56" w:rsidRPr="003C44BA">
        <w:rPr>
          <w:rFonts w:ascii="宋体" w:hAnsi="宋体"/>
          <w:szCs w:val="21"/>
        </w:rPr>
        <w:t>由符合政策要求的中小/小</w:t>
      </w:r>
      <w:proofErr w:type="gramStart"/>
      <w:r w:rsidR="00CF5A56" w:rsidRPr="003C44BA">
        <w:rPr>
          <w:rFonts w:ascii="宋体" w:hAnsi="宋体"/>
          <w:szCs w:val="21"/>
        </w:rPr>
        <w:t>微企业</w:t>
      </w:r>
      <w:proofErr w:type="gramEnd"/>
      <w:r w:rsidR="00CF5A56" w:rsidRPr="003C44BA">
        <w:rPr>
          <w:rFonts w:ascii="宋体" w:hAnsi="宋体"/>
          <w:szCs w:val="21"/>
        </w:rPr>
        <w:t>承接。</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w:t>
      </w:r>
      <w:r w:rsidRPr="003C44BA">
        <w:rPr>
          <w:rFonts w:ascii="宋体" w:hAnsi="宋体"/>
          <w:szCs w:val="21"/>
        </w:rPr>
        <w:t>本项目预留部分采购项目预算专门面向中小企业采购。对于预留份额，提供</w:t>
      </w:r>
      <w:r w:rsidRPr="003C44BA">
        <w:rPr>
          <w:rFonts w:ascii="宋体" w:hAnsi="宋体" w:hint="eastAsia"/>
          <w:szCs w:val="21"/>
        </w:rPr>
        <w:t>工程施工</w:t>
      </w:r>
      <w:r w:rsidRPr="003C44BA">
        <w:rPr>
          <w:rFonts w:ascii="宋体" w:hAnsi="宋体"/>
          <w:szCs w:val="21"/>
        </w:rPr>
        <w:t>由符合政策要求的中小企业承接。预留份额通过以下措施进行：___</w:t>
      </w:r>
      <w:r w:rsidRPr="003C44BA">
        <w:rPr>
          <w:rFonts w:ascii="宋体" w:hAnsi="宋体"/>
          <w:szCs w:val="21"/>
          <w:u w:val="single"/>
        </w:rPr>
        <w:t>___</w:t>
      </w:r>
      <w:r w:rsidR="005C568D" w:rsidRPr="003C44BA">
        <w:rPr>
          <w:rFonts w:ascii="宋体" w:hAnsi="宋体" w:hint="eastAsia"/>
          <w:szCs w:val="21"/>
          <w:u w:val="single"/>
        </w:rPr>
        <w:t>/</w:t>
      </w:r>
      <w:r w:rsidRPr="003C44BA">
        <w:rPr>
          <w:rFonts w:ascii="宋体" w:hAnsi="宋体"/>
          <w:szCs w:val="21"/>
          <w:u w:val="single"/>
        </w:rPr>
        <w:t>___</w:t>
      </w:r>
      <w:r w:rsidRPr="003C44BA">
        <w:rPr>
          <w:rFonts w:ascii="宋体" w:hAnsi="宋体"/>
          <w:szCs w:val="21"/>
        </w:rPr>
        <w:t>__</w:t>
      </w:r>
      <w:r w:rsidRPr="003C44BA">
        <w:rPr>
          <w:rFonts w:ascii="宋体" w:hAnsi="宋体" w:hint="eastAsia"/>
          <w:szCs w:val="21"/>
        </w:rPr>
        <w:t>。</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3.本项目的特定资格要求：</w:t>
      </w:r>
    </w:p>
    <w:p w:rsidR="00CF5A56" w:rsidRPr="003C44BA" w:rsidRDefault="003910A5">
      <w:pPr>
        <w:spacing w:line="360" w:lineRule="auto"/>
        <w:ind w:firstLineChars="200" w:firstLine="420"/>
        <w:rPr>
          <w:rFonts w:ascii="宋体" w:hAnsi="宋体"/>
          <w:szCs w:val="21"/>
        </w:rPr>
      </w:pPr>
      <w:r w:rsidRPr="003C44BA">
        <w:rPr>
          <w:rFonts w:ascii="宋体" w:hAnsi="宋体"/>
          <w:szCs w:val="21"/>
        </w:rPr>
        <w:t>3.</w:t>
      </w:r>
      <w:r w:rsidR="00CF5A56" w:rsidRPr="003C44BA">
        <w:rPr>
          <w:rFonts w:ascii="宋体" w:hAnsi="宋体" w:hint="eastAsia"/>
          <w:szCs w:val="21"/>
        </w:rPr>
        <w:t>1</w:t>
      </w:r>
      <w:r w:rsidR="00CF5A56" w:rsidRPr="003C44BA">
        <w:rPr>
          <w:rFonts w:ascii="宋体" w:hAnsi="宋体"/>
          <w:szCs w:val="21"/>
        </w:rPr>
        <w:t>本项目是否属于政府购买服务：</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w:t>
      </w:r>
      <w:r w:rsidRPr="003C44BA">
        <w:rPr>
          <w:rFonts w:ascii="宋体" w:hAnsi="宋体"/>
          <w:szCs w:val="21"/>
        </w:rPr>
        <w:t>否</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□是，公益一类事业单位、使用事业编制且由财政拨款保障的群团组织，不得作为承接主体；</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lastRenderedPageBreak/>
        <w:t>3.</w:t>
      </w:r>
      <w:r w:rsidRPr="003C44BA">
        <w:rPr>
          <w:rFonts w:ascii="宋体" w:hAnsi="宋体" w:hint="eastAsia"/>
          <w:szCs w:val="21"/>
        </w:rPr>
        <w:t>2</w:t>
      </w:r>
      <w:r w:rsidRPr="003C44BA">
        <w:rPr>
          <w:rFonts w:ascii="宋体" w:hAnsi="宋体"/>
          <w:szCs w:val="21"/>
        </w:rPr>
        <w:t>其他特定资格要求：</w:t>
      </w:r>
    </w:p>
    <w:p w:rsidR="00CF5A56" w:rsidRPr="003C44BA" w:rsidRDefault="00CF5A56" w:rsidP="00BF3E8B">
      <w:pPr>
        <w:widowControl/>
        <w:numPr>
          <w:ilvl w:val="0"/>
          <w:numId w:val="8"/>
        </w:numPr>
        <w:autoSpaceDE w:val="0"/>
        <w:autoSpaceDN w:val="0"/>
        <w:spacing w:line="360" w:lineRule="auto"/>
        <w:ind w:leftChars="50" w:left="105" w:right="283" w:firstLineChars="200" w:firstLine="420"/>
        <w:jc w:val="left"/>
        <w:textAlignment w:val="bottom"/>
        <w:rPr>
          <w:rFonts w:ascii="宋体" w:hAnsi="宋体"/>
          <w:bCs/>
          <w:kern w:val="0"/>
          <w:szCs w:val="21"/>
        </w:rPr>
      </w:pPr>
      <w:r w:rsidRPr="003C44BA">
        <w:rPr>
          <w:rFonts w:ascii="宋体" w:hAnsi="宋体" w:hint="eastAsia"/>
          <w:bCs/>
          <w:kern w:val="0"/>
          <w:szCs w:val="21"/>
        </w:rPr>
        <w:t xml:space="preserve"> 供应商须具有</w:t>
      </w:r>
      <w:r w:rsidR="00BF3E8B" w:rsidRPr="003C44BA">
        <w:rPr>
          <w:rFonts w:ascii="宋体" w:hAnsi="宋体" w:hint="eastAsia"/>
          <w:bCs/>
          <w:kern w:val="0"/>
          <w:szCs w:val="21"/>
        </w:rPr>
        <w:t>市政公用工程施工总承包</w:t>
      </w:r>
      <w:r w:rsidRPr="003C44BA">
        <w:rPr>
          <w:rFonts w:ascii="宋体" w:hAnsi="宋体" w:hint="eastAsia"/>
          <w:bCs/>
          <w:kern w:val="0"/>
          <w:szCs w:val="21"/>
        </w:rPr>
        <w:t>叁级（含）及以上资质；</w:t>
      </w:r>
    </w:p>
    <w:p w:rsidR="00CF5A56" w:rsidRPr="003C44BA" w:rsidRDefault="00CF5A56">
      <w:pPr>
        <w:widowControl/>
        <w:numPr>
          <w:ilvl w:val="0"/>
          <w:numId w:val="8"/>
        </w:numPr>
        <w:autoSpaceDE w:val="0"/>
        <w:autoSpaceDN w:val="0"/>
        <w:spacing w:line="360" w:lineRule="auto"/>
        <w:ind w:leftChars="50" w:left="105" w:right="283" w:firstLineChars="200" w:firstLine="420"/>
        <w:jc w:val="left"/>
        <w:textAlignment w:val="bottom"/>
        <w:rPr>
          <w:rFonts w:ascii="宋体" w:hAnsi="宋体"/>
          <w:bCs/>
          <w:kern w:val="0"/>
          <w:szCs w:val="21"/>
        </w:rPr>
      </w:pPr>
      <w:r w:rsidRPr="003C44BA">
        <w:rPr>
          <w:rFonts w:ascii="宋体" w:hAnsi="宋体" w:hint="eastAsia"/>
          <w:bCs/>
          <w:kern w:val="0"/>
          <w:szCs w:val="21"/>
        </w:rPr>
        <w:t xml:space="preserve"> 供应商须具有安全生产许可证且处于有效期；</w:t>
      </w:r>
    </w:p>
    <w:p w:rsidR="00CF5A56" w:rsidRPr="003C44BA" w:rsidRDefault="00CF5A56">
      <w:pPr>
        <w:widowControl/>
        <w:numPr>
          <w:ilvl w:val="0"/>
          <w:numId w:val="8"/>
        </w:numPr>
        <w:autoSpaceDE w:val="0"/>
        <w:autoSpaceDN w:val="0"/>
        <w:spacing w:line="360" w:lineRule="auto"/>
        <w:ind w:leftChars="50" w:left="105" w:right="283" w:firstLineChars="200" w:firstLine="420"/>
        <w:jc w:val="left"/>
        <w:textAlignment w:val="bottom"/>
        <w:rPr>
          <w:rFonts w:ascii="宋体" w:hAnsi="宋体"/>
          <w:bCs/>
          <w:kern w:val="0"/>
          <w:szCs w:val="21"/>
        </w:rPr>
      </w:pPr>
      <w:r w:rsidRPr="003C44BA">
        <w:rPr>
          <w:rFonts w:ascii="宋体" w:hAnsi="宋体" w:hint="eastAsia"/>
          <w:bCs/>
          <w:kern w:val="0"/>
          <w:szCs w:val="21"/>
        </w:rPr>
        <w:t xml:space="preserve"> 外地进京施工企业须具有有效的《北京市建筑业企业档案管理手册》或《外省市建筑企业来京施工备案表》；</w:t>
      </w:r>
    </w:p>
    <w:p w:rsidR="00CF5A56" w:rsidRPr="003C44BA" w:rsidRDefault="00CF5A56" w:rsidP="00BF3E8B">
      <w:pPr>
        <w:widowControl/>
        <w:numPr>
          <w:ilvl w:val="0"/>
          <w:numId w:val="8"/>
        </w:numPr>
        <w:autoSpaceDE w:val="0"/>
        <w:autoSpaceDN w:val="0"/>
        <w:spacing w:line="360" w:lineRule="auto"/>
        <w:ind w:leftChars="50" w:left="105" w:right="283" w:firstLineChars="200" w:firstLine="420"/>
        <w:jc w:val="left"/>
        <w:textAlignment w:val="bottom"/>
        <w:rPr>
          <w:rFonts w:ascii="宋体" w:hAnsi="宋体"/>
          <w:bCs/>
          <w:kern w:val="0"/>
          <w:szCs w:val="21"/>
        </w:rPr>
      </w:pPr>
      <w:r w:rsidRPr="003C44BA">
        <w:rPr>
          <w:rFonts w:ascii="宋体" w:hAnsi="宋体" w:hint="eastAsia"/>
          <w:bCs/>
          <w:kern w:val="0"/>
          <w:szCs w:val="21"/>
        </w:rPr>
        <w:t xml:space="preserve"> 拟派项目经理必须在供应商本单位注册，具有</w:t>
      </w:r>
      <w:r w:rsidR="00BF3E8B" w:rsidRPr="003C44BA">
        <w:rPr>
          <w:rFonts w:ascii="宋体" w:hAnsi="宋体" w:hint="eastAsia"/>
          <w:bCs/>
          <w:kern w:val="0"/>
          <w:szCs w:val="21"/>
        </w:rPr>
        <w:t>市政公用工程</w:t>
      </w:r>
      <w:r w:rsidRPr="003C44BA">
        <w:rPr>
          <w:rFonts w:ascii="宋体" w:hAnsi="宋体" w:hint="eastAsia"/>
          <w:bCs/>
          <w:kern w:val="0"/>
          <w:szCs w:val="21"/>
        </w:rPr>
        <w:t>贰级（含）及以上注册建造师执业资格并取得“安全生产考核合格证书”（简称B本），且不在在建工程任职。响应文件中的项目经理须与后期施工</w:t>
      </w:r>
      <w:proofErr w:type="gramStart"/>
      <w:r w:rsidRPr="003C44BA">
        <w:rPr>
          <w:rFonts w:ascii="宋体" w:hAnsi="宋体" w:hint="eastAsia"/>
          <w:bCs/>
          <w:kern w:val="0"/>
          <w:szCs w:val="21"/>
        </w:rPr>
        <w:t>中项目</w:t>
      </w:r>
      <w:proofErr w:type="gramEnd"/>
      <w:r w:rsidRPr="003C44BA">
        <w:rPr>
          <w:rFonts w:ascii="宋体" w:hAnsi="宋体" w:hint="eastAsia"/>
          <w:bCs/>
          <w:kern w:val="0"/>
          <w:szCs w:val="21"/>
        </w:rPr>
        <w:t>经理保持一致，无特殊重大情况不得更换；</w:t>
      </w:r>
    </w:p>
    <w:p w:rsidR="00CF5A56" w:rsidRPr="003C44BA" w:rsidRDefault="00CF5A56">
      <w:pPr>
        <w:pStyle w:val="21"/>
        <w:widowControl/>
        <w:spacing w:before="0" w:line="360" w:lineRule="auto"/>
        <w:jc w:val="left"/>
        <w:rPr>
          <w:rFonts w:ascii="宋体" w:eastAsia="宋体" w:hAnsi="宋体"/>
          <w:sz w:val="21"/>
          <w:szCs w:val="21"/>
        </w:rPr>
      </w:pPr>
      <w:bookmarkStart w:id="13" w:name="_Toc35393792"/>
      <w:bookmarkStart w:id="14" w:name="_Toc35393623"/>
      <w:bookmarkEnd w:id="11"/>
      <w:bookmarkEnd w:id="12"/>
      <w:r w:rsidRPr="003C44BA">
        <w:rPr>
          <w:rFonts w:ascii="宋体" w:eastAsia="宋体" w:hAnsi="宋体"/>
          <w:sz w:val="21"/>
          <w:szCs w:val="21"/>
        </w:rPr>
        <w:t>三、获取采购文件</w:t>
      </w:r>
      <w:bookmarkEnd w:id="13"/>
      <w:bookmarkEnd w:id="14"/>
    </w:p>
    <w:p w:rsidR="00CF5A56" w:rsidRPr="003C44BA" w:rsidRDefault="00CF5A56">
      <w:pPr>
        <w:adjustRightInd w:val="0"/>
        <w:snapToGrid w:val="0"/>
        <w:spacing w:line="360" w:lineRule="auto"/>
        <w:ind w:firstLineChars="200" w:firstLine="420"/>
        <w:rPr>
          <w:rFonts w:ascii="宋体" w:hAnsi="宋体"/>
          <w:szCs w:val="21"/>
          <w:lang w:bidi="ar"/>
        </w:rPr>
      </w:pPr>
      <w:r w:rsidRPr="003C44BA">
        <w:rPr>
          <w:rFonts w:ascii="宋体" w:hAnsi="宋体"/>
          <w:szCs w:val="21"/>
          <w:lang w:bidi="ar"/>
        </w:rPr>
        <w:t>1.时间：</w:t>
      </w:r>
      <w:r w:rsidR="00B0058B" w:rsidRPr="003C44BA">
        <w:rPr>
          <w:rFonts w:ascii="宋体" w:hAnsi="宋体" w:hint="eastAsia"/>
          <w:szCs w:val="21"/>
          <w:u w:val="single"/>
        </w:rPr>
        <w:t>2024</w:t>
      </w:r>
      <w:r w:rsidRPr="003C44BA">
        <w:rPr>
          <w:rFonts w:ascii="宋体" w:hAnsi="宋体"/>
          <w:szCs w:val="21"/>
          <w:u w:val="single"/>
        </w:rPr>
        <w:t>_</w:t>
      </w:r>
      <w:r w:rsidRPr="003C44BA">
        <w:rPr>
          <w:rFonts w:ascii="宋体" w:hAnsi="宋体"/>
          <w:szCs w:val="21"/>
          <w:lang w:bidi="ar"/>
        </w:rPr>
        <w:t>年</w:t>
      </w:r>
      <w:r w:rsidR="00B0058B" w:rsidRPr="003C44BA">
        <w:rPr>
          <w:rFonts w:ascii="宋体" w:hAnsi="宋体"/>
          <w:szCs w:val="21"/>
          <w:u w:val="single"/>
        </w:rPr>
        <w:t>_</w:t>
      </w:r>
      <w:r w:rsidR="00B0058B" w:rsidRPr="003C44BA">
        <w:rPr>
          <w:rFonts w:ascii="宋体" w:hAnsi="宋体" w:hint="eastAsia"/>
          <w:szCs w:val="21"/>
          <w:u w:val="single"/>
        </w:rPr>
        <w:t>07</w:t>
      </w:r>
      <w:r w:rsidRPr="003C44BA">
        <w:rPr>
          <w:rFonts w:ascii="宋体" w:hAnsi="宋体"/>
          <w:szCs w:val="21"/>
          <w:u w:val="single"/>
        </w:rPr>
        <w:t>_</w:t>
      </w:r>
      <w:r w:rsidRPr="003C44BA">
        <w:rPr>
          <w:rFonts w:ascii="宋体" w:hAnsi="宋体"/>
          <w:szCs w:val="21"/>
          <w:lang w:bidi="ar"/>
        </w:rPr>
        <w:t>月</w:t>
      </w:r>
      <w:r w:rsidR="00B0058B" w:rsidRPr="003C44BA">
        <w:rPr>
          <w:rFonts w:ascii="宋体" w:hAnsi="宋体"/>
          <w:szCs w:val="21"/>
          <w:u w:val="single"/>
        </w:rPr>
        <w:t>_</w:t>
      </w:r>
      <w:r w:rsidR="00B0058B" w:rsidRPr="003C44BA">
        <w:rPr>
          <w:rFonts w:ascii="宋体" w:hAnsi="宋体" w:hint="eastAsia"/>
          <w:szCs w:val="21"/>
          <w:u w:val="single"/>
        </w:rPr>
        <w:t>30</w:t>
      </w:r>
      <w:r w:rsidRPr="003C44BA">
        <w:rPr>
          <w:rFonts w:ascii="宋体" w:hAnsi="宋体"/>
          <w:szCs w:val="21"/>
          <w:u w:val="single"/>
        </w:rPr>
        <w:t>_</w:t>
      </w:r>
      <w:r w:rsidRPr="003C44BA">
        <w:rPr>
          <w:rFonts w:ascii="宋体" w:hAnsi="宋体"/>
          <w:szCs w:val="21"/>
          <w:lang w:bidi="ar"/>
        </w:rPr>
        <w:t>日至</w:t>
      </w:r>
      <w:r w:rsidR="00B0058B" w:rsidRPr="003C44BA">
        <w:rPr>
          <w:rFonts w:ascii="宋体" w:hAnsi="宋体"/>
          <w:szCs w:val="21"/>
          <w:u w:val="single"/>
        </w:rPr>
        <w:t>_</w:t>
      </w:r>
      <w:r w:rsidR="00B0058B" w:rsidRPr="003C44BA">
        <w:rPr>
          <w:rFonts w:ascii="宋体" w:hAnsi="宋体" w:hint="eastAsia"/>
          <w:szCs w:val="21"/>
          <w:u w:val="single"/>
        </w:rPr>
        <w:t>2024</w:t>
      </w:r>
      <w:r w:rsidRPr="003C44BA">
        <w:rPr>
          <w:rFonts w:ascii="宋体" w:hAnsi="宋体"/>
          <w:szCs w:val="21"/>
          <w:u w:val="single"/>
        </w:rPr>
        <w:t>_</w:t>
      </w:r>
      <w:r w:rsidRPr="003C44BA">
        <w:rPr>
          <w:rFonts w:ascii="宋体" w:hAnsi="宋体"/>
          <w:szCs w:val="21"/>
          <w:lang w:bidi="ar"/>
        </w:rPr>
        <w:t>年</w:t>
      </w:r>
      <w:r w:rsidR="00B0058B" w:rsidRPr="003C44BA">
        <w:rPr>
          <w:rFonts w:ascii="宋体" w:hAnsi="宋体"/>
          <w:szCs w:val="21"/>
          <w:u w:val="single"/>
        </w:rPr>
        <w:t>_</w:t>
      </w:r>
      <w:r w:rsidR="00B0058B" w:rsidRPr="003C44BA">
        <w:rPr>
          <w:rFonts w:ascii="宋体" w:hAnsi="宋体" w:hint="eastAsia"/>
          <w:szCs w:val="21"/>
          <w:u w:val="single"/>
        </w:rPr>
        <w:t>08</w:t>
      </w:r>
      <w:r w:rsidRPr="003C44BA">
        <w:rPr>
          <w:rFonts w:ascii="宋体" w:hAnsi="宋体"/>
          <w:szCs w:val="21"/>
          <w:u w:val="single"/>
        </w:rPr>
        <w:t>_</w:t>
      </w:r>
      <w:r w:rsidRPr="003C44BA">
        <w:rPr>
          <w:rFonts w:ascii="宋体" w:hAnsi="宋体"/>
          <w:szCs w:val="21"/>
          <w:lang w:bidi="ar"/>
        </w:rPr>
        <w:t>月</w:t>
      </w:r>
      <w:r w:rsidR="00B0058B" w:rsidRPr="003C44BA">
        <w:rPr>
          <w:rFonts w:ascii="宋体" w:hAnsi="宋体"/>
          <w:szCs w:val="21"/>
          <w:u w:val="single"/>
        </w:rPr>
        <w:t>_</w:t>
      </w:r>
      <w:r w:rsidR="00B0058B" w:rsidRPr="003C44BA">
        <w:rPr>
          <w:rFonts w:ascii="宋体" w:hAnsi="宋体" w:hint="eastAsia"/>
          <w:szCs w:val="21"/>
          <w:u w:val="single"/>
        </w:rPr>
        <w:t>05</w:t>
      </w:r>
      <w:r w:rsidRPr="003C44BA">
        <w:rPr>
          <w:rFonts w:ascii="宋体" w:hAnsi="宋体"/>
          <w:szCs w:val="21"/>
          <w:u w:val="single"/>
        </w:rPr>
        <w:t>_</w:t>
      </w:r>
      <w:r w:rsidRPr="003C44BA">
        <w:rPr>
          <w:rFonts w:ascii="宋体" w:hAnsi="宋体"/>
          <w:szCs w:val="21"/>
          <w:lang w:bidi="ar"/>
        </w:rPr>
        <w:t>日，每天上午</w:t>
      </w:r>
      <w:r w:rsidRPr="003C44BA">
        <w:rPr>
          <w:rFonts w:ascii="宋体" w:hAnsi="宋体" w:hint="eastAsia"/>
          <w:szCs w:val="21"/>
        </w:rPr>
        <w:t>09：30</w:t>
      </w:r>
      <w:r w:rsidRPr="003C44BA">
        <w:rPr>
          <w:rFonts w:ascii="宋体" w:hAnsi="宋体"/>
          <w:szCs w:val="21"/>
          <w:lang w:bidi="ar"/>
        </w:rPr>
        <w:t>至</w:t>
      </w:r>
      <w:r w:rsidRPr="003C44BA">
        <w:rPr>
          <w:rFonts w:ascii="宋体" w:hAnsi="宋体"/>
          <w:szCs w:val="21"/>
        </w:rPr>
        <w:t>11:30</w:t>
      </w:r>
      <w:r w:rsidRPr="003C44BA">
        <w:rPr>
          <w:rFonts w:ascii="宋体" w:hAnsi="宋体"/>
          <w:szCs w:val="21"/>
          <w:lang w:bidi="ar"/>
        </w:rPr>
        <w:t>，下午</w:t>
      </w:r>
      <w:r w:rsidRPr="003C44BA">
        <w:rPr>
          <w:rFonts w:ascii="宋体" w:hAnsi="宋体"/>
          <w:szCs w:val="21"/>
        </w:rPr>
        <w:t>13:30</w:t>
      </w:r>
      <w:r w:rsidRPr="003C44BA">
        <w:rPr>
          <w:rFonts w:ascii="宋体" w:hAnsi="宋体"/>
          <w:szCs w:val="21"/>
          <w:lang w:bidi="ar"/>
        </w:rPr>
        <w:t>至</w:t>
      </w:r>
      <w:r w:rsidRPr="003C44BA">
        <w:rPr>
          <w:rFonts w:ascii="宋体" w:hAnsi="宋体"/>
          <w:szCs w:val="21"/>
        </w:rPr>
        <w:t>16:</w:t>
      </w:r>
      <w:r w:rsidRPr="003C44BA">
        <w:rPr>
          <w:rFonts w:ascii="宋体" w:hAnsi="宋体" w:hint="eastAsia"/>
          <w:szCs w:val="21"/>
        </w:rPr>
        <w:t>30</w:t>
      </w:r>
      <w:r w:rsidRPr="003C44BA">
        <w:rPr>
          <w:rFonts w:ascii="宋体" w:hAnsi="宋体"/>
          <w:szCs w:val="21"/>
          <w:lang w:bidi="ar"/>
        </w:rPr>
        <w:t>（北京时间，法定节假日除外）。</w:t>
      </w:r>
    </w:p>
    <w:p w:rsidR="00CF5A56" w:rsidRPr="003C44BA" w:rsidRDefault="00CF5A56">
      <w:pPr>
        <w:adjustRightInd w:val="0"/>
        <w:snapToGrid w:val="0"/>
        <w:spacing w:line="360" w:lineRule="auto"/>
        <w:ind w:firstLineChars="200" w:firstLine="420"/>
        <w:rPr>
          <w:rFonts w:ascii="宋体" w:hAnsi="宋体"/>
          <w:szCs w:val="21"/>
          <w:lang w:bidi="ar"/>
        </w:rPr>
      </w:pPr>
      <w:r w:rsidRPr="003C44BA">
        <w:rPr>
          <w:rFonts w:ascii="宋体" w:hAnsi="宋体"/>
          <w:szCs w:val="21"/>
          <w:lang w:bidi="ar"/>
        </w:rPr>
        <w:t>2.地点：</w:t>
      </w:r>
      <w:r w:rsidR="00BF3E8B" w:rsidRPr="003C44BA">
        <w:rPr>
          <w:rFonts w:ascii="宋体" w:hAnsi="宋体" w:hint="eastAsia"/>
          <w:szCs w:val="21"/>
          <w:lang w:bidi="ar"/>
        </w:rPr>
        <w:t>北京市政府采购电子交易平台</w:t>
      </w:r>
      <w:r w:rsidRPr="003C44BA">
        <w:rPr>
          <w:rFonts w:ascii="宋体" w:hAnsi="宋体" w:hint="eastAsia"/>
          <w:szCs w:val="21"/>
          <w:lang w:bidi="ar"/>
        </w:rPr>
        <w:t>。</w:t>
      </w:r>
    </w:p>
    <w:p w:rsidR="00CF5A56" w:rsidRPr="003C44BA" w:rsidRDefault="00CF5A56">
      <w:pPr>
        <w:adjustRightInd w:val="0"/>
        <w:snapToGrid w:val="0"/>
        <w:spacing w:line="360" w:lineRule="auto"/>
        <w:ind w:firstLineChars="200" w:firstLine="420"/>
        <w:rPr>
          <w:rFonts w:ascii="宋体" w:hAnsi="宋体"/>
          <w:szCs w:val="21"/>
          <w:lang w:bidi="ar"/>
        </w:rPr>
      </w:pPr>
      <w:r w:rsidRPr="003C44BA">
        <w:rPr>
          <w:rFonts w:ascii="宋体" w:hAnsi="宋体"/>
          <w:szCs w:val="21"/>
          <w:lang w:bidi="ar"/>
        </w:rPr>
        <w:t>3.方式：</w:t>
      </w:r>
      <w:r w:rsidR="00D0375B" w:rsidRPr="003C44BA">
        <w:rPr>
          <w:rFonts w:ascii="宋体" w:hAnsi="宋体" w:hint="eastAsia"/>
          <w:szCs w:val="21"/>
          <w:lang w:bidi="ar"/>
        </w:rPr>
        <w:t>供应商使用CA 数字证书或电子营业执照登录北京市政府采购电子交易平台（http://zbcg-bjzc.zhongcy.com/bjczj-portal-site/index.html#/home）获取电子版竞争性磋商文件。</w:t>
      </w:r>
    </w:p>
    <w:p w:rsidR="00CF5A56" w:rsidRPr="003C44BA" w:rsidRDefault="00CF5A56">
      <w:pPr>
        <w:adjustRightInd w:val="0"/>
        <w:snapToGrid w:val="0"/>
        <w:spacing w:line="360" w:lineRule="auto"/>
        <w:ind w:firstLineChars="200" w:firstLine="420"/>
        <w:rPr>
          <w:rFonts w:ascii="宋体" w:hAnsi="宋体"/>
          <w:szCs w:val="21"/>
        </w:rPr>
      </w:pPr>
      <w:r w:rsidRPr="003C44BA">
        <w:rPr>
          <w:rFonts w:ascii="宋体" w:hAnsi="宋体"/>
          <w:szCs w:val="21"/>
          <w:lang w:bidi="ar"/>
        </w:rPr>
        <w:t>4.售价：</w:t>
      </w:r>
      <w:r w:rsidRPr="003C44BA">
        <w:rPr>
          <w:rFonts w:ascii="宋体" w:hAnsi="宋体" w:hint="eastAsia"/>
          <w:szCs w:val="21"/>
          <w:lang w:bidi="ar"/>
        </w:rPr>
        <w:t>人民币每包￥0元。</w:t>
      </w:r>
    </w:p>
    <w:p w:rsidR="00CF5A56" w:rsidRPr="003C44BA" w:rsidRDefault="00CF5A56">
      <w:pPr>
        <w:tabs>
          <w:tab w:val="left" w:pos="900"/>
          <w:tab w:val="left" w:pos="1980"/>
        </w:tabs>
        <w:snapToGrid w:val="0"/>
        <w:spacing w:line="360" w:lineRule="auto"/>
        <w:ind w:left="840"/>
        <w:rPr>
          <w:rFonts w:ascii="宋体" w:hAnsi="宋体"/>
          <w:szCs w:val="21"/>
        </w:rPr>
      </w:pPr>
    </w:p>
    <w:p w:rsidR="00CF5A56" w:rsidRPr="003C44BA" w:rsidRDefault="00CF5A56">
      <w:pPr>
        <w:pStyle w:val="21"/>
        <w:widowControl/>
        <w:spacing w:before="0" w:line="360" w:lineRule="auto"/>
        <w:jc w:val="left"/>
        <w:rPr>
          <w:rFonts w:ascii="宋体" w:eastAsia="宋体" w:hAnsi="宋体"/>
          <w:sz w:val="21"/>
          <w:szCs w:val="21"/>
        </w:rPr>
      </w:pPr>
      <w:bookmarkStart w:id="15" w:name="_Toc35393793"/>
      <w:bookmarkStart w:id="16" w:name="_Toc35393624"/>
      <w:bookmarkStart w:id="17" w:name="_Toc28359082"/>
      <w:bookmarkStart w:id="18" w:name="_Toc28359005"/>
      <w:r w:rsidRPr="003C44BA">
        <w:rPr>
          <w:rFonts w:ascii="宋体" w:eastAsia="宋体" w:hAnsi="宋体"/>
          <w:sz w:val="21"/>
          <w:szCs w:val="21"/>
        </w:rPr>
        <w:t>四、</w:t>
      </w:r>
      <w:bookmarkEnd w:id="15"/>
      <w:bookmarkEnd w:id="16"/>
      <w:bookmarkEnd w:id="17"/>
      <w:bookmarkEnd w:id="18"/>
      <w:r w:rsidRPr="003C44BA">
        <w:rPr>
          <w:rFonts w:ascii="宋体" w:eastAsia="宋体" w:hAnsi="宋体"/>
          <w:sz w:val="21"/>
          <w:szCs w:val="21"/>
        </w:rPr>
        <w:t>响应文件提交</w:t>
      </w:r>
    </w:p>
    <w:p w:rsidR="00CF5A56" w:rsidRPr="003C44BA" w:rsidRDefault="00CF5A56">
      <w:pPr>
        <w:spacing w:line="360" w:lineRule="auto"/>
        <w:ind w:firstLineChars="200" w:firstLine="420"/>
        <w:rPr>
          <w:rFonts w:ascii="宋体" w:hAnsi="宋体"/>
          <w:bCs/>
          <w:szCs w:val="21"/>
          <w:u w:val="single"/>
        </w:rPr>
      </w:pPr>
      <w:r w:rsidRPr="003C44BA">
        <w:rPr>
          <w:rFonts w:ascii="宋体" w:hAnsi="宋体"/>
          <w:szCs w:val="21"/>
          <w:lang w:bidi="ar"/>
        </w:rPr>
        <w:t>截止时间：</w:t>
      </w:r>
      <w:r w:rsidRPr="003C44BA">
        <w:rPr>
          <w:rFonts w:ascii="宋体" w:hAnsi="宋体"/>
          <w:szCs w:val="21"/>
          <w:u w:val="single"/>
        </w:rPr>
        <w:t>_</w:t>
      </w:r>
      <w:r w:rsidR="00B0058B" w:rsidRPr="003C44BA">
        <w:rPr>
          <w:rFonts w:ascii="宋体" w:hAnsi="宋体" w:hint="eastAsia"/>
          <w:szCs w:val="21"/>
          <w:u w:val="single"/>
        </w:rPr>
        <w:t>2024</w:t>
      </w:r>
      <w:r w:rsidRPr="003C44BA">
        <w:rPr>
          <w:rFonts w:ascii="宋体" w:hAnsi="宋体"/>
          <w:szCs w:val="21"/>
          <w:u w:val="single"/>
        </w:rPr>
        <w:t>_</w:t>
      </w:r>
      <w:r w:rsidRPr="003C44BA">
        <w:rPr>
          <w:rFonts w:ascii="宋体" w:hAnsi="宋体"/>
          <w:szCs w:val="21"/>
          <w:lang w:bidi="ar"/>
        </w:rPr>
        <w:t>年</w:t>
      </w:r>
      <w:r w:rsidR="00B0058B" w:rsidRPr="003C44BA">
        <w:rPr>
          <w:rFonts w:ascii="宋体" w:hAnsi="宋体" w:hint="eastAsia"/>
          <w:szCs w:val="21"/>
          <w:u w:val="single"/>
        </w:rPr>
        <w:t>08</w:t>
      </w:r>
      <w:r w:rsidRPr="003C44BA">
        <w:rPr>
          <w:rFonts w:ascii="宋体" w:hAnsi="宋体"/>
          <w:szCs w:val="21"/>
          <w:u w:val="single"/>
        </w:rPr>
        <w:t>_</w:t>
      </w:r>
      <w:r w:rsidRPr="003C44BA">
        <w:rPr>
          <w:rFonts w:ascii="宋体" w:hAnsi="宋体"/>
          <w:szCs w:val="21"/>
          <w:lang w:bidi="ar"/>
        </w:rPr>
        <w:t>月</w:t>
      </w:r>
      <w:r w:rsidR="00B0058B" w:rsidRPr="003C44BA">
        <w:rPr>
          <w:rFonts w:ascii="宋体" w:hAnsi="宋体"/>
          <w:szCs w:val="21"/>
          <w:u w:val="single"/>
        </w:rPr>
        <w:t>_</w:t>
      </w:r>
      <w:r w:rsidR="00B0058B" w:rsidRPr="003C44BA">
        <w:rPr>
          <w:rFonts w:ascii="宋体" w:hAnsi="宋体" w:hint="eastAsia"/>
          <w:szCs w:val="21"/>
          <w:u w:val="single"/>
        </w:rPr>
        <w:t>09</w:t>
      </w:r>
      <w:r w:rsidRPr="003C44BA">
        <w:rPr>
          <w:rFonts w:ascii="宋体" w:hAnsi="宋体"/>
          <w:szCs w:val="21"/>
          <w:u w:val="single"/>
        </w:rPr>
        <w:t>_</w:t>
      </w:r>
      <w:r w:rsidRPr="003C44BA">
        <w:rPr>
          <w:rFonts w:ascii="宋体" w:hAnsi="宋体"/>
          <w:szCs w:val="21"/>
          <w:lang w:bidi="ar"/>
        </w:rPr>
        <w:t>日</w:t>
      </w:r>
      <w:r w:rsidR="00B0058B" w:rsidRPr="003C44BA">
        <w:rPr>
          <w:rFonts w:ascii="宋体" w:hAnsi="宋体"/>
          <w:szCs w:val="21"/>
          <w:u w:val="single"/>
        </w:rPr>
        <w:t>_</w:t>
      </w:r>
      <w:r w:rsidR="00B0058B" w:rsidRPr="003C44BA">
        <w:rPr>
          <w:rFonts w:ascii="宋体" w:hAnsi="宋体" w:hint="eastAsia"/>
          <w:szCs w:val="21"/>
          <w:u w:val="single"/>
        </w:rPr>
        <w:t>09</w:t>
      </w:r>
      <w:r w:rsidRPr="003C44BA">
        <w:rPr>
          <w:rFonts w:ascii="宋体" w:hAnsi="宋体"/>
          <w:szCs w:val="21"/>
          <w:u w:val="single"/>
        </w:rPr>
        <w:t>_</w:t>
      </w:r>
      <w:r w:rsidRPr="003C44BA">
        <w:rPr>
          <w:rFonts w:ascii="宋体" w:hAnsi="宋体"/>
          <w:szCs w:val="21"/>
          <w:lang w:bidi="ar"/>
        </w:rPr>
        <w:t>点</w:t>
      </w:r>
      <w:r w:rsidR="00B0058B" w:rsidRPr="003C44BA">
        <w:rPr>
          <w:rFonts w:ascii="宋体" w:hAnsi="宋体"/>
          <w:szCs w:val="21"/>
          <w:u w:val="single"/>
        </w:rPr>
        <w:t>_</w:t>
      </w:r>
      <w:r w:rsidR="00B0058B" w:rsidRPr="003C44BA">
        <w:rPr>
          <w:rFonts w:ascii="宋体" w:hAnsi="宋体" w:hint="eastAsia"/>
          <w:szCs w:val="21"/>
          <w:u w:val="single"/>
        </w:rPr>
        <w:t>30</w:t>
      </w:r>
      <w:r w:rsidRPr="003C44BA">
        <w:rPr>
          <w:rFonts w:ascii="宋体" w:hAnsi="宋体"/>
          <w:szCs w:val="21"/>
          <w:u w:val="single"/>
        </w:rPr>
        <w:t>_</w:t>
      </w:r>
      <w:r w:rsidRPr="003C44BA">
        <w:rPr>
          <w:rFonts w:ascii="宋体" w:hAnsi="宋体"/>
          <w:szCs w:val="21"/>
          <w:lang w:bidi="ar"/>
        </w:rPr>
        <w:t>分</w:t>
      </w:r>
      <w:r w:rsidRPr="003C44BA">
        <w:rPr>
          <w:rFonts w:ascii="宋体" w:hAnsi="宋体"/>
          <w:bCs/>
          <w:szCs w:val="21"/>
          <w:lang w:bidi="ar"/>
        </w:rPr>
        <w:t>（北京时间）</w:t>
      </w:r>
      <w:r w:rsidRPr="003C44BA">
        <w:rPr>
          <w:rFonts w:ascii="宋体" w:hAnsi="宋体"/>
          <w:iCs/>
          <w:szCs w:val="21"/>
          <w:lang w:bidi="ar"/>
        </w:rPr>
        <w:t>。</w:t>
      </w:r>
    </w:p>
    <w:p w:rsidR="00CF5A56" w:rsidRPr="003C44BA" w:rsidRDefault="00CF5A56">
      <w:pPr>
        <w:spacing w:line="360" w:lineRule="auto"/>
        <w:ind w:firstLineChars="200" w:firstLine="420"/>
        <w:rPr>
          <w:rFonts w:ascii="宋体" w:hAnsi="宋体"/>
          <w:szCs w:val="21"/>
          <w:lang w:val="zh-TW" w:bidi="ar"/>
        </w:rPr>
      </w:pPr>
      <w:r w:rsidRPr="003C44BA">
        <w:rPr>
          <w:rFonts w:ascii="宋体" w:hAnsi="宋体"/>
          <w:szCs w:val="21"/>
          <w:lang w:bidi="ar"/>
        </w:rPr>
        <w:t>地点：</w:t>
      </w:r>
      <w:r w:rsidRPr="003C44BA">
        <w:rPr>
          <w:rFonts w:ascii="宋体" w:hAnsi="宋体" w:hint="eastAsia"/>
          <w:szCs w:val="21"/>
        </w:rPr>
        <w:t>北京市门头沟区龙兴南二路5号院2号楼</w:t>
      </w:r>
      <w:r w:rsidRPr="003C44BA">
        <w:rPr>
          <w:rFonts w:ascii="宋体" w:hAnsi="宋体" w:hint="eastAsia"/>
          <w:szCs w:val="21"/>
          <w:lang w:bidi="ar"/>
        </w:rPr>
        <w:t>5层</w:t>
      </w:r>
      <w:r w:rsidRPr="003C44BA">
        <w:rPr>
          <w:rFonts w:ascii="宋体" w:hAnsi="宋体"/>
          <w:szCs w:val="21"/>
          <w:lang w:val="zh-TW" w:bidi="ar"/>
        </w:rPr>
        <w:t>。</w:t>
      </w:r>
    </w:p>
    <w:p w:rsidR="00CF5A56" w:rsidRPr="003C44BA" w:rsidRDefault="00CF5A56">
      <w:pPr>
        <w:spacing w:line="360" w:lineRule="auto"/>
        <w:ind w:firstLineChars="200" w:firstLine="420"/>
        <w:rPr>
          <w:rFonts w:ascii="宋体" w:hAnsi="宋体"/>
          <w:szCs w:val="21"/>
          <w:lang w:val="zh-TW" w:bidi="ar"/>
        </w:rPr>
      </w:pPr>
    </w:p>
    <w:p w:rsidR="00CF5A56" w:rsidRPr="003C44BA" w:rsidRDefault="00CF5A56">
      <w:pPr>
        <w:pStyle w:val="21"/>
        <w:spacing w:before="0" w:line="360" w:lineRule="auto"/>
        <w:jc w:val="left"/>
        <w:rPr>
          <w:rFonts w:ascii="宋体" w:eastAsia="宋体" w:hAnsi="宋体"/>
          <w:sz w:val="21"/>
          <w:szCs w:val="21"/>
        </w:rPr>
      </w:pPr>
      <w:r w:rsidRPr="003C44BA">
        <w:rPr>
          <w:rFonts w:ascii="宋体" w:eastAsia="宋体" w:hAnsi="宋体"/>
          <w:sz w:val="21"/>
          <w:szCs w:val="21"/>
        </w:rPr>
        <w:t>五、开启</w:t>
      </w:r>
    </w:p>
    <w:p w:rsidR="00CF5A56" w:rsidRPr="003C44BA" w:rsidRDefault="00CF5A56">
      <w:pPr>
        <w:spacing w:line="360" w:lineRule="auto"/>
        <w:ind w:firstLineChars="200" w:firstLine="420"/>
        <w:rPr>
          <w:rFonts w:ascii="宋体" w:hAnsi="宋体"/>
          <w:bCs/>
          <w:szCs w:val="21"/>
          <w:u w:val="single"/>
        </w:rPr>
      </w:pPr>
      <w:r w:rsidRPr="003C44BA">
        <w:rPr>
          <w:rFonts w:ascii="宋体" w:hAnsi="宋体"/>
          <w:szCs w:val="21"/>
          <w:lang w:bidi="ar"/>
        </w:rPr>
        <w:t>时间：</w:t>
      </w:r>
      <w:r w:rsidR="00B0058B" w:rsidRPr="003C44BA">
        <w:rPr>
          <w:rFonts w:ascii="宋体" w:hAnsi="宋体"/>
          <w:szCs w:val="21"/>
          <w:u w:val="single"/>
        </w:rPr>
        <w:t>_</w:t>
      </w:r>
      <w:r w:rsidR="00B0058B" w:rsidRPr="003C44BA">
        <w:rPr>
          <w:rFonts w:ascii="宋体" w:hAnsi="宋体" w:hint="eastAsia"/>
          <w:szCs w:val="21"/>
          <w:u w:val="single"/>
        </w:rPr>
        <w:t>2024</w:t>
      </w:r>
      <w:r w:rsidR="00B0058B" w:rsidRPr="003C44BA">
        <w:rPr>
          <w:rFonts w:ascii="宋体" w:hAnsi="宋体"/>
          <w:szCs w:val="21"/>
          <w:u w:val="single"/>
        </w:rPr>
        <w:t>_</w:t>
      </w:r>
      <w:r w:rsidR="00B0058B" w:rsidRPr="003C44BA">
        <w:rPr>
          <w:rFonts w:ascii="宋体" w:hAnsi="宋体"/>
          <w:szCs w:val="21"/>
          <w:lang w:bidi="ar"/>
        </w:rPr>
        <w:t>年</w:t>
      </w:r>
      <w:r w:rsidR="00B0058B" w:rsidRPr="003C44BA">
        <w:rPr>
          <w:rFonts w:ascii="宋体" w:hAnsi="宋体" w:hint="eastAsia"/>
          <w:szCs w:val="21"/>
          <w:u w:val="single"/>
        </w:rPr>
        <w:t>08</w:t>
      </w:r>
      <w:r w:rsidR="00B0058B" w:rsidRPr="003C44BA">
        <w:rPr>
          <w:rFonts w:ascii="宋体" w:hAnsi="宋体"/>
          <w:szCs w:val="21"/>
          <w:u w:val="single"/>
        </w:rPr>
        <w:t>_</w:t>
      </w:r>
      <w:r w:rsidR="00B0058B" w:rsidRPr="003C44BA">
        <w:rPr>
          <w:rFonts w:ascii="宋体" w:hAnsi="宋体"/>
          <w:szCs w:val="21"/>
          <w:lang w:bidi="ar"/>
        </w:rPr>
        <w:t>月</w:t>
      </w:r>
      <w:r w:rsidR="00B0058B" w:rsidRPr="003C44BA">
        <w:rPr>
          <w:rFonts w:ascii="宋体" w:hAnsi="宋体"/>
          <w:szCs w:val="21"/>
          <w:u w:val="single"/>
        </w:rPr>
        <w:t>_</w:t>
      </w:r>
      <w:r w:rsidR="00B0058B" w:rsidRPr="003C44BA">
        <w:rPr>
          <w:rFonts w:ascii="宋体" w:hAnsi="宋体" w:hint="eastAsia"/>
          <w:szCs w:val="21"/>
          <w:u w:val="single"/>
        </w:rPr>
        <w:t>09</w:t>
      </w:r>
      <w:r w:rsidR="00B0058B" w:rsidRPr="003C44BA">
        <w:rPr>
          <w:rFonts w:ascii="宋体" w:hAnsi="宋体"/>
          <w:szCs w:val="21"/>
          <w:u w:val="single"/>
        </w:rPr>
        <w:t>_</w:t>
      </w:r>
      <w:r w:rsidR="00B0058B" w:rsidRPr="003C44BA">
        <w:rPr>
          <w:rFonts w:ascii="宋体" w:hAnsi="宋体"/>
          <w:szCs w:val="21"/>
          <w:lang w:bidi="ar"/>
        </w:rPr>
        <w:t>日</w:t>
      </w:r>
      <w:r w:rsidR="00B0058B" w:rsidRPr="003C44BA">
        <w:rPr>
          <w:rFonts w:ascii="宋体" w:hAnsi="宋体"/>
          <w:szCs w:val="21"/>
          <w:u w:val="single"/>
        </w:rPr>
        <w:t>_</w:t>
      </w:r>
      <w:r w:rsidR="00B0058B" w:rsidRPr="003C44BA">
        <w:rPr>
          <w:rFonts w:ascii="宋体" w:hAnsi="宋体" w:hint="eastAsia"/>
          <w:szCs w:val="21"/>
          <w:u w:val="single"/>
        </w:rPr>
        <w:t>09</w:t>
      </w:r>
      <w:r w:rsidR="00B0058B" w:rsidRPr="003C44BA">
        <w:rPr>
          <w:rFonts w:ascii="宋体" w:hAnsi="宋体"/>
          <w:szCs w:val="21"/>
          <w:u w:val="single"/>
        </w:rPr>
        <w:t>_</w:t>
      </w:r>
      <w:r w:rsidR="00B0058B" w:rsidRPr="003C44BA">
        <w:rPr>
          <w:rFonts w:ascii="宋体" w:hAnsi="宋体"/>
          <w:szCs w:val="21"/>
          <w:lang w:bidi="ar"/>
        </w:rPr>
        <w:t>点</w:t>
      </w:r>
      <w:r w:rsidR="00B0058B" w:rsidRPr="003C44BA">
        <w:rPr>
          <w:rFonts w:ascii="宋体" w:hAnsi="宋体"/>
          <w:szCs w:val="21"/>
          <w:u w:val="single"/>
        </w:rPr>
        <w:t>_</w:t>
      </w:r>
      <w:r w:rsidR="00B0058B" w:rsidRPr="003C44BA">
        <w:rPr>
          <w:rFonts w:ascii="宋体" w:hAnsi="宋体" w:hint="eastAsia"/>
          <w:szCs w:val="21"/>
          <w:u w:val="single"/>
        </w:rPr>
        <w:t>30</w:t>
      </w:r>
      <w:r w:rsidR="00B0058B" w:rsidRPr="003C44BA">
        <w:rPr>
          <w:rFonts w:ascii="宋体" w:hAnsi="宋体"/>
          <w:szCs w:val="21"/>
          <w:u w:val="single"/>
        </w:rPr>
        <w:t>_</w:t>
      </w:r>
      <w:r w:rsidR="00B0058B" w:rsidRPr="003C44BA">
        <w:rPr>
          <w:rFonts w:ascii="宋体" w:hAnsi="宋体"/>
          <w:szCs w:val="21"/>
          <w:lang w:bidi="ar"/>
        </w:rPr>
        <w:t>分</w:t>
      </w:r>
      <w:r w:rsidRPr="003C44BA">
        <w:rPr>
          <w:rFonts w:ascii="宋体" w:hAnsi="宋体"/>
          <w:bCs/>
          <w:szCs w:val="21"/>
          <w:lang w:bidi="ar"/>
        </w:rPr>
        <w:t>（北京时间）</w:t>
      </w:r>
      <w:r w:rsidRPr="003C44BA">
        <w:rPr>
          <w:rFonts w:ascii="宋体" w:hAnsi="宋体"/>
          <w:iCs/>
          <w:szCs w:val="21"/>
          <w:lang w:bidi="ar"/>
        </w:rPr>
        <w:t>。</w:t>
      </w:r>
    </w:p>
    <w:p w:rsidR="00CF5A56" w:rsidRPr="003C44BA" w:rsidRDefault="00CF5A56">
      <w:pPr>
        <w:spacing w:line="360" w:lineRule="auto"/>
        <w:ind w:firstLineChars="200" w:firstLine="420"/>
        <w:rPr>
          <w:rFonts w:ascii="宋体" w:hAnsi="宋体"/>
          <w:szCs w:val="21"/>
          <w:lang w:val="zh-TW" w:bidi="ar"/>
        </w:rPr>
      </w:pPr>
      <w:r w:rsidRPr="003C44BA">
        <w:rPr>
          <w:rFonts w:ascii="宋体" w:hAnsi="宋体"/>
          <w:szCs w:val="21"/>
          <w:lang w:bidi="ar"/>
        </w:rPr>
        <w:t>地点：</w:t>
      </w:r>
      <w:r w:rsidRPr="003C44BA">
        <w:rPr>
          <w:rFonts w:ascii="宋体" w:hAnsi="宋体" w:hint="eastAsia"/>
          <w:szCs w:val="21"/>
        </w:rPr>
        <w:t>北京市门头沟区龙兴南二路5号院2号楼</w:t>
      </w:r>
      <w:r w:rsidRPr="003C44BA">
        <w:rPr>
          <w:rFonts w:ascii="宋体" w:hAnsi="宋体" w:hint="eastAsia"/>
          <w:szCs w:val="21"/>
          <w:lang w:bidi="ar"/>
        </w:rPr>
        <w:t>5层</w:t>
      </w:r>
      <w:r w:rsidRPr="003C44BA">
        <w:rPr>
          <w:rFonts w:ascii="宋体" w:hAnsi="宋体"/>
          <w:szCs w:val="21"/>
          <w:lang w:val="zh-TW" w:bidi="ar"/>
        </w:rPr>
        <w:t>。</w:t>
      </w:r>
    </w:p>
    <w:p w:rsidR="00CF5A56" w:rsidRPr="003C44BA" w:rsidRDefault="00CF5A56">
      <w:pPr>
        <w:spacing w:line="360" w:lineRule="auto"/>
        <w:ind w:firstLineChars="200" w:firstLine="420"/>
        <w:rPr>
          <w:rFonts w:ascii="宋体" w:hAnsi="宋体"/>
          <w:szCs w:val="21"/>
          <w:lang w:val="zh-TW" w:eastAsia="zh-TW" w:bidi="ar"/>
        </w:rPr>
      </w:pPr>
      <w:bookmarkStart w:id="19" w:name="_GoBack"/>
      <w:bookmarkEnd w:id="19"/>
    </w:p>
    <w:p w:rsidR="00CF5A56" w:rsidRPr="003C44BA" w:rsidRDefault="00CF5A56">
      <w:pPr>
        <w:pStyle w:val="21"/>
        <w:spacing w:before="0" w:line="360" w:lineRule="auto"/>
        <w:jc w:val="left"/>
        <w:rPr>
          <w:rFonts w:ascii="宋体" w:eastAsia="宋体" w:hAnsi="宋体"/>
          <w:sz w:val="21"/>
          <w:szCs w:val="21"/>
        </w:rPr>
      </w:pPr>
      <w:bookmarkStart w:id="20" w:name="_Toc28359084"/>
      <w:bookmarkStart w:id="21" w:name="_Toc35393625"/>
      <w:bookmarkStart w:id="22" w:name="_Toc28359007"/>
      <w:bookmarkStart w:id="23" w:name="_Toc35393794"/>
      <w:r w:rsidRPr="003C44BA">
        <w:rPr>
          <w:rFonts w:ascii="宋体" w:eastAsia="宋体" w:hAnsi="宋体"/>
          <w:sz w:val="21"/>
          <w:szCs w:val="21"/>
        </w:rPr>
        <w:t>六、公告期限</w:t>
      </w:r>
      <w:bookmarkEnd w:id="20"/>
      <w:bookmarkEnd w:id="21"/>
      <w:bookmarkEnd w:id="22"/>
      <w:bookmarkEnd w:id="23"/>
    </w:p>
    <w:p w:rsidR="00CF5A56" w:rsidRPr="003C44BA" w:rsidRDefault="00CF5A56">
      <w:pPr>
        <w:spacing w:line="360" w:lineRule="auto"/>
        <w:ind w:firstLineChars="200" w:firstLine="420"/>
        <w:rPr>
          <w:rFonts w:ascii="宋体" w:hAnsi="宋体"/>
          <w:kern w:val="0"/>
          <w:szCs w:val="21"/>
        </w:rPr>
      </w:pPr>
      <w:r w:rsidRPr="003C44BA">
        <w:rPr>
          <w:rFonts w:ascii="宋体" w:hAnsi="宋体"/>
          <w:kern w:val="0"/>
          <w:szCs w:val="21"/>
        </w:rPr>
        <w:t>自本公告发布之日起3个工作日。</w:t>
      </w:r>
    </w:p>
    <w:p w:rsidR="00CF5A56" w:rsidRPr="003C44BA" w:rsidRDefault="00CF5A56">
      <w:pPr>
        <w:spacing w:line="360" w:lineRule="auto"/>
        <w:ind w:firstLineChars="200" w:firstLine="420"/>
        <w:rPr>
          <w:rFonts w:ascii="宋体" w:hAnsi="宋体"/>
          <w:kern w:val="0"/>
          <w:szCs w:val="21"/>
        </w:rPr>
      </w:pPr>
    </w:p>
    <w:p w:rsidR="00CF5A56" w:rsidRPr="003C44BA" w:rsidRDefault="00CF5A56">
      <w:pPr>
        <w:pStyle w:val="21"/>
        <w:spacing w:before="0" w:line="360" w:lineRule="auto"/>
        <w:jc w:val="left"/>
        <w:rPr>
          <w:rFonts w:ascii="宋体" w:eastAsia="宋体" w:hAnsi="宋体"/>
          <w:sz w:val="21"/>
          <w:szCs w:val="21"/>
        </w:rPr>
      </w:pPr>
      <w:bookmarkStart w:id="24" w:name="_Toc35393795"/>
      <w:bookmarkStart w:id="25" w:name="_Toc35393626"/>
      <w:r w:rsidRPr="003C44BA">
        <w:rPr>
          <w:rFonts w:ascii="宋体" w:eastAsia="宋体" w:hAnsi="宋体"/>
          <w:sz w:val="21"/>
          <w:szCs w:val="21"/>
        </w:rPr>
        <w:t>七、其他补充事宜</w:t>
      </w:r>
      <w:bookmarkEnd w:id="24"/>
      <w:bookmarkEnd w:id="25"/>
    </w:p>
    <w:p w:rsidR="00CF5A56" w:rsidRPr="003C44BA" w:rsidRDefault="00CF5A56">
      <w:pPr>
        <w:spacing w:line="360" w:lineRule="auto"/>
        <w:ind w:firstLineChars="200" w:firstLine="420"/>
        <w:rPr>
          <w:rFonts w:ascii="宋体" w:hAnsi="宋体"/>
          <w:szCs w:val="21"/>
          <w:lang w:bidi="ar"/>
        </w:rPr>
      </w:pPr>
      <w:r w:rsidRPr="003C44BA">
        <w:rPr>
          <w:rFonts w:ascii="宋体" w:hAnsi="宋体"/>
          <w:szCs w:val="21"/>
        </w:rPr>
        <w:t>1.本项目需要落实的政府采购政策：</w:t>
      </w:r>
    </w:p>
    <w:p w:rsidR="00CF5A56" w:rsidRPr="003C44BA" w:rsidRDefault="00CF5A56">
      <w:pPr>
        <w:spacing w:line="360" w:lineRule="auto"/>
        <w:ind w:firstLineChars="300" w:firstLine="630"/>
        <w:rPr>
          <w:rFonts w:ascii="宋体" w:hAnsi="宋体"/>
          <w:szCs w:val="21"/>
        </w:rPr>
      </w:pPr>
      <w:r w:rsidRPr="003C44BA">
        <w:rPr>
          <w:rFonts w:ascii="宋体" w:hAnsi="宋体" w:hint="eastAsia"/>
          <w:szCs w:val="21"/>
        </w:rPr>
        <w:t>1)政府采购促进中小企业发展</w:t>
      </w:r>
    </w:p>
    <w:p w:rsidR="00CF5A56" w:rsidRPr="003C44BA" w:rsidRDefault="00CF5A56">
      <w:pPr>
        <w:spacing w:line="360" w:lineRule="auto"/>
        <w:ind w:firstLineChars="300" w:firstLine="630"/>
        <w:rPr>
          <w:rFonts w:ascii="宋体" w:hAnsi="宋体"/>
          <w:szCs w:val="21"/>
        </w:rPr>
      </w:pPr>
      <w:r w:rsidRPr="003C44BA">
        <w:rPr>
          <w:rFonts w:ascii="宋体" w:hAnsi="宋体" w:hint="eastAsia"/>
          <w:szCs w:val="21"/>
        </w:rPr>
        <w:t>2)政府采购支持监狱企业发展</w:t>
      </w:r>
    </w:p>
    <w:p w:rsidR="00CF5A56" w:rsidRPr="003C44BA" w:rsidRDefault="00CF5A56">
      <w:pPr>
        <w:spacing w:line="360" w:lineRule="auto"/>
        <w:ind w:firstLineChars="300" w:firstLine="630"/>
        <w:rPr>
          <w:rFonts w:ascii="宋体" w:hAnsi="宋体"/>
          <w:szCs w:val="21"/>
        </w:rPr>
      </w:pPr>
      <w:r w:rsidRPr="003C44BA">
        <w:rPr>
          <w:rFonts w:ascii="宋体" w:hAnsi="宋体" w:hint="eastAsia"/>
          <w:szCs w:val="21"/>
        </w:rPr>
        <w:t>3)政府采购支持残疾人福利性单位发展</w:t>
      </w:r>
    </w:p>
    <w:p w:rsidR="00CF5A56" w:rsidRPr="003C44BA" w:rsidRDefault="00CF5A56">
      <w:pPr>
        <w:spacing w:line="360" w:lineRule="auto"/>
        <w:ind w:firstLineChars="300" w:firstLine="630"/>
        <w:rPr>
          <w:rFonts w:ascii="宋体" w:hAnsi="宋体"/>
          <w:szCs w:val="21"/>
        </w:rPr>
      </w:pPr>
      <w:r w:rsidRPr="003C44BA">
        <w:rPr>
          <w:rFonts w:ascii="宋体" w:hAnsi="宋体" w:hint="eastAsia"/>
          <w:szCs w:val="21"/>
        </w:rPr>
        <w:t>4)扶持不发达地区和少数民族地区</w:t>
      </w:r>
    </w:p>
    <w:p w:rsidR="00CF5A56" w:rsidRPr="003C44BA" w:rsidRDefault="00CF5A56">
      <w:pPr>
        <w:spacing w:line="360" w:lineRule="auto"/>
        <w:ind w:firstLineChars="300" w:firstLine="630"/>
        <w:rPr>
          <w:rFonts w:ascii="宋体" w:hAnsi="宋体"/>
          <w:szCs w:val="21"/>
        </w:rPr>
      </w:pPr>
      <w:r w:rsidRPr="003C44BA">
        <w:rPr>
          <w:rFonts w:ascii="宋体" w:hAnsi="宋体" w:hint="eastAsia"/>
          <w:szCs w:val="21"/>
        </w:rPr>
        <w:lastRenderedPageBreak/>
        <w:t>5)节能产品强制采购</w:t>
      </w:r>
    </w:p>
    <w:p w:rsidR="00CF5A56" w:rsidRPr="003C44BA" w:rsidRDefault="00CF5A56">
      <w:pPr>
        <w:spacing w:line="360" w:lineRule="auto"/>
        <w:ind w:firstLineChars="300" w:firstLine="630"/>
        <w:rPr>
          <w:rFonts w:ascii="宋体" w:hAnsi="宋体"/>
          <w:szCs w:val="21"/>
        </w:rPr>
      </w:pPr>
      <w:r w:rsidRPr="003C44BA">
        <w:rPr>
          <w:rFonts w:ascii="宋体" w:hAnsi="宋体" w:hint="eastAsia"/>
          <w:szCs w:val="21"/>
        </w:rPr>
        <w:t>6)节能产品、环境标志产品优先采购</w:t>
      </w:r>
    </w:p>
    <w:p w:rsidR="00CF5A56" w:rsidRPr="003C44BA" w:rsidRDefault="00CF5A56">
      <w:pPr>
        <w:spacing w:line="360" w:lineRule="auto"/>
        <w:ind w:firstLineChars="300" w:firstLine="630"/>
        <w:rPr>
          <w:rFonts w:ascii="宋体" w:hAnsi="宋体"/>
          <w:szCs w:val="21"/>
        </w:rPr>
      </w:pPr>
      <w:r w:rsidRPr="003C44BA">
        <w:rPr>
          <w:rFonts w:ascii="宋体" w:hAnsi="宋体" w:hint="eastAsia"/>
          <w:szCs w:val="21"/>
        </w:rPr>
        <w:t>7)政府采购相关政策</w:t>
      </w:r>
    </w:p>
    <w:p w:rsidR="00D0375B" w:rsidRPr="003C44BA" w:rsidRDefault="00D0375B" w:rsidP="00D0375B">
      <w:pPr>
        <w:spacing w:line="360" w:lineRule="auto"/>
        <w:ind w:firstLineChars="200" w:firstLine="420"/>
        <w:rPr>
          <w:rFonts w:ascii="宋体" w:hAnsi="宋体" w:cs="宋体"/>
          <w:szCs w:val="21"/>
        </w:rPr>
      </w:pPr>
      <w:r w:rsidRPr="003C44BA">
        <w:rPr>
          <w:rFonts w:ascii="宋体" w:hAnsi="宋体" w:hint="eastAsia"/>
          <w:szCs w:val="21"/>
        </w:rPr>
        <w:t>2.</w:t>
      </w:r>
      <w:r w:rsidRPr="003C44BA">
        <w:rPr>
          <w:rFonts w:ascii="宋体" w:hAnsi="宋体" w:cs="宋体" w:hint="eastAsia"/>
          <w:szCs w:val="21"/>
        </w:rPr>
        <w:t>本项目采用电子化与线下流程相结合采购方式，相关操作如下：</w:t>
      </w:r>
    </w:p>
    <w:p w:rsidR="00D0375B" w:rsidRPr="003C44BA" w:rsidRDefault="00D0375B" w:rsidP="00D0375B">
      <w:pPr>
        <w:spacing w:line="360" w:lineRule="auto"/>
        <w:ind w:firstLineChars="200" w:firstLine="420"/>
        <w:rPr>
          <w:rFonts w:ascii="宋体" w:hAnsi="宋体" w:cs="宋体"/>
          <w:szCs w:val="21"/>
        </w:rPr>
      </w:pPr>
      <w:r w:rsidRPr="003C44BA">
        <w:rPr>
          <w:rFonts w:ascii="宋体" w:hAnsi="宋体" w:cs="宋体" w:hint="eastAsia"/>
          <w:szCs w:val="21"/>
        </w:rPr>
        <w:t>(1)</w:t>
      </w:r>
      <w:r w:rsidRPr="003C44BA">
        <w:rPr>
          <w:rFonts w:hint="eastAsia"/>
        </w:rPr>
        <w:t xml:space="preserve"> </w:t>
      </w:r>
      <w:r w:rsidRPr="003C44BA">
        <w:rPr>
          <w:rFonts w:ascii="宋体" w:hAnsi="宋体" w:cs="宋体" w:hint="eastAsia"/>
          <w:szCs w:val="21"/>
        </w:rPr>
        <w:t>办理 CA 数字证书或电子营业执照，供应商登录北京市政府采购电子交易平台查阅 “用户指南”—“操作指南”—“市场主体 CA 办理操作流程指引” /“电子营业执照使用指南”，按照程序要求办理；</w:t>
      </w:r>
    </w:p>
    <w:p w:rsidR="00D0375B" w:rsidRPr="003C44BA" w:rsidRDefault="00D0375B" w:rsidP="00D0375B">
      <w:pPr>
        <w:spacing w:line="360" w:lineRule="auto"/>
        <w:ind w:firstLineChars="200" w:firstLine="420"/>
        <w:rPr>
          <w:rFonts w:ascii="宋体" w:hAnsi="宋体" w:cs="宋体"/>
          <w:szCs w:val="21"/>
        </w:rPr>
      </w:pPr>
      <w:r w:rsidRPr="003C44BA">
        <w:rPr>
          <w:rFonts w:ascii="宋体" w:hAnsi="宋体" w:cs="宋体" w:hint="eastAsia"/>
          <w:szCs w:val="21"/>
        </w:rPr>
        <w:t>(2)北京市政府采购电子交易平台，供应商登录北京市政府采购电子交易平台“用户指南”—“操作指南”—“市场主体注册入库操作流程指引”进行自助注册绑定；</w:t>
      </w:r>
    </w:p>
    <w:p w:rsidR="00D0375B" w:rsidRPr="003C44BA" w:rsidRDefault="00D0375B" w:rsidP="00D0375B">
      <w:pPr>
        <w:spacing w:line="360" w:lineRule="auto"/>
        <w:ind w:firstLineChars="200" w:firstLine="420"/>
        <w:rPr>
          <w:rFonts w:ascii="宋体" w:hAnsi="宋体" w:cs="宋体"/>
          <w:szCs w:val="21"/>
        </w:rPr>
      </w:pPr>
      <w:r w:rsidRPr="003C44BA">
        <w:rPr>
          <w:rFonts w:ascii="宋体" w:hAnsi="宋体" w:cs="宋体" w:hint="eastAsia"/>
          <w:szCs w:val="21"/>
        </w:rPr>
        <w:t>(3)磋商文件获取方式：供应商使用CA 数字证书或电子营业执照登录北京市政府采购电子交易平台获取电子竞争性磋商文件；</w:t>
      </w:r>
    </w:p>
    <w:p w:rsidR="00D0375B" w:rsidRPr="003C44BA" w:rsidRDefault="00D0375B" w:rsidP="00D0375B">
      <w:pPr>
        <w:spacing w:line="360" w:lineRule="auto"/>
        <w:ind w:firstLineChars="200" w:firstLine="420"/>
        <w:rPr>
          <w:rFonts w:ascii="宋体" w:hAnsi="宋体" w:cs="宋体"/>
          <w:szCs w:val="21"/>
        </w:rPr>
      </w:pPr>
      <w:r w:rsidRPr="003C44BA">
        <w:rPr>
          <w:rFonts w:ascii="宋体" w:hAnsi="宋体" w:cs="宋体" w:hint="eastAsia"/>
          <w:szCs w:val="21"/>
        </w:rPr>
        <w:t>(4)未按上述获取方式和期限下载磋商文件的响应无效。</w:t>
      </w:r>
    </w:p>
    <w:p w:rsidR="00D0375B" w:rsidRPr="003C44BA" w:rsidRDefault="00D0375B" w:rsidP="00D0375B">
      <w:pPr>
        <w:spacing w:line="360" w:lineRule="auto"/>
        <w:ind w:firstLineChars="200" w:firstLine="420"/>
        <w:rPr>
          <w:rFonts w:ascii="宋体" w:hAnsi="宋体" w:cs="宋体"/>
          <w:szCs w:val="21"/>
        </w:rPr>
      </w:pPr>
      <w:r w:rsidRPr="003C44BA">
        <w:rPr>
          <w:rFonts w:ascii="宋体" w:hAnsi="宋体" w:cs="宋体" w:hint="eastAsia"/>
          <w:szCs w:val="21"/>
        </w:rPr>
        <w:t xml:space="preserve">证书驱动下载： </w:t>
      </w:r>
    </w:p>
    <w:p w:rsidR="00D0375B" w:rsidRPr="003C44BA" w:rsidRDefault="00D0375B" w:rsidP="00D0375B">
      <w:pPr>
        <w:spacing w:line="360" w:lineRule="auto"/>
        <w:ind w:firstLineChars="200" w:firstLine="420"/>
        <w:rPr>
          <w:rFonts w:ascii="宋体" w:hAnsi="宋体" w:cs="宋体"/>
          <w:szCs w:val="21"/>
        </w:rPr>
      </w:pPr>
      <w:r w:rsidRPr="003C44BA">
        <w:rPr>
          <w:rFonts w:ascii="宋体" w:hAnsi="宋体" w:cs="宋体" w:hint="eastAsia"/>
          <w:szCs w:val="21"/>
        </w:rPr>
        <w:t>(1)</w:t>
      </w:r>
      <w:r w:rsidRPr="003C44BA">
        <w:rPr>
          <w:rFonts w:hint="eastAsia"/>
        </w:rPr>
        <w:t xml:space="preserve"> </w:t>
      </w:r>
      <w:r w:rsidRPr="003C44BA">
        <w:rPr>
          <w:rFonts w:ascii="宋体" w:hAnsi="宋体" w:cs="宋体" w:hint="eastAsia"/>
          <w:szCs w:val="21"/>
        </w:rPr>
        <w:t xml:space="preserve">供应商登录北京市政府采购电子交易平台“用户指南”—“工具下载”—“招标采购系统文件驱动安装包”下载相关驱动。 </w:t>
      </w:r>
    </w:p>
    <w:p w:rsidR="00D0375B" w:rsidRPr="003C44BA" w:rsidRDefault="00D0375B" w:rsidP="00D0375B">
      <w:pPr>
        <w:spacing w:line="360" w:lineRule="auto"/>
        <w:ind w:firstLineChars="200" w:firstLine="420"/>
        <w:rPr>
          <w:rFonts w:ascii="宋体" w:hAnsi="宋体" w:cs="宋体"/>
          <w:szCs w:val="21"/>
        </w:rPr>
      </w:pPr>
      <w:r w:rsidRPr="003C44BA">
        <w:rPr>
          <w:rFonts w:ascii="宋体" w:hAnsi="宋体" w:cs="宋体" w:hint="eastAsia"/>
          <w:szCs w:val="21"/>
        </w:rPr>
        <w:t>(2)</w:t>
      </w:r>
      <w:r w:rsidRPr="003C44BA">
        <w:rPr>
          <w:rFonts w:hint="eastAsia"/>
        </w:rPr>
        <w:t xml:space="preserve"> </w:t>
      </w:r>
      <w:r w:rsidRPr="003C44BA">
        <w:rPr>
          <w:rFonts w:ascii="宋体" w:hAnsi="宋体" w:cs="宋体" w:hint="eastAsia"/>
          <w:szCs w:val="21"/>
        </w:rPr>
        <w:t>CA 数字证书服务热线 010-58511086</w:t>
      </w:r>
    </w:p>
    <w:p w:rsidR="00D0375B" w:rsidRPr="003C44BA" w:rsidRDefault="00D0375B" w:rsidP="00D0375B">
      <w:pPr>
        <w:spacing w:line="360" w:lineRule="auto"/>
        <w:ind w:firstLineChars="200" w:firstLine="420"/>
        <w:rPr>
          <w:rFonts w:ascii="宋体" w:hAnsi="宋体" w:cs="宋体"/>
          <w:szCs w:val="21"/>
        </w:rPr>
      </w:pPr>
      <w:r w:rsidRPr="003C44BA">
        <w:rPr>
          <w:rFonts w:ascii="宋体" w:hAnsi="宋体" w:cs="宋体" w:hint="eastAsia"/>
          <w:szCs w:val="21"/>
        </w:rPr>
        <w:t>(3)电子营业执照服务热线 400-699-7000</w:t>
      </w:r>
    </w:p>
    <w:p w:rsidR="00D0375B" w:rsidRPr="003C44BA" w:rsidRDefault="00D0375B" w:rsidP="00D0375B">
      <w:pPr>
        <w:spacing w:line="360" w:lineRule="auto"/>
        <w:ind w:firstLineChars="200" w:firstLine="420"/>
        <w:rPr>
          <w:rFonts w:ascii="宋体" w:hAnsi="宋体" w:cs="宋体"/>
          <w:szCs w:val="21"/>
        </w:rPr>
      </w:pPr>
      <w:r w:rsidRPr="003C44BA">
        <w:rPr>
          <w:rFonts w:ascii="宋体" w:hAnsi="宋体" w:cs="宋体" w:hint="eastAsia"/>
          <w:szCs w:val="21"/>
        </w:rPr>
        <w:t>(4)技术支持服务热线</w:t>
      </w:r>
      <w:r w:rsidRPr="003C44BA">
        <w:rPr>
          <w:rFonts w:ascii="宋体" w:hAnsi="宋体" w:cs="宋体" w:hint="eastAsia"/>
          <w:szCs w:val="21"/>
        </w:rPr>
        <w:tab/>
        <w:t>010-86483801</w:t>
      </w:r>
    </w:p>
    <w:p w:rsidR="00CF5A56" w:rsidRPr="003C44BA" w:rsidRDefault="00D0375B">
      <w:pPr>
        <w:widowControl/>
        <w:adjustRightInd w:val="0"/>
        <w:snapToGrid w:val="0"/>
        <w:spacing w:line="360" w:lineRule="auto"/>
        <w:ind w:firstLineChars="200" w:firstLine="420"/>
        <w:jc w:val="left"/>
        <w:rPr>
          <w:rFonts w:ascii="宋体" w:hAnsi="宋体"/>
          <w:szCs w:val="21"/>
          <w:lang w:bidi="ar"/>
        </w:rPr>
      </w:pPr>
      <w:r w:rsidRPr="003C44BA">
        <w:rPr>
          <w:rFonts w:ascii="宋体" w:hAnsi="宋体" w:hint="eastAsia"/>
          <w:szCs w:val="21"/>
          <w:lang w:bidi="ar"/>
        </w:rPr>
        <w:t>3</w:t>
      </w:r>
      <w:r w:rsidR="00CF5A56" w:rsidRPr="003C44BA">
        <w:rPr>
          <w:rFonts w:ascii="宋体" w:hAnsi="宋体"/>
          <w:szCs w:val="21"/>
          <w:lang w:bidi="ar"/>
        </w:rPr>
        <w:t>.</w:t>
      </w:r>
      <w:r w:rsidR="00CF5A56" w:rsidRPr="003C44BA">
        <w:rPr>
          <w:rFonts w:ascii="宋体" w:hAnsi="宋体" w:hint="eastAsia"/>
          <w:szCs w:val="21"/>
        </w:rPr>
        <w:t xml:space="preserve"> </w:t>
      </w:r>
      <w:r w:rsidR="00CF5A56" w:rsidRPr="003C44BA">
        <w:rPr>
          <w:rFonts w:ascii="宋体" w:hAnsi="宋体" w:hint="eastAsia"/>
          <w:szCs w:val="21"/>
          <w:lang w:bidi="ar"/>
        </w:rPr>
        <w:t>本次公告在《中国政府采购网》、《北京市政府采购网》上发布。</w:t>
      </w:r>
      <w:r w:rsidR="00CF5A56" w:rsidRPr="003C44BA">
        <w:rPr>
          <w:rFonts w:ascii="宋体" w:hAnsi="宋体"/>
          <w:szCs w:val="21"/>
          <w:lang w:bidi="ar"/>
        </w:rPr>
        <w:t xml:space="preserve"> </w:t>
      </w:r>
    </w:p>
    <w:p w:rsidR="00CF5A56" w:rsidRPr="003C44BA" w:rsidRDefault="00CF5A56">
      <w:pPr>
        <w:pStyle w:val="21"/>
        <w:spacing w:before="0" w:line="360" w:lineRule="auto"/>
        <w:jc w:val="left"/>
        <w:rPr>
          <w:rFonts w:ascii="宋体" w:eastAsia="宋体" w:hAnsi="宋体"/>
          <w:sz w:val="21"/>
          <w:szCs w:val="21"/>
        </w:rPr>
      </w:pPr>
      <w:bookmarkStart w:id="26" w:name="_Toc35393796"/>
      <w:bookmarkStart w:id="27" w:name="_Toc28359085"/>
      <w:bookmarkStart w:id="28" w:name="_Toc35393627"/>
      <w:bookmarkStart w:id="29" w:name="_Toc28359008"/>
      <w:r w:rsidRPr="003C44BA">
        <w:rPr>
          <w:rFonts w:ascii="宋体" w:eastAsia="宋体" w:hAnsi="宋体"/>
          <w:sz w:val="21"/>
          <w:szCs w:val="21"/>
        </w:rPr>
        <w:t>八、对本项目提出询问，请按以下方式联系。</w:t>
      </w:r>
      <w:bookmarkEnd w:id="26"/>
      <w:bookmarkEnd w:id="27"/>
      <w:bookmarkEnd w:id="28"/>
      <w:bookmarkEnd w:id="29"/>
    </w:p>
    <w:p w:rsidR="00CF5A56" w:rsidRPr="003C44BA" w:rsidRDefault="00CF5A56">
      <w:pPr>
        <w:widowControl/>
        <w:spacing w:line="360" w:lineRule="auto"/>
        <w:jc w:val="left"/>
        <w:rPr>
          <w:rFonts w:ascii="宋体" w:hAnsi="宋体"/>
          <w:b/>
          <w:szCs w:val="21"/>
        </w:rPr>
      </w:pPr>
      <w:r w:rsidRPr="003C44BA">
        <w:rPr>
          <w:rFonts w:ascii="宋体" w:hAnsi="宋体"/>
          <w:szCs w:val="21"/>
        </w:rPr>
        <w:t xml:space="preserve">　　　</w:t>
      </w:r>
      <w:r w:rsidRPr="003C44BA">
        <w:rPr>
          <w:rFonts w:ascii="宋体" w:hAnsi="宋体"/>
          <w:b/>
          <w:szCs w:val="21"/>
        </w:rPr>
        <w:t>1.采购人信息</w:t>
      </w:r>
    </w:p>
    <w:p w:rsidR="00CF5A56" w:rsidRPr="003C44BA" w:rsidRDefault="00CF5A56" w:rsidP="00D0375B">
      <w:pPr>
        <w:spacing w:line="360" w:lineRule="auto"/>
        <w:ind w:leftChars="371" w:left="1042" w:hangingChars="125" w:hanging="263"/>
        <w:jc w:val="left"/>
        <w:rPr>
          <w:rFonts w:ascii="宋体" w:hAnsi="宋体"/>
          <w:szCs w:val="21"/>
        </w:rPr>
      </w:pPr>
      <w:bookmarkStart w:id="30" w:name="_Toc28359009"/>
      <w:bookmarkStart w:id="31" w:name="_Toc28359086"/>
      <w:r w:rsidRPr="003C44BA">
        <w:rPr>
          <w:rFonts w:ascii="宋体" w:hAnsi="宋体"/>
          <w:szCs w:val="21"/>
        </w:rPr>
        <w:t>名    称：</w:t>
      </w:r>
      <w:r w:rsidR="00044852" w:rsidRPr="003C44BA">
        <w:rPr>
          <w:rFonts w:ascii="宋体" w:hAnsi="宋体" w:hint="eastAsia"/>
          <w:szCs w:val="21"/>
        </w:rPr>
        <w:t>北京市</w:t>
      </w:r>
      <w:proofErr w:type="gramStart"/>
      <w:r w:rsidR="00044852" w:rsidRPr="003C44BA">
        <w:rPr>
          <w:rFonts w:ascii="宋体" w:hAnsi="宋体" w:hint="eastAsia"/>
          <w:szCs w:val="21"/>
        </w:rPr>
        <w:t>门头沟区妙峰</w:t>
      </w:r>
      <w:proofErr w:type="gramEnd"/>
      <w:r w:rsidR="00044852" w:rsidRPr="003C44BA">
        <w:rPr>
          <w:rFonts w:ascii="宋体" w:hAnsi="宋体" w:hint="eastAsia"/>
          <w:szCs w:val="21"/>
        </w:rPr>
        <w:t>山镇人民政府</w:t>
      </w:r>
    </w:p>
    <w:p w:rsidR="00CF5A56" w:rsidRPr="003C44BA" w:rsidRDefault="00CF5A56" w:rsidP="00D0375B">
      <w:pPr>
        <w:spacing w:line="360" w:lineRule="auto"/>
        <w:ind w:leftChars="371" w:left="1042" w:hangingChars="125" w:hanging="263"/>
        <w:jc w:val="left"/>
        <w:rPr>
          <w:rFonts w:ascii="宋体" w:hAnsi="宋体"/>
          <w:szCs w:val="21"/>
        </w:rPr>
      </w:pPr>
      <w:r w:rsidRPr="003C44BA">
        <w:rPr>
          <w:rFonts w:ascii="宋体" w:hAnsi="宋体"/>
          <w:szCs w:val="21"/>
        </w:rPr>
        <w:t>地    址：</w:t>
      </w:r>
      <w:r w:rsidR="00044852" w:rsidRPr="003C44BA">
        <w:rPr>
          <w:rFonts w:ascii="宋体" w:hAnsi="宋体" w:hint="eastAsia"/>
          <w:szCs w:val="21"/>
        </w:rPr>
        <w:t>北京市</w:t>
      </w:r>
      <w:proofErr w:type="gramStart"/>
      <w:r w:rsidR="00044852" w:rsidRPr="003C44BA">
        <w:rPr>
          <w:rFonts w:ascii="宋体" w:hAnsi="宋体" w:hint="eastAsia"/>
          <w:szCs w:val="21"/>
        </w:rPr>
        <w:t>门头沟区妙峰</w:t>
      </w:r>
      <w:proofErr w:type="gramEnd"/>
      <w:r w:rsidR="00044852" w:rsidRPr="003C44BA">
        <w:rPr>
          <w:rFonts w:ascii="宋体" w:hAnsi="宋体" w:hint="eastAsia"/>
          <w:szCs w:val="21"/>
        </w:rPr>
        <w:t>山</w:t>
      </w:r>
      <w:proofErr w:type="gramStart"/>
      <w:r w:rsidR="00044852" w:rsidRPr="003C44BA">
        <w:rPr>
          <w:rFonts w:ascii="宋体" w:hAnsi="宋体" w:hint="eastAsia"/>
          <w:szCs w:val="21"/>
        </w:rPr>
        <w:t>镇陇驾庄</w:t>
      </w:r>
      <w:proofErr w:type="gramEnd"/>
      <w:r w:rsidR="00044852" w:rsidRPr="003C44BA">
        <w:rPr>
          <w:rFonts w:ascii="宋体" w:hAnsi="宋体" w:hint="eastAsia"/>
          <w:szCs w:val="21"/>
        </w:rPr>
        <w:t>村</w:t>
      </w:r>
    </w:p>
    <w:p w:rsidR="00CF5A56" w:rsidRPr="003C44BA" w:rsidRDefault="00CF5A56" w:rsidP="00D0375B">
      <w:pPr>
        <w:spacing w:line="360" w:lineRule="auto"/>
        <w:ind w:leftChars="371" w:left="1042" w:hangingChars="125" w:hanging="263"/>
        <w:jc w:val="left"/>
        <w:rPr>
          <w:rFonts w:ascii="宋体" w:hAnsi="宋体"/>
          <w:szCs w:val="21"/>
        </w:rPr>
      </w:pPr>
      <w:r w:rsidRPr="003C44BA">
        <w:rPr>
          <w:rFonts w:ascii="宋体" w:hAnsi="宋体"/>
          <w:szCs w:val="21"/>
        </w:rPr>
        <w:t>联系方式：</w:t>
      </w:r>
      <w:r w:rsidR="00B0058B" w:rsidRPr="003C44BA">
        <w:rPr>
          <w:rFonts w:ascii="宋体" w:hAnsi="宋体"/>
          <w:szCs w:val="21"/>
        </w:rPr>
        <w:t>王老师</w:t>
      </w:r>
      <w:r w:rsidR="00B0058B" w:rsidRPr="003C44BA">
        <w:rPr>
          <w:rFonts w:ascii="宋体" w:hAnsi="宋体" w:hint="eastAsia"/>
          <w:szCs w:val="21"/>
        </w:rPr>
        <w:t xml:space="preserve">  010-</w:t>
      </w:r>
      <w:r w:rsidR="00B0058B" w:rsidRPr="003C44BA">
        <w:rPr>
          <w:rFonts w:ascii="宋体" w:hAnsi="宋体"/>
          <w:szCs w:val="21"/>
        </w:rPr>
        <w:t>61880020</w:t>
      </w:r>
    </w:p>
    <w:p w:rsidR="00CF5A56" w:rsidRPr="003C44BA" w:rsidRDefault="00CF5A56">
      <w:pPr>
        <w:widowControl/>
        <w:spacing w:line="360" w:lineRule="auto"/>
        <w:ind w:firstLineChars="300" w:firstLine="632"/>
        <w:jc w:val="left"/>
        <w:rPr>
          <w:rFonts w:ascii="宋体" w:hAnsi="宋体"/>
          <w:b/>
          <w:szCs w:val="21"/>
        </w:rPr>
      </w:pPr>
      <w:r w:rsidRPr="003C44BA">
        <w:rPr>
          <w:rFonts w:ascii="宋体" w:hAnsi="宋体"/>
          <w:b/>
          <w:szCs w:val="21"/>
        </w:rPr>
        <w:t>2.采购代理机构信息</w:t>
      </w:r>
      <w:bookmarkEnd w:id="30"/>
      <w:bookmarkEnd w:id="31"/>
    </w:p>
    <w:p w:rsidR="00CF5A56" w:rsidRPr="003C44BA" w:rsidRDefault="00CF5A56">
      <w:pPr>
        <w:spacing w:line="360" w:lineRule="auto"/>
        <w:ind w:leftChars="371" w:left="1039" w:hangingChars="124" w:hanging="260"/>
        <w:rPr>
          <w:rFonts w:ascii="宋体" w:hAnsi="宋体"/>
          <w:szCs w:val="21"/>
        </w:rPr>
      </w:pPr>
      <w:bookmarkStart w:id="32" w:name="_Toc28359010"/>
      <w:bookmarkStart w:id="33" w:name="_Toc28359087"/>
      <w:r w:rsidRPr="003C44BA">
        <w:rPr>
          <w:rFonts w:ascii="宋体" w:hAnsi="宋体" w:hint="eastAsia"/>
          <w:szCs w:val="21"/>
        </w:rPr>
        <w:t>名    称：北京招信天诚招标代理有限公司</w:t>
      </w:r>
    </w:p>
    <w:p w:rsidR="00CF5A56" w:rsidRPr="003C44BA" w:rsidRDefault="00CF5A56">
      <w:pPr>
        <w:spacing w:line="360" w:lineRule="auto"/>
        <w:ind w:leftChars="371" w:left="1039" w:hangingChars="124" w:hanging="260"/>
        <w:rPr>
          <w:rFonts w:ascii="宋体" w:hAnsi="宋体"/>
          <w:szCs w:val="21"/>
        </w:rPr>
      </w:pPr>
      <w:r w:rsidRPr="003C44BA">
        <w:rPr>
          <w:rFonts w:ascii="宋体" w:hAnsi="宋体" w:hint="eastAsia"/>
          <w:szCs w:val="21"/>
        </w:rPr>
        <w:t>地    址：北京市门头沟区龙兴南二路5号院2号楼</w:t>
      </w:r>
      <w:r w:rsidRPr="003C44BA">
        <w:rPr>
          <w:rFonts w:ascii="宋体" w:hAnsi="宋体" w:hint="eastAsia"/>
          <w:szCs w:val="21"/>
          <w:lang w:bidi="ar"/>
        </w:rPr>
        <w:t>5层</w:t>
      </w:r>
    </w:p>
    <w:p w:rsidR="00CF5A56" w:rsidRPr="003C44BA" w:rsidRDefault="00CF5A56">
      <w:pPr>
        <w:spacing w:line="360" w:lineRule="auto"/>
        <w:ind w:leftChars="371" w:left="1039" w:hangingChars="124" w:hanging="260"/>
        <w:rPr>
          <w:rFonts w:ascii="宋体" w:hAnsi="宋体"/>
          <w:szCs w:val="21"/>
        </w:rPr>
      </w:pPr>
      <w:r w:rsidRPr="003C44BA">
        <w:rPr>
          <w:rFonts w:ascii="宋体" w:hAnsi="宋体" w:hint="eastAsia"/>
          <w:szCs w:val="21"/>
        </w:rPr>
        <w:t>联系方式：</w:t>
      </w:r>
      <w:r w:rsidRPr="003C44BA">
        <w:rPr>
          <w:rFonts w:ascii="宋体" w:hAnsi="宋体"/>
          <w:szCs w:val="21"/>
        </w:rPr>
        <w:t>010-56332177</w:t>
      </w:r>
      <w:r w:rsidRPr="003C44BA">
        <w:rPr>
          <w:rFonts w:ascii="宋体" w:hAnsi="宋体" w:hint="eastAsia"/>
          <w:szCs w:val="21"/>
        </w:rPr>
        <w:t>-609</w:t>
      </w:r>
    </w:p>
    <w:p w:rsidR="00CF5A56" w:rsidRPr="003C44BA" w:rsidRDefault="00CF5A56">
      <w:pPr>
        <w:spacing w:line="360" w:lineRule="auto"/>
        <w:ind w:leftChars="371" w:left="1040" w:hangingChars="124" w:hanging="261"/>
        <w:rPr>
          <w:rFonts w:ascii="宋体" w:hAnsi="宋体"/>
          <w:b/>
          <w:szCs w:val="21"/>
        </w:rPr>
      </w:pPr>
      <w:r w:rsidRPr="003C44BA">
        <w:rPr>
          <w:rFonts w:ascii="宋体" w:hAnsi="宋体"/>
          <w:b/>
          <w:szCs w:val="21"/>
        </w:rPr>
        <w:t>3.项目联系方式</w:t>
      </w:r>
      <w:bookmarkEnd w:id="32"/>
      <w:bookmarkEnd w:id="33"/>
    </w:p>
    <w:p w:rsidR="00CF5A56" w:rsidRPr="003C44BA" w:rsidRDefault="00CF5A56">
      <w:pPr>
        <w:pStyle w:val="af5"/>
        <w:spacing w:line="360" w:lineRule="auto"/>
        <w:ind w:leftChars="371" w:left="1039" w:hangingChars="124" w:hanging="260"/>
        <w:rPr>
          <w:rFonts w:hAnsi="宋体" w:hint="default"/>
          <w:szCs w:val="21"/>
          <w:lang w:bidi="ar"/>
        </w:rPr>
      </w:pPr>
      <w:r w:rsidRPr="003C44BA">
        <w:rPr>
          <w:rFonts w:hAnsi="宋体" w:hint="default"/>
          <w:szCs w:val="21"/>
        </w:rPr>
        <w:t>项目联系人：冯文文</w:t>
      </w:r>
      <w:r w:rsidRPr="003C44BA">
        <w:rPr>
          <w:rFonts w:hAnsi="宋体"/>
          <w:szCs w:val="21"/>
        </w:rPr>
        <w:t xml:space="preserve">  李红燕</w:t>
      </w:r>
    </w:p>
    <w:p w:rsidR="00CF5A56" w:rsidRPr="003C44BA" w:rsidRDefault="00CF5A56">
      <w:pPr>
        <w:pStyle w:val="af5"/>
        <w:spacing w:line="360" w:lineRule="auto"/>
        <w:ind w:leftChars="371" w:left="1039" w:hangingChars="124" w:hanging="260"/>
        <w:rPr>
          <w:rFonts w:hAnsi="宋体" w:hint="default"/>
          <w:szCs w:val="21"/>
        </w:rPr>
      </w:pPr>
      <w:r w:rsidRPr="003C44BA">
        <w:rPr>
          <w:rFonts w:hAnsi="宋体" w:hint="default"/>
          <w:szCs w:val="21"/>
        </w:rPr>
        <w:t>电      话：</w:t>
      </w:r>
      <w:r w:rsidRPr="003C44BA">
        <w:rPr>
          <w:rFonts w:hAnsi="宋体"/>
          <w:szCs w:val="21"/>
        </w:rPr>
        <w:t>010-56332177-609</w:t>
      </w:r>
    </w:p>
    <w:p w:rsidR="00CF5A56" w:rsidRPr="003C44BA" w:rsidRDefault="00CF5A56">
      <w:pPr>
        <w:spacing w:line="360" w:lineRule="auto"/>
        <w:ind w:firstLineChars="2450" w:firstLine="5145"/>
        <w:jc w:val="right"/>
        <w:rPr>
          <w:rFonts w:ascii="宋体" w:hAnsi="宋体"/>
          <w:szCs w:val="21"/>
        </w:rPr>
      </w:pPr>
    </w:p>
    <w:p w:rsidR="00CF5A56" w:rsidRPr="003C44BA" w:rsidRDefault="00CF5A56">
      <w:pPr>
        <w:spacing w:line="360" w:lineRule="auto"/>
        <w:jc w:val="center"/>
        <w:outlineLvl w:val="0"/>
        <w:rPr>
          <w:rFonts w:ascii="宋体" w:hAnsi="宋体"/>
          <w:b/>
          <w:szCs w:val="21"/>
        </w:rPr>
      </w:pPr>
      <w:r w:rsidRPr="003C44BA">
        <w:rPr>
          <w:rFonts w:ascii="宋体" w:hAnsi="宋体"/>
          <w:szCs w:val="21"/>
        </w:rPr>
        <w:br w:type="page"/>
      </w:r>
      <w:bookmarkStart w:id="34" w:name="_Toc512937850"/>
      <w:bookmarkStart w:id="35" w:name="_Toc353825548"/>
      <w:bookmarkStart w:id="36" w:name="_Toc127161488"/>
      <w:bookmarkStart w:id="37" w:name="_Toc226965856"/>
      <w:bookmarkStart w:id="38" w:name="_Toc265228423"/>
      <w:bookmarkStart w:id="39" w:name="_Toc353873938"/>
      <w:bookmarkStart w:id="40" w:name="_Toc103179056"/>
      <w:bookmarkStart w:id="41" w:name="_Toc195842950"/>
      <w:bookmarkStart w:id="42" w:name="_Toc305158928"/>
      <w:bookmarkStart w:id="43" w:name="_Toc264969275"/>
      <w:bookmarkStart w:id="44" w:name="_Toc150774783"/>
      <w:bookmarkStart w:id="45" w:name="_Toc305158854"/>
      <w:bookmarkStart w:id="46" w:name="_Toc127151777"/>
      <w:r w:rsidRPr="003C44BA">
        <w:rPr>
          <w:rFonts w:ascii="宋体" w:hAnsi="宋体"/>
          <w:b/>
          <w:szCs w:val="21"/>
        </w:rPr>
        <w:lastRenderedPageBreak/>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rsidR="00CF5A56" w:rsidRPr="003C44BA" w:rsidRDefault="00CF5A56">
      <w:pPr>
        <w:pStyle w:val="21"/>
        <w:tabs>
          <w:tab w:val="center" w:pos="4592"/>
          <w:tab w:val="left" w:pos="7860"/>
        </w:tabs>
        <w:spacing w:before="0" w:line="360" w:lineRule="auto"/>
        <w:rPr>
          <w:rFonts w:ascii="宋体" w:eastAsia="宋体" w:hAnsi="宋体"/>
          <w:b w:val="0"/>
          <w:sz w:val="21"/>
          <w:szCs w:val="21"/>
        </w:rPr>
      </w:pPr>
      <w:bookmarkStart w:id="47" w:name="_Toc127151519"/>
      <w:bookmarkStart w:id="48" w:name="_Toc164229214"/>
      <w:bookmarkStart w:id="49" w:name="_Toc127161433"/>
      <w:bookmarkStart w:id="50" w:name="_Toc520356144"/>
      <w:bookmarkStart w:id="51" w:name="_Toc151193833"/>
      <w:bookmarkStart w:id="52" w:name="_Toc164608633"/>
      <w:bookmarkStart w:id="53" w:name="_Toc151193617"/>
      <w:bookmarkStart w:id="54" w:name="_Toc226965792"/>
      <w:bookmarkStart w:id="55" w:name="_Toc151193761"/>
      <w:bookmarkStart w:id="56" w:name="_Toc226309763"/>
      <w:bookmarkStart w:id="57" w:name="_Toc195842884"/>
      <w:bookmarkStart w:id="58" w:name="_Toc151193689"/>
      <w:bookmarkStart w:id="59" w:name="_Toc150774724"/>
      <w:bookmarkStart w:id="60" w:name="_Toc164608788"/>
      <w:bookmarkStart w:id="61" w:name="_Toc164229360"/>
      <w:bookmarkStart w:id="62" w:name="_Toc142311021"/>
      <w:bookmarkStart w:id="63" w:name="_Toc164351613"/>
      <w:bookmarkStart w:id="64" w:name="_Toc150509270"/>
      <w:bookmarkStart w:id="65" w:name="_Toc150480757"/>
      <w:bookmarkStart w:id="66" w:name="_Toc149720812"/>
      <w:bookmarkStart w:id="67" w:name="_Toc151190146"/>
      <w:bookmarkStart w:id="68" w:name="_Toc226337215"/>
      <w:bookmarkStart w:id="69" w:name="_Toc151193907"/>
      <w:bookmarkStart w:id="70" w:name="_Toc226965709"/>
      <w:bookmarkStart w:id="71" w:name="_Toc150774619"/>
      <w:bookmarkStart w:id="72" w:name="_Toc127151720"/>
      <w:r w:rsidRPr="003C44BA">
        <w:rPr>
          <w:rFonts w:ascii="宋体" w:eastAsia="宋体" w:hAnsi="宋体"/>
          <w:sz w:val="21"/>
          <w:szCs w:val="21"/>
        </w:rPr>
        <w:t>供应商须知资料表</w:t>
      </w:r>
    </w:p>
    <w:p w:rsidR="00CF5A56" w:rsidRPr="003C44BA" w:rsidRDefault="00CF5A56">
      <w:pPr>
        <w:spacing w:line="360" w:lineRule="auto"/>
        <w:ind w:firstLine="480"/>
        <w:rPr>
          <w:rFonts w:ascii="宋体" w:hAnsi="宋体"/>
          <w:szCs w:val="21"/>
        </w:rPr>
      </w:pPr>
      <w:r w:rsidRPr="003C44BA">
        <w:rPr>
          <w:rFonts w:ascii="宋体" w:hAnsi="宋体"/>
          <w:szCs w:val="21"/>
        </w:rPr>
        <w:t>本表是对供应商须知的具体补充和修改，如有矛盾，均以本资料表为准。标记</w:t>
      </w:r>
      <w:r w:rsidRPr="003C44BA">
        <w:rPr>
          <w:rFonts w:ascii="宋体" w:hAnsi="宋体"/>
          <w:color w:val="000000"/>
          <w:szCs w:val="21"/>
        </w:rPr>
        <w:t>“</w:t>
      </w:r>
      <w:r w:rsidRPr="003C44BA">
        <w:rPr>
          <w:rFonts w:ascii="宋体" w:hAnsi="宋体" w:hint="eastAsia"/>
          <w:b/>
          <w:color w:val="000000"/>
          <w:szCs w:val="21"/>
        </w:rPr>
        <w:t>■</w:t>
      </w:r>
      <w:r w:rsidRPr="003C44BA">
        <w:rPr>
          <w:rFonts w:ascii="宋体" w:hAnsi="宋体"/>
          <w:color w:val="000000"/>
          <w:szCs w:val="21"/>
        </w:rPr>
        <w:t>”</w:t>
      </w:r>
      <w:r w:rsidRPr="003C44BA">
        <w:rPr>
          <w:rFonts w:ascii="宋体" w:hAnsi="宋体"/>
          <w:szCs w:val="21"/>
        </w:rPr>
        <w:t>的选项意为适用于本项目，标记“</w:t>
      </w:r>
      <w:r w:rsidRPr="003C44BA">
        <w:rPr>
          <w:rFonts w:ascii="宋体" w:hAnsi="宋体" w:hint="eastAsia"/>
          <w:szCs w:val="21"/>
        </w:rPr>
        <w:t>□</w:t>
      </w:r>
      <w:r w:rsidRPr="003C44BA">
        <w:rPr>
          <w:rFonts w:ascii="宋体" w:hAnsi="宋体"/>
          <w:szCs w:val="21"/>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253"/>
      </w:tblGrid>
      <w:tr w:rsidR="00CF5A56" w:rsidRPr="003C44BA">
        <w:trPr>
          <w:trHeight w:val="594"/>
          <w:tblHeader/>
          <w:jc w:val="center"/>
        </w:trPr>
        <w:tc>
          <w:tcPr>
            <w:tcW w:w="988" w:type="dxa"/>
            <w:vAlign w:val="center"/>
          </w:tcPr>
          <w:p w:rsidR="00CF5A56" w:rsidRPr="003C44BA" w:rsidRDefault="00CF5A56">
            <w:pPr>
              <w:jc w:val="center"/>
              <w:rPr>
                <w:rFonts w:ascii="宋体" w:hAnsi="宋体"/>
                <w:b/>
                <w:bCs/>
                <w:szCs w:val="21"/>
              </w:rPr>
            </w:pPr>
            <w:r w:rsidRPr="003C44BA">
              <w:rPr>
                <w:rFonts w:ascii="宋体" w:hAnsi="宋体"/>
                <w:b/>
                <w:szCs w:val="21"/>
              </w:rPr>
              <w:t>条款号</w:t>
            </w:r>
          </w:p>
        </w:tc>
        <w:tc>
          <w:tcPr>
            <w:tcW w:w="1701" w:type="dxa"/>
            <w:vAlign w:val="center"/>
          </w:tcPr>
          <w:p w:rsidR="00CF5A56" w:rsidRPr="003C44BA" w:rsidRDefault="00CF5A56">
            <w:pPr>
              <w:jc w:val="center"/>
              <w:rPr>
                <w:rFonts w:ascii="宋体" w:hAnsi="宋体"/>
                <w:b/>
                <w:bCs/>
                <w:szCs w:val="21"/>
              </w:rPr>
            </w:pPr>
            <w:r w:rsidRPr="003C44BA">
              <w:rPr>
                <w:rFonts w:ascii="宋体" w:hAnsi="宋体"/>
                <w:b/>
                <w:bCs/>
                <w:szCs w:val="21"/>
              </w:rPr>
              <w:t>条目</w:t>
            </w:r>
          </w:p>
        </w:tc>
        <w:tc>
          <w:tcPr>
            <w:tcW w:w="7253" w:type="dxa"/>
            <w:vAlign w:val="center"/>
          </w:tcPr>
          <w:p w:rsidR="00CF5A56" w:rsidRPr="003C44BA" w:rsidRDefault="00CF5A56">
            <w:pPr>
              <w:jc w:val="center"/>
              <w:rPr>
                <w:rFonts w:ascii="宋体" w:hAnsi="宋体"/>
                <w:b/>
                <w:bCs/>
                <w:szCs w:val="21"/>
              </w:rPr>
            </w:pPr>
            <w:r w:rsidRPr="003C44BA">
              <w:rPr>
                <w:rFonts w:ascii="宋体" w:hAnsi="宋体"/>
                <w:b/>
                <w:bCs/>
                <w:szCs w:val="21"/>
              </w:rPr>
              <w:t>内容</w:t>
            </w:r>
          </w:p>
        </w:tc>
      </w:tr>
      <w:tr w:rsidR="00CF5A56" w:rsidRPr="003C44BA">
        <w:trPr>
          <w:trHeight w:val="20"/>
          <w:jc w:val="center"/>
        </w:trPr>
        <w:tc>
          <w:tcPr>
            <w:tcW w:w="988" w:type="dxa"/>
            <w:vAlign w:val="center"/>
          </w:tcPr>
          <w:p w:rsidR="00CF5A56" w:rsidRPr="003C44BA" w:rsidRDefault="00CF5A56">
            <w:pPr>
              <w:pStyle w:val="af5"/>
              <w:adjustRightInd w:val="0"/>
              <w:snapToGrid w:val="0"/>
              <w:jc w:val="center"/>
              <w:rPr>
                <w:rFonts w:hAnsi="宋体" w:hint="default"/>
                <w:szCs w:val="21"/>
              </w:rPr>
            </w:pPr>
            <w:r w:rsidRPr="003C44BA">
              <w:rPr>
                <w:rFonts w:hAnsi="宋体" w:hint="default"/>
                <w:szCs w:val="21"/>
              </w:rPr>
              <w:t>2.2</w:t>
            </w:r>
          </w:p>
        </w:tc>
        <w:tc>
          <w:tcPr>
            <w:tcW w:w="1701" w:type="dxa"/>
            <w:vAlign w:val="center"/>
          </w:tcPr>
          <w:p w:rsidR="00CF5A56" w:rsidRPr="003C44BA" w:rsidRDefault="00CF5A56">
            <w:pPr>
              <w:jc w:val="center"/>
              <w:rPr>
                <w:rFonts w:ascii="宋体" w:hAnsi="宋体"/>
                <w:szCs w:val="21"/>
              </w:rPr>
            </w:pPr>
            <w:r w:rsidRPr="003C44BA">
              <w:rPr>
                <w:rFonts w:ascii="宋体" w:hAnsi="宋体"/>
                <w:szCs w:val="21"/>
              </w:rPr>
              <w:t>项目属性</w:t>
            </w:r>
          </w:p>
        </w:tc>
        <w:tc>
          <w:tcPr>
            <w:tcW w:w="7253" w:type="dxa"/>
            <w:vAlign w:val="center"/>
          </w:tcPr>
          <w:p w:rsidR="00CF5A56" w:rsidRPr="003C44BA" w:rsidRDefault="00CF5A56">
            <w:pPr>
              <w:jc w:val="left"/>
              <w:rPr>
                <w:rFonts w:ascii="宋体" w:hAnsi="宋体"/>
                <w:szCs w:val="21"/>
              </w:rPr>
            </w:pPr>
            <w:r w:rsidRPr="003C44BA">
              <w:rPr>
                <w:rFonts w:ascii="宋体" w:hAnsi="宋体"/>
                <w:szCs w:val="21"/>
              </w:rPr>
              <w:t>项目属性：</w:t>
            </w:r>
          </w:p>
          <w:p w:rsidR="00CF5A56" w:rsidRPr="003C44BA" w:rsidRDefault="00CF5A56">
            <w:pPr>
              <w:jc w:val="left"/>
              <w:rPr>
                <w:rFonts w:ascii="宋体" w:hAnsi="宋体"/>
                <w:szCs w:val="21"/>
              </w:rPr>
            </w:pPr>
            <w:r w:rsidRPr="003C44BA">
              <w:rPr>
                <w:rFonts w:ascii="宋体" w:hAnsi="宋体" w:hint="eastAsia"/>
                <w:szCs w:val="21"/>
              </w:rPr>
              <w:t>□服务</w:t>
            </w:r>
          </w:p>
          <w:p w:rsidR="00CF5A56" w:rsidRPr="003C44BA" w:rsidRDefault="00CF5A56">
            <w:pPr>
              <w:jc w:val="left"/>
              <w:rPr>
                <w:rFonts w:ascii="宋体" w:hAnsi="宋体"/>
                <w:szCs w:val="21"/>
              </w:rPr>
            </w:pPr>
            <w:r w:rsidRPr="003C44BA">
              <w:rPr>
                <w:rFonts w:ascii="宋体" w:hAnsi="宋体" w:hint="eastAsia"/>
                <w:szCs w:val="21"/>
              </w:rPr>
              <w:t>□货物</w:t>
            </w:r>
          </w:p>
          <w:p w:rsidR="00CF5A56" w:rsidRPr="003C44BA" w:rsidRDefault="00CF5A56">
            <w:pPr>
              <w:jc w:val="left"/>
              <w:rPr>
                <w:rFonts w:ascii="宋体" w:hAnsi="宋体"/>
                <w:szCs w:val="21"/>
              </w:rPr>
            </w:pPr>
            <w:r w:rsidRPr="003C44BA">
              <w:rPr>
                <w:rFonts w:ascii="宋体" w:hAnsi="宋体" w:hint="eastAsia"/>
                <w:szCs w:val="21"/>
              </w:rPr>
              <w:t>■工程</w:t>
            </w:r>
          </w:p>
        </w:tc>
      </w:tr>
      <w:tr w:rsidR="00CF5A56" w:rsidRPr="003C44BA">
        <w:trPr>
          <w:trHeight w:val="20"/>
          <w:jc w:val="center"/>
        </w:trPr>
        <w:tc>
          <w:tcPr>
            <w:tcW w:w="988" w:type="dxa"/>
            <w:vAlign w:val="center"/>
          </w:tcPr>
          <w:p w:rsidR="00CF5A56" w:rsidRPr="003C44BA" w:rsidRDefault="00CF5A56">
            <w:pPr>
              <w:pStyle w:val="af5"/>
              <w:adjustRightInd w:val="0"/>
              <w:snapToGrid w:val="0"/>
              <w:jc w:val="center"/>
              <w:rPr>
                <w:rFonts w:hAnsi="宋体" w:hint="default"/>
                <w:szCs w:val="21"/>
              </w:rPr>
            </w:pPr>
            <w:r w:rsidRPr="003C44BA">
              <w:rPr>
                <w:rFonts w:hAnsi="宋体" w:hint="default"/>
                <w:szCs w:val="21"/>
              </w:rPr>
              <w:t>2.3</w:t>
            </w:r>
          </w:p>
        </w:tc>
        <w:tc>
          <w:tcPr>
            <w:tcW w:w="1701" w:type="dxa"/>
            <w:vAlign w:val="center"/>
          </w:tcPr>
          <w:p w:rsidR="00CF5A56" w:rsidRPr="003C44BA" w:rsidRDefault="00CF5A56">
            <w:pPr>
              <w:jc w:val="center"/>
              <w:rPr>
                <w:rFonts w:ascii="宋体" w:hAnsi="宋体"/>
                <w:szCs w:val="21"/>
              </w:rPr>
            </w:pPr>
            <w:r w:rsidRPr="003C44BA">
              <w:rPr>
                <w:rFonts w:ascii="宋体" w:hAnsi="宋体"/>
                <w:szCs w:val="21"/>
              </w:rPr>
              <w:t>科研仪器设备</w:t>
            </w:r>
          </w:p>
        </w:tc>
        <w:tc>
          <w:tcPr>
            <w:tcW w:w="7253" w:type="dxa"/>
            <w:vAlign w:val="center"/>
          </w:tcPr>
          <w:p w:rsidR="00CF5A56" w:rsidRPr="003C44BA" w:rsidRDefault="00CF5A56">
            <w:pPr>
              <w:jc w:val="left"/>
              <w:rPr>
                <w:rFonts w:ascii="宋体" w:hAnsi="宋体"/>
                <w:szCs w:val="21"/>
              </w:rPr>
            </w:pPr>
            <w:r w:rsidRPr="003C44BA">
              <w:rPr>
                <w:rFonts w:ascii="宋体" w:hAnsi="宋体"/>
                <w:szCs w:val="21"/>
              </w:rPr>
              <w:t>是否属于科研仪器设备采购项目：</w:t>
            </w:r>
          </w:p>
          <w:p w:rsidR="00CF5A56" w:rsidRPr="003C44BA" w:rsidRDefault="00CF5A56">
            <w:pPr>
              <w:jc w:val="left"/>
              <w:rPr>
                <w:rFonts w:ascii="宋体" w:hAnsi="宋体"/>
                <w:szCs w:val="21"/>
              </w:rPr>
            </w:pPr>
            <w:r w:rsidRPr="003C44BA">
              <w:rPr>
                <w:rFonts w:ascii="宋体" w:hAnsi="宋体" w:hint="eastAsia"/>
                <w:szCs w:val="21"/>
              </w:rPr>
              <w:t>□</w:t>
            </w:r>
            <w:r w:rsidRPr="003C44BA">
              <w:rPr>
                <w:rFonts w:ascii="宋体" w:hAnsi="宋体"/>
                <w:szCs w:val="21"/>
              </w:rPr>
              <w:t>是</w:t>
            </w:r>
          </w:p>
          <w:p w:rsidR="00CF5A56" w:rsidRPr="003C44BA" w:rsidRDefault="00CF5A56">
            <w:pPr>
              <w:jc w:val="left"/>
              <w:rPr>
                <w:rFonts w:ascii="宋体" w:hAnsi="宋体"/>
                <w:szCs w:val="21"/>
              </w:rPr>
            </w:pPr>
            <w:r w:rsidRPr="003C44BA">
              <w:rPr>
                <w:rFonts w:ascii="宋体" w:hAnsi="宋体" w:hint="eastAsia"/>
                <w:szCs w:val="21"/>
              </w:rPr>
              <w:t>■</w:t>
            </w:r>
            <w:r w:rsidRPr="003C44BA">
              <w:rPr>
                <w:rFonts w:ascii="宋体" w:hAnsi="宋体"/>
                <w:szCs w:val="21"/>
              </w:rPr>
              <w:t>否</w:t>
            </w:r>
          </w:p>
        </w:tc>
      </w:tr>
      <w:tr w:rsidR="00CF5A56" w:rsidRPr="003C44BA">
        <w:trPr>
          <w:trHeight w:val="20"/>
          <w:jc w:val="center"/>
        </w:trPr>
        <w:tc>
          <w:tcPr>
            <w:tcW w:w="988" w:type="dxa"/>
            <w:vMerge w:val="restart"/>
            <w:vAlign w:val="center"/>
          </w:tcPr>
          <w:p w:rsidR="00CF5A56" w:rsidRPr="003C44BA" w:rsidRDefault="00CF5A56">
            <w:pPr>
              <w:pStyle w:val="af5"/>
              <w:adjustRightInd w:val="0"/>
              <w:snapToGrid w:val="0"/>
              <w:jc w:val="center"/>
              <w:rPr>
                <w:rFonts w:hAnsi="宋体" w:hint="default"/>
                <w:szCs w:val="21"/>
              </w:rPr>
            </w:pPr>
            <w:r w:rsidRPr="003C44BA">
              <w:rPr>
                <w:rFonts w:hAnsi="宋体" w:hint="default"/>
                <w:szCs w:val="21"/>
              </w:rPr>
              <w:t>3.1</w:t>
            </w:r>
          </w:p>
        </w:tc>
        <w:tc>
          <w:tcPr>
            <w:tcW w:w="1701" w:type="dxa"/>
            <w:vAlign w:val="center"/>
          </w:tcPr>
          <w:p w:rsidR="00CF5A56" w:rsidRPr="003C44BA" w:rsidRDefault="00CF5A56">
            <w:pPr>
              <w:jc w:val="center"/>
              <w:rPr>
                <w:rFonts w:ascii="宋体" w:hAnsi="宋体"/>
                <w:szCs w:val="21"/>
              </w:rPr>
            </w:pPr>
            <w:r w:rsidRPr="003C44BA">
              <w:rPr>
                <w:rFonts w:ascii="宋体" w:hAnsi="宋体"/>
                <w:szCs w:val="21"/>
              </w:rPr>
              <w:t>现场考察</w:t>
            </w:r>
          </w:p>
        </w:tc>
        <w:tc>
          <w:tcPr>
            <w:tcW w:w="7253" w:type="dxa"/>
            <w:vAlign w:val="center"/>
          </w:tcPr>
          <w:p w:rsidR="00CF5A56" w:rsidRPr="003C44BA" w:rsidRDefault="00CF5A56">
            <w:pPr>
              <w:jc w:val="left"/>
              <w:rPr>
                <w:rFonts w:ascii="宋体" w:hAnsi="宋体"/>
                <w:szCs w:val="21"/>
              </w:rPr>
            </w:pPr>
            <w:r w:rsidRPr="003C44BA">
              <w:rPr>
                <w:rFonts w:ascii="宋体" w:hAnsi="宋体" w:hint="eastAsia"/>
                <w:szCs w:val="21"/>
              </w:rPr>
              <w:t>■</w:t>
            </w:r>
            <w:r w:rsidRPr="003C44BA">
              <w:rPr>
                <w:rFonts w:ascii="宋体" w:hAnsi="宋体"/>
                <w:szCs w:val="21"/>
              </w:rPr>
              <w:t>不组织</w:t>
            </w:r>
          </w:p>
          <w:p w:rsidR="00CF5A56" w:rsidRPr="003C44BA" w:rsidRDefault="00CF5A56">
            <w:pPr>
              <w:jc w:val="left"/>
              <w:rPr>
                <w:rFonts w:ascii="宋体" w:hAnsi="宋体"/>
                <w:bCs/>
                <w:szCs w:val="21"/>
              </w:rPr>
            </w:pPr>
            <w:r w:rsidRPr="003C44BA">
              <w:rPr>
                <w:rFonts w:ascii="宋体" w:hAnsi="宋体" w:hint="eastAsia"/>
                <w:szCs w:val="21"/>
              </w:rPr>
              <w:t>□</w:t>
            </w:r>
            <w:r w:rsidRPr="003C44BA">
              <w:rPr>
                <w:rFonts w:ascii="宋体" w:hAnsi="宋体"/>
                <w:szCs w:val="21"/>
              </w:rPr>
              <w:t>组织，考察时间：</w:t>
            </w:r>
            <w:r w:rsidRPr="003C44BA">
              <w:rPr>
                <w:rFonts w:ascii="宋体" w:hAnsi="宋体"/>
                <w:szCs w:val="21"/>
                <w:u w:val="single"/>
              </w:rPr>
              <w:t xml:space="preserve"> / </w:t>
            </w:r>
            <w:r w:rsidRPr="003C44BA">
              <w:rPr>
                <w:rFonts w:ascii="宋体" w:hAnsi="宋体"/>
                <w:szCs w:val="21"/>
                <w:lang w:bidi="ar"/>
              </w:rPr>
              <w:t>年</w:t>
            </w:r>
            <w:r w:rsidRPr="003C44BA">
              <w:rPr>
                <w:rFonts w:ascii="宋体" w:hAnsi="宋体"/>
                <w:szCs w:val="21"/>
                <w:u w:val="single"/>
              </w:rPr>
              <w:t>/</w:t>
            </w:r>
            <w:r w:rsidRPr="003C44BA">
              <w:rPr>
                <w:rFonts w:ascii="宋体" w:hAnsi="宋体"/>
                <w:szCs w:val="21"/>
                <w:lang w:bidi="ar"/>
              </w:rPr>
              <w:t>月</w:t>
            </w:r>
            <w:r w:rsidRPr="003C44BA">
              <w:rPr>
                <w:rFonts w:ascii="宋体" w:hAnsi="宋体"/>
                <w:szCs w:val="21"/>
                <w:u w:val="single"/>
              </w:rPr>
              <w:t>/</w:t>
            </w:r>
            <w:r w:rsidRPr="003C44BA">
              <w:rPr>
                <w:rFonts w:ascii="宋体" w:hAnsi="宋体"/>
                <w:szCs w:val="21"/>
                <w:lang w:bidi="ar"/>
              </w:rPr>
              <w:t>日</w:t>
            </w:r>
            <w:r w:rsidRPr="003C44BA">
              <w:rPr>
                <w:rFonts w:ascii="宋体" w:hAnsi="宋体"/>
                <w:szCs w:val="21"/>
                <w:u w:val="single"/>
              </w:rPr>
              <w:t>/</w:t>
            </w:r>
            <w:r w:rsidRPr="003C44BA">
              <w:rPr>
                <w:rFonts w:ascii="宋体" w:hAnsi="宋体"/>
                <w:szCs w:val="21"/>
                <w:lang w:bidi="ar"/>
              </w:rPr>
              <w:t>点</w:t>
            </w:r>
            <w:r w:rsidRPr="003C44BA">
              <w:rPr>
                <w:rFonts w:ascii="宋体" w:hAnsi="宋体"/>
                <w:szCs w:val="21"/>
                <w:u w:val="single"/>
              </w:rPr>
              <w:t>/</w:t>
            </w:r>
            <w:r w:rsidRPr="003C44BA">
              <w:rPr>
                <w:rFonts w:ascii="宋体" w:hAnsi="宋体"/>
                <w:szCs w:val="21"/>
                <w:lang w:bidi="ar"/>
              </w:rPr>
              <w:t>分</w:t>
            </w:r>
            <w:r w:rsidRPr="003C44BA">
              <w:rPr>
                <w:rFonts w:ascii="宋体" w:hAnsi="宋体" w:hint="eastAsia"/>
                <w:szCs w:val="21"/>
                <w:lang w:bidi="ar"/>
              </w:rPr>
              <w:t>，</w:t>
            </w:r>
          </w:p>
          <w:p w:rsidR="00CF5A56" w:rsidRPr="003C44BA" w:rsidRDefault="00CF5A56">
            <w:pPr>
              <w:pStyle w:val="af5"/>
              <w:adjustRightInd w:val="0"/>
              <w:snapToGrid w:val="0"/>
              <w:rPr>
                <w:rFonts w:hAnsi="宋体" w:hint="default"/>
                <w:szCs w:val="21"/>
              </w:rPr>
            </w:pPr>
            <w:r w:rsidRPr="003C44BA">
              <w:rPr>
                <w:rFonts w:hAnsi="宋体" w:hint="default"/>
                <w:szCs w:val="21"/>
              </w:rPr>
              <w:t>考察地点：</w:t>
            </w:r>
            <w:r w:rsidRPr="003C44BA">
              <w:rPr>
                <w:rFonts w:hAnsi="宋体"/>
                <w:szCs w:val="21"/>
                <w:u w:val="single"/>
              </w:rPr>
              <w:t xml:space="preserve">   /  </w:t>
            </w:r>
            <w:r w:rsidRPr="003C44BA">
              <w:rPr>
                <w:rFonts w:hAnsi="宋体"/>
                <w:szCs w:val="21"/>
              </w:rPr>
              <w:t>。</w:t>
            </w:r>
          </w:p>
        </w:tc>
      </w:tr>
      <w:tr w:rsidR="00CF5A56" w:rsidRPr="003C44BA">
        <w:trPr>
          <w:trHeight w:val="20"/>
          <w:jc w:val="center"/>
        </w:trPr>
        <w:tc>
          <w:tcPr>
            <w:tcW w:w="988" w:type="dxa"/>
            <w:vMerge/>
            <w:vAlign w:val="center"/>
          </w:tcPr>
          <w:p w:rsidR="00CF5A56" w:rsidRPr="003C44BA" w:rsidRDefault="00CF5A56">
            <w:pPr>
              <w:pStyle w:val="af5"/>
              <w:adjustRightInd w:val="0"/>
              <w:snapToGrid w:val="0"/>
              <w:jc w:val="center"/>
              <w:rPr>
                <w:rFonts w:hAnsi="宋体" w:hint="default"/>
                <w:szCs w:val="21"/>
              </w:rPr>
            </w:pPr>
          </w:p>
        </w:tc>
        <w:tc>
          <w:tcPr>
            <w:tcW w:w="1701" w:type="dxa"/>
            <w:vAlign w:val="center"/>
          </w:tcPr>
          <w:p w:rsidR="00CF5A56" w:rsidRPr="003C44BA" w:rsidRDefault="00CF5A56">
            <w:pPr>
              <w:jc w:val="center"/>
              <w:rPr>
                <w:rFonts w:ascii="宋体" w:hAnsi="宋体"/>
                <w:szCs w:val="21"/>
              </w:rPr>
            </w:pPr>
            <w:r w:rsidRPr="003C44BA">
              <w:rPr>
                <w:rFonts w:ascii="宋体" w:hAnsi="宋体"/>
                <w:szCs w:val="21"/>
              </w:rPr>
              <w:t>磋商前答疑会</w:t>
            </w:r>
          </w:p>
        </w:tc>
        <w:tc>
          <w:tcPr>
            <w:tcW w:w="7253" w:type="dxa"/>
            <w:vAlign w:val="center"/>
          </w:tcPr>
          <w:p w:rsidR="00CF5A56" w:rsidRPr="003C44BA" w:rsidRDefault="00CF5A56">
            <w:pPr>
              <w:jc w:val="left"/>
              <w:rPr>
                <w:rFonts w:ascii="宋体" w:hAnsi="宋体"/>
                <w:szCs w:val="21"/>
              </w:rPr>
            </w:pPr>
            <w:r w:rsidRPr="003C44BA">
              <w:rPr>
                <w:rFonts w:ascii="宋体" w:hAnsi="宋体" w:hint="eastAsia"/>
                <w:szCs w:val="21"/>
              </w:rPr>
              <w:t>■</w:t>
            </w:r>
            <w:r w:rsidRPr="003C44BA">
              <w:rPr>
                <w:rFonts w:ascii="宋体" w:hAnsi="宋体"/>
                <w:szCs w:val="21"/>
              </w:rPr>
              <w:t>不召开</w:t>
            </w:r>
          </w:p>
          <w:p w:rsidR="00CF5A56" w:rsidRPr="003C44BA" w:rsidRDefault="00CF5A56">
            <w:pPr>
              <w:jc w:val="left"/>
              <w:rPr>
                <w:rFonts w:ascii="宋体" w:hAnsi="宋体"/>
                <w:szCs w:val="21"/>
              </w:rPr>
            </w:pPr>
            <w:r w:rsidRPr="003C44BA">
              <w:rPr>
                <w:rFonts w:ascii="宋体" w:hAnsi="宋体" w:hint="eastAsia"/>
                <w:szCs w:val="21"/>
              </w:rPr>
              <w:t>□</w:t>
            </w:r>
            <w:r w:rsidRPr="003C44BA">
              <w:rPr>
                <w:rFonts w:ascii="宋体" w:hAnsi="宋体"/>
                <w:szCs w:val="21"/>
              </w:rPr>
              <w:t>召开，召开时间：</w:t>
            </w:r>
            <w:r w:rsidRPr="003C44BA">
              <w:rPr>
                <w:rFonts w:ascii="宋体" w:hAnsi="宋体"/>
                <w:szCs w:val="21"/>
                <w:u w:val="single"/>
              </w:rPr>
              <w:t xml:space="preserve">/ </w:t>
            </w:r>
            <w:r w:rsidRPr="003C44BA">
              <w:rPr>
                <w:rFonts w:ascii="宋体" w:hAnsi="宋体"/>
                <w:szCs w:val="21"/>
                <w:lang w:bidi="ar"/>
              </w:rPr>
              <w:t>年</w:t>
            </w:r>
            <w:r w:rsidRPr="003C44BA">
              <w:rPr>
                <w:rFonts w:ascii="宋体" w:hAnsi="宋体"/>
                <w:szCs w:val="21"/>
                <w:u w:val="single"/>
              </w:rPr>
              <w:t>/</w:t>
            </w:r>
            <w:r w:rsidRPr="003C44BA">
              <w:rPr>
                <w:rFonts w:ascii="宋体" w:hAnsi="宋体"/>
                <w:szCs w:val="21"/>
                <w:lang w:bidi="ar"/>
              </w:rPr>
              <w:t>月</w:t>
            </w:r>
            <w:r w:rsidRPr="003C44BA">
              <w:rPr>
                <w:rFonts w:ascii="宋体" w:hAnsi="宋体"/>
                <w:szCs w:val="21"/>
                <w:u w:val="single"/>
              </w:rPr>
              <w:t>/</w:t>
            </w:r>
            <w:r w:rsidRPr="003C44BA">
              <w:rPr>
                <w:rFonts w:ascii="宋体" w:hAnsi="宋体"/>
                <w:szCs w:val="21"/>
                <w:lang w:bidi="ar"/>
              </w:rPr>
              <w:t>日</w:t>
            </w:r>
            <w:r w:rsidRPr="003C44BA">
              <w:rPr>
                <w:rFonts w:ascii="宋体" w:hAnsi="宋体"/>
                <w:szCs w:val="21"/>
                <w:u w:val="single"/>
              </w:rPr>
              <w:t>/</w:t>
            </w:r>
            <w:r w:rsidRPr="003C44BA">
              <w:rPr>
                <w:rFonts w:ascii="宋体" w:hAnsi="宋体"/>
                <w:szCs w:val="21"/>
                <w:lang w:bidi="ar"/>
              </w:rPr>
              <w:t>点</w:t>
            </w:r>
            <w:r w:rsidRPr="003C44BA">
              <w:rPr>
                <w:rFonts w:ascii="宋体" w:hAnsi="宋体"/>
                <w:szCs w:val="21"/>
                <w:u w:val="single"/>
              </w:rPr>
              <w:t>/</w:t>
            </w:r>
            <w:r w:rsidRPr="003C44BA">
              <w:rPr>
                <w:rFonts w:ascii="宋体" w:hAnsi="宋体"/>
                <w:szCs w:val="21"/>
                <w:lang w:bidi="ar"/>
              </w:rPr>
              <w:t>分</w:t>
            </w:r>
          </w:p>
          <w:p w:rsidR="00CF5A56" w:rsidRPr="003C44BA" w:rsidRDefault="00CF5A56">
            <w:pPr>
              <w:jc w:val="left"/>
              <w:rPr>
                <w:rFonts w:ascii="宋体" w:hAnsi="宋体"/>
                <w:szCs w:val="21"/>
              </w:rPr>
            </w:pPr>
            <w:r w:rsidRPr="003C44BA">
              <w:rPr>
                <w:rFonts w:ascii="宋体" w:hAnsi="宋体"/>
                <w:szCs w:val="21"/>
              </w:rPr>
              <w:t>召开地点：</w:t>
            </w:r>
            <w:r w:rsidRPr="003C44BA">
              <w:rPr>
                <w:rFonts w:ascii="宋体" w:hAnsi="宋体"/>
                <w:szCs w:val="21"/>
                <w:u w:val="single"/>
              </w:rPr>
              <w:t xml:space="preserve">   /  </w:t>
            </w:r>
            <w:r w:rsidRPr="003C44BA">
              <w:rPr>
                <w:rFonts w:ascii="宋体" w:hAnsi="宋体"/>
                <w:szCs w:val="21"/>
              </w:rPr>
              <w:t>。</w:t>
            </w:r>
          </w:p>
        </w:tc>
      </w:tr>
      <w:tr w:rsidR="00CF5A56" w:rsidRPr="003C44BA">
        <w:trPr>
          <w:trHeight w:val="1535"/>
          <w:jc w:val="center"/>
        </w:trPr>
        <w:tc>
          <w:tcPr>
            <w:tcW w:w="988" w:type="dxa"/>
            <w:vAlign w:val="center"/>
          </w:tcPr>
          <w:p w:rsidR="00CF5A56" w:rsidRPr="003C44BA" w:rsidRDefault="00CF5A56">
            <w:pPr>
              <w:pStyle w:val="af5"/>
              <w:adjustRightInd w:val="0"/>
              <w:snapToGrid w:val="0"/>
              <w:jc w:val="center"/>
              <w:rPr>
                <w:rFonts w:hAnsi="宋体" w:hint="default"/>
                <w:szCs w:val="21"/>
              </w:rPr>
            </w:pPr>
            <w:r w:rsidRPr="003C44BA">
              <w:rPr>
                <w:rFonts w:hAnsi="宋体" w:hint="default"/>
                <w:szCs w:val="21"/>
              </w:rPr>
              <w:t>4.2.5</w:t>
            </w:r>
          </w:p>
        </w:tc>
        <w:tc>
          <w:tcPr>
            <w:tcW w:w="1701" w:type="dxa"/>
            <w:vAlign w:val="center"/>
          </w:tcPr>
          <w:p w:rsidR="00CF5A56" w:rsidRPr="003C44BA" w:rsidRDefault="00CF5A56">
            <w:pPr>
              <w:jc w:val="center"/>
              <w:rPr>
                <w:rFonts w:ascii="宋体" w:hAnsi="宋体"/>
                <w:szCs w:val="21"/>
              </w:rPr>
            </w:pPr>
            <w:r w:rsidRPr="003C44BA">
              <w:rPr>
                <w:rFonts w:ascii="宋体" w:hAnsi="宋体"/>
                <w:szCs w:val="21"/>
              </w:rPr>
              <w:t>标的所属行业</w:t>
            </w:r>
          </w:p>
        </w:tc>
        <w:tc>
          <w:tcPr>
            <w:tcW w:w="7253" w:type="dxa"/>
            <w:vAlign w:val="center"/>
          </w:tcPr>
          <w:p w:rsidR="00CF5A56" w:rsidRPr="003C44BA" w:rsidRDefault="00CF5A56">
            <w:pPr>
              <w:jc w:val="left"/>
              <w:rPr>
                <w:rFonts w:ascii="宋体" w:hAnsi="宋体"/>
                <w:szCs w:val="21"/>
              </w:rPr>
            </w:pPr>
            <w:r w:rsidRPr="003C44BA">
              <w:rPr>
                <w:rFonts w:ascii="宋体" w:hAnsi="宋体"/>
                <w:szCs w:val="21"/>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
              <w:gridCol w:w="2471"/>
              <w:gridCol w:w="3522"/>
            </w:tblGrid>
            <w:tr w:rsidR="00CF5A56" w:rsidRPr="003C44BA">
              <w:trPr>
                <w:trHeight w:val="454"/>
              </w:trPr>
              <w:tc>
                <w:tcPr>
                  <w:tcW w:w="736" w:type="pct"/>
                  <w:tcBorders>
                    <w:top w:val="single" w:sz="4" w:space="0" w:color="auto"/>
                    <w:left w:val="single" w:sz="4" w:space="0" w:color="auto"/>
                    <w:bottom w:val="single" w:sz="4" w:space="0" w:color="auto"/>
                    <w:right w:val="single" w:sz="4" w:space="0" w:color="auto"/>
                  </w:tcBorders>
                  <w:vAlign w:val="center"/>
                </w:tcPr>
                <w:p w:rsidR="00CF5A56" w:rsidRPr="003C44BA" w:rsidRDefault="00CF5A56">
                  <w:pPr>
                    <w:jc w:val="center"/>
                    <w:rPr>
                      <w:rFonts w:ascii="宋体" w:hAnsi="宋体"/>
                      <w:bCs/>
                      <w:szCs w:val="21"/>
                    </w:rPr>
                  </w:pPr>
                  <w:proofErr w:type="gramStart"/>
                  <w:r w:rsidRPr="003C44BA">
                    <w:rPr>
                      <w:rFonts w:ascii="宋体" w:hAnsi="宋体" w:hint="eastAsia"/>
                      <w:bCs/>
                      <w:szCs w:val="21"/>
                    </w:rPr>
                    <w:t>包号</w:t>
                  </w:r>
                  <w:proofErr w:type="gramEnd"/>
                </w:p>
              </w:tc>
              <w:tc>
                <w:tcPr>
                  <w:tcW w:w="1758" w:type="pct"/>
                  <w:tcBorders>
                    <w:top w:val="single" w:sz="4" w:space="0" w:color="auto"/>
                    <w:left w:val="single" w:sz="4" w:space="0" w:color="auto"/>
                    <w:bottom w:val="single" w:sz="4" w:space="0" w:color="auto"/>
                    <w:right w:val="single" w:sz="4" w:space="0" w:color="auto"/>
                  </w:tcBorders>
                  <w:vAlign w:val="center"/>
                </w:tcPr>
                <w:p w:rsidR="00CF5A56" w:rsidRPr="003C44BA" w:rsidRDefault="00CF5A56">
                  <w:pPr>
                    <w:jc w:val="center"/>
                    <w:rPr>
                      <w:rFonts w:ascii="宋体" w:hAnsi="宋体"/>
                      <w:bCs/>
                      <w:szCs w:val="21"/>
                    </w:rPr>
                  </w:pPr>
                  <w:r w:rsidRPr="003C44BA">
                    <w:rPr>
                      <w:rFonts w:ascii="宋体" w:hAnsi="宋体"/>
                      <w:bCs/>
                      <w:szCs w:val="21"/>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CF5A56" w:rsidRPr="003C44BA" w:rsidRDefault="00CF5A56">
                  <w:pPr>
                    <w:jc w:val="center"/>
                    <w:rPr>
                      <w:rFonts w:ascii="宋体" w:hAnsi="宋体"/>
                      <w:szCs w:val="21"/>
                    </w:rPr>
                  </w:pPr>
                  <w:r w:rsidRPr="003C44BA">
                    <w:rPr>
                      <w:rFonts w:ascii="宋体" w:hAnsi="宋体"/>
                      <w:szCs w:val="21"/>
                    </w:rPr>
                    <w:t>中小企业划分标准所属行业</w:t>
                  </w:r>
                </w:p>
              </w:tc>
            </w:tr>
            <w:tr w:rsidR="00CF5A56" w:rsidRPr="003C44BA">
              <w:trPr>
                <w:trHeight w:val="454"/>
              </w:trPr>
              <w:tc>
                <w:tcPr>
                  <w:tcW w:w="736" w:type="pct"/>
                  <w:tcBorders>
                    <w:top w:val="single" w:sz="4" w:space="0" w:color="auto"/>
                    <w:left w:val="single" w:sz="4" w:space="0" w:color="auto"/>
                    <w:bottom w:val="single" w:sz="4" w:space="0" w:color="auto"/>
                    <w:right w:val="single" w:sz="4" w:space="0" w:color="auto"/>
                  </w:tcBorders>
                  <w:vAlign w:val="center"/>
                </w:tcPr>
                <w:p w:rsidR="00CF5A56" w:rsidRPr="003C44BA" w:rsidRDefault="00044852">
                  <w:pPr>
                    <w:jc w:val="center"/>
                    <w:rPr>
                      <w:rFonts w:ascii="宋体" w:hAnsi="宋体"/>
                      <w:bCs/>
                      <w:szCs w:val="21"/>
                    </w:rPr>
                  </w:pPr>
                  <w:r w:rsidRPr="003C44BA">
                    <w:rPr>
                      <w:rFonts w:ascii="宋体" w:hAnsi="宋体" w:hint="eastAsia"/>
                      <w:bCs/>
                      <w:szCs w:val="21"/>
                    </w:rPr>
                    <w:t>1</w:t>
                  </w:r>
                </w:p>
              </w:tc>
              <w:tc>
                <w:tcPr>
                  <w:tcW w:w="1758" w:type="pct"/>
                  <w:tcBorders>
                    <w:top w:val="single" w:sz="4" w:space="0" w:color="auto"/>
                    <w:left w:val="single" w:sz="4" w:space="0" w:color="auto"/>
                    <w:bottom w:val="single" w:sz="4" w:space="0" w:color="auto"/>
                    <w:right w:val="single" w:sz="4" w:space="0" w:color="auto"/>
                  </w:tcBorders>
                  <w:vAlign w:val="center"/>
                </w:tcPr>
                <w:p w:rsidR="00CF5A56" w:rsidRPr="003C44BA" w:rsidRDefault="000612D5">
                  <w:pPr>
                    <w:jc w:val="center"/>
                    <w:rPr>
                      <w:rFonts w:ascii="宋体" w:hAnsi="宋体"/>
                      <w:bCs/>
                      <w:szCs w:val="21"/>
                    </w:rPr>
                  </w:pPr>
                  <w:r w:rsidRPr="003C44BA">
                    <w:rPr>
                      <w:rFonts w:ascii="宋体" w:hAnsi="宋体" w:hint="eastAsia"/>
                      <w:bCs/>
                      <w:szCs w:val="21"/>
                    </w:rPr>
                    <w:t>妙峰山镇水峪嘴乡村振兴示范村创建项目(永定河生态农耕文化体验园提升项目)</w:t>
                  </w:r>
                </w:p>
              </w:tc>
              <w:tc>
                <w:tcPr>
                  <w:tcW w:w="2505" w:type="pct"/>
                  <w:tcBorders>
                    <w:top w:val="single" w:sz="4" w:space="0" w:color="auto"/>
                    <w:left w:val="single" w:sz="4" w:space="0" w:color="auto"/>
                    <w:bottom w:val="single" w:sz="4" w:space="0" w:color="auto"/>
                    <w:right w:val="single" w:sz="4" w:space="0" w:color="auto"/>
                  </w:tcBorders>
                  <w:vAlign w:val="center"/>
                </w:tcPr>
                <w:p w:rsidR="00CF5A56" w:rsidRPr="003C44BA" w:rsidRDefault="00044852">
                  <w:pPr>
                    <w:jc w:val="center"/>
                    <w:rPr>
                      <w:rFonts w:ascii="宋体" w:hAnsi="宋体"/>
                      <w:kern w:val="0"/>
                      <w:szCs w:val="21"/>
                    </w:rPr>
                  </w:pPr>
                  <w:r w:rsidRPr="003C44BA">
                    <w:rPr>
                      <w:rFonts w:ascii="宋体" w:hAnsi="宋体" w:hint="eastAsia"/>
                      <w:kern w:val="0"/>
                      <w:szCs w:val="21"/>
                    </w:rPr>
                    <w:t>建筑业</w:t>
                  </w:r>
                </w:p>
              </w:tc>
            </w:tr>
          </w:tbl>
          <w:p w:rsidR="00CF5A56" w:rsidRPr="003C44BA" w:rsidRDefault="00CF5A56">
            <w:pPr>
              <w:jc w:val="left"/>
              <w:rPr>
                <w:rFonts w:ascii="宋体" w:hAnsi="宋体"/>
                <w:szCs w:val="21"/>
              </w:rPr>
            </w:pPr>
          </w:p>
        </w:tc>
      </w:tr>
      <w:tr w:rsidR="00CF5A56" w:rsidRPr="003C44BA">
        <w:trPr>
          <w:trHeight w:val="376"/>
          <w:jc w:val="center"/>
        </w:trPr>
        <w:tc>
          <w:tcPr>
            <w:tcW w:w="988" w:type="dxa"/>
            <w:vAlign w:val="center"/>
          </w:tcPr>
          <w:p w:rsidR="00CF5A56" w:rsidRPr="003C44BA" w:rsidRDefault="00CF5A56">
            <w:pPr>
              <w:pStyle w:val="af5"/>
              <w:adjustRightInd w:val="0"/>
              <w:snapToGrid w:val="0"/>
              <w:jc w:val="center"/>
              <w:rPr>
                <w:rFonts w:hAnsi="宋体" w:hint="default"/>
                <w:szCs w:val="21"/>
              </w:rPr>
            </w:pPr>
            <w:r w:rsidRPr="003C44BA">
              <w:rPr>
                <w:rFonts w:hAnsi="宋体" w:hint="default"/>
                <w:szCs w:val="21"/>
              </w:rPr>
              <w:t>10.2</w:t>
            </w:r>
          </w:p>
        </w:tc>
        <w:tc>
          <w:tcPr>
            <w:tcW w:w="1701" w:type="dxa"/>
            <w:vAlign w:val="center"/>
          </w:tcPr>
          <w:p w:rsidR="00CF5A56" w:rsidRPr="003C44BA" w:rsidRDefault="00CF5A56">
            <w:pPr>
              <w:jc w:val="center"/>
              <w:rPr>
                <w:rFonts w:ascii="宋体" w:hAnsi="宋体"/>
                <w:szCs w:val="21"/>
              </w:rPr>
            </w:pPr>
            <w:r w:rsidRPr="003C44BA">
              <w:rPr>
                <w:rFonts w:ascii="宋体" w:hAnsi="宋体"/>
                <w:szCs w:val="21"/>
              </w:rPr>
              <w:t>报价</w:t>
            </w:r>
          </w:p>
        </w:tc>
        <w:tc>
          <w:tcPr>
            <w:tcW w:w="7253" w:type="dxa"/>
            <w:vAlign w:val="center"/>
          </w:tcPr>
          <w:p w:rsidR="00CF5A56" w:rsidRPr="003C44BA" w:rsidRDefault="00CF5A56">
            <w:pPr>
              <w:jc w:val="left"/>
              <w:rPr>
                <w:rFonts w:ascii="宋体" w:hAnsi="宋体"/>
                <w:szCs w:val="21"/>
              </w:rPr>
            </w:pPr>
            <w:r w:rsidRPr="003C44BA">
              <w:rPr>
                <w:rFonts w:ascii="宋体" w:hAnsi="宋体"/>
                <w:szCs w:val="21"/>
              </w:rPr>
              <w:t>报价的特殊规定：</w:t>
            </w:r>
          </w:p>
          <w:p w:rsidR="00CF5A56" w:rsidRPr="003C44BA" w:rsidRDefault="00CF5A56">
            <w:pPr>
              <w:adjustRightInd w:val="0"/>
              <w:snapToGrid w:val="0"/>
              <w:rPr>
                <w:rFonts w:ascii="宋体" w:hAnsi="宋体" w:cs="Arial"/>
                <w:szCs w:val="21"/>
              </w:rPr>
            </w:pPr>
            <w:r w:rsidRPr="003C44BA">
              <w:rPr>
                <w:rFonts w:ascii="宋体" w:hAnsi="宋体" w:cs="Arial" w:hint="eastAsia"/>
                <w:szCs w:val="21"/>
              </w:rPr>
              <w:t>1）供应商应按照</w:t>
            </w:r>
            <w:r w:rsidRPr="003C44BA">
              <w:rPr>
                <w:rFonts w:ascii="宋体" w:hAnsi="宋体" w:hint="eastAsia"/>
                <w:szCs w:val="21"/>
              </w:rPr>
              <w:t>竞争性磋商文件</w:t>
            </w:r>
            <w:r w:rsidRPr="003C44BA">
              <w:rPr>
                <w:rFonts w:ascii="宋体" w:hAnsi="宋体" w:cs="Arial" w:hint="eastAsia"/>
                <w:szCs w:val="21"/>
              </w:rPr>
              <w:t>第四章《工程量清单》及相应格式填报工程量清单报价，该投标报价为供应商在磋商响应文件中提出的各项支付金额的总和，应包括完成本项目工程全部工作所需费用；</w:t>
            </w:r>
          </w:p>
          <w:p w:rsidR="00CF5A56" w:rsidRPr="003C44BA" w:rsidRDefault="00CF5A56">
            <w:pPr>
              <w:adjustRightInd w:val="0"/>
              <w:snapToGrid w:val="0"/>
              <w:rPr>
                <w:rFonts w:ascii="宋体" w:hAnsi="宋体" w:cs="Arial"/>
                <w:szCs w:val="21"/>
              </w:rPr>
            </w:pPr>
            <w:r w:rsidRPr="003C44BA">
              <w:rPr>
                <w:rFonts w:ascii="宋体" w:hAnsi="宋体" w:cs="Arial" w:hint="eastAsia"/>
                <w:szCs w:val="21"/>
              </w:rPr>
              <w:t>2）供应商根据最新规定、法律法规，填报各个项目的单价，响应报价应按照工程量清单报价，表格样式应符合建设工程工程量清单计价规范（GB50500-2013）、《房屋修缮工程工程量清单计价规范》DB11/T638-2016以及北京市工程造价管理部门的相关配套规定。投标报价计价规则应按2021年《北京市建设工程计价依据一一预算消耗量标准》、2021年《北京市房屋修缮工程计价依据一一预算消耗量标准》执行。</w:t>
            </w:r>
          </w:p>
          <w:p w:rsidR="00CF5A56" w:rsidRPr="003C44BA" w:rsidRDefault="00CF5A56">
            <w:pPr>
              <w:adjustRightInd w:val="0"/>
              <w:snapToGrid w:val="0"/>
              <w:rPr>
                <w:rFonts w:ascii="宋体" w:hAnsi="宋体" w:cs="Arial"/>
                <w:szCs w:val="21"/>
              </w:rPr>
            </w:pPr>
            <w:r w:rsidRPr="003C44BA">
              <w:rPr>
                <w:rFonts w:ascii="宋体" w:hAnsi="宋体" w:cs="Arial" w:hint="eastAsia"/>
                <w:szCs w:val="21"/>
              </w:rPr>
              <w:t xml:space="preserve">3）各项目所报单价、合价及总价均视为已包含但并不限于如下费用: 为完成合格的工程量清单中单位数量和全部项目，所需支付的全部成本、相关间接费用、供应商应得利润等；所有满足规范的有关费用；所有满足合同文件要求的责任、义务及风险的有关费用；符合合同条款规定的全部费用应认为已被计入有标价的工程量清单所列各项目之中。 </w:t>
            </w:r>
          </w:p>
          <w:p w:rsidR="00CF5A56" w:rsidRPr="003C44BA" w:rsidRDefault="00CF5A56">
            <w:pPr>
              <w:adjustRightInd w:val="0"/>
              <w:snapToGrid w:val="0"/>
              <w:rPr>
                <w:rFonts w:ascii="宋体" w:hAnsi="宋体" w:cs="Arial"/>
                <w:szCs w:val="21"/>
              </w:rPr>
            </w:pPr>
            <w:r w:rsidRPr="003C44BA">
              <w:rPr>
                <w:rFonts w:ascii="宋体" w:hAnsi="宋体" w:cs="Arial" w:hint="eastAsia"/>
                <w:szCs w:val="21"/>
              </w:rPr>
              <w:t>4）本工程投标报价以第四章《工程量清单》中所列项目为依据。供应商不能增加、更改、拆分、合并或重组分部分项工程量清单中的项目。对分部分项工程量清单中未列项目或未列出工程数量的项目，供应商不必报价；对工程量清单中有数量而供应商没有填入单价或</w:t>
            </w:r>
            <w:proofErr w:type="gramStart"/>
            <w:r w:rsidRPr="003C44BA">
              <w:rPr>
                <w:rFonts w:ascii="宋体" w:hAnsi="宋体" w:cs="Arial" w:hint="eastAsia"/>
                <w:szCs w:val="21"/>
              </w:rPr>
              <w:t>总额价</w:t>
            </w:r>
            <w:proofErr w:type="gramEnd"/>
            <w:r w:rsidRPr="003C44BA">
              <w:rPr>
                <w:rFonts w:ascii="宋体" w:hAnsi="宋体" w:cs="Arial" w:hint="eastAsia"/>
                <w:szCs w:val="21"/>
              </w:rPr>
              <w:t>的项目，其费用应视为已包括在工程量清单的其它单价或</w:t>
            </w:r>
            <w:proofErr w:type="gramStart"/>
            <w:r w:rsidRPr="003C44BA">
              <w:rPr>
                <w:rFonts w:ascii="宋体" w:hAnsi="宋体" w:cs="Arial" w:hint="eastAsia"/>
                <w:szCs w:val="21"/>
              </w:rPr>
              <w:t>总额价</w:t>
            </w:r>
            <w:proofErr w:type="gramEnd"/>
            <w:r w:rsidRPr="003C44BA">
              <w:rPr>
                <w:rFonts w:ascii="宋体" w:hAnsi="宋体" w:cs="Arial" w:hint="eastAsia"/>
                <w:szCs w:val="21"/>
              </w:rPr>
              <w:t xml:space="preserve">中。供应商不得擅自改动工程量清单中的工程数量进行投标报价； </w:t>
            </w:r>
          </w:p>
          <w:p w:rsidR="00CF5A56" w:rsidRPr="003C44BA" w:rsidRDefault="00CF5A56">
            <w:pPr>
              <w:adjustRightInd w:val="0"/>
              <w:snapToGrid w:val="0"/>
              <w:rPr>
                <w:rFonts w:ascii="宋体" w:hAnsi="宋体" w:cs="Arial"/>
                <w:szCs w:val="21"/>
              </w:rPr>
            </w:pPr>
            <w:r w:rsidRPr="003C44BA">
              <w:rPr>
                <w:rFonts w:ascii="宋体" w:hAnsi="宋体" w:cs="Arial" w:hint="eastAsia"/>
                <w:szCs w:val="21"/>
              </w:rPr>
              <w:t>5）供应商须按照</w:t>
            </w:r>
            <w:r w:rsidRPr="003C44BA">
              <w:rPr>
                <w:rFonts w:ascii="宋体" w:hAnsi="宋体" w:hint="eastAsia"/>
                <w:szCs w:val="21"/>
              </w:rPr>
              <w:t>竞争性磋商文件</w:t>
            </w:r>
            <w:r w:rsidRPr="003C44BA">
              <w:rPr>
                <w:rFonts w:ascii="宋体" w:hAnsi="宋体" w:cs="Arial" w:hint="eastAsia"/>
                <w:szCs w:val="21"/>
              </w:rPr>
              <w:t>给定的工程量清单格式、顺序报价；</w:t>
            </w:r>
          </w:p>
          <w:p w:rsidR="00CF5A56" w:rsidRPr="003C44BA" w:rsidRDefault="00CF5A56">
            <w:pPr>
              <w:jc w:val="left"/>
              <w:rPr>
                <w:rFonts w:ascii="宋体" w:hAnsi="宋体"/>
                <w:szCs w:val="21"/>
              </w:rPr>
            </w:pPr>
            <w:r w:rsidRPr="003C44BA">
              <w:rPr>
                <w:rFonts w:ascii="宋体" w:hAnsi="宋体" w:cs="Arial" w:hint="eastAsia"/>
                <w:szCs w:val="21"/>
              </w:rPr>
              <w:t>6）建设工程安全文明施工费应根据相关施工措施和市场价格测算确定，但不</w:t>
            </w:r>
            <w:r w:rsidRPr="003C44BA">
              <w:rPr>
                <w:rFonts w:ascii="宋体" w:hAnsi="宋体" w:cs="Arial" w:hint="eastAsia"/>
                <w:szCs w:val="21"/>
              </w:rPr>
              <w:lastRenderedPageBreak/>
              <w:t>得低于</w:t>
            </w:r>
            <w:r w:rsidRPr="003C44BA">
              <w:rPr>
                <w:rFonts w:ascii="宋体" w:hAnsi="宋体" w:hint="eastAsia"/>
                <w:szCs w:val="21"/>
              </w:rPr>
              <w:t>北京市现执行的建设工程安全文明施工费规定</w:t>
            </w:r>
            <w:r w:rsidRPr="003C44BA">
              <w:rPr>
                <w:rFonts w:ascii="宋体" w:hAnsi="宋体" w:cs="Arial" w:hint="eastAsia"/>
                <w:szCs w:val="21"/>
              </w:rPr>
              <w:t>的标准（费率）计算的金额，且不得作为让利因素。</w:t>
            </w:r>
          </w:p>
        </w:tc>
      </w:tr>
      <w:tr w:rsidR="00CF5A56" w:rsidRPr="003C44BA">
        <w:trPr>
          <w:trHeight w:val="20"/>
          <w:jc w:val="center"/>
        </w:trPr>
        <w:tc>
          <w:tcPr>
            <w:tcW w:w="988" w:type="dxa"/>
            <w:vAlign w:val="center"/>
          </w:tcPr>
          <w:p w:rsidR="00CF5A56" w:rsidRPr="003C44BA" w:rsidRDefault="00CF5A56">
            <w:pPr>
              <w:pStyle w:val="af5"/>
              <w:adjustRightInd w:val="0"/>
              <w:snapToGrid w:val="0"/>
              <w:jc w:val="center"/>
              <w:rPr>
                <w:rFonts w:hAnsi="宋体" w:hint="default"/>
                <w:szCs w:val="21"/>
              </w:rPr>
            </w:pPr>
            <w:r w:rsidRPr="003C44BA">
              <w:rPr>
                <w:rFonts w:hAnsi="宋体" w:hint="default"/>
                <w:szCs w:val="21"/>
              </w:rPr>
              <w:lastRenderedPageBreak/>
              <w:t>11.1</w:t>
            </w:r>
          </w:p>
        </w:tc>
        <w:tc>
          <w:tcPr>
            <w:tcW w:w="1701" w:type="dxa"/>
            <w:vAlign w:val="center"/>
          </w:tcPr>
          <w:p w:rsidR="00CF5A56" w:rsidRPr="003C44BA" w:rsidRDefault="00CF5A56">
            <w:pPr>
              <w:jc w:val="center"/>
              <w:rPr>
                <w:rFonts w:ascii="宋体" w:hAnsi="宋体"/>
                <w:szCs w:val="21"/>
              </w:rPr>
            </w:pPr>
            <w:r w:rsidRPr="003C44BA">
              <w:rPr>
                <w:rFonts w:ascii="宋体" w:hAnsi="宋体"/>
                <w:szCs w:val="21"/>
              </w:rPr>
              <w:t>磋商保证金</w:t>
            </w:r>
          </w:p>
        </w:tc>
        <w:tc>
          <w:tcPr>
            <w:tcW w:w="7253" w:type="dxa"/>
            <w:vAlign w:val="center"/>
          </w:tcPr>
          <w:p w:rsidR="00CF5A56" w:rsidRPr="003C44BA" w:rsidRDefault="00CF5A56">
            <w:pPr>
              <w:jc w:val="left"/>
              <w:rPr>
                <w:rFonts w:ascii="宋体" w:hAnsi="宋体"/>
                <w:szCs w:val="21"/>
              </w:rPr>
            </w:pPr>
            <w:r w:rsidRPr="003C44BA">
              <w:rPr>
                <w:rFonts w:ascii="宋体" w:hAnsi="宋体" w:hint="eastAsia"/>
                <w:szCs w:val="21"/>
              </w:rPr>
              <w:t>本项目不适用</w:t>
            </w:r>
          </w:p>
          <w:p w:rsidR="00CF5A56" w:rsidRPr="003C44BA" w:rsidRDefault="00CF5A56">
            <w:pPr>
              <w:jc w:val="left"/>
              <w:rPr>
                <w:rFonts w:ascii="宋体" w:hAnsi="宋体"/>
                <w:szCs w:val="21"/>
              </w:rPr>
            </w:pPr>
            <w:r w:rsidRPr="003C44BA">
              <w:rPr>
                <w:rFonts w:ascii="宋体" w:hAnsi="宋体" w:hint="eastAsia"/>
                <w:szCs w:val="21"/>
              </w:rPr>
              <w:t>开户名：北京招信天诚招标代理有限公司</w:t>
            </w:r>
          </w:p>
          <w:p w:rsidR="00CF5A56" w:rsidRPr="003C44BA" w:rsidRDefault="00CF5A56">
            <w:pPr>
              <w:jc w:val="left"/>
              <w:rPr>
                <w:rFonts w:ascii="宋体" w:hAnsi="宋体"/>
                <w:szCs w:val="21"/>
              </w:rPr>
            </w:pPr>
            <w:r w:rsidRPr="003C44BA">
              <w:rPr>
                <w:rFonts w:ascii="宋体" w:hAnsi="宋体" w:hint="eastAsia"/>
                <w:szCs w:val="21"/>
              </w:rPr>
              <w:t>开户行：中国建设银行股份有限公司北京永定支行</w:t>
            </w:r>
          </w:p>
          <w:p w:rsidR="00CF5A56" w:rsidRPr="003C44BA" w:rsidRDefault="00CF5A56">
            <w:pPr>
              <w:jc w:val="left"/>
              <w:rPr>
                <w:rFonts w:ascii="宋体" w:hAnsi="宋体"/>
                <w:szCs w:val="21"/>
              </w:rPr>
            </w:pPr>
            <w:r w:rsidRPr="003C44BA">
              <w:rPr>
                <w:rFonts w:ascii="宋体" w:hAnsi="宋体" w:hint="eastAsia"/>
                <w:szCs w:val="21"/>
              </w:rPr>
              <w:t>帐  号：11050168500000000363</w:t>
            </w:r>
          </w:p>
        </w:tc>
      </w:tr>
      <w:tr w:rsidR="00CF5A56" w:rsidRPr="003C44BA">
        <w:trPr>
          <w:trHeight w:val="20"/>
          <w:jc w:val="center"/>
        </w:trPr>
        <w:tc>
          <w:tcPr>
            <w:tcW w:w="988" w:type="dxa"/>
            <w:vAlign w:val="center"/>
          </w:tcPr>
          <w:p w:rsidR="00CF5A56" w:rsidRPr="003C44BA" w:rsidRDefault="00CF5A56">
            <w:pPr>
              <w:pStyle w:val="af5"/>
              <w:adjustRightInd w:val="0"/>
              <w:snapToGrid w:val="0"/>
              <w:jc w:val="center"/>
              <w:rPr>
                <w:rFonts w:hAnsi="宋体" w:hint="default"/>
                <w:szCs w:val="21"/>
              </w:rPr>
            </w:pPr>
            <w:r w:rsidRPr="003C44BA">
              <w:rPr>
                <w:rFonts w:hAnsi="宋体" w:hint="default"/>
                <w:szCs w:val="21"/>
              </w:rPr>
              <w:t>12.1</w:t>
            </w:r>
          </w:p>
        </w:tc>
        <w:tc>
          <w:tcPr>
            <w:tcW w:w="1701" w:type="dxa"/>
            <w:vAlign w:val="center"/>
          </w:tcPr>
          <w:p w:rsidR="00CF5A56" w:rsidRPr="003C44BA" w:rsidRDefault="00CF5A56">
            <w:pPr>
              <w:jc w:val="center"/>
              <w:rPr>
                <w:rFonts w:ascii="宋体" w:hAnsi="宋体"/>
                <w:szCs w:val="21"/>
              </w:rPr>
            </w:pPr>
            <w:r w:rsidRPr="003C44BA">
              <w:rPr>
                <w:rFonts w:ascii="宋体" w:hAnsi="宋体"/>
                <w:szCs w:val="21"/>
              </w:rPr>
              <w:t>响应有效期</w:t>
            </w:r>
          </w:p>
        </w:tc>
        <w:tc>
          <w:tcPr>
            <w:tcW w:w="7253" w:type="dxa"/>
            <w:vAlign w:val="center"/>
          </w:tcPr>
          <w:p w:rsidR="00CF5A56" w:rsidRPr="003C44BA" w:rsidRDefault="00CF5A56">
            <w:pPr>
              <w:jc w:val="left"/>
              <w:rPr>
                <w:rFonts w:ascii="宋体" w:hAnsi="宋体"/>
                <w:szCs w:val="21"/>
              </w:rPr>
            </w:pPr>
            <w:r w:rsidRPr="003C44BA">
              <w:rPr>
                <w:rFonts w:ascii="宋体" w:hAnsi="宋体"/>
                <w:szCs w:val="21"/>
              </w:rPr>
              <w:t>自提交响应文件的截止之日起算__</w:t>
            </w:r>
            <w:r w:rsidRPr="003C44BA">
              <w:rPr>
                <w:rFonts w:ascii="宋体" w:hAnsi="宋体"/>
                <w:szCs w:val="21"/>
                <w:u w:val="single"/>
              </w:rPr>
              <w:t>_</w:t>
            </w:r>
            <w:r w:rsidRPr="003C44BA">
              <w:rPr>
                <w:rFonts w:ascii="宋体" w:hAnsi="宋体" w:hint="eastAsia"/>
                <w:szCs w:val="21"/>
                <w:u w:val="single"/>
              </w:rPr>
              <w:t>90</w:t>
            </w:r>
            <w:r w:rsidRPr="003C44BA">
              <w:rPr>
                <w:rFonts w:ascii="宋体" w:hAnsi="宋体"/>
                <w:szCs w:val="21"/>
                <w:u w:val="single"/>
              </w:rPr>
              <w:t>_</w:t>
            </w:r>
            <w:r w:rsidRPr="003C44BA">
              <w:rPr>
                <w:rFonts w:ascii="宋体" w:hAnsi="宋体"/>
                <w:szCs w:val="21"/>
              </w:rPr>
              <w:t>_日历天。</w:t>
            </w:r>
          </w:p>
        </w:tc>
      </w:tr>
      <w:tr w:rsidR="00CF5A56" w:rsidRPr="003C44BA">
        <w:trPr>
          <w:trHeight w:val="20"/>
          <w:jc w:val="center"/>
        </w:trPr>
        <w:tc>
          <w:tcPr>
            <w:tcW w:w="988" w:type="dxa"/>
            <w:vAlign w:val="center"/>
          </w:tcPr>
          <w:p w:rsidR="00CF5A56" w:rsidRPr="003C44BA" w:rsidRDefault="00CF5A56">
            <w:pPr>
              <w:pStyle w:val="af5"/>
              <w:adjustRightInd w:val="0"/>
              <w:snapToGrid w:val="0"/>
              <w:jc w:val="center"/>
              <w:rPr>
                <w:rFonts w:hAnsi="宋体" w:hint="default"/>
                <w:szCs w:val="21"/>
              </w:rPr>
            </w:pPr>
            <w:r w:rsidRPr="003C44BA">
              <w:rPr>
                <w:rFonts w:hAnsi="宋体"/>
                <w:szCs w:val="21"/>
              </w:rPr>
              <w:t>14.1</w:t>
            </w:r>
          </w:p>
        </w:tc>
        <w:tc>
          <w:tcPr>
            <w:tcW w:w="1701" w:type="dxa"/>
            <w:vAlign w:val="center"/>
          </w:tcPr>
          <w:p w:rsidR="00CF5A56" w:rsidRPr="003C44BA" w:rsidRDefault="00CF5A56">
            <w:pPr>
              <w:jc w:val="center"/>
              <w:rPr>
                <w:rFonts w:ascii="宋体" w:hAnsi="宋体"/>
                <w:szCs w:val="21"/>
              </w:rPr>
            </w:pPr>
            <w:r w:rsidRPr="003C44BA">
              <w:rPr>
                <w:rFonts w:ascii="宋体" w:hAnsi="宋体"/>
                <w:szCs w:val="21"/>
              </w:rPr>
              <w:t>响应文件的提交</w:t>
            </w:r>
          </w:p>
        </w:tc>
        <w:tc>
          <w:tcPr>
            <w:tcW w:w="7253" w:type="dxa"/>
            <w:vAlign w:val="center"/>
          </w:tcPr>
          <w:p w:rsidR="00CF5A56" w:rsidRPr="003C44BA" w:rsidRDefault="00CF5A56">
            <w:pPr>
              <w:rPr>
                <w:rFonts w:ascii="宋体" w:hAnsi="宋体"/>
                <w:szCs w:val="21"/>
              </w:rPr>
            </w:pPr>
            <w:r w:rsidRPr="003C44BA">
              <w:rPr>
                <w:rFonts w:ascii="宋体" w:hAnsi="宋体" w:hint="eastAsia"/>
                <w:szCs w:val="21"/>
              </w:rPr>
              <w:t>1.提交</w:t>
            </w:r>
            <w:r w:rsidRPr="003C44BA">
              <w:rPr>
                <w:rFonts w:ascii="宋体" w:hAnsi="宋体"/>
                <w:szCs w:val="21"/>
              </w:rPr>
              <w:t>响应</w:t>
            </w:r>
            <w:r w:rsidRPr="003C44BA">
              <w:rPr>
                <w:rFonts w:ascii="宋体" w:hAnsi="宋体" w:hint="eastAsia"/>
                <w:szCs w:val="21"/>
              </w:rPr>
              <w:t>文件：正本</w:t>
            </w:r>
            <w:r w:rsidRPr="003C44BA">
              <w:rPr>
                <w:rFonts w:ascii="宋体" w:hAnsi="宋体" w:hint="eastAsia"/>
                <w:szCs w:val="21"/>
                <w:u w:val="single"/>
              </w:rPr>
              <w:t xml:space="preserve"> </w:t>
            </w:r>
            <w:r w:rsidRPr="003C44BA">
              <w:rPr>
                <w:rFonts w:ascii="宋体" w:hAnsi="宋体"/>
                <w:szCs w:val="21"/>
                <w:u w:val="single"/>
              </w:rPr>
              <w:t>1</w:t>
            </w:r>
            <w:r w:rsidRPr="003C44BA">
              <w:rPr>
                <w:rFonts w:ascii="宋体" w:hAnsi="宋体" w:hint="eastAsia"/>
                <w:szCs w:val="21"/>
                <w:u w:val="single"/>
              </w:rPr>
              <w:t xml:space="preserve"> </w:t>
            </w:r>
            <w:r w:rsidRPr="003C44BA">
              <w:rPr>
                <w:rFonts w:ascii="宋体" w:hAnsi="宋体"/>
                <w:szCs w:val="21"/>
              </w:rPr>
              <w:t>份、副本</w:t>
            </w:r>
            <w:r w:rsidRPr="003C44BA">
              <w:rPr>
                <w:rFonts w:ascii="宋体" w:hAnsi="宋体" w:hint="eastAsia"/>
                <w:szCs w:val="21"/>
                <w:u w:val="single"/>
              </w:rPr>
              <w:t xml:space="preserve"> 2 </w:t>
            </w:r>
            <w:r w:rsidRPr="003C44BA">
              <w:rPr>
                <w:rFonts w:ascii="宋体" w:hAnsi="宋体"/>
                <w:szCs w:val="21"/>
              </w:rPr>
              <w:t>份</w:t>
            </w:r>
            <w:r w:rsidRPr="003C44BA">
              <w:rPr>
                <w:rFonts w:ascii="宋体" w:hAnsi="宋体" w:hint="eastAsia"/>
                <w:szCs w:val="21"/>
              </w:rPr>
              <w:t>、</w:t>
            </w:r>
            <w:r w:rsidRPr="003C44BA">
              <w:rPr>
                <w:rFonts w:ascii="宋体" w:hAnsi="宋体"/>
                <w:szCs w:val="21"/>
              </w:rPr>
              <w:t>电子版</w:t>
            </w:r>
            <w:r w:rsidRPr="003C44BA">
              <w:rPr>
                <w:rFonts w:ascii="宋体" w:hAnsi="宋体" w:hint="eastAsia"/>
                <w:szCs w:val="21"/>
                <w:u w:val="single"/>
              </w:rPr>
              <w:t xml:space="preserve"> U盘2个</w:t>
            </w:r>
            <w:r w:rsidRPr="003C44BA">
              <w:rPr>
                <w:rFonts w:ascii="宋体" w:hAnsi="宋体" w:hint="eastAsia"/>
                <w:szCs w:val="21"/>
              </w:rPr>
              <w:t>（内含</w:t>
            </w:r>
            <w:r w:rsidRPr="003C44BA">
              <w:rPr>
                <w:rFonts w:ascii="宋体" w:hAnsi="宋体"/>
                <w:szCs w:val="21"/>
              </w:rPr>
              <w:t>响应</w:t>
            </w:r>
            <w:r w:rsidRPr="003C44BA">
              <w:rPr>
                <w:rFonts w:ascii="宋体" w:hAnsi="宋体" w:hint="eastAsia"/>
                <w:szCs w:val="21"/>
              </w:rPr>
              <w:t>文件正本扫描件，格式为PDF一份、JPG一份；word版</w:t>
            </w:r>
            <w:proofErr w:type="gramStart"/>
            <w:r w:rsidRPr="003C44BA">
              <w:rPr>
                <w:rFonts w:ascii="宋体" w:hAnsi="宋体" w:hint="eastAsia"/>
                <w:szCs w:val="21"/>
              </w:rPr>
              <w:t>原始响应</w:t>
            </w:r>
            <w:proofErr w:type="gramEnd"/>
            <w:r w:rsidRPr="003C44BA">
              <w:rPr>
                <w:rFonts w:ascii="宋体" w:hAnsi="宋体" w:hint="eastAsia"/>
                <w:szCs w:val="21"/>
              </w:rPr>
              <w:t xml:space="preserve">文件一份；经济部分采用Excel。）； </w:t>
            </w:r>
          </w:p>
          <w:p w:rsidR="00CF5A56" w:rsidRPr="003C44BA" w:rsidRDefault="00CF5A56">
            <w:pPr>
              <w:rPr>
                <w:rFonts w:ascii="宋体" w:hAnsi="宋体"/>
                <w:bCs/>
                <w:szCs w:val="21"/>
              </w:rPr>
            </w:pPr>
            <w:r w:rsidRPr="003C44BA">
              <w:rPr>
                <w:rFonts w:ascii="宋体" w:hAnsi="宋体" w:hint="eastAsia"/>
                <w:szCs w:val="21"/>
              </w:rPr>
              <w:t>2.</w:t>
            </w:r>
            <w:r w:rsidRPr="003C44BA">
              <w:rPr>
                <w:rFonts w:ascii="宋体" w:hAnsi="宋体" w:hint="eastAsia"/>
                <w:bCs/>
                <w:szCs w:val="21"/>
              </w:rPr>
              <w:t>供应商送达响应文件时须出示：被授权人投标时需出示：《授权委托书》原件、被授权人身份证原件及复印件、法定代表人身份证复印件；法定代表人投标需出示：《法定代表人（单位负责人）身份证明》原件、本人身份证原件、复印件和营业执照复印件；复印件加盖投标人公章。同</w:t>
            </w:r>
            <w:proofErr w:type="gramStart"/>
            <w:r w:rsidRPr="003C44BA">
              <w:rPr>
                <w:rFonts w:ascii="宋体" w:hAnsi="宋体" w:hint="eastAsia"/>
                <w:bCs/>
                <w:szCs w:val="21"/>
              </w:rPr>
              <w:t>一供应</w:t>
            </w:r>
            <w:proofErr w:type="gramEnd"/>
            <w:r w:rsidRPr="003C44BA">
              <w:rPr>
                <w:rFonts w:ascii="宋体" w:hAnsi="宋体" w:hint="eastAsia"/>
                <w:bCs/>
                <w:szCs w:val="21"/>
              </w:rPr>
              <w:t>商代表进入现场人员最多不得超过一人。</w:t>
            </w:r>
          </w:p>
          <w:p w:rsidR="00CF5A56" w:rsidRPr="003C44BA" w:rsidRDefault="00CF5A56">
            <w:pPr>
              <w:jc w:val="left"/>
              <w:rPr>
                <w:rFonts w:ascii="宋体" w:hAnsi="宋体"/>
                <w:szCs w:val="21"/>
              </w:rPr>
            </w:pPr>
            <w:r w:rsidRPr="003C44BA">
              <w:rPr>
                <w:rFonts w:ascii="宋体" w:hAnsi="宋体" w:hint="eastAsia"/>
                <w:bCs/>
                <w:szCs w:val="21"/>
              </w:rPr>
              <w:t>注：未按上述要求提交响应文件的，其报价将被拒绝或作无效响应处理。</w:t>
            </w:r>
          </w:p>
        </w:tc>
      </w:tr>
      <w:tr w:rsidR="00CF5A56" w:rsidRPr="003C44BA">
        <w:trPr>
          <w:trHeight w:val="20"/>
          <w:jc w:val="center"/>
        </w:trPr>
        <w:tc>
          <w:tcPr>
            <w:tcW w:w="988" w:type="dxa"/>
            <w:vAlign w:val="center"/>
          </w:tcPr>
          <w:p w:rsidR="00CF5A56" w:rsidRPr="003C44BA" w:rsidRDefault="00CF5A56">
            <w:pPr>
              <w:pStyle w:val="af5"/>
              <w:adjustRightInd w:val="0"/>
              <w:snapToGrid w:val="0"/>
              <w:jc w:val="center"/>
              <w:rPr>
                <w:rFonts w:hAnsi="宋体" w:hint="default"/>
                <w:szCs w:val="21"/>
              </w:rPr>
            </w:pPr>
            <w:r w:rsidRPr="003C44BA">
              <w:rPr>
                <w:rFonts w:hAnsi="宋体" w:hint="default"/>
                <w:szCs w:val="21"/>
              </w:rPr>
              <w:t>20.1</w:t>
            </w:r>
          </w:p>
        </w:tc>
        <w:tc>
          <w:tcPr>
            <w:tcW w:w="1701" w:type="dxa"/>
            <w:vAlign w:val="center"/>
          </w:tcPr>
          <w:p w:rsidR="00CF5A56" w:rsidRPr="003C44BA" w:rsidRDefault="00CF5A56">
            <w:pPr>
              <w:jc w:val="center"/>
              <w:rPr>
                <w:rFonts w:ascii="宋体" w:hAnsi="宋体"/>
                <w:szCs w:val="21"/>
              </w:rPr>
            </w:pPr>
            <w:r w:rsidRPr="003C44BA">
              <w:rPr>
                <w:rFonts w:ascii="宋体" w:hAnsi="宋体" w:hint="eastAsia"/>
                <w:szCs w:val="21"/>
              </w:rPr>
              <w:t>确认</w:t>
            </w:r>
            <w:r w:rsidRPr="003C44BA">
              <w:rPr>
                <w:rFonts w:ascii="宋体" w:hAnsi="宋体"/>
                <w:szCs w:val="21"/>
              </w:rPr>
              <w:t>成交供应商</w:t>
            </w:r>
          </w:p>
        </w:tc>
        <w:tc>
          <w:tcPr>
            <w:tcW w:w="7253" w:type="dxa"/>
            <w:vAlign w:val="center"/>
          </w:tcPr>
          <w:p w:rsidR="00CF5A56" w:rsidRPr="003C44BA" w:rsidRDefault="00CF5A56">
            <w:pPr>
              <w:pStyle w:val="af5"/>
              <w:adjustRightInd w:val="0"/>
              <w:snapToGrid w:val="0"/>
              <w:rPr>
                <w:rFonts w:hAnsi="宋体" w:hint="default"/>
                <w:szCs w:val="21"/>
              </w:rPr>
            </w:pPr>
            <w:r w:rsidRPr="003C44BA">
              <w:rPr>
                <w:rFonts w:hAnsi="宋体" w:hint="default"/>
                <w:szCs w:val="21"/>
              </w:rPr>
              <w:t>采购人是否</w:t>
            </w:r>
            <w:proofErr w:type="gramStart"/>
            <w:r w:rsidRPr="003C44BA">
              <w:rPr>
                <w:rFonts w:hAnsi="宋体" w:hint="default"/>
                <w:color w:val="000000"/>
                <w:szCs w:val="21"/>
              </w:rPr>
              <w:t>授权磋商</w:t>
            </w:r>
            <w:proofErr w:type="gramEnd"/>
            <w:r w:rsidRPr="003C44BA">
              <w:rPr>
                <w:rFonts w:hAnsi="宋体" w:hint="default"/>
                <w:color w:val="000000"/>
                <w:szCs w:val="21"/>
              </w:rPr>
              <w:t>小组直接确定成交供应商</w:t>
            </w:r>
            <w:r w:rsidRPr="003C44BA">
              <w:rPr>
                <w:rFonts w:hAnsi="宋体" w:hint="default"/>
                <w:szCs w:val="21"/>
              </w:rPr>
              <w:t>：</w:t>
            </w:r>
          </w:p>
          <w:p w:rsidR="00CF5A56" w:rsidRPr="003C44BA" w:rsidRDefault="00CF5A56">
            <w:pPr>
              <w:pStyle w:val="af5"/>
              <w:adjustRightInd w:val="0"/>
              <w:snapToGrid w:val="0"/>
              <w:rPr>
                <w:rFonts w:hAnsi="宋体" w:hint="default"/>
                <w:szCs w:val="21"/>
              </w:rPr>
            </w:pPr>
            <w:r w:rsidRPr="003C44BA">
              <w:rPr>
                <w:rFonts w:hAnsi="宋体"/>
                <w:szCs w:val="21"/>
              </w:rPr>
              <w:t>■</w:t>
            </w:r>
            <w:r w:rsidRPr="003C44BA">
              <w:rPr>
                <w:rFonts w:hAnsi="宋体" w:hint="default"/>
                <w:szCs w:val="21"/>
              </w:rPr>
              <w:t>否</w:t>
            </w:r>
          </w:p>
          <w:p w:rsidR="00CF5A56" w:rsidRPr="003C44BA" w:rsidRDefault="00CF5A56">
            <w:pPr>
              <w:jc w:val="left"/>
              <w:rPr>
                <w:rFonts w:ascii="宋体" w:hAnsi="宋体"/>
                <w:szCs w:val="21"/>
              </w:rPr>
            </w:pPr>
            <w:r w:rsidRPr="003C44BA">
              <w:rPr>
                <w:rFonts w:ascii="宋体" w:hAnsi="宋体" w:hint="eastAsia"/>
                <w:szCs w:val="21"/>
              </w:rPr>
              <w:t>□</w:t>
            </w:r>
            <w:r w:rsidRPr="003C44BA">
              <w:rPr>
                <w:rFonts w:ascii="宋体" w:hAnsi="宋体"/>
                <w:szCs w:val="21"/>
              </w:rPr>
              <w:t>是</w:t>
            </w:r>
          </w:p>
          <w:p w:rsidR="00CF5A56" w:rsidRPr="003C44BA" w:rsidRDefault="00CF5A56">
            <w:pPr>
              <w:jc w:val="left"/>
              <w:rPr>
                <w:rFonts w:ascii="宋体" w:hAnsi="宋体"/>
                <w:szCs w:val="21"/>
                <w:u w:val="single"/>
              </w:rPr>
            </w:pPr>
            <w:r w:rsidRPr="003C44BA">
              <w:rPr>
                <w:rFonts w:ascii="宋体" w:hAnsi="宋体"/>
                <w:szCs w:val="21"/>
              </w:rPr>
              <w:t>成交候选人并列的，按照以下方式确定成交供应商：</w:t>
            </w:r>
            <w:r w:rsidRPr="003C44BA">
              <w:rPr>
                <w:rFonts w:ascii="宋体" w:hAnsi="宋体" w:hint="eastAsia"/>
                <w:szCs w:val="21"/>
                <w:u w:val="single"/>
              </w:rPr>
              <w:t>得分且报价均相同的，以响应文件满足竞争性磋商文件全部实质性要求，</w:t>
            </w:r>
            <w:proofErr w:type="gramStart"/>
            <w:r w:rsidRPr="003C44BA">
              <w:rPr>
                <w:rFonts w:ascii="宋体" w:hAnsi="宋体" w:hint="eastAsia"/>
                <w:szCs w:val="21"/>
                <w:u w:val="single"/>
              </w:rPr>
              <w:t>且按照</w:t>
            </w:r>
            <w:proofErr w:type="gramEnd"/>
            <w:r w:rsidRPr="003C44BA">
              <w:rPr>
                <w:rFonts w:ascii="宋体" w:hAnsi="宋体" w:hint="eastAsia"/>
                <w:szCs w:val="21"/>
                <w:u w:val="single"/>
              </w:rPr>
              <w:t>评审因素的量化指标评审得分高者为成交供应商</w:t>
            </w:r>
            <w:r w:rsidRPr="003C44BA">
              <w:rPr>
                <w:rFonts w:ascii="宋体" w:hAnsi="宋体"/>
                <w:szCs w:val="21"/>
              </w:rPr>
              <w:t>。</w:t>
            </w:r>
          </w:p>
        </w:tc>
      </w:tr>
      <w:tr w:rsidR="00CF5A56" w:rsidRPr="003C44BA">
        <w:trPr>
          <w:trHeight w:val="20"/>
          <w:jc w:val="center"/>
        </w:trPr>
        <w:tc>
          <w:tcPr>
            <w:tcW w:w="988" w:type="dxa"/>
            <w:vAlign w:val="center"/>
          </w:tcPr>
          <w:p w:rsidR="00CF5A56" w:rsidRPr="003C44BA" w:rsidRDefault="00CF5A56">
            <w:pPr>
              <w:pStyle w:val="af5"/>
              <w:adjustRightInd w:val="0"/>
              <w:snapToGrid w:val="0"/>
              <w:jc w:val="center"/>
              <w:rPr>
                <w:rFonts w:hAnsi="宋体" w:hint="default"/>
                <w:szCs w:val="21"/>
              </w:rPr>
            </w:pPr>
            <w:r w:rsidRPr="003C44BA">
              <w:rPr>
                <w:rFonts w:hAnsi="宋体" w:hint="default"/>
                <w:szCs w:val="21"/>
              </w:rPr>
              <w:t>23.5</w:t>
            </w:r>
          </w:p>
        </w:tc>
        <w:tc>
          <w:tcPr>
            <w:tcW w:w="1701" w:type="dxa"/>
            <w:vAlign w:val="center"/>
          </w:tcPr>
          <w:p w:rsidR="00CF5A56" w:rsidRPr="003C44BA" w:rsidRDefault="00CF5A56">
            <w:pPr>
              <w:jc w:val="center"/>
              <w:rPr>
                <w:rFonts w:ascii="宋体" w:hAnsi="宋体"/>
                <w:szCs w:val="21"/>
              </w:rPr>
            </w:pPr>
            <w:r w:rsidRPr="003C44BA">
              <w:rPr>
                <w:rFonts w:ascii="宋体" w:hAnsi="宋体"/>
                <w:szCs w:val="21"/>
              </w:rPr>
              <w:t>分包</w:t>
            </w:r>
          </w:p>
        </w:tc>
        <w:tc>
          <w:tcPr>
            <w:tcW w:w="7253" w:type="dxa"/>
            <w:vAlign w:val="center"/>
          </w:tcPr>
          <w:p w:rsidR="00CF5A56" w:rsidRPr="003C44BA" w:rsidRDefault="00CF5A56">
            <w:pPr>
              <w:jc w:val="left"/>
              <w:rPr>
                <w:rFonts w:ascii="宋体" w:hAnsi="宋体"/>
                <w:szCs w:val="21"/>
              </w:rPr>
            </w:pPr>
            <w:r w:rsidRPr="003C44BA">
              <w:rPr>
                <w:rFonts w:ascii="宋体" w:hAnsi="宋体"/>
                <w:szCs w:val="21"/>
              </w:rPr>
              <w:t xml:space="preserve">本项目是否允许分包： </w:t>
            </w:r>
          </w:p>
          <w:p w:rsidR="00CF5A56" w:rsidRPr="003C44BA" w:rsidRDefault="00CF5A56">
            <w:pPr>
              <w:jc w:val="left"/>
              <w:rPr>
                <w:rFonts w:ascii="宋体" w:hAnsi="宋体"/>
                <w:szCs w:val="21"/>
              </w:rPr>
            </w:pPr>
            <w:r w:rsidRPr="003C44BA">
              <w:rPr>
                <w:rFonts w:ascii="宋体" w:hAnsi="宋体" w:hint="eastAsia"/>
                <w:szCs w:val="21"/>
              </w:rPr>
              <w:t>■</w:t>
            </w:r>
            <w:r w:rsidRPr="003C44BA">
              <w:rPr>
                <w:rFonts w:ascii="宋体" w:hAnsi="宋体"/>
                <w:szCs w:val="21"/>
              </w:rPr>
              <w:t>不允许</w:t>
            </w:r>
          </w:p>
          <w:p w:rsidR="00CF5A56" w:rsidRPr="003C44BA" w:rsidRDefault="00CF5A56">
            <w:pPr>
              <w:jc w:val="left"/>
              <w:rPr>
                <w:rFonts w:ascii="宋体" w:hAnsi="宋体"/>
                <w:szCs w:val="21"/>
              </w:rPr>
            </w:pPr>
            <w:r w:rsidRPr="003C44BA">
              <w:rPr>
                <w:rFonts w:ascii="宋体" w:hAnsi="宋体" w:hint="eastAsia"/>
                <w:szCs w:val="21"/>
              </w:rPr>
              <w:t>□</w:t>
            </w:r>
            <w:r w:rsidRPr="003C44BA">
              <w:rPr>
                <w:rFonts w:ascii="宋体" w:hAnsi="宋体"/>
                <w:szCs w:val="21"/>
              </w:rPr>
              <w:t>允许，具体要求：</w:t>
            </w:r>
            <w:r w:rsidRPr="003C44BA">
              <w:rPr>
                <w:rFonts w:ascii="宋体" w:hAnsi="宋体" w:hint="eastAsia"/>
                <w:szCs w:val="21"/>
                <w:u w:val="single"/>
              </w:rPr>
              <w:t xml:space="preserve"> / </w:t>
            </w:r>
            <w:r w:rsidRPr="003C44BA">
              <w:rPr>
                <w:rFonts w:ascii="宋体" w:hAnsi="宋体"/>
                <w:szCs w:val="21"/>
              </w:rPr>
              <w:t>。</w:t>
            </w:r>
          </w:p>
          <w:p w:rsidR="00CF5A56" w:rsidRPr="003C44BA" w:rsidRDefault="00CF5A56">
            <w:pPr>
              <w:jc w:val="left"/>
              <w:rPr>
                <w:rFonts w:ascii="宋体" w:hAnsi="宋体"/>
                <w:szCs w:val="21"/>
              </w:rPr>
            </w:pPr>
            <w:r w:rsidRPr="003C44BA">
              <w:rPr>
                <w:rFonts w:ascii="宋体" w:hAnsi="宋体"/>
                <w:szCs w:val="21"/>
              </w:rPr>
              <w:t>（1）可以分包履行的具体内容：</w:t>
            </w:r>
            <w:r w:rsidRPr="003C44BA">
              <w:rPr>
                <w:rFonts w:ascii="宋体" w:hAnsi="宋体" w:hint="eastAsia"/>
                <w:szCs w:val="21"/>
                <w:u w:val="single"/>
              </w:rPr>
              <w:t>/</w:t>
            </w:r>
            <w:r w:rsidRPr="003C44BA">
              <w:rPr>
                <w:rFonts w:ascii="宋体" w:hAnsi="宋体"/>
                <w:szCs w:val="21"/>
              </w:rPr>
              <w:t>；</w:t>
            </w:r>
          </w:p>
          <w:p w:rsidR="00CF5A56" w:rsidRPr="003C44BA" w:rsidRDefault="00CF5A56">
            <w:pPr>
              <w:jc w:val="left"/>
              <w:rPr>
                <w:rFonts w:ascii="宋体" w:hAnsi="宋体"/>
                <w:szCs w:val="21"/>
              </w:rPr>
            </w:pPr>
            <w:r w:rsidRPr="003C44BA">
              <w:rPr>
                <w:rFonts w:ascii="宋体" w:hAnsi="宋体"/>
                <w:szCs w:val="21"/>
              </w:rPr>
              <w:t>（2）允许分包的金额或者比例：</w:t>
            </w:r>
            <w:r w:rsidRPr="003C44BA">
              <w:rPr>
                <w:rFonts w:ascii="宋体" w:hAnsi="宋体" w:hint="eastAsia"/>
                <w:szCs w:val="21"/>
                <w:u w:val="single"/>
              </w:rPr>
              <w:t>/</w:t>
            </w:r>
            <w:r w:rsidRPr="003C44BA">
              <w:rPr>
                <w:rFonts w:ascii="宋体" w:hAnsi="宋体"/>
                <w:szCs w:val="21"/>
              </w:rPr>
              <w:t>；</w:t>
            </w:r>
          </w:p>
          <w:p w:rsidR="00CF5A56" w:rsidRPr="003C44BA" w:rsidRDefault="00CF5A56">
            <w:pPr>
              <w:jc w:val="left"/>
              <w:rPr>
                <w:rFonts w:ascii="宋体" w:hAnsi="宋体"/>
                <w:szCs w:val="21"/>
                <w:u w:val="single"/>
              </w:rPr>
            </w:pPr>
            <w:r w:rsidRPr="003C44BA">
              <w:rPr>
                <w:rFonts w:ascii="宋体" w:hAnsi="宋体"/>
                <w:szCs w:val="21"/>
              </w:rPr>
              <w:t>（3）其他要求：</w:t>
            </w:r>
            <w:r w:rsidRPr="003C44BA">
              <w:rPr>
                <w:rFonts w:ascii="宋体" w:hAnsi="宋体" w:hint="eastAsia"/>
                <w:szCs w:val="21"/>
                <w:u w:val="single"/>
              </w:rPr>
              <w:t>/</w:t>
            </w:r>
            <w:r w:rsidRPr="003C44BA">
              <w:rPr>
                <w:rFonts w:ascii="宋体" w:hAnsi="宋体"/>
                <w:szCs w:val="21"/>
              </w:rPr>
              <w:t>。</w:t>
            </w:r>
          </w:p>
        </w:tc>
      </w:tr>
      <w:tr w:rsidR="00CF5A56" w:rsidRPr="003C44BA">
        <w:trPr>
          <w:trHeight w:val="20"/>
          <w:jc w:val="center"/>
        </w:trPr>
        <w:tc>
          <w:tcPr>
            <w:tcW w:w="988" w:type="dxa"/>
            <w:vAlign w:val="center"/>
          </w:tcPr>
          <w:p w:rsidR="00CF5A56" w:rsidRPr="003C44BA" w:rsidRDefault="00CF5A56">
            <w:pPr>
              <w:pStyle w:val="af5"/>
              <w:adjustRightInd w:val="0"/>
              <w:snapToGrid w:val="0"/>
              <w:jc w:val="center"/>
              <w:rPr>
                <w:rFonts w:hAnsi="宋体" w:hint="default"/>
                <w:szCs w:val="21"/>
              </w:rPr>
            </w:pPr>
            <w:r w:rsidRPr="003C44BA">
              <w:rPr>
                <w:rFonts w:hAnsi="宋体" w:hint="default"/>
                <w:szCs w:val="21"/>
              </w:rPr>
              <w:t>24.1.1</w:t>
            </w:r>
          </w:p>
        </w:tc>
        <w:tc>
          <w:tcPr>
            <w:tcW w:w="1701" w:type="dxa"/>
            <w:vAlign w:val="center"/>
          </w:tcPr>
          <w:p w:rsidR="00CF5A56" w:rsidRPr="003C44BA" w:rsidRDefault="00CF5A56">
            <w:pPr>
              <w:jc w:val="center"/>
              <w:rPr>
                <w:rFonts w:ascii="宋体" w:hAnsi="宋体"/>
                <w:szCs w:val="21"/>
              </w:rPr>
            </w:pPr>
            <w:r w:rsidRPr="003C44BA">
              <w:rPr>
                <w:rFonts w:ascii="宋体" w:hAnsi="宋体"/>
                <w:szCs w:val="21"/>
              </w:rPr>
              <w:t>询问</w:t>
            </w:r>
          </w:p>
        </w:tc>
        <w:tc>
          <w:tcPr>
            <w:tcW w:w="7253" w:type="dxa"/>
            <w:vAlign w:val="center"/>
          </w:tcPr>
          <w:p w:rsidR="00CF5A56" w:rsidRPr="003C44BA" w:rsidRDefault="00CF5A56">
            <w:pPr>
              <w:jc w:val="left"/>
              <w:rPr>
                <w:rFonts w:ascii="宋体" w:hAnsi="宋体"/>
                <w:szCs w:val="21"/>
              </w:rPr>
            </w:pPr>
            <w:r w:rsidRPr="003C44BA">
              <w:rPr>
                <w:rFonts w:ascii="宋体" w:hAnsi="宋体"/>
                <w:szCs w:val="21"/>
              </w:rPr>
              <w:t>询问送达形式：</w:t>
            </w:r>
            <w:r w:rsidRPr="003C44BA">
              <w:rPr>
                <w:rFonts w:ascii="宋体" w:hAnsi="宋体" w:hint="eastAsia"/>
                <w:szCs w:val="21"/>
                <w:u w:val="single"/>
              </w:rPr>
              <w:t>书面形式</w:t>
            </w:r>
            <w:r w:rsidRPr="003C44BA">
              <w:rPr>
                <w:rFonts w:ascii="宋体" w:hAnsi="宋体"/>
                <w:szCs w:val="21"/>
              </w:rPr>
              <w:t>。</w:t>
            </w:r>
          </w:p>
        </w:tc>
      </w:tr>
      <w:tr w:rsidR="00CF5A56" w:rsidRPr="003C44BA">
        <w:trPr>
          <w:trHeight w:val="20"/>
          <w:jc w:val="center"/>
        </w:trPr>
        <w:tc>
          <w:tcPr>
            <w:tcW w:w="988" w:type="dxa"/>
            <w:vAlign w:val="center"/>
          </w:tcPr>
          <w:p w:rsidR="00CF5A56" w:rsidRPr="003C44BA" w:rsidRDefault="00CF5A56">
            <w:pPr>
              <w:pStyle w:val="af5"/>
              <w:adjustRightInd w:val="0"/>
              <w:snapToGrid w:val="0"/>
              <w:jc w:val="center"/>
              <w:rPr>
                <w:rFonts w:hAnsi="宋体" w:hint="default"/>
                <w:szCs w:val="21"/>
              </w:rPr>
            </w:pPr>
            <w:r w:rsidRPr="003C44BA">
              <w:rPr>
                <w:rFonts w:hAnsi="宋体" w:hint="default"/>
                <w:szCs w:val="21"/>
              </w:rPr>
              <w:t>24.3</w:t>
            </w:r>
          </w:p>
        </w:tc>
        <w:tc>
          <w:tcPr>
            <w:tcW w:w="1701" w:type="dxa"/>
            <w:vAlign w:val="center"/>
          </w:tcPr>
          <w:p w:rsidR="00CF5A56" w:rsidRPr="003C44BA" w:rsidRDefault="00CF5A56">
            <w:pPr>
              <w:jc w:val="center"/>
              <w:rPr>
                <w:rFonts w:ascii="宋体" w:hAnsi="宋体"/>
                <w:szCs w:val="21"/>
              </w:rPr>
            </w:pPr>
            <w:r w:rsidRPr="003C44BA">
              <w:rPr>
                <w:rFonts w:ascii="宋体" w:hAnsi="宋体"/>
                <w:szCs w:val="21"/>
              </w:rPr>
              <w:t>联系方式</w:t>
            </w:r>
          </w:p>
        </w:tc>
        <w:tc>
          <w:tcPr>
            <w:tcW w:w="7253" w:type="dxa"/>
            <w:vAlign w:val="center"/>
          </w:tcPr>
          <w:p w:rsidR="00CF5A56" w:rsidRPr="003C44BA" w:rsidRDefault="00CF5A56">
            <w:pPr>
              <w:jc w:val="left"/>
              <w:rPr>
                <w:rFonts w:ascii="宋体" w:hAnsi="宋体"/>
                <w:szCs w:val="21"/>
              </w:rPr>
            </w:pPr>
            <w:r w:rsidRPr="003C44BA">
              <w:rPr>
                <w:rFonts w:ascii="宋体" w:hAnsi="宋体"/>
                <w:szCs w:val="21"/>
              </w:rPr>
              <w:t>接收询问和质疑的联系方式</w:t>
            </w:r>
          </w:p>
          <w:p w:rsidR="00CF5A56" w:rsidRPr="003C44BA" w:rsidRDefault="00CF5A56">
            <w:pPr>
              <w:rPr>
                <w:rFonts w:ascii="宋体" w:hAnsi="宋体"/>
                <w:szCs w:val="21"/>
              </w:rPr>
            </w:pPr>
            <w:r w:rsidRPr="003C44BA">
              <w:rPr>
                <w:rFonts w:ascii="宋体" w:hAnsi="宋体"/>
                <w:szCs w:val="21"/>
              </w:rPr>
              <w:t>联系部门：</w:t>
            </w:r>
            <w:r w:rsidRPr="003C44BA">
              <w:rPr>
                <w:rFonts w:ascii="宋体" w:hAnsi="宋体" w:hint="eastAsia"/>
                <w:szCs w:val="21"/>
                <w:u w:val="single"/>
              </w:rPr>
              <w:t>北京招信天诚招标代理有限公司</w:t>
            </w:r>
            <w:r w:rsidRPr="003C44BA">
              <w:rPr>
                <w:rFonts w:ascii="宋体" w:hAnsi="宋体"/>
                <w:szCs w:val="21"/>
              </w:rPr>
              <w:t>；</w:t>
            </w:r>
          </w:p>
          <w:p w:rsidR="00CF5A56" w:rsidRPr="003C44BA" w:rsidRDefault="00CF5A56">
            <w:pPr>
              <w:rPr>
                <w:rFonts w:ascii="宋体" w:hAnsi="宋体"/>
                <w:szCs w:val="21"/>
              </w:rPr>
            </w:pPr>
            <w:r w:rsidRPr="003C44BA">
              <w:rPr>
                <w:rFonts w:ascii="宋体" w:hAnsi="宋体"/>
                <w:szCs w:val="21"/>
              </w:rPr>
              <w:t>联系电话：</w:t>
            </w:r>
            <w:r w:rsidRPr="003C44BA">
              <w:rPr>
                <w:rFonts w:ascii="宋体" w:hAnsi="宋体"/>
                <w:szCs w:val="21"/>
                <w:u w:val="single"/>
              </w:rPr>
              <w:t>010-56332177</w:t>
            </w:r>
            <w:r w:rsidRPr="003C44BA">
              <w:rPr>
                <w:rFonts w:ascii="宋体" w:hAnsi="宋体" w:hint="eastAsia"/>
                <w:szCs w:val="21"/>
                <w:u w:val="single"/>
              </w:rPr>
              <w:t>-609</w:t>
            </w:r>
            <w:r w:rsidRPr="003C44BA">
              <w:rPr>
                <w:rFonts w:ascii="宋体" w:hAnsi="宋体"/>
                <w:szCs w:val="21"/>
              </w:rPr>
              <w:t>；</w:t>
            </w:r>
          </w:p>
          <w:p w:rsidR="00CF5A56" w:rsidRPr="003C44BA" w:rsidRDefault="00CF5A56">
            <w:pPr>
              <w:jc w:val="left"/>
              <w:rPr>
                <w:rFonts w:ascii="宋体" w:hAnsi="宋体"/>
                <w:szCs w:val="21"/>
              </w:rPr>
            </w:pPr>
            <w:r w:rsidRPr="003C44BA">
              <w:rPr>
                <w:rFonts w:ascii="宋体" w:hAnsi="宋体"/>
                <w:szCs w:val="21"/>
              </w:rPr>
              <w:t>通讯地址：</w:t>
            </w:r>
            <w:r w:rsidRPr="003C44BA">
              <w:rPr>
                <w:rFonts w:ascii="宋体" w:hAnsi="宋体" w:hint="eastAsia"/>
                <w:szCs w:val="21"/>
                <w:u w:val="single"/>
              </w:rPr>
              <w:t>北京市门头沟区龙兴南二路5号院2号楼5层</w:t>
            </w:r>
            <w:r w:rsidRPr="003C44BA">
              <w:rPr>
                <w:rFonts w:ascii="宋体" w:hAnsi="宋体"/>
                <w:szCs w:val="21"/>
              </w:rPr>
              <w:t>。</w:t>
            </w:r>
          </w:p>
        </w:tc>
      </w:tr>
      <w:tr w:rsidR="00CF5A56" w:rsidRPr="003C44BA">
        <w:trPr>
          <w:trHeight w:val="20"/>
          <w:jc w:val="center"/>
        </w:trPr>
        <w:tc>
          <w:tcPr>
            <w:tcW w:w="988" w:type="dxa"/>
            <w:vAlign w:val="center"/>
          </w:tcPr>
          <w:p w:rsidR="00CF5A56" w:rsidRPr="003C44BA" w:rsidRDefault="00CF5A56">
            <w:pPr>
              <w:pStyle w:val="af5"/>
              <w:adjustRightInd w:val="0"/>
              <w:snapToGrid w:val="0"/>
              <w:jc w:val="center"/>
              <w:rPr>
                <w:rFonts w:hAnsi="宋体" w:hint="default"/>
                <w:szCs w:val="21"/>
              </w:rPr>
            </w:pPr>
            <w:r w:rsidRPr="003C44BA">
              <w:rPr>
                <w:rFonts w:hAnsi="宋体" w:hint="default"/>
                <w:szCs w:val="21"/>
              </w:rPr>
              <w:t>25</w:t>
            </w:r>
          </w:p>
        </w:tc>
        <w:tc>
          <w:tcPr>
            <w:tcW w:w="1701" w:type="dxa"/>
            <w:vAlign w:val="center"/>
          </w:tcPr>
          <w:p w:rsidR="00CF5A56" w:rsidRPr="003C44BA" w:rsidRDefault="00CF5A56">
            <w:pPr>
              <w:jc w:val="center"/>
              <w:rPr>
                <w:rFonts w:ascii="宋体" w:hAnsi="宋体"/>
                <w:szCs w:val="21"/>
              </w:rPr>
            </w:pPr>
            <w:r w:rsidRPr="003C44BA">
              <w:rPr>
                <w:rFonts w:ascii="宋体" w:hAnsi="宋体"/>
                <w:szCs w:val="21"/>
              </w:rPr>
              <w:t>代理费</w:t>
            </w:r>
          </w:p>
        </w:tc>
        <w:tc>
          <w:tcPr>
            <w:tcW w:w="7253" w:type="dxa"/>
            <w:vAlign w:val="center"/>
          </w:tcPr>
          <w:p w:rsidR="00CF5A56" w:rsidRPr="003C44BA" w:rsidRDefault="00CF5A56">
            <w:pPr>
              <w:jc w:val="left"/>
              <w:rPr>
                <w:rFonts w:ascii="宋体" w:hAnsi="宋体"/>
                <w:szCs w:val="21"/>
              </w:rPr>
            </w:pPr>
            <w:r w:rsidRPr="003C44BA">
              <w:rPr>
                <w:rFonts w:ascii="宋体" w:hAnsi="宋体"/>
                <w:szCs w:val="21"/>
              </w:rPr>
              <w:t>收费对象：</w:t>
            </w:r>
          </w:p>
          <w:p w:rsidR="00CF5A56" w:rsidRPr="003C44BA" w:rsidRDefault="00CF5A56">
            <w:pPr>
              <w:jc w:val="left"/>
              <w:rPr>
                <w:rFonts w:ascii="宋体" w:hAnsi="宋体"/>
                <w:szCs w:val="21"/>
              </w:rPr>
            </w:pPr>
            <w:r w:rsidRPr="003C44BA">
              <w:rPr>
                <w:rFonts w:ascii="宋体" w:hAnsi="宋体"/>
                <w:szCs w:val="21"/>
              </w:rPr>
              <w:t>□采购人</w:t>
            </w:r>
          </w:p>
          <w:p w:rsidR="00CF5A56" w:rsidRPr="003C44BA" w:rsidRDefault="00CF5A56">
            <w:pPr>
              <w:jc w:val="left"/>
              <w:rPr>
                <w:rFonts w:ascii="宋体" w:hAnsi="宋体"/>
                <w:szCs w:val="21"/>
              </w:rPr>
            </w:pPr>
            <w:r w:rsidRPr="003C44BA">
              <w:rPr>
                <w:rFonts w:ascii="宋体" w:hAnsi="宋体" w:hint="eastAsia"/>
                <w:szCs w:val="21"/>
              </w:rPr>
              <w:t>■</w:t>
            </w:r>
            <w:r w:rsidRPr="003C44BA">
              <w:rPr>
                <w:rFonts w:ascii="宋体" w:hAnsi="宋体"/>
                <w:szCs w:val="21"/>
              </w:rPr>
              <w:t>成交供应商</w:t>
            </w:r>
          </w:p>
          <w:p w:rsidR="00CF5A56" w:rsidRPr="003C44BA" w:rsidRDefault="00CF5A56">
            <w:pPr>
              <w:rPr>
                <w:rFonts w:ascii="宋体" w:hAnsi="宋体"/>
                <w:szCs w:val="21"/>
                <w:u w:val="single"/>
              </w:rPr>
            </w:pPr>
            <w:r w:rsidRPr="003C44BA">
              <w:rPr>
                <w:rFonts w:ascii="宋体" w:hAnsi="宋体"/>
                <w:szCs w:val="21"/>
              </w:rPr>
              <w:t>收费标准：</w:t>
            </w:r>
            <w:r w:rsidRPr="003C44BA">
              <w:rPr>
                <w:rFonts w:ascii="宋体" w:hAnsi="宋体" w:hint="eastAsia"/>
                <w:szCs w:val="21"/>
                <w:u w:val="single"/>
              </w:rPr>
              <w:t>招标代理服务费用参考有关规定及市场价格计取。</w:t>
            </w:r>
          </w:p>
          <w:p w:rsidR="00CF5A56" w:rsidRPr="003C44BA" w:rsidRDefault="00CF5A56">
            <w:pPr>
              <w:jc w:val="left"/>
              <w:rPr>
                <w:rFonts w:ascii="宋体" w:hAnsi="宋体"/>
                <w:szCs w:val="21"/>
              </w:rPr>
            </w:pPr>
            <w:r w:rsidRPr="003C44BA">
              <w:rPr>
                <w:rFonts w:ascii="宋体" w:hAnsi="宋体"/>
                <w:szCs w:val="21"/>
              </w:rPr>
              <w:t>缴纳时间：</w:t>
            </w:r>
            <w:r w:rsidRPr="003C44BA">
              <w:rPr>
                <w:rFonts w:ascii="宋体" w:hAnsi="宋体" w:hint="eastAsia"/>
                <w:szCs w:val="21"/>
                <w:u w:val="single"/>
              </w:rPr>
              <w:t>领取成交通知书之前</w:t>
            </w:r>
            <w:r w:rsidRPr="003C44BA">
              <w:rPr>
                <w:rFonts w:ascii="宋体" w:hAnsi="宋体"/>
                <w:szCs w:val="21"/>
              </w:rPr>
              <w:t>。</w:t>
            </w:r>
          </w:p>
        </w:tc>
      </w:tr>
    </w:tbl>
    <w:p w:rsidR="00CF5A56" w:rsidRPr="003C44BA" w:rsidRDefault="00CF5A56">
      <w:pPr>
        <w:tabs>
          <w:tab w:val="left" w:pos="5580"/>
        </w:tabs>
        <w:adjustRightInd w:val="0"/>
        <w:spacing w:line="360" w:lineRule="auto"/>
        <w:jc w:val="distribute"/>
        <w:rPr>
          <w:rFonts w:ascii="宋体" w:hAnsi="宋体"/>
          <w:szCs w:val="21"/>
        </w:rPr>
        <w:sectPr w:rsidR="00CF5A56" w:rsidRPr="003C44BA" w:rsidSect="00B96659">
          <w:footerReference w:type="default" r:id="rId15"/>
          <w:footerReference w:type="first" r:id="rId16"/>
          <w:pgSz w:w="11907" w:h="16840"/>
          <w:pgMar w:top="1418" w:right="1134" w:bottom="1418" w:left="1701" w:header="851" w:footer="851" w:gutter="0"/>
          <w:cols w:space="720"/>
          <w:docGrid w:linePitch="462"/>
        </w:sectPr>
      </w:pPr>
    </w:p>
    <w:p w:rsidR="00CF5A56" w:rsidRPr="003C44BA" w:rsidRDefault="00CF5A56">
      <w:pPr>
        <w:spacing w:beforeLines="100" w:before="240" w:afterLines="100" w:after="240"/>
        <w:jc w:val="center"/>
        <w:rPr>
          <w:rFonts w:ascii="宋体" w:hAnsi="宋体"/>
          <w:b/>
          <w:szCs w:val="21"/>
        </w:rPr>
      </w:pPr>
      <w:r w:rsidRPr="003C44BA">
        <w:rPr>
          <w:rFonts w:ascii="宋体" w:hAnsi="宋体"/>
          <w:b/>
          <w:szCs w:val="21"/>
        </w:rPr>
        <w:lastRenderedPageBreak/>
        <w:t>供应商须知</w:t>
      </w:r>
    </w:p>
    <w:p w:rsidR="00CF5A56" w:rsidRPr="003C44BA" w:rsidRDefault="00CF5A56">
      <w:pPr>
        <w:pStyle w:val="21"/>
        <w:tabs>
          <w:tab w:val="center" w:pos="4592"/>
          <w:tab w:val="left" w:pos="7860"/>
        </w:tabs>
        <w:spacing w:before="0" w:line="360" w:lineRule="auto"/>
        <w:jc w:val="left"/>
        <w:rPr>
          <w:rFonts w:ascii="宋体" w:eastAsia="宋体" w:hAnsi="宋体"/>
          <w:sz w:val="21"/>
          <w:szCs w:val="21"/>
        </w:rPr>
      </w:pPr>
      <w:bookmarkStart w:id="73" w:name="_Toc127151518"/>
      <w:bookmarkStart w:id="74" w:name="_Toc520356143"/>
      <w:r w:rsidRPr="003C44BA">
        <w:rPr>
          <w:rFonts w:ascii="宋体" w:eastAsia="宋体" w:hAnsi="宋体"/>
          <w:sz w:val="21"/>
          <w:szCs w:val="21"/>
        </w:rPr>
        <w:tab/>
      </w:r>
      <w:bookmarkStart w:id="75" w:name="_Toc142311020"/>
      <w:bookmarkStart w:id="76" w:name="_Toc151193832"/>
      <w:bookmarkStart w:id="77" w:name="_Toc226309762"/>
      <w:bookmarkStart w:id="78" w:name="_Toc226965708"/>
      <w:bookmarkStart w:id="79" w:name="_Toc151193760"/>
      <w:bookmarkStart w:id="80" w:name="_Toc264969208"/>
      <w:bookmarkStart w:id="81" w:name="_Toc151193906"/>
      <w:bookmarkStart w:id="82" w:name="_Toc265228356"/>
      <w:bookmarkStart w:id="83" w:name="_Toc305158860"/>
      <w:bookmarkStart w:id="84" w:name="_Toc151190145"/>
      <w:bookmarkStart w:id="85" w:name="_Toc150774618"/>
      <w:bookmarkStart w:id="86" w:name="_Toc226965791"/>
      <w:bookmarkStart w:id="87" w:name="_Toc305158786"/>
      <w:bookmarkStart w:id="88" w:name="_Toc151193616"/>
      <w:bookmarkStart w:id="89" w:name="_Toc151193688"/>
      <w:bookmarkStart w:id="90" w:name="_Toc150774723"/>
      <w:bookmarkStart w:id="91" w:name="_Toc226337214"/>
      <w:bookmarkStart w:id="92" w:name="_Toc150509269"/>
      <w:bookmarkStart w:id="93" w:name="_Toc195842883"/>
      <w:bookmarkStart w:id="94" w:name="_Toc150480756"/>
      <w:proofErr w:type="gramStart"/>
      <w:r w:rsidRPr="003C44BA">
        <w:rPr>
          <w:rFonts w:ascii="宋体" w:eastAsia="宋体" w:hAnsi="宋体"/>
          <w:sz w:val="21"/>
          <w:szCs w:val="21"/>
        </w:rPr>
        <w:t>一</w:t>
      </w:r>
      <w:proofErr w:type="gramEnd"/>
      <w:r w:rsidRPr="003C44BA">
        <w:rPr>
          <w:rFonts w:ascii="宋体" w:eastAsia="宋体" w:hAnsi="宋体"/>
          <w:sz w:val="21"/>
          <w:szCs w:val="21"/>
        </w:rPr>
        <w:t xml:space="preserve">   说  明</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3C44BA">
        <w:rPr>
          <w:rFonts w:ascii="宋体" w:eastAsia="宋体" w:hAnsi="宋体"/>
          <w:sz w:val="21"/>
          <w:szCs w:val="21"/>
        </w:rPr>
        <w:tab/>
      </w:r>
    </w:p>
    <w:p w:rsidR="00CF5A56" w:rsidRPr="003C44BA" w:rsidRDefault="00CF5A56">
      <w:pPr>
        <w:numPr>
          <w:ilvl w:val="0"/>
          <w:numId w:val="9"/>
        </w:numPr>
        <w:tabs>
          <w:tab w:val="clear" w:pos="900"/>
          <w:tab w:val="left" w:pos="360"/>
        </w:tabs>
        <w:snapToGrid w:val="0"/>
        <w:spacing w:line="360" w:lineRule="auto"/>
        <w:ind w:left="357" w:hanging="357"/>
        <w:outlineLvl w:val="1"/>
        <w:rPr>
          <w:rFonts w:ascii="宋体" w:hAnsi="宋体"/>
          <w:szCs w:val="21"/>
        </w:rPr>
      </w:pPr>
      <w:bookmarkStart w:id="95" w:name="_Toc264969209"/>
      <w:bookmarkStart w:id="96" w:name="_Toc305158861"/>
      <w:bookmarkStart w:id="97" w:name="_Toc265228357"/>
      <w:bookmarkStart w:id="98" w:name="_Toc305158787"/>
      <w:r w:rsidRPr="003C44BA">
        <w:rPr>
          <w:rFonts w:ascii="宋体" w:hAnsi="宋体"/>
          <w:szCs w:val="21"/>
        </w:rPr>
        <w:t>采购人、采购代理机构、供应商</w:t>
      </w:r>
      <w:bookmarkEnd w:id="95"/>
      <w:bookmarkEnd w:id="96"/>
      <w:bookmarkEnd w:id="97"/>
      <w:bookmarkEnd w:id="98"/>
      <w:r w:rsidRPr="003C44BA">
        <w:rPr>
          <w:rFonts w:ascii="宋体" w:hAnsi="宋体"/>
          <w:szCs w:val="21"/>
        </w:rPr>
        <w:t>、联合体</w:t>
      </w:r>
    </w:p>
    <w:p w:rsidR="00CF5A56" w:rsidRPr="003C44BA" w:rsidRDefault="00CF5A56">
      <w:pPr>
        <w:numPr>
          <w:ilvl w:val="1"/>
          <w:numId w:val="9"/>
        </w:numPr>
        <w:tabs>
          <w:tab w:val="left" w:pos="1080"/>
          <w:tab w:val="left" w:pos="1589"/>
          <w:tab w:val="left" w:pos="1872"/>
          <w:tab w:val="left" w:pos="2014"/>
          <w:tab w:val="left" w:pos="5521"/>
        </w:tabs>
        <w:snapToGrid w:val="0"/>
        <w:spacing w:line="360" w:lineRule="auto"/>
        <w:ind w:left="1080" w:hanging="720"/>
        <w:rPr>
          <w:rFonts w:ascii="宋体" w:hAnsi="宋体"/>
          <w:szCs w:val="21"/>
        </w:rPr>
      </w:pPr>
      <w:r w:rsidRPr="003C44BA">
        <w:rPr>
          <w:rFonts w:ascii="宋体" w:hAnsi="宋体"/>
          <w:szCs w:val="21"/>
        </w:rPr>
        <w:t>采购人、采购代理机构：指依法进行政府采购的国家机关、事业单位、团体组织，及其委托的采购代理机构。本项目采购人、采购代理机构见第一章《采购邀请》。</w:t>
      </w:r>
    </w:p>
    <w:p w:rsidR="00CF5A56" w:rsidRPr="003C44BA" w:rsidRDefault="00CF5A56">
      <w:pPr>
        <w:numPr>
          <w:ilvl w:val="1"/>
          <w:numId w:val="9"/>
        </w:numPr>
        <w:tabs>
          <w:tab w:val="left" w:pos="1080"/>
          <w:tab w:val="left" w:pos="1589"/>
          <w:tab w:val="left" w:pos="1872"/>
          <w:tab w:val="left" w:pos="2014"/>
          <w:tab w:val="left" w:pos="5521"/>
        </w:tabs>
        <w:snapToGrid w:val="0"/>
        <w:spacing w:line="360" w:lineRule="auto"/>
        <w:ind w:left="1080" w:hanging="720"/>
        <w:rPr>
          <w:rFonts w:ascii="宋体" w:hAnsi="宋体"/>
          <w:szCs w:val="21"/>
        </w:rPr>
      </w:pPr>
      <w:r w:rsidRPr="003C44BA">
        <w:rPr>
          <w:rFonts w:ascii="宋体" w:hAnsi="宋体"/>
          <w:szCs w:val="21"/>
        </w:rPr>
        <w:t>供应商（也称“申请人”）：指向采购人提供货物、工程或者服务的法人、其他组织或者自然人。</w:t>
      </w:r>
    </w:p>
    <w:p w:rsidR="00CF5A56" w:rsidRPr="003C44BA" w:rsidRDefault="00CF5A56">
      <w:pPr>
        <w:numPr>
          <w:ilvl w:val="1"/>
          <w:numId w:val="9"/>
        </w:numPr>
        <w:tabs>
          <w:tab w:val="left" w:pos="1080"/>
          <w:tab w:val="left" w:pos="1589"/>
          <w:tab w:val="left" w:pos="1872"/>
          <w:tab w:val="left" w:pos="2014"/>
          <w:tab w:val="left" w:pos="5521"/>
        </w:tabs>
        <w:snapToGrid w:val="0"/>
        <w:spacing w:line="360" w:lineRule="auto"/>
        <w:ind w:left="1080" w:hanging="720"/>
        <w:rPr>
          <w:rFonts w:ascii="宋体" w:hAnsi="宋体"/>
          <w:szCs w:val="21"/>
        </w:rPr>
      </w:pPr>
      <w:r w:rsidRPr="003C44BA">
        <w:rPr>
          <w:rFonts w:ascii="宋体" w:hAnsi="宋体"/>
          <w:szCs w:val="21"/>
        </w:rPr>
        <w:t>联合体：指两个以上的自然人、法人或者其他组织组成一个联合体，以一个供应商的身份共同参加政府采购。</w:t>
      </w:r>
    </w:p>
    <w:p w:rsidR="00CF5A56" w:rsidRPr="003C44BA" w:rsidRDefault="00CF5A56">
      <w:pPr>
        <w:numPr>
          <w:ilvl w:val="0"/>
          <w:numId w:val="9"/>
        </w:numPr>
        <w:tabs>
          <w:tab w:val="clear" w:pos="900"/>
          <w:tab w:val="left" w:pos="360"/>
        </w:tabs>
        <w:snapToGrid w:val="0"/>
        <w:spacing w:line="360" w:lineRule="auto"/>
        <w:ind w:left="357" w:hanging="357"/>
        <w:outlineLvl w:val="1"/>
        <w:rPr>
          <w:rFonts w:ascii="宋体" w:hAnsi="宋体"/>
          <w:szCs w:val="21"/>
        </w:rPr>
      </w:pPr>
      <w:bookmarkStart w:id="99" w:name="_Toc150480758"/>
      <w:bookmarkStart w:id="100" w:name="_Toc226965710"/>
      <w:bookmarkStart w:id="101" w:name="_Toc265228358"/>
      <w:bookmarkStart w:id="102" w:name="_Toc305158862"/>
      <w:bookmarkStart w:id="103" w:name="_Toc150774620"/>
      <w:bookmarkStart w:id="104" w:name="_Toc150509271"/>
      <w:bookmarkStart w:id="105" w:name="_Toc127161434"/>
      <w:bookmarkStart w:id="106" w:name="_Toc149720813"/>
      <w:bookmarkStart w:id="107" w:name="_Toc151193690"/>
      <w:bookmarkStart w:id="108" w:name="_Toc127151721"/>
      <w:bookmarkStart w:id="109" w:name="_Toc164229361"/>
      <w:bookmarkStart w:id="110" w:name="_Toc151193762"/>
      <w:bookmarkStart w:id="111" w:name="_Toc226965793"/>
      <w:bookmarkStart w:id="112" w:name="_Toc305158788"/>
      <w:bookmarkStart w:id="113" w:name="_Toc127151520"/>
      <w:bookmarkStart w:id="114" w:name="_Toc151193834"/>
      <w:bookmarkStart w:id="115" w:name="_Toc164229215"/>
      <w:bookmarkStart w:id="116" w:name="_Toc142311022"/>
      <w:bookmarkStart w:id="117" w:name="_Toc226337216"/>
      <w:bookmarkStart w:id="118" w:name="_Toc164608634"/>
      <w:bookmarkStart w:id="119" w:name="_Toc195842885"/>
      <w:bookmarkStart w:id="120" w:name="_Toc151190147"/>
      <w:bookmarkStart w:id="121" w:name="_Toc151193618"/>
      <w:bookmarkStart w:id="122" w:name="_Toc164351614"/>
      <w:bookmarkStart w:id="123" w:name="_Toc226309764"/>
      <w:bookmarkStart w:id="124" w:name="_Toc264969210"/>
      <w:bookmarkStart w:id="125" w:name="_Toc150774725"/>
      <w:bookmarkStart w:id="126" w:name="_Toc164608789"/>
      <w:bookmarkStart w:id="127" w:name="_Toc151193908"/>
      <w:r w:rsidRPr="003C44BA">
        <w:rPr>
          <w:rFonts w:ascii="宋体" w:hAnsi="宋体"/>
          <w:szCs w:val="21"/>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3C44BA">
        <w:rPr>
          <w:rFonts w:ascii="宋体" w:hAnsi="宋体"/>
          <w:szCs w:val="21"/>
        </w:rPr>
        <w:t>、项目属性、科研仪器设备采购</w:t>
      </w:r>
    </w:p>
    <w:p w:rsidR="00CF5A56" w:rsidRPr="003C44BA"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3C44BA">
        <w:rPr>
          <w:rFonts w:ascii="宋体" w:hAnsi="宋体"/>
          <w:szCs w:val="21"/>
        </w:rPr>
        <w:t>资金来源为财政性资金。</w:t>
      </w:r>
    </w:p>
    <w:p w:rsidR="00CF5A56" w:rsidRPr="003C44BA"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3C44BA">
        <w:rPr>
          <w:rFonts w:ascii="宋体" w:hAnsi="宋体"/>
          <w:szCs w:val="21"/>
        </w:rPr>
        <w:t>项目属性见《供应商须知资料表》。</w:t>
      </w:r>
    </w:p>
    <w:p w:rsidR="00CF5A56" w:rsidRPr="003C44BA"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3C44BA">
        <w:rPr>
          <w:rFonts w:ascii="宋体" w:hAnsi="宋体"/>
          <w:szCs w:val="21"/>
        </w:rPr>
        <w:t>是否属于科研仪器设备采购见《供应商须知资料表》。</w:t>
      </w:r>
    </w:p>
    <w:p w:rsidR="00CF5A56" w:rsidRPr="003C44BA"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r w:rsidRPr="003C44BA">
        <w:rPr>
          <w:rFonts w:ascii="宋体" w:hAnsi="宋体"/>
          <w:szCs w:val="21"/>
        </w:rPr>
        <w:t>现场考察、磋商前答疑会</w:t>
      </w:r>
    </w:p>
    <w:p w:rsidR="00CF5A56" w:rsidRPr="003C44BA"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3C44BA">
        <w:rPr>
          <w:rFonts w:ascii="宋体" w:hAnsi="宋体"/>
          <w:szCs w:val="21"/>
        </w:rPr>
        <w:t>若《供应商须知资料表》中规定了组织现场考察、</w:t>
      </w:r>
      <w:proofErr w:type="gramStart"/>
      <w:r w:rsidRPr="003C44BA">
        <w:rPr>
          <w:rFonts w:ascii="宋体" w:hAnsi="宋体"/>
          <w:szCs w:val="21"/>
        </w:rPr>
        <w:t>召开磋商</w:t>
      </w:r>
      <w:proofErr w:type="gramEnd"/>
      <w:r w:rsidRPr="003C44BA">
        <w:rPr>
          <w:rFonts w:ascii="宋体" w:hAnsi="宋体"/>
          <w:szCs w:val="21"/>
        </w:rPr>
        <w:t>前答疑会，则供应商应按要求在规定的时间和地点参加。</w:t>
      </w:r>
      <w:bookmarkStart w:id="128" w:name="_Toc195842887"/>
      <w:bookmarkStart w:id="129" w:name="_Toc226965795"/>
      <w:bookmarkStart w:id="130" w:name="_Toc151193692"/>
      <w:bookmarkStart w:id="131" w:name="_Toc226309766"/>
      <w:bookmarkStart w:id="132" w:name="_Toc151193620"/>
      <w:bookmarkStart w:id="133" w:name="_Toc150774622"/>
      <w:bookmarkStart w:id="134" w:name="_Toc150480760"/>
      <w:bookmarkStart w:id="135" w:name="_Toc151193910"/>
      <w:bookmarkStart w:id="136" w:name="_Toc151193836"/>
      <w:bookmarkStart w:id="137" w:name="_Toc264969212"/>
      <w:bookmarkStart w:id="138" w:name="_Toc150509273"/>
      <w:bookmarkStart w:id="139" w:name="_Toc142311024"/>
      <w:bookmarkStart w:id="140" w:name="_Toc226965712"/>
      <w:bookmarkStart w:id="141" w:name="_Toc151193764"/>
      <w:bookmarkStart w:id="142" w:name="_Toc150774727"/>
      <w:bookmarkStart w:id="143" w:name="_Toc305158790"/>
      <w:bookmarkStart w:id="144" w:name="_Toc151190149"/>
      <w:bookmarkStart w:id="145" w:name="_Toc265228360"/>
      <w:bookmarkStart w:id="146" w:name="_Toc520356146"/>
      <w:bookmarkStart w:id="147" w:name="_Toc305158864"/>
      <w:bookmarkStart w:id="148" w:name="_Toc226337218"/>
      <w:bookmarkStart w:id="149" w:name="_Toc127151522"/>
    </w:p>
    <w:p w:rsidR="00CF5A56" w:rsidRPr="003C44BA"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3C44BA">
        <w:rPr>
          <w:rFonts w:ascii="宋体" w:hAnsi="宋体"/>
          <w:szCs w:val="21"/>
        </w:rPr>
        <w:t>由于未参加现场考察或磋商前答疑会而导致对项目实际情况不了解，影响响应文件编制、报价准确性、综合因素响应不全面等问题的，由供应商自行承担不利评审后果。</w:t>
      </w:r>
    </w:p>
    <w:p w:rsidR="00CF5A56" w:rsidRPr="003C44BA" w:rsidRDefault="00CF5A56">
      <w:pPr>
        <w:numPr>
          <w:ilvl w:val="0"/>
          <w:numId w:val="9"/>
        </w:numPr>
        <w:tabs>
          <w:tab w:val="clear" w:pos="900"/>
          <w:tab w:val="left" w:pos="360"/>
        </w:tabs>
        <w:snapToGrid w:val="0"/>
        <w:spacing w:line="360" w:lineRule="auto"/>
        <w:ind w:left="357" w:hanging="357"/>
        <w:outlineLvl w:val="1"/>
        <w:rPr>
          <w:rFonts w:ascii="宋体" w:hAnsi="宋体"/>
          <w:szCs w:val="21"/>
        </w:rPr>
      </w:pPr>
      <w:r w:rsidRPr="003C44BA">
        <w:rPr>
          <w:rFonts w:ascii="宋体" w:hAnsi="宋体"/>
          <w:szCs w:val="21"/>
        </w:rPr>
        <w:t>政府采购政策（包括但不限于下列具体政策要求）</w:t>
      </w:r>
    </w:p>
    <w:p w:rsidR="00CF5A56" w:rsidRPr="003C44BA"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3C44BA">
        <w:rPr>
          <w:rFonts w:ascii="宋体" w:hAnsi="宋体" w:hint="eastAsia"/>
          <w:szCs w:val="21"/>
        </w:rPr>
        <w:t>采购本国货物、工程和服务</w:t>
      </w:r>
    </w:p>
    <w:p w:rsidR="00CF5A56" w:rsidRPr="003C44BA" w:rsidRDefault="00CF5A56">
      <w:pPr>
        <w:numPr>
          <w:ilvl w:val="2"/>
          <w:numId w:val="9"/>
        </w:numPr>
        <w:tabs>
          <w:tab w:val="left" w:pos="1980"/>
          <w:tab w:val="left" w:pos="2014"/>
        </w:tabs>
        <w:snapToGrid w:val="0"/>
        <w:spacing w:line="360" w:lineRule="auto"/>
        <w:rPr>
          <w:rFonts w:ascii="宋体" w:hAnsi="宋体"/>
          <w:szCs w:val="21"/>
        </w:rPr>
      </w:pPr>
      <w:r w:rsidRPr="003C44BA">
        <w:rPr>
          <w:rFonts w:ascii="宋体" w:hAnsi="宋体"/>
          <w:szCs w:val="21"/>
        </w:rPr>
        <w:t>政府采购应当采购本国货物、工程和服务。但有《中华人民共和国政府采购法》第十条规定情形的除外。</w:t>
      </w:r>
    </w:p>
    <w:p w:rsidR="00CF5A56" w:rsidRPr="003C44BA" w:rsidRDefault="00CF5A56">
      <w:pPr>
        <w:numPr>
          <w:ilvl w:val="2"/>
          <w:numId w:val="9"/>
        </w:numPr>
        <w:tabs>
          <w:tab w:val="left" w:pos="1980"/>
          <w:tab w:val="left" w:pos="2014"/>
        </w:tabs>
        <w:snapToGrid w:val="0"/>
        <w:spacing w:line="360" w:lineRule="auto"/>
        <w:rPr>
          <w:rFonts w:ascii="宋体" w:hAnsi="宋体"/>
          <w:szCs w:val="21"/>
        </w:rPr>
      </w:pPr>
      <w:r w:rsidRPr="003C44BA">
        <w:rPr>
          <w:rFonts w:ascii="宋体" w:hAnsi="宋体"/>
          <w:szCs w:val="21"/>
        </w:rPr>
        <w:t>本项目如接受非本国货物、工程、服务参与投标，则具体要求见第四章《采购需求》。</w:t>
      </w:r>
    </w:p>
    <w:p w:rsidR="00CF5A56" w:rsidRPr="003C44BA" w:rsidRDefault="00CF5A56">
      <w:pPr>
        <w:numPr>
          <w:ilvl w:val="2"/>
          <w:numId w:val="9"/>
        </w:numPr>
        <w:tabs>
          <w:tab w:val="left" w:pos="1980"/>
          <w:tab w:val="left" w:pos="2014"/>
        </w:tabs>
        <w:snapToGrid w:val="0"/>
        <w:spacing w:line="360" w:lineRule="auto"/>
        <w:rPr>
          <w:rFonts w:ascii="宋体" w:hAnsi="宋体"/>
          <w:szCs w:val="21"/>
        </w:rPr>
      </w:pPr>
      <w:r w:rsidRPr="003C44BA">
        <w:rPr>
          <w:rFonts w:ascii="宋体" w:hAnsi="宋体"/>
          <w:szCs w:val="21"/>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rsidR="00CF5A56" w:rsidRPr="003C44BA"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3C44BA">
        <w:rPr>
          <w:rFonts w:ascii="宋体" w:hAnsi="宋体"/>
          <w:szCs w:val="21"/>
        </w:rPr>
        <w:t>中小企业、监狱企业及残疾人福利性单位</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szCs w:val="21"/>
        </w:rPr>
        <w:t>中小企业定义：</w:t>
      </w:r>
    </w:p>
    <w:p w:rsidR="00CF5A56" w:rsidRPr="003C44BA" w:rsidRDefault="00CF5A56">
      <w:pPr>
        <w:pStyle w:val="affc"/>
        <w:numPr>
          <w:ilvl w:val="0"/>
          <w:numId w:val="10"/>
        </w:numPr>
        <w:tabs>
          <w:tab w:val="left" w:pos="900"/>
          <w:tab w:val="left" w:pos="1980"/>
          <w:tab w:val="left" w:pos="2035"/>
          <w:tab w:val="left" w:pos="2977"/>
        </w:tabs>
        <w:snapToGrid w:val="0"/>
        <w:spacing w:line="360" w:lineRule="auto"/>
        <w:ind w:firstLineChars="0"/>
        <w:rPr>
          <w:rFonts w:ascii="宋体" w:hAnsi="宋体"/>
          <w:vanish/>
          <w:color w:val="000000"/>
          <w:szCs w:val="21"/>
        </w:rPr>
      </w:pPr>
    </w:p>
    <w:p w:rsidR="00CF5A56" w:rsidRPr="003C44BA" w:rsidRDefault="00CF5A56">
      <w:pPr>
        <w:pStyle w:val="affc"/>
        <w:numPr>
          <w:ilvl w:val="0"/>
          <w:numId w:val="10"/>
        </w:numPr>
        <w:tabs>
          <w:tab w:val="left" w:pos="900"/>
          <w:tab w:val="left" w:pos="1980"/>
          <w:tab w:val="left" w:pos="2035"/>
          <w:tab w:val="left" w:pos="2977"/>
        </w:tabs>
        <w:snapToGrid w:val="0"/>
        <w:spacing w:line="360" w:lineRule="auto"/>
        <w:ind w:firstLineChars="0"/>
        <w:rPr>
          <w:rFonts w:ascii="宋体" w:hAnsi="宋体"/>
          <w:vanish/>
          <w:color w:val="000000"/>
          <w:szCs w:val="21"/>
        </w:rPr>
      </w:pPr>
    </w:p>
    <w:p w:rsidR="00CF5A56" w:rsidRPr="003C44BA" w:rsidRDefault="00CF5A56">
      <w:pPr>
        <w:pStyle w:val="affc"/>
        <w:numPr>
          <w:ilvl w:val="0"/>
          <w:numId w:val="10"/>
        </w:numPr>
        <w:tabs>
          <w:tab w:val="left" w:pos="900"/>
          <w:tab w:val="left" w:pos="1980"/>
          <w:tab w:val="left" w:pos="2035"/>
          <w:tab w:val="left" w:pos="2977"/>
        </w:tabs>
        <w:snapToGrid w:val="0"/>
        <w:spacing w:line="360" w:lineRule="auto"/>
        <w:ind w:firstLineChars="0"/>
        <w:rPr>
          <w:rFonts w:ascii="宋体" w:hAnsi="宋体"/>
          <w:vanish/>
          <w:color w:val="000000"/>
          <w:szCs w:val="21"/>
        </w:rPr>
      </w:pPr>
    </w:p>
    <w:p w:rsidR="00CF5A56" w:rsidRPr="003C44BA" w:rsidRDefault="00CF5A56">
      <w:pPr>
        <w:pStyle w:val="affc"/>
        <w:numPr>
          <w:ilvl w:val="0"/>
          <w:numId w:val="10"/>
        </w:numPr>
        <w:tabs>
          <w:tab w:val="left" w:pos="900"/>
          <w:tab w:val="left" w:pos="1980"/>
          <w:tab w:val="left" w:pos="2035"/>
          <w:tab w:val="left" w:pos="2977"/>
        </w:tabs>
        <w:snapToGrid w:val="0"/>
        <w:spacing w:line="360" w:lineRule="auto"/>
        <w:ind w:firstLineChars="0"/>
        <w:rPr>
          <w:rFonts w:ascii="宋体" w:hAnsi="宋体"/>
          <w:vanish/>
          <w:color w:val="000000"/>
          <w:szCs w:val="21"/>
        </w:rPr>
      </w:pPr>
    </w:p>
    <w:p w:rsidR="00CF5A56" w:rsidRPr="003C44BA" w:rsidRDefault="00CF5A56">
      <w:pPr>
        <w:pStyle w:val="affc"/>
        <w:numPr>
          <w:ilvl w:val="1"/>
          <w:numId w:val="10"/>
        </w:numPr>
        <w:tabs>
          <w:tab w:val="left" w:pos="1589"/>
          <w:tab w:val="left" w:pos="1980"/>
          <w:tab w:val="left" w:pos="2035"/>
          <w:tab w:val="left" w:pos="2977"/>
        </w:tabs>
        <w:snapToGrid w:val="0"/>
        <w:spacing w:line="360" w:lineRule="auto"/>
        <w:ind w:firstLineChars="0"/>
        <w:rPr>
          <w:rFonts w:ascii="宋体" w:hAnsi="宋体"/>
          <w:vanish/>
          <w:color w:val="000000"/>
          <w:szCs w:val="21"/>
        </w:rPr>
      </w:pPr>
    </w:p>
    <w:p w:rsidR="00CF5A56" w:rsidRPr="003C44BA" w:rsidRDefault="00CF5A56">
      <w:pPr>
        <w:pStyle w:val="affc"/>
        <w:numPr>
          <w:ilvl w:val="1"/>
          <w:numId w:val="10"/>
        </w:numPr>
        <w:tabs>
          <w:tab w:val="left" w:pos="1589"/>
          <w:tab w:val="left" w:pos="1980"/>
          <w:tab w:val="left" w:pos="2035"/>
          <w:tab w:val="left" w:pos="2977"/>
        </w:tabs>
        <w:snapToGrid w:val="0"/>
        <w:spacing w:line="360" w:lineRule="auto"/>
        <w:ind w:firstLineChars="0"/>
        <w:rPr>
          <w:rFonts w:ascii="宋体" w:hAnsi="宋体"/>
          <w:vanish/>
          <w:color w:val="000000"/>
          <w:szCs w:val="21"/>
        </w:rPr>
      </w:pPr>
    </w:p>
    <w:p w:rsidR="00CF5A56" w:rsidRPr="003C44BA" w:rsidRDefault="00CF5A56">
      <w:pPr>
        <w:pStyle w:val="affc"/>
        <w:numPr>
          <w:ilvl w:val="2"/>
          <w:numId w:val="10"/>
        </w:numPr>
        <w:tabs>
          <w:tab w:val="left" w:pos="1980"/>
          <w:tab w:val="left" w:pos="2035"/>
          <w:tab w:val="left" w:pos="2977"/>
        </w:tabs>
        <w:snapToGrid w:val="0"/>
        <w:spacing w:line="360" w:lineRule="auto"/>
        <w:ind w:firstLineChars="0"/>
        <w:rPr>
          <w:rFonts w:ascii="宋体" w:hAnsi="宋体"/>
          <w:vanish/>
          <w:color w:val="000000"/>
          <w:szCs w:val="21"/>
        </w:rPr>
      </w:pPr>
    </w:p>
    <w:p w:rsidR="00CF5A56" w:rsidRPr="003C44BA" w:rsidRDefault="00CF5A56">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Cs w:val="21"/>
        </w:rPr>
      </w:pPr>
      <w:r w:rsidRPr="003C44BA">
        <w:rPr>
          <w:rFonts w:ascii="宋体" w:hAnsi="宋体" w:hint="eastAsia"/>
          <w:szCs w:val="21"/>
        </w:rPr>
        <w:t>中小企业是指在中华人民共和国境内依法设立，依据国务院</w:t>
      </w:r>
      <w:r w:rsidRPr="003C44BA">
        <w:rPr>
          <w:rFonts w:ascii="宋体" w:hAnsi="宋体" w:hint="eastAsia"/>
          <w:szCs w:val="21"/>
        </w:rPr>
        <w:lastRenderedPageBreak/>
        <w:t>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 19 号）、《政府采购促进中小企业发展管理办法》（财库〔2020〕46 号）、《关于印发中小企业划型标准规定的通知》（工信部联企业〔2011〕300 号）</w:t>
      </w:r>
      <w:r w:rsidRPr="003C44BA">
        <w:rPr>
          <w:rFonts w:ascii="宋体" w:hAnsi="宋体"/>
          <w:szCs w:val="21"/>
        </w:rPr>
        <w:t>。</w:t>
      </w:r>
    </w:p>
    <w:p w:rsidR="00CF5A56" w:rsidRPr="003C44BA" w:rsidRDefault="00CF5A56">
      <w:pPr>
        <w:numPr>
          <w:ilvl w:val="3"/>
          <w:numId w:val="10"/>
        </w:numPr>
        <w:tabs>
          <w:tab w:val="clear" w:pos="900"/>
          <w:tab w:val="left" w:pos="1980"/>
          <w:tab w:val="left" w:pos="2035"/>
          <w:tab w:val="left" w:pos="2885"/>
          <w:tab w:val="left" w:pos="2977"/>
        </w:tabs>
        <w:snapToGrid w:val="0"/>
        <w:spacing w:line="360" w:lineRule="auto"/>
        <w:ind w:left="2885"/>
        <w:rPr>
          <w:rFonts w:ascii="宋体" w:hAnsi="宋体"/>
          <w:color w:val="000000"/>
          <w:szCs w:val="21"/>
        </w:rPr>
      </w:pPr>
      <w:r w:rsidRPr="003C44BA">
        <w:rPr>
          <w:rFonts w:ascii="宋体" w:hAnsi="宋体"/>
          <w:szCs w:val="21"/>
        </w:rPr>
        <w:t>供应商提供的货物、工程或者服务符合下列情形的，享受中小企业扶持政策：</w:t>
      </w:r>
    </w:p>
    <w:p w:rsidR="00CF5A56" w:rsidRPr="003C44BA" w:rsidRDefault="00CF5A56">
      <w:pPr>
        <w:tabs>
          <w:tab w:val="left" w:pos="1980"/>
        </w:tabs>
        <w:snapToGrid w:val="0"/>
        <w:spacing w:line="360" w:lineRule="auto"/>
        <w:ind w:leftChars="1350" w:left="2835"/>
        <w:rPr>
          <w:rFonts w:ascii="宋体" w:hAnsi="宋体"/>
          <w:color w:val="000000"/>
          <w:szCs w:val="21"/>
        </w:rPr>
      </w:pPr>
      <w:r w:rsidRPr="003C44BA">
        <w:rPr>
          <w:rFonts w:ascii="宋体" w:hAnsi="宋体"/>
          <w:color w:val="000000"/>
          <w:szCs w:val="21"/>
        </w:rPr>
        <w:t>（1）在货物采购项目中，货物由中小企业制造，即货物由中小企业生产且使用该中小企业商号或者注册商标；</w:t>
      </w:r>
    </w:p>
    <w:p w:rsidR="00CF5A56" w:rsidRPr="003C44BA" w:rsidRDefault="00CF5A56">
      <w:pPr>
        <w:tabs>
          <w:tab w:val="left" w:pos="1980"/>
        </w:tabs>
        <w:snapToGrid w:val="0"/>
        <w:spacing w:line="360" w:lineRule="auto"/>
        <w:ind w:leftChars="1350" w:left="2835"/>
        <w:rPr>
          <w:rFonts w:ascii="宋体" w:hAnsi="宋体"/>
          <w:color w:val="000000"/>
          <w:szCs w:val="21"/>
        </w:rPr>
      </w:pPr>
      <w:r w:rsidRPr="003C44BA">
        <w:rPr>
          <w:rFonts w:ascii="宋体" w:hAnsi="宋体"/>
          <w:color w:val="000000"/>
          <w:szCs w:val="21"/>
        </w:rPr>
        <w:t>（2）在工程采购项目中，工程由中小企业承建，即工程施工单位为中小企业；</w:t>
      </w:r>
    </w:p>
    <w:p w:rsidR="00CF5A56" w:rsidRPr="003C44BA" w:rsidRDefault="00CF5A56">
      <w:pPr>
        <w:tabs>
          <w:tab w:val="left" w:pos="1980"/>
        </w:tabs>
        <w:snapToGrid w:val="0"/>
        <w:spacing w:line="360" w:lineRule="auto"/>
        <w:ind w:leftChars="1350" w:left="2835"/>
        <w:rPr>
          <w:rFonts w:ascii="宋体" w:hAnsi="宋体"/>
          <w:color w:val="000000"/>
          <w:szCs w:val="21"/>
        </w:rPr>
      </w:pPr>
      <w:r w:rsidRPr="003C44BA">
        <w:rPr>
          <w:rFonts w:ascii="宋体" w:hAnsi="宋体"/>
          <w:color w:val="000000"/>
          <w:szCs w:val="21"/>
        </w:rPr>
        <w:t>（3）在服务采购项目中，服务由中小企业承接，即提供服务的人员为中小企业依照《中华人民共和国劳动合同法》订立劳动合同的从业人员。</w:t>
      </w:r>
    </w:p>
    <w:p w:rsidR="00CF5A56" w:rsidRPr="003C44BA" w:rsidRDefault="00CF5A56">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Cs w:val="21"/>
        </w:rPr>
      </w:pPr>
      <w:r w:rsidRPr="003C44BA">
        <w:rPr>
          <w:rFonts w:ascii="宋体" w:hAnsi="宋体"/>
          <w:szCs w:val="21"/>
        </w:rPr>
        <w:t>在货物采购项目中，供应商提供的货物既有中小企业制造货物，也有大型企业制造货物的，不享受中小企业扶持政策。</w:t>
      </w:r>
    </w:p>
    <w:p w:rsidR="00CF5A56" w:rsidRPr="003C44BA" w:rsidRDefault="00CF5A56">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Cs w:val="21"/>
        </w:rPr>
      </w:pPr>
      <w:r w:rsidRPr="003C44BA">
        <w:rPr>
          <w:rFonts w:ascii="宋体" w:hAnsi="宋体"/>
          <w:color w:val="000000"/>
          <w:szCs w:val="21"/>
        </w:rPr>
        <w:t>以联合体形</w:t>
      </w:r>
      <w:proofErr w:type="gramStart"/>
      <w:r w:rsidRPr="003C44BA">
        <w:rPr>
          <w:rFonts w:ascii="宋体" w:hAnsi="宋体"/>
          <w:color w:val="000000"/>
          <w:szCs w:val="21"/>
        </w:rPr>
        <w:t>式参加</w:t>
      </w:r>
      <w:proofErr w:type="gramEnd"/>
      <w:r w:rsidRPr="003C44BA">
        <w:rPr>
          <w:rFonts w:ascii="宋体" w:hAnsi="宋体"/>
          <w:color w:val="000000"/>
          <w:szCs w:val="21"/>
        </w:rPr>
        <w:t>政府采购活动，联合体各方均为中小企业的，联合体视同中小企业。其中，联合体各方均为小</w:t>
      </w:r>
      <w:proofErr w:type="gramStart"/>
      <w:r w:rsidRPr="003C44BA">
        <w:rPr>
          <w:rFonts w:ascii="宋体" w:hAnsi="宋体"/>
          <w:color w:val="000000"/>
          <w:szCs w:val="21"/>
        </w:rPr>
        <w:t>微企业</w:t>
      </w:r>
      <w:proofErr w:type="gramEnd"/>
      <w:r w:rsidRPr="003C44BA">
        <w:rPr>
          <w:rFonts w:ascii="宋体" w:hAnsi="宋体"/>
          <w:color w:val="000000"/>
          <w:szCs w:val="21"/>
        </w:rPr>
        <w:t>的，联合体视同小微企业。</w:t>
      </w:r>
    </w:p>
    <w:p w:rsidR="00CF5A56" w:rsidRPr="003C44BA" w:rsidRDefault="00CF5A56">
      <w:pPr>
        <w:numPr>
          <w:ilvl w:val="2"/>
          <w:numId w:val="9"/>
        </w:numPr>
        <w:tabs>
          <w:tab w:val="left" w:pos="1980"/>
          <w:tab w:val="left" w:pos="2885"/>
        </w:tabs>
        <w:snapToGrid w:val="0"/>
        <w:spacing w:line="360" w:lineRule="auto"/>
        <w:rPr>
          <w:rFonts w:ascii="宋体" w:hAnsi="宋体"/>
          <w:szCs w:val="21"/>
        </w:rPr>
      </w:pPr>
      <w:r w:rsidRPr="003C44BA">
        <w:rPr>
          <w:rFonts w:ascii="宋体" w:hAnsi="宋体" w:hint="eastAsia"/>
          <w:szCs w:val="21"/>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CF5A56" w:rsidRPr="003C44BA" w:rsidRDefault="00CF5A56">
      <w:pPr>
        <w:numPr>
          <w:ilvl w:val="2"/>
          <w:numId w:val="9"/>
        </w:numPr>
        <w:tabs>
          <w:tab w:val="left" w:pos="1980"/>
          <w:tab w:val="left" w:pos="2885"/>
        </w:tabs>
        <w:snapToGrid w:val="0"/>
        <w:spacing w:line="360" w:lineRule="auto"/>
        <w:rPr>
          <w:rFonts w:ascii="宋体" w:hAnsi="宋体"/>
          <w:szCs w:val="21"/>
        </w:rPr>
      </w:pPr>
      <w:r w:rsidRPr="003C44BA">
        <w:rPr>
          <w:rFonts w:ascii="宋体" w:hAnsi="宋体" w:hint="eastAsia"/>
          <w:szCs w:val="21"/>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CF5A56" w:rsidRPr="003C44BA" w:rsidRDefault="00CF5A56">
      <w:pPr>
        <w:tabs>
          <w:tab w:val="left" w:pos="1980"/>
          <w:tab w:val="left" w:pos="2885"/>
        </w:tabs>
        <w:snapToGrid w:val="0"/>
        <w:spacing w:line="360" w:lineRule="auto"/>
        <w:ind w:left="1980"/>
        <w:rPr>
          <w:rFonts w:ascii="宋体" w:hAnsi="宋体"/>
          <w:szCs w:val="21"/>
        </w:rPr>
      </w:pPr>
      <w:r w:rsidRPr="003C44BA">
        <w:rPr>
          <w:rFonts w:ascii="宋体" w:hAnsi="宋体" w:hint="eastAsia"/>
          <w:szCs w:val="21"/>
        </w:rPr>
        <w:lastRenderedPageBreak/>
        <w:t>4.2.3.1  安置的残疾人占本单位在职职工人数的比例不低于25%（含 25%），并且安置的残疾人人数不少于 10 人（含 10人）；</w:t>
      </w:r>
    </w:p>
    <w:p w:rsidR="00CF5A56" w:rsidRPr="003C44BA" w:rsidRDefault="00CF5A56">
      <w:pPr>
        <w:tabs>
          <w:tab w:val="left" w:pos="1980"/>
          <w:tab w:val="left" w:pos="2885"/>
        </w:tabs>
        <w:snapToGrid w:val="0"/>
        <w:spacing w:line="360" w:lineRule="auto"/>
        <w:ind w:left="1980"/>
        <w:rPr>
          <w:rFonts w:ascii="宋体" w:hAnsi="宋体"/>
          <w:szCs w:val="21"/>
        </w:rPr>
      </w:pPr>
      <w:r w:rsidRPr="003C44BA">
        <w:rPr>
          <w:rFonts w:ascii="宋体" w:hAnsi="宋体" w:hint="eastAsia"/>
          <w:szCs w:val="21"/>
        </w:rPr>
        <w:t>4.2.3.2  依法与安置的每位残疾人签订了一年以上（含一年）的劳动合同或服务协议；</w:t>
      </w:r>
    </w:p>
    <w:p w:rsidR="00CF5A56" w:rsidRPr="003C44BA" w:rsidRDefault="00CF5A56">
      <w:pPr>
        <w:tabs>
          <w:tab w:val="left" w:pos="1980"/>
        </w:tabs>
        <w:snapToGrid w:val="0"/>
        <w:spacing w:line="360" w:lineRule="auto"/>
        <w:ind w:left="1980"/>
        <w:rPr>
          <w:rFonts w:ascii="宋体" w:hAnsi="宋体"/>
          <w:szCs w:val="21"/>
        </w:rPr>
      </w:pPr>
      <w:r w:rsidRPr="003C44BA">
        <w:rPr>
          <w:rFonts w:ascii="宋体" w:hAnsi="宋体" w:hint="eastAsia"/>
          <w:szCs w:val="21"/>
        </w:rPr>
        <w:t>4.2.3.3  为安置的每位残疾人按月足额缴纳了基本养老保险、基本医疗保险、失业保险、工伤保险和生育保险等社会保险费；</w:t>
      </w:r>
    </w:p>
    <w:p w:rsidR="00CF5A56" w:rsidRPr="003C44BA" w:rsidRDefault="00CF5A56">
      <w:pPr>
        <w:tabs>
          <w:tab w:val="left" w:pos="1980"/>
        </w:tabs>
        <w:snapToGrid w:val="0"/>
        <w:spacing w:line="360" w:lineRule="auto"/>
        <w:ind w:left="1980"/>
        <w:rPr>
          <w:rFonts w:ascii="宋体" w:hAnsi="宋体"/>
          <w:szCs w:val="21"/>
        </w:rPr>
      </w:pPr>
      <w:r w:rsidRPr="003C44BA">
        <w:rPr>
          <w:rFonts w:ascii="宋体" w:hAnsi="宋体" w:hint="eastAsia"/>
          <w:szCs w:val="21"/>
        </w:rPr>
        <w:t>4.2.3.4  通过银行等金融机构向安置的每位残疾人，按月支付了不低于单位所在区县适用的经省级人民政府批准的月最低工资标准的工资；</w:t>
      </w:r>
    </w:p>
    <w:p w:rsidR="00CF5A56" w:rsidRPr="003C44BA" w:rsidRDefault="00CF5A56">
      <w:pPr>
        <w:tabs>
          <w:tab w:val="left" w:pos="1980"/>
        </w:tabs>
        <w:snapToGrid w:val="0"/>
        <w:spacing w:line="360" w:lineRule="auto"/>
        <w:ind w:left="1980"/>
        <w:rPr>
          <w:rFonts w:ascii="宋体" w:hAnsi="宋体"/>
          <w:szCs w:val="21"/>
        </w:rPr>
      </w:pPr>
      <w:r w:rsidRPr="003C44BA">
        <w:rPr>
          <w:rFonts w:ascii="宋体" w:hAnsi="宋体" w:hint="eastAsia"/>
          <w:szCs w:val="21"/>
        </w:rPr>
        <w:t>4.2.3.5  提供本单位制造的货物、承担的工程或者服务（以下简称产品），或者提供其他残疾人福利性单位制造的货物（不包括使用非残疾人福利性单位注册商标的货物）；</w:t>
      </w:r>
    </w:p>
    <w:p w:rsidR="00CF5A56" w:rsidRPr="003C44BA" w:rsidRDefault="00CF5A56">
      <w:pPr>
        <w:tabs>
          <w:tab w:val="left" w:pos="1980"/>
        </w:tabs>
        <w:snapToGrid w:val="0"/>
        <w:spacing w:line="360" w:lineRule="auto"/>
        <w:ind w:left="1980"/>
        <w:rPr>
          <w:rFonts w:ascii="宋体" w:hAnsi="宋体"/>
          <w:szCs w:val="21"/>
        </w:rPr>
      </w:pPr>
      <w:r w:rsidRPr="003C44BA">
        <w:rPr>
          <w:rFonts w:ascii="宋体" w:hAnsi="宋体" w:hint="eastAsia"/>
          <w:szCs w:val="21"/>
        </w:rPr>
        <w:t>4.2.3.6  前款所称残疾人是指法</w:t>
      </w:r>
      <w:proofErr w:type="gramStart"/>
      <w:r w:rsidRPr="003C44BA">
        <w:rPr>
          <w:rFonts w:ascii="宋体" w:hAnsi="宋体" w:hint="eastAsia"/>
          <w:szCs w:val="21"/>
        </w:rPr>
        <w:t>定劳动</w:t>
      </w:r>
      <w:proofErr w:type="gramEnd"/>
      <w:r w:rsidRPr="003C44BA">
        <w:rPr>
          <w:rFonts w:ascii="宋体" w:hAnsi="宋体" w:hint="eastAsia"/>
          <w:szCs w:val="21"/>
        </w:rPr>
        <w:t xml:space="preserve">年龄内，持有《中华人民共和国残疾人证》或者《中华人民共和国残疾军人证（1 至 8 级）》的自然人，包括具有劳动条件和劳动意愿的精神残疾人。在 </w:t>
      </w:r>
      <w:proofErr w:type="gramStart"/>
      <w:r w:rsidRPr="003C44BA">
        <w:rPr>
          <w:rFonts w:ascii="宋体" w:hAnsi="宋体" w:hint="eastAsia"/>
          <w:szCs w:val="21"/>
        </w:rPr>
        <w:t>职职工</w:t>
      </w:r>
      <w:proofErr w:type="gramEnd"/>
      <w:r w:rsidRPr="003C44BA">
        <w:rPr>
          <w:rFonts w:ascii="宋体" w:hAnsi="宋体" w:hint="eastAsia"/>
          <w:szCs w:val="21"/>
        </w:rPr>
        <w:t>人数是指与残疾人福利性单位建立劳动关系并依法  签订劳动合同或服务协议的雇员人数。</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szCs w:val="21"/>
        </w:rPr>
        <w:t>本项目是否专门面向中小企业预留采购份额见第一章《采购邀请》。</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szCs w:val="21"/>
        </w:rPr>
        <w:t>采购标的对应的中小企业划分标准所属行业见《供应商须知资料表》。</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szCs w:val="21"/>
        </w:rPr>
        <w:t>小</w:t>
      </w:r>
      <w:proofErr w:type="gramStart"/>
      <w:r w:rsidRPr="003C44BA">
        <w:rPr>
          <w:rFonts w:ascii="宋体" w:hAnsi="宋体"/>
          <w:szCs w:val="21"/>
        </w:rPr>
        <w:t>微企业</w:t>
      </w:r>
      <w:proofErr w:type="gramEnd"/>
      <w:r w:rsidRPr="003C44BA">
        <w:rPr>
          <w:rFonts w:ascii="宋体" w:hAnsi="宋体"/>
          <w:szCs w:val="21"/>
        </w:rPr>
        <w:t>价格评审优惠的政策调整：见第三章《评审方法和评审标准》。</w:t>
      </w:r>
    </w:p>
    <w:p w:rsidR="00CF5A56" w:rsidRPr="003C44BA"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3C44BA">
        <w:rPr>
          <w:rFonts w:ascii="宋体" w:hAnsi="宋体"/>
          <w:szCs w:val="21"/>
        </w:rPr>
        <w:t>政府采购节能产品、环境标志产品</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szCs w:val="21"/>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szCs w:val="21"/>
        </w:rPr>
        <w:t>如本项目采购产品属于实施政府强制采购品目清单范围的节能产品，则供应商所报产品必须获得国家确定的认证机构出具的、处于有效期之内的节能产品认证证书，</w:t>
      </w:r>
      <w:r w:rsidRPr="003C44BA">
        <w:rPr>
          <w:rFonts w:ascii="宋体" w:hAnsi="宋体"/>
          <w:kern w:val="0"/>
          <w:szCs w:val="21"/>
        </w:rPr>
        <w:t>否则</w:t>
      </w:r>
      <w:r w:rsidRPr="003C44BA">
        <w:rPr>
          <w:rFonts w:ascii="宋体" w:hAnsi="宋体"/>
          <w:b/>
          <w:kern w:val="0"/>
          <w:szCs w:val="21"/>
        </w:rPr>
        <w:t>响应无效</w:t>
      </w:r>
      <w:r w:rsidRPr="003C44BA">
        <w:rPr>
          <w:rFonts w:ascii="宋体" w:hAnsi="宋体"/>
          <w:szCs w:val="21"/>
        </w:rPr>
        <w:t>；</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szCs w:val="21"/>
        </w:rPr>
        <w:lastRenderedPageBreak/>
        <w:t>非政府强制采购的节能产品或环境标志产品，依据品目清单和认证证书实施政府优先采购。优先采购的具体规定见第三章《评审方法和评审标准》（如涉及）。</w:t>
      </w:r>
    </w:p>
    <w:p w:rsidR="00CF5A56" w:rsidRPr="003C44BA"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3C44BA">
        <w:rPr>
          <w:rFonts w:ascii="宋体" w:hAnsi="宋体"/>
          <w:szCs w:val="21"/>
        </w:rPr>
        <w:t>正版软件</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szCs w:val="21"/>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sidRPr="003C44BA">
        <w:rPr>
          <w:rFonts w:ascii="宋体" w:hAnsi="宋体"/>
          <w:kern w:val="0"/>
          <w:szCs w:val="21"/>
        </w:rPr>
        <w:t>否则</w:t>
      </w:r>
      <w:r w:rsidRPr="003C44BA">
        <w:rPr>
          <w:rFonts w:ascii="宋体" w:hAnsi="宋体"/>
          <w:b/>
          <w:kern w:val="0"/>
          <w:szCs w:val="21"/>
        </w:rPr>
        <w:t>响应无效</w:t>
      </w:r>
      <w:r w:rsidRPr="003C44BA">
        <w:rPr>
          <w:rFonts w:ascii="宋体" w:hAnsi="宋体"/>
          <w:szCs w:val="21"/>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szCs w:val="21"/>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CF5A56" w:rsidRPr="003C44BA"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3C44BA">
        <w:rPr>
          <w:rFonts w:ascii="宋体" w:hAnsi="宋体" w:hint="eastAsia"/>
          <w:szCs w:val="21"/>
        </w:rPr>
        <w:t>网络安全专用产品</w:t>
      </w:r>
    </w:p>
    <w:p w:rsidR="00CF5A56" w:rsidRPr="003C44BA" w:rsidRDefault="00CF5A56">
      <w:pPr>
        <w:numPr>
          <w:ilvl w:val="2"/>
          <w:numId w:val="9"/>
        </w:numPr>
        <w:tabs>
          <w:tab w:val="left" w:pos="1980"/>
          <w:tab w:val="left" w:pos="2014"/>
        </w:tabs>
        <w:snapToGrid w:val="0"/>
        <w:spacing w:line="360" w:lineRule="auto"/>
        <w:rPr>
          <w:rFonts w:ascii="宋体" w:hAnsi="宋体"/>
          <w:szCs w:val="21"/>
        </w:rPr>
      </w:pPr>
      <w:r w:rsidRPr="003C44BA">
        <w:rPr>
          <w:rFonts w:ascii="宋体" w:hAnsi="宋体" w:hint="eastAsia"/>
          <w:szCs w:val="21"/>
        </w:rPr>
        <w:t>所投产</w:t>
      </w:r>
      <w:proofErr w:type="gramStart"/>
      <w:r w:rsidRPr="003C44BA">
        <w:rPr>
          <w:rFonts w:ascii="宋体" w:hAnsi="宋体" w:hint="eastAsia"/>
          <w:szCs w:val="21"/>
        </w:rPr>
        <w:t>品属于</w:t>
      </w:r>
      <w:proofErr w:type="gramEnd"/>
      <w:r w:rsidRPr="003C44BA">
        <w:rPr>
          <w:rFonts w:ascii="宋体" w:hAnsi="宋体" w:hint="eastAsia"/>
          <w:szCs w:val="21"/>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sidRPr="003C44BA">
        <w:rPr>
          <w:rFonts w:ascii="宋体" w:hAnsi="宋体"/>
          <w:szCs w:val="21"/>
        </w:rPr>
        <w:t>。</w:t>
      </w:r>
    </w:p>
    <w:p w:rsidR="00CF5A56" w:rsidRPr="003C44BA"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3C44BA">
        <w:rPr>
          <w:rFonts w:ascii="宋体" w:hAnsi="宋体"/>
          <w:szCs w:val="21"/>
        </w:rPr>
        <w:t>推广使用低挥发性有机化合物（VOCs）</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szCs w:val="21"/>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sidRPr="003C44BA">
        <w:rPr>
          <w:rFonts w:ascii="宋体" w:hAnsi="宋体"/>
          <w:szCs w:val="21"/>
        </w:rPr>
        <w:t>京财采购</w:t>
      </w:r>
      <w:proofErr w:type="gramEnd"/>
      <w:r w:rsidRPr="003C44BA">
        <w:rPr>
          <w:rFonts w:ascii="宋体" w:hAnsi="宋体"/>
          <w:szCs w:val="21"/>
        </w:rPr>
        <w:t>〔2020〕2381 号）。本项目中涉及涂料、胶黏剂、油墨、清洗剂等挥发性有机物产品的，属于强制性标准的，供应商应</w:t>
      </w:r>
      <w:r w:rsidRPr="003C44BA">
        <w:rPr>
          <w:rFonts w:ascii="宋体" w:hAnsi="宋体"/>
          <w:szCs w:val="21"/>
        </w:rPr>
        <w:lastRenderedPageBreak/>
        <w:t>执行符合本市和国家的VOCs 含量限制标准（具体标准见第四章《</w:t>
      </w:r>
      <w:r w:rsidRPr="003C44BA">
        <w:rPr>
          <w:rFonts w:ascii="宋体" w:hAnsi="宋体" w:hint="eastAsia"/>
          <w:szCs w:val="21"/>
        </w:rPr>
        <w:t>采购需求</w:t>
      </w:r>
      <w:r w:rsidRPr="003C44BA">
        <w:rPr>
          <w:rFonts w:ascii="宋体" w:hAnsi="宋体"/>
          <w:szCs w:val="21"/>
        </w:rPr>
        <w:t>》），</w:t>
      </w:r>
      <w:r w:rsidRPr="003C44BA">
        <w:rPr>
          <w:rFonts w:ascii="宋体" w:hAnsi="宋体"/>
          <w:kern w:val="0"/>
          <w:szCs w:val="21"/>
        </w:rPr>
        <w:t>否则</w:t>
      </w:r>
      <w:r w:rsidRPr="003C44BA">
        <w:rPr>
          <w:rFonts w:ascii="宋体" w:hAnsi="宋体"/>
          <w:b/>
          <w:kern w:val="0"/>
          <w:szCs w:val="21"/>
        </w:rPr>
        <w:t>响应无效</w:t>
      </w:r>
      <w:r w:rsidRPr="003C44BA">
        <w:rPr>
          <w:rFonts w:ascii="宋体" w:hAnsi="宋体"/>
          <w:szCs w:val="21"/>
        </w:rPr>
        <w:t>；属于推荐性标准的，优先采购，具体见第三章《评审方法和评审标准》。</w:t>
      </w:r>
    </w:p>
    <w:p w:rsidR="00CF5A56" w:rsidRPr="003C44BA"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3C44BA">
        <w:rPr>
          <w:rFonts w:ascii="宋体" w:hAnsi="宋体" w:hint="eastAsia"/>
          <w:szCs w:val="21"/>
        </w:rPr>
        <w:t>采购需求标准</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hint="eastAsia"/>
          <w:szCs w:val="21"/>
        </w:rPr>
        <w:t>商品包装、快递包装政府采购需求标准（试行）</w:t>
      </w:r>
    </w:p>
    <w:p w:rsidR="00CF5A56" w:rsidRPr="003C44BA" w:rsidRDefault="00CF5A56">
      <w:pPr>
        <w:snapToGrid w:val="0"/>
        <w:spacing w:line="360" w:lineRule="auto"/>
        <w:ind w:left="1980"/>
        <w:rPr>
          <w:rFonts w:ascii="宋体" w:hAnsi="宋体"/>
          <w:szCs w:val="21"/>
        </w:rPr>
      </w:pPr>
      <w:r w:rsidRPr="003C44BA">
        <w:rPr>
          <w:rFonts w:ascii="宋体" w:hAnsi="宋体" w:hint="eastAsia"/>
          <w:szCs w:val="21"/>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hint="eastAsia"/>
          <w:szCs w:val="21"/>
        </w:rPr>
        <w:t>绿色数据中心政府采购需求标准（试行）</w:t>
      </w:r>
    </w:p>
    <w:p w:rsidR="00CF5A56" w:rsidRPr="003C44BA" w:rsidRDefault="00CF5A56">
      <w:pPr>
        <w:snapToGrid w:val="0"/>
        <w:spacing w:line="360" w:lineRule="auto"/>
        <w:ind w:left="1980"/>
        <w:rPr>
          <w:rFonts w:ascii="宋体" w:hAnsi="宋体"/>
          <w:szCs w:val="21"/>
        </w:rPr>
      </w:pPr>
      <w:r w:rsidRPr="003C44BA">
        <w:rPr>
          <w:rFonts w:ascii="宋体" w:hAnsi="宋体" w:hint="eastAsia"/>
          <w:szCs w:val="21"/>
        </w:rPr>
        <w:t>为加快数据中心绿色转型，根据财政部、生态环境部、工业和信息化部关于印发《绿色数据中心政府采购需求标准（试行）》的通知（财库〔2023〕7 号），本项目如涉及绿色数据中心，则具体要求见第四章《采购需求》。</w:t>
      </w:r>
    </w:p>
    <w:p w:rsidR="00CF5A56" w:rsidRPr="003C44BA"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r w:rsidRPr="003C44BA">
        <w:rPr>
          <w:rFonts w:ascii="宋体" w:hAnsi="宋体"/>
          <w:szCs w:val="21"/>
        </w:rPr>
        <w:t>响应费用</w:t>
      </w:r>
    </w:p>
    <w:p w:rsidR="00CF5A56" w:rsidRPr="003C44BA"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3C44BA">
        <w:rPr>
          <w:rFonts w:ascii="宋体" w:hAnsi="宋体"/>
          <w:szCs w:val="21"/>
        </w:rPr>
        <w:t>供应商应自行承担所有与准备和参加磋商有关的费用，无论磋商的结果如何，采购人或采购代理机构在任何情况下均无承担这些费用的义务和责任。</w:t>
      </w:r>
    </w:p>
    <w:p w:rsidR="00CF5A56" w:rsidRPr="003C44BA" w:rsidRDefault="00CF5A56">
      <w:pPr>
        <w:tabs>
          <w:tab w:val="left" w:pos="1080"/>
        </w:tabs>
        <w:snapToGrid w:val="0"/>
        <w:spacing w:line="360" w:lineRule="auto"/>
        <w:ind w:left="1080"/>
        <w:rPr>
          <w:rFonts w:ascii="宋体" w:hAnsi="宋体"/>
          <w:szCs w:val="21"/>
        </w:rPr>
      </w:pPr>
      <w:bookmarkStart w:id="150" w:name="_1.8_计量单位"/>
      <w:bookmarkEnd w:id="150"/>
    </w:p>
    <w:p w:rsidR="00CF5A56" w:rsidRPr="003C44BA" w:rsidRDefault="00CF5A56">
      <w:pPr>
        <w:pStyle w:val="21"/>
        <w:spacing w:before="0" w:line="360" w:lineRule="auto"/>
        <w:rPr>
          <w:rFonts w:ascii="宋体" w:eastAsia="宋体" w:hAnsi="宋体"/>
          <w:sz w:val="21"/>
          <w:szCs w:val="21"/>
        </w:rPr>
      </w:pPr>
      <w:r w:rsidRPr="003C44BA">
        <w:rPr>
          <w:rFonts w:ascii="宋体" w:eastAsia="宋体" w:hAnsi="宋体"/>
          <w:sz w:val="21"/>
          <w:szCs w:val="21"/>
        </w:rPr>
        <w:t>二   竞争性磋商文件</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rsidR="00CF5A56" w:rsidRPr="003C44BA"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bookmarkStart w:id="151" w:name="_Toc150774623"/>
      <w:bookmarkStart w:id="152" w:name="_Toc151193621"/>
      <w:bookmarkStart w:id="153" w:name="_Toc127161437"/>
      <w:bookmarkStart w:id="154" w:name="_Toc149720816"/>
      <w:bookmarkStart w:id="155" w:name="_Toc127151724"/>
      <w:bookmarkStart w:id="156" w:name="_Toc151193765"/>
      <w:bookmarkStart w:id="157" w:name="_Toc305158791"/>
      <w:bookmarkStart w:id="158" w:name="_Toc150480761"/>
      <w:bookmarkStart w:id="159" w:name="_Toc150509274"/>
      <w:bookmarkStart w:id="160" w:name="_Toc226965796"/>
      <w:bookmarkStart w:id="161" w:name="_Toc226965713"/>
      <w:bookmarkStart w:id="162" w:name="_Toc264969213"/>
      <w:bookmarkStart w:id="163" w:name="_Toc164229218"/>
      <w:bookmarkStart w:id="164" w:name="_Toc127151523"/>
      <w:bookmarkStart w:id="165" w:name="_Toc142311025"/>
      <w:bookmarkStart w:id="166" w:name="_Toc151193693"/>
      <w:bookmarkStart w:id="167" w:name="_Toc151193911"/>
      <w:bookmarkStart w:id="168" w:name="_Toc164351617"/>
      <w:bookmarkStart w:id="169" w:name="_Toc151190150"/>
      <w:bookmarkStart w:id="170" w:name="_Toc226309767"/>
      <w:bookmarkStart w:id="171" w:name="_Toc164608637"/>
      <w:bookmarkStart w:id="172" w:name="_Toc164608792"/>
      <w:bookmarkStart w:id="173" w:name="_Toc151193837"/>
      <w:bookmarkStart w:id="174" w:name="_Toc164229364"/>
      <w:bookmarkStart w:id="175" w:name="_Toc265228361"/>
      <w:bookmarkStart w:id="176" w:name="_Toc520356147"/>
      <w:bookmarkStart w:id="177" w:name="_Toc226337219"/>
      <w:bookmarkStart w:id="178" w:name="_Toc195842888"/>
      <w:bookmarkStart w:id="179" w:name="_Toc305158865"/>
      <w:bookmarkStart w:id="180" w:name="_Toc150774728"/>
      <w:r w:rsidRPr="003C44BA">
        <w:rPr>
          <w:rFonts w:ascii="宋体" w:hAnsi="宋体"/>
          <w:szCs w:val="21"/>
        </w:rPr>
        <w:t>竞争性磋商文件构</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sidRPr="003C44BA">
        <w:rPr>
          <w:rFonts w:ascii="宋体" w:hAnsi="宋体"/>
          <w:szCs w:val="21"/>
        </w:rPr>
        <w:t>成</w:t>
      </w:r>
    </w:p>
    <w:p w:rsidR="00CF5A56" w:rsidRPr="003C44BA"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3C44BA">
        <w:rPr>
          <w:rFonts w:ascii="宋体" w:hAnsi="宋体"/>
          <w:szCs w:val="21"/>
        </w:rPr>
        <w:t>竞争性磋商文件包括以下部分：</w:t>
      </w:r>
    </w:p>
    <w:p w:rsidR="00CF5A56" w:rsidRPr="003C44BA" w:rsidRDefault="00CF5A56">
      <w:pPr>
        <w:numPr>
          <w:ilvl w:val="0"/>
          <w:numId w:val="11"/>
        </w:numPr>
        <w:tabs>
          <w:tab w:val="left" w:pos="1980"/>
          <w:tab w:val="left" w:pos="2520"/>
          <w:tab w:val="left" w:pos="4941"/>
        </w:tabs>
        <w:snapToGrid w:val="0"/>
        <w:spacing w:line="360" w:lineRule="auto"/>
        <w:ind w:left="1440" w:firstLine="5"/>
        <w:rPr>
          <w:rFonts w:ascii="宋体" w:hAnsi="宋体"/>
          <w:szCs w:val="21"/>
        </w:rPr>
      </w:pPr>
      <w:r w:rsidRPr="003C44BA">
        <w:rPr>
          <w:rFonts w:ascii="宋体" w:hAnsi="宋体"/>
          <w:szCs w:val="21"/>
        </w:rPr>
        <w:t>采购邀请</w:t>
      </w:r>
    </w:p>
    <w:p w:rsidR="00CF5A56" w:rsidRPr="003C44BA" w:rsidRDefault="00CF5A56">
      <w:pPr>
        <w:numPr>
          <w:ilvl w:val="0"/>
          <w:numId w:val="11"/>
        </w:numPr>
        <w:tabs>
          <w:tab w:val="left" w:pos="1980"/>
          <w:tab w:val="left" w:pos="2520"/>
          <w:tab w:val="left" w:pos="4941"/>
        </w:tabs>
        <w:snapToGrid w:val="0"/>
        <w:spacing w:line="360" w:lineRule="auto"/>
        <w:ind w:left="1440" w:firstLine="5"/>
        <w:rPr>
          <w:rFonts w:ascii="宋体" w:hAnsi="宋体"/>
          <w:szCs w:val="21"/>
        </w:rPr>
      </w:pPr>
      <w:r w:rsidRPr="003C44BA">
        <w:rPr>
          <w:rFonts w:ascii="宋体" w:hAnsi="宋体"/>
          <w:szCs w:val="21"/>
        </w:rPr>
        <w:t>供应商须知</w:t>
      </w:r>
    </w:p>
    <w:p w:rsidR="00CF5A56" w:rsidRPr="003C44BA" w:rsidRDefault="00CF5A56">
      <w:pPr>
        <w:numPr>
          <w:ilvl w:val="0"/>
          <w:numId w:val="11"/>
        </w:numPr>
        <w:tabs>
          <w:tab w:val="left" w:pos="1980"/>
          <w:tab w:val="left" w:pos="2520"/>
          <w:tab w:val="left" w:pos="4941"/>
        </w:tabs>
        <w:snapToGrid w:val="0"/>
        <w:spacing w:line="360" w:lineRule="auto"/>
        <w:ind w:left="1440" w:firstLine="5"/>
        <w:rPr>
          <w:rFonts w:ascii="宋体" w:hAnsi="宋体"/>
          <w:szCs w:val="21"/>
        </w:rPr>
      </w:pPr>
      <w:r w:rsidRPr="003C44BA">
        <w:rPr>
          <w:rFonts w:ascii="宋体" w:hAnsi="宋体"/>
          <w:szCs w:val="21"/>
        </w:rPr>
        <w:t>评审方法和评审标准</w:t>
      </w:r>
    </w:p>
    <w:p w:rsidR="00CF5A56" w:rsidRPr="003C44BA" w:rsidRDefault="00CF5A56">
      <w:pPr>
        <w:numPr>
          <w:ilvl w:val="0"/>
          <w:numId w:val="11"/>
        </w:numPr>
        <w:tabs>
          <w:tab w:val="left" w:pos="1980"/>
          <w:tab w:val="left" w:pos="2520"/>
          <w:tab w:val="left" w:pos="4941"/>
        </w:tabs>
        <w:snapToGrid w:val="0"/>
        <w:spacing w:line="360" w:lineRule="auto"/>
        <w:ind w:left="1440" w:firstLine="5"/>
        <w:rPr>
          <w:rFonts w:ascii="宋体" w:hAnsi="宋体"/>
          <w:szCs w:val="21"/>
        </w:rPr>
      </w:pPr>
      <w:r w:rsidRPr="003C44BA">
        <w:rPr>
          <w:rFonts w:ascii="宋体" w:hAnsi="宋体"/>
          <w:szCs w:val="21"/>
        </w:rPr>
        <w:t>采购需求</w:t>
      </w:r>
    </w:p>
    <w:p w:rsidR="00CF5A56" w:rsidRPr="003C44BA" w:rsidRDefault="00CF5A56">
      <w:pPr>
        <w:numPr>
          <w:ilvl w:val="0"/>
          <w:numId w:val="11"/>
        </w:numPr>
        <w:tabs>
          <w:tab w:val="left" w:pos="1980"/>
          <w:tab w:val="left" w:pos="2520"/>
          <w:tab w:val="left" w:pos="4941"/>
        </w:tabs>
        <w:snapToGrid w:val="0"/>
        <w:spacing w:line="360" w:lineRule="auto"/>
        <w:ind w:left="1440" w:firstLine="5"/>
        <w:rPr>
          <w:rFonts w:ascii="宋体" w:hAnsi="宋体"/>
          <w:szCs w:val="21"/>
        </w:rPr>
      </w:pPr>
      <w:r w:rsidRPr="003C44BA">
        <w:rPr>
          <w:rFonts w:ascii="宋体" w:hAnsi="宋体"/>
          <w:szCs w:val="21"/>
        </w:rPr>
        <w:t>合同草案条款</w:t>
      </w:r>
    </w:p>
    <w:p w:rsidR="00CF5A56" w:rsidRPr="003C44BA" w:rsidRDefault="00CF5A56">
      <w:pPr>
        <w:numPr>
          <w:ilvl w:val="0"/>
          <w:numId w:val="11"/>
        </w:numPr>
        <w:tabs>
          <w:tab w:val="left" w:pos="1980"/>
          <w:tab w:val="left" w:pos="2520"/>
          <w:tab w:val="left" w:pos="4941"/>
        </w:tabs>
        <w:snapToGrid w:val="0"/>
        <w:spacing w:line="360" w:lineRule="auto"/>
        <w:ind w:left="1440" w:firstLine="5"/>
        <w:rPr>
          <w:rFonts w:ascii="宋体" w:hAnsi="宋体"/>
          <w:szCs w:val="21"/>
        </w:rPr>
      </w:pPr>
      <w:r w:rsidRPr="003C44BA">
        <w:rPr>
          <w:rFonts w:ascii="宋体" w:hAnsi="宋体"/>
          <w:szCs w:val="21"/>
        </w:rPr>
        <w:t>响应文件格式</w:t>
      </w:r>
    </w:p>
    <w:p w:rsidR="00CF5A56" w:rsidRPr="003C44BA"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3C44BA">
        <w:rPr>
          <w:rFonts w:ascii="宋体" w:hAnsi="宋体"/>
          <w:szCs w:val="21"/>
        </w:rPr>
        <w:t>供应商应认真阅读竞争性磋商文件的全部内容。供应商应按照竞争性磋商文件要求提交响应文件并保证所提供的全部资料的真实性，并对竞争性磋商文件做出实质性响应，否则</w:t>
      </w:r>
      <w:r w:rsidRPr="003C44BA">
        <w:rPr>
          <w:rFonts w:ascii="宋体" w:hAnsi="宋体"/>
          <w:b/>
          <w:szCs w:val="21"/>
        </w:rPr>
        <w:t>响应无效</w:t>
      </w:r>
      <w:r w:rsidRPr="003C44BA">
        <w:rPr>
          <w:rFonts w:ascii="宋体" w:hAnsi="宋体"/>
          <w:szCs w:val="21"/>
        </w:rPr>
        <w:t>。</w:t>
      </w:r>
    </w:p>
    <w:p w:rsidR="00CF5A56" w:rsidRPr="003C44BA"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r w:rsidRPr="003C44BA">
        <w:rPr>
          <w:rFonts w:ascii="宋体" w:hAnsi="宋体"/>
          <w:szCs w:val="21"/>
        </w:rPr>
        <w:t>对竞争性磋商文件的澄清或修改</w:t>
      </w:r>
    </w:p>
    <w:p w:rsidR="00CF5A56" w:rsidRPr="003C44BA" w:rsidRDefault="00CF5A56">
      <w:pPr>
        <w:numPr>
          <w:ilvl w:val="1"/>
          <w:numId w:val="9"/>
        </w:numPr>
        <w:tabs>
          <w:tab w:val="left" w:pos="1080"/>
          <w:tab w:val="left" w:pos="1561"/>
          <w:tab w:val="left" w:pos="1589"/>
          <w:tab w:val="left" w:pos="1872"/>
          <w:tab w:val="left" w:pos="2014"/>
        </w:tabs>
        <w:snapToGrid w:val="0"/>
        <w:spacing w:line="360" w:lineRule="auto"/>
        <w:ind w:left="1080" w:hanging="720"/>
        <w:rPr>
          <w:rFonts w:ascii="宋体" w:hAnsi="宋体"/>
          <w:szCs w:val="21"/>
        </w:rPr>
      </w:pPr>
      <w:r w:rsidRPr="003C44BA">
        <w:rPr>
          <w:rFonts w:ascii="宋体" w:hAnsi="宋体"/>
          <w:szCs w:val="21"/>
        </w:rPr>
        <w:t>采购人或采购代理机构对已发出的竞争性磋商文件进行必要澄清或者修改的，</w:t>
      </w:r>
      <w:r w:rsidRPr="003C44BA">
        <w:rPr>
          <w:rFonts w:ascii="宋体" w:hAnsi="宋体" w:hint="eastAsia"/>
          <w:szCs w:val="21"/>
        </w:rPr>
        <w:t>将</w:t>
      </w:r>
      <w:r w:rsidRPr="003C44BA">
        <w:rPr>
          <w:rFonts w:ascii="宋体" w:hAnsi="宋体"/>
          <w:szCs w:val="21"/>
        </w:rPr>
        <w:t>以书面形式通知所有获取竞争性磋商文件的潜在供应商。</w:t>
      </w:r>
      <w:r w:rsidRPr="003C44BA">
        <w:rPr>
          <w:rFonts w:ascii="宋体" w:hAnsi="宋体" w:hint="eastAsia"/>
          <w:szCs w:val="21"/>
        </w:rPr>
        <w:t>采用公告方式邀请供应商参与的，还将</w:t>
      </w:r>
      <w:r w:rsidRPr="003C44BA">
        <w:rPr>
          <w:rFonts w:ascii="宋体" w:hAnsi="宋体"/>
          <w:szCs w:val="21"/>
        </w:rPr>
        <w:t>在原公告发布媒体上发布更正公告</w:t>
      </w:r>
      <w:r w:rsidRPr="003C44BA">
        <w:rPr>
          <w:rFonts w:ascii="宋体" w:hAnsi="宋体" w:hint="eastAsia"/>
          <w:szCs w:val="21"/>
        </w:rPr>
        <w:t>。</w:t>
      </w:r>
    </w:p>
    <w:p w:rsidR="00CF5A56" w:rsidRPr="003C44BA" w:rsidRDefault="00CF5A56">
      <w:pPr>
        <w:numPr>
          <w:ilvl w:val="1"/>
          <w:numId w:val="9"/>
        </w:numPr>
        <w:tabs>
          <w:tab w:val="left" w:pos="1080"/>
          <w:tab w:val="left" w:pos="1561"/>
          <w:tab w:val="left" w:pos="1589"/>
          <w:tab w:val="left" w:pos="1872"/>
          <w:tab w:val="left" w:pos="2014"/>
        </w:tabs>
        <w:snapToGrid w:val="0"/>
        <w:spacing w:line="360" w:lineRule="auto"/>
        <w:ind w:left="1080" w:hanging="720"/>
        <w:rPr>
          <w:rFonts w:ascii="宋体" w:hAnsi="宋体"/>
          <w:szCs w:val="21"/>
        </w:rPr>
      </w:pPr>
      <w:r w:rsidRPr="003C44BA">
        <w:rPr>
          <w:rFonts w:ascii="宋体" w:hAnsi="宋体"/>
          <w:szCs w:val="21"/>
        </w:rPr>
        <w:lastRenderedPageBreak/>
        <w:t>上述书面通知，按照获取竞争性磋商文件的潜在供应商提供的联系方式发出，因提供的信息有误导</w:t>
      </w:r>
      <w:proofErr w:type="gramStart"/>
      <w:r w:rsidRPr="003C44BA">
        <w:rPr>
          <w:rFonts w:ascii="宋体" w:hAnsi="宋体"/>
          <w:szCs w:val="21"/>
        </w:rPr>
        <w:t>致通知</w:t>
      </w:r>
      <w:proofErr w:type="gramEnd"/>
      <w:r w:rsidRPr="003C44BA">
        <w:rPr>
          <w:rFonts w:ascii="宋体" w:hAnsi="宋体"/>
          <w:szCs w:val="21"/>
        </w:rPr>
        <w:t>延迟或无法通知的，采购人或采购代理机构不承担责任。</w:t>
      </w:r>
    </w:p>
    <w:p w:rsidR="00CF5A56" w:rsidRPr="003C44BA" w:rsidRDefault="00CF5A56">
      <w:pPr>
        <w:numPr>
          <w:ilvl w:val="1"/>
          <w:numId w:val="9"/>
        </w:numPr>
        <w:tabs>
          <w:tab w:val="clear" w:pos="1872"/>
          <w:tab w:val="left" w:pos="1080"/>
          <w:tab w:val="left" w:pos="1561"/>
          <w:tab w:val="left" w:pos="1589"/>
          <w:tab w:val="left" w:pos="2014"/>
        </w:tabs>
        <w:snapToGrid w:val="0"/>
        <w:spacing w:line="360" w:lineRule="auto"/>
        <w:ind w:left="1080" w:hanging="720"/>
        <w:rPr>
          <w:sz w:val="24"/>
        </w:rPr>
      </w:pPr>
      <w:r w:rsidRPr="003C44BA">
        <w:rPr>
          <w:rFonts w:ascii="宋体" w:hAnsi="宋体"/>
          <w:szCs w:val="21"/>
        </w:rPr>
        <w:t>澄清或者修改的内容为竞争性磋商文件的组成部分，并对所有获取竞争性磋商文件的潜在供应商具有约束力。澄清或者修改的内容可能影响响应文件编制的，将在提交首次响应文件截止之日3个工作日前</w:t>
      </w:r>
      <w:r w:rsidRPr="003C44BA">
        <w:rPr>
          <w:rFonts w:ascii="宋体" w:hAnsi="宋体" w:hint="eastAsia"/>
          <w:szCs w:val="21"/>
        </w:rPr>
        <w:t>，</w:t>
      </w:r>
      <w:r w:rsidRPr="003C44BA">
        <w:rPr>
          <w:rFonts w:ascii="宋体" w:hAnsi="宋体"/>
          <w:szCs w:val="21"/>
        </w:rPr>
        <w:t>以书面形式通知所有</w:t>
      </w:r>
      <w:proofErr w:type="gramStart"/>
      <w:r w:rsidRPr="003C44BA">
        <w:rPr>
          <w:rFonts w:ascii="宋体" w:hAnsi="宋体"/>
          <w:szCs w:val="21"/>
        </w:rPr>
        <w:t>获取磋商</w:t>
      </w:r>
      <w:proofErr w:type="gramEnd"/>
      <w:r w:rsidRPr="003C44BA">
        <w:rPr>
          <w:rFonts w:ascii="宋体" w:hAnsi="宋体"/>
          <w:szCs w:val="21"/>
        </w:rPr>
        <w:t>文件的供应商；不足上述时间的，将顺延提交响应文件的截止时间。</w:t>
      </w:r>
    </w:p>
    <w:p w:rsidR="00CF5A56" w:rsidRPr="003C44BA" w:rsidRDefault="00CF5A56">
      <w:pPr>
        <w:tabs>
          <w:tab w:val="left" w:pos="1080"/>
          <w:tab w:val="left" w:pos="1561"/>
        </w:tabs>
        <w:snapToGrid w:val="0"/>
        <w:spacing w:line="360" w:lineRule="auto"/>
        <w:ind w:left="1080"/>
        <w:rPr>
          <w:rFonts w:ascii="宋体" w:hAnsi="宋体"/>
          <w:szCs w:val="21"/>
        </w:rPr>
      </w:pPr>
      <w:bookmarkStart w:id="181" w:name="_Toc516367020"/>
      <w:bookmarkStart w:id="182" w:name="_Toc150509277"/>
      <w:bookmarkStart w:id="183" w:name="_Toc226965799"/>
      <w:bookmarkStart w:id="184" w:name="_Toc150774626"/>
      <w:bookmarkStart w:id="185" w:name="_Toc151193914"/>
      <w:bookmarkStart w:id="186" w:name="_Toc151190153"/>
      <w:bookmarkStart w:id="187" w:name="_Toc151193624"/>
      <w:bookmarkStart w:id="188" w:name="_Toc305158868"/>
      <w:bookmarkStart w:id="189" w:name="_Toc195842891"/>
      <w:bookmarkStart w:id="190" w:name="_Toc226337222"/>
      <w:bookmarkStart w:id="191" w:name="_Toc151193840"/>
      <w:bookmarkStart w:id="192" w:name="_Toc226965716"/>
      <w:bookmarkStart w:id="193" w:name="_Toc142311028"/>
      <w:bookmarkStart w:id="194" w:name="_Toc265228364"/>
      <w:bookmarkStart w:id="195" w:name="_Toc520356150"/>
      <w:bookmarkStart w:id="196" w:name="_Toc150774731"/>
      <w:bookmarkStart w:id="197" w:name="_Toc151193768"/>
      <w:bookmarkStart w:id="198" w:name="_Toc264969216"/>
      <w:bookmarkStart w:id="199" w:name="_Toc127151526"/>
      <w:bookmarkStart w:id="200" w:name="_Toc305158794"/>
      <w:bookmarkStart w:id="201" w:name="_Toc151193696"/>
      <w:bookmarkStart w:id="202" w:name="_Toc150480764"/>
      <w:bookmarkStart w:id="203" w:name="_Toc226309770"/>
    </w:p>
    <w:p w:rsidR="00CF5A56" w:rsidRPr="003C44BA" w:rsidRDefault="00CF5A56">
      <w:pPr>
        <w:pStyle w:val="21"/>
        <w:spacing w:before="0" w:line="360" w:lineRule="auto"/>
        <w:rPr>
          <w:rFonts w:ascii="宋体" w:eastAsia="宋体" w:hAnsi="宋体"/>
          <w:sz w:val="21"/>
          <w:szCs w:val="21"/>
        </w:rPr>
      </w:pPr>
      <w:r w:rsidRPr="003C44BA">
        <w:rPr>
          <w:rFonts w:ascii="宋体" w:eastAsia="宋体" w:hAnsi="宋体"/>
          <w:sz w:val="21"/>
          <w:szCs w:val="21"/>
        </w:rPr>
        <w:t>三   响应文件</w:t>
      </w:r>
      <w:bookmarkEnd w:id="181"/>
      <w:r w:rsidRPr="003C44BA">
        <w:rPr>
          <w:rFonts w:ascii="宋体" w:eastAsia="宋体" w:hAnsi="宋体"/>
          <w:sz w:val="21"/>
          <w:szCs w:val="21"/>
        </w:rPr>
        <w:t>的编制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CF5A56" w:rsidRPr="003C44BA"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bookmarkStart w:id="204" w:name="_Toc150509278"/>
      <w:bookmarkStart w:id="205" w:name="_Toc151193841"/>
      <w:bookmarkStart w:id="206" w:name="_Toc265228365"/>
      <w:bookmarkStart w:id="207" w:name="_Toc164351621"/>
      <w:bookmarkStart w:id="208" w:name="_Toc150480765"/>
      <w:bookmarkStart w:id="209" w:name="_Toc151193769"/>
      <w:bookmarkStart w:id="210" w:name="_Toc195842892"/>
      <w:bookmarkStart w:id="211" w:name="_Toc151193697"/>
      <w:bookmarkStart w:id="212" w:name="_Toc151190154"/>
      <w:bookmarkStart w:id="213" w:name="_Toc151193625"/>
      <w:bookmarkStart w:id="214" w:name="_Toc226965800"/>
      <w:bookmarkStart w:id="215" w:name="_Toc150774732"/>
      <w:bookmarkStart w:id="216" w:name="_Toc151193915"/>
      <w:bookmarkStart w:id="217" w:name="_Toc305158795"/>
      <w:bookmarkStart w:id="218" w:name="_Toc150774627"/>
      <w:bookmarkStart w:id="219" w:name="_Toc164229368"/>
      <w:bookmarkStart w:id="220" w:name="_Toc226337223"/>
      <w:bookmarkStart w:id="221" w:name="_Toc516367021"/>
      <w:bookmarkStart w:id="222" w:name="_Toc164608641"/>
      <w:bookmarkStart w:id="223" w:name="_Toc142311029"/>
      <w:bookmarkStart w:id="224" w:name="_Toc226965717"/>
      <w:bookmarkStart w:id="225" w:name="_Toc127161441"/>
      <w:bookmarkStart w:id="226" w:name="_Toc127151728"/>
      <w:bookmarkStart w:id="227" w:name="_Toc226309771"/>
      <w:bookmarkStart w:id="228" w:name="_Toc127151527"/>
      <w:bookmarkStart w:id="229" w:name="_Toc264969217"/>
      <w:bookmarkStart w:id="230" w:name="_Toc305158869"/>
      <w:bookmarkStart w:id="231" w:name="_Toc149720820"/>
      <w:bookmarkStart w:id="232" w:name="_Toc164608796"/>
      <w:bookmarkStart w:id="233" w:name="_Toc164229222"/>
      <w:bookmarkStart w:id="234" w:name="_Toc520356151"/>
      <w:r w:rsidRPr="003C44BA">
        <w:rPr>
          <w:rFonts w:ascii="宋体" w:hAnsi="宋体"/>
          <w:szCs w:val="21"/>
        </w:rPr>
        <w:t>响应范围、竞争性磋商文件中计量单位的使用</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sidRPr="003C44BA">
        <w:rPr>
          <w:rFonts w:ascii="宋体" w:hAnsi="宋体"/>
          <w:szCs w:val="21"/>
        </w:rPr>
        <w:t>及磋商语言</w:t>
      </w:r>
    </w:p>
    <w:p w:rsidR="00CF5A56" w:rsidRPr="003C44BA"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3C44BA">
        <w:rPr>
          <w:rFonts w:ascii="宋体" w:hAnsi="宋体"/>
          <w:szCs w:val="21"/>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3C44BA">
        <w:rPr>
          <w:rFonts w:ascii="宋体" w:hAnsi="宋体"/>
          <w:b/>
          <w:szCs w:val="21"/>
        </w:rPr>
        <w:t>响应无效</w:t>
      </w:r>
      <w:r w:rsidRPr="003C44BA">
        <w:rPr>
          <w:rFonts w:ascii="宋体" w:hAnsi="宋体"/>
          <w:szCs w:val="21"/>
        </w:rPr>
        <w:t>。</w:t>
      </w:r>
    </w:p>
    <w:p w:rsidR="00CF5A56" w:rsidRPr="003C44BA"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3C44BA">
        <w:rPr>
          <w:rFonts w:ascii="宋体" w:hAnsi="宋体"/>
          <w:szCs w:val="21"/>
        </w:rPr>
        <w:t>除竞争性磋商文件有特殊要求外，本项目磋商所使用的计量单位，应采用中华人民共和国法定计量单位。</w:t>
      </w:r>
    </w:p>
    <w:p w:rsidR="00CF5A56" w:rsidRPr="003C44BA"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3C44BA">
        <w:rPr>
          <w:rFonts w:ascii="宋体" w:hAnsi="宋体"/>
          <w:szCs w:val="21"/>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CF5A56" w:rsidRPr="003C44BA"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bookmarkStart w:id="235" w:name="_Toc516367022"/>
      <w:bookmarkStart w:id="236" w:name="_Ref467306195"/>
      <w:bookmarkStart w:id="237" w:name="_Ref467306676"/>
      <w:bookmarkStart w:id="238" w:name="_Toc305158796"/>
      <w:bookmarkStart w:id="239" w:name="_Toc164351622"/>
      <w:bookmarkStart w:id="240" w:name="_Toc520356152"/>
      <w:bookmarkStart w:id="241" w:name="_Toc151193916"/>
      <w:bookmarkStart w:id="242" w:name="_Toc150774733"/>
      <w:bookmarkStart w:id="243" w:name="_Toc127151528"/>
      <w:bookmarkStart w:id="244" w:name="_Toc151193842"/>
      <w:bookmarkStart w:id="245" w:name="_Toc150509279"/>
      <w:bookmarkStart w:id="246" w:name="_Toc164229369"/>
      <w:bookmarkStart w:id="247" w:name="_Toc127161442"/>
      <w:bookmarkStart w:id="248" w:name="_Toc151193698"/>
      <w:bookmarkStart w:id="249" w:name="_Toc151193626"/>
      <w:bookmarkStart w:id="250" w:name="_Toc164608642"/>
      <w:bookmarkStart w:id="251" w:name="_Toc150480766"/>
      <w:bookmarkStart w:id="252" w:name="_Toc226309772"/>
      <w:bookmarkStart w:id="253" w:name="_Toc151190155"/>
      <w:bookmarkStart w:id="254" w:name="_Toc305158870"/>
      <w:bookmarkStart w:id="255" w:name="_Toc151193770"/>
      <w:bookmarkStart w:id="256" w:name="_Toc195842893"/>
      <w:bookmarkStart w:id="257" w:name="_Toc264969218"/>
      <w:bookmarkStart w:id="258" w:name="_Toc142311030"/>
      <w:bookmarkStart w:id="259" w:name="_Toc127151729"/>
      <w:bookmarkStart w:id="260" w:name="_Toc226965801"/>
      <w:bookmarkStart w:id="261" w:name="_Toc226965718"/>
      <w:bookmarkStart w:id="262" w:name="_Toc150774628"/>
      <w:bookmarkStart w:id="263" w:name="_Toc149720821"/>
      <w:bookmarkStart w:id="264" w:name="_Toc164229223"/>
      <w:bookmarkStart w:id="265" w:name="_Toc265228366"/>
      <w:bookmarkStart w:id="266" w:name="_Toc226337224"/>
      <w:bookmarkStart w:id="267" w:name="_Toc164608797"/>
      <w:r w:rsidRPr="003C44BA">
        <w:rPr>
          <w:rFonts w:ascii="宋体" w:hAnsi="宋体"/>
          <w:szCs w:val="21"/>
        </w:rPr>
        <w:t>响应文件</w:t>
      </w:r>
      <w:bookmarkEnd w:id="235"/>
      <w:bookmarkEnd w:id="236"/>
      <w:bookmarkEnd w:id="237"/>
      <w:r w:rsidRPr="003C44BA">
        <w:rPr>
          <w:rFonts w:ascii="宋体" w:hAnsi="宋体"/>
          <w:szCs w:val="21"/>
        </w:rPr>
        <w:t>构成</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bookmarkStart w:id="268" w:name="_Ref467052588"/>
      <w:r w:rsidRPr="003C44BA">
        <w:rPr>
          <w:rFonts w:ascii="宋体" w:hAnsi="宋体"/>
          <w:szCs w:val="21"/>
        </w:rPr>
        <w:t>供应商应当按照竞争性磋商文件的要求编制响应文件，</w:t>
      </w:r>
      <w:r w:rsidRPr="003C44BA">
        <w:rPr>
          <w:rFonts w:ascii="宋体" w:hAnsi="宋体"/>
          <w:kern w:val="0"/>
          <w:szCs w:val="21"/>
        </w:rPr>
        <w:t>并对其提交的响应文件的真实性、合法性承担法律责任</w:t>
      </w:r>
      <w:r w:rsidRPr="003C44BA">
        <w:rPr>
          <w:rFonts w:ascii="宋体" w:hAnsi="宋体"/>
          <w:szCs w:val="21"/>
        </w:rPr>
        <w:t>。响应文件的部分格式要求，见第六章《响应文件格式》。</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kern w:val="0"/>
          <w:szCs w:val="21"/>
        </w:rPr>
        <w:t>对于竞争性磋商文件中标记了“实质性格式”文件的，</w:t>
      </w:r>
      <w:r w:rsidRPr="003C44BA">
        <w:rPr>
          <w:rFonts w:ascii="宋体" w:hAnsi="宋体"/>
          <w:szCs w:val="21"/>
        </w:rPr>
        <w:t>供应商不得改变格式中给定的文字所表达的含义，不得删减格式中的实质性内容，不得自行添加与格式中给定的文字内容相矛盾的内容，不得对应当填写的空格不填写或</w:t>
      </w:r>
      <w:proofErr w:type="gramStart"/>
      <w:r w:rsidRPr="003C44BA">
        <w:rPr>
          <w:rFonts w:ascii="宋体" w:hAnsi="宋体"/>
          <w:szCs w:val="21"/>
        </w:rPr>
        <w:t>不</w:t>
      </w:r>
      <w:proofErr w:type="gramEnd"/>
      <w:r w:rsidRPr="003C44BA">
        <w:rPr>
          <w:rFonts w:ascii="宋体" w:hAnsi="宋体"/>
          <w:szCs w:val="21"/>
        </w:rPr>
        <w:t>实质性响应，</w:t>
      </w:r>
      <w:r w:rsidRPr="003C44BA">
        <w:rPr>
          <w:rFonts w:ascii="宋体" w:hAnsi="宋体"/>
          <w:b/>
          <w:kern w:val="0"/>
          <w:szCs w:val="21"/>
        </w:rPr>
        <w:t>否则响应无效</w:t>
      </w:r>
      <w:r w:rsidRPr="003C44BA">
        <w:rPr>
          <w:rFonts w:ascii="宋体" w:hAnsi="宋体"/>
          <w:kern w:val="0"/>
          <w:szCs w:val="21"/>
        </w:rPr>
        <w:t>。未标记“实质性格式”的文件和竞争性磋商文件未提供格式的内容，可由供应商自行编写。</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第三章《评审方法和评审标准》中涉及的证明文件。</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对照第四章《采购需求》，说明所提供工程</w:t>
      </w:r>
      <w:r w:rsidRPr="003C44BA">
        <w:rPr>
          <w:rFonts w:ascii="宋体" w:hAnsi="宋体" w:hint="eastAsia"/>
          <w:szCs w:val="21"/>
        </w:rPr>
        <w:t>施工</w:t>
      </w:r>
      <w:r w:rsidRPr="003C44BA">
        <w:rPr>
          <w:rFonts w:ascii="宋体" w:hAnsi="宋体"/>
          <w:szCs w:val="21"/>
        </w:rPr>
        <w:t>对第四章《采购需求》做出了响应，或申明与第四章《采购需求》的偏差和例外。如第四章《采购需求》中要求提供证明文件的，供应商应当按具体要求提供证明文件。</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供应商认为应附的其他材料。</w:t>
      </w:r>
      <w:bookmarkEnd w:id="268"/>
    </w:p>
    <w:p w:rsidR="00CF5A56" w:rsidRPr="003C44BA"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bookmarkStart w:id="269" w:name="_Toc164351624"/>
      <w:bookmarkStart w:id="270" w:name="_Toc127151731"/>
      <w:bookmarkStart w:id="271" w:name="_Toc151190157"/>
      <w:bookmarkStart w:id="272" w:name="_Toc151193700"/>
      <w:bookmarkStart w:id="273" w:name="_Toc150480768"/>
      <w:bookmarkStart w:id="274" w:name="_Toc520356155"/>
      <w:bookmarkStart w:id="275" w:name="_Toc149720823"/>
      <w:bookmarkStart w:id="276" w:name="_Toc150774735"/>
      <w:bookmarkStart w:id="277" w:name="_Toc151193628"/>
      <w:bookmarkStart w:id="278" w:name="_Toc164608644"/>
      <w:bookmarkStart w:id="279" w:name="_Toc195842895"/>
      <w:bookmarkStart w:id="280" w:name="_Toc151193918"/>
      <w:bookmarkStart w:id="281" w:name="_Toc164229225"/>
      <w:bookmarkStart w:id="282" w:name="_Toc150774630"/>
      <w:bookmarkStart w:id="283" w:name="_Toc127151530"/>
      <w:bookmarkStart w:id="284" w:name="_Toc151193844"/>
      <w:bookmarkStart w:id="285" w:name="_Toc127161444"/>
      <w:bookmarkStart w:id="286" w:name="_Toc142311032"/>
      <w:bookmarkStart w:id="287" w:name="_Toc164608799"/>
      <w:bookmarkStart w:id="288" w:name="_Toc164229371"/>
      <w:bookmarkStart w:id="289" w:name="_Toc151193772"/>
      <w:bookmarkStart w:id="290" w:name="_Toc150509281"/>
      <w:r w:rsidRPr="003C44BA">
        <w:rPr>
          <w:rFonts w:ascii="宋体" w:hAnsi="宋体"/>
          <w:szCs w:val="21"/>
        </w:rPr>
        <w:lastRenderedPageBreak/>
        <w:t>报价</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所有响应均以人民币报价。</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供应商的报价应包括为完成本项目所发生的一切费用和税费，采购人将不再支付报价以外的任何费用。</w:t>
      </w:r>
      <w:r w:rsidRPr="003C44BA">
        <w:rPr>
          <w:rFonts w:ascii="宋体" w:hAnsi="宋体" w:hint="eastAsia"/>
          <w:szCs w:val="21"/>
        </w:rPr>
        <w:t>供应商的报价应包括但不限于下列内容，《供应商须知资料表》中有特殊规定的，从其规定。</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szCs w:val="21"/>
        </w:rPr>
        <w:t>所报</w:t>
      </w:r>
      <w:r w:rsidRPr="003C44BA">
        <w:rPr>
          <w:rFonts w:ascii="宋体" w:hAnsi="宋体" w:hint="eastAsia"/>
          <w:szCs w:val="21"/>
        </w:rPr>
        <w:t>工程</w:t>
      </w:r>
      <w:r w:rsidRPr="003C44BA">
        <w:rPr>
          <w:rFonts w:ascii="宋体" w:hAnsi="宋体"/>
          <w:szCs w:val="21"/>
        </w:rPr>
        <w:t xml:space="preserve">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szCs w:val="21"/>
        </w:rPr>
        <w:t>按照竞争性磋商文件要求完成本项</w:t>
      </w:r>
      <w:r w:rsidRPr="003C44BA">
        <w:rPr>
          <w:rFonts w:ascii="宋体" w:hAnsi="宋体" w:hint="eastAsia"/>
          <w:szCs w:val="21"/>
        </w:rPr>
        <w:t>目的全部相关工程费用。</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采购人不得向供应商索要或者接受其给予的赠品、回扣或者与采购无关的其他商品、服务。</w:t>
      </w:r>
    </w:p>
    <w:p w:rsidR="00CF5A56" w:rsidRPr="003C44BA"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3C44BA">
        <w:rPr>
          <w:rFonts w:ascii="宋体" w:hAnsi="宋体"/>
          <w:szCs w:val="21"/>
        </w:rPr>
        <w:t>供应商不能提供任何有选择性或可调整的最后报价（</w:t>
      </w:r>
      <w:r w:rsidRPr="003C44BA">
        <w:rPr>
          <w:rFonts w:ascii="宋体" w:hAnsi="宋体"/>
          <w:color w:val="000000"/>
          <w:kern w:val="0"/>
          <w:szCs w:val="21"/>
        </w:rPr>
        <w:t>竞争性磋商文件</w:t>
      </w:r>
      <w:r w:rsidRPr="003C44BA">
        <w:rPr>
          <w:rFonts w:ascii="宋体" w:hAnsi="宋体"/>
          <w:szCs w:val="21"/>
        </w:rPr>
        <w:t>另有规定的除外），否则其</w:t>
      </w:r>
      <w:r w:rsidRPr="003C44BA">
        <w:rPr>
          <w:rFonts w:ascii="宋体" w:hAnsi="宋体"/>
          <w:b/>
          <w:szCs w:val="21"/>
        </w:rPr>
        <w:t>响应无效</w:t>
      </w:r>
      <w:r w:rsidRPr="003C44BA">
        <w:rPr>
          <w:rFonts w:ascii="宋体" w:hAnsi="宋体"/>
          <w:szCs w:val="21"/>
        </w:rPr>
        <w:t>。</w:t>
      </w:r>
    </w:p>
    <w:p w:rsidR="00CF5A56" w:rsidRPr="003C44BA"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r w:rsidRPr="003C44BA">
        <w:rPr>
          <w:rFonts w:ascii="宋体" w:hAnsi="宋体"/>
          <w:szCs w:val="21"/>
        </w:rPr>
        <w:t>磋商保证金</w:t>
      </w:r>
      <w:r w:rsidRPr="003C44BA">
        <w:rPr>
          <w:rFonts w:ascii="宋体" w:hAnsi="宋体" w:hint="eastAsia"/>
          <w:szCs w:val="21"/>
        </w:rPr>
        <w:t>（本项目不适用）</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bookmarkStart w:id="291" w:name="_Ref467306302"/>
      <w:r w:rsidRPr="003C44BA">
        <w:rPr>
          <w:rFonts w:ascii="宋体" w:hAnsi="宋体"/>
          <w:szCs w:val="21"/>
        </w:rPr>
        <w:t>供应商应按《供应商须知资料表》中规定的金额及要求交纳磋商保证金</w:t>
      </w:r>
      <w:bookmarkEnd w:id="291"/>
      <w:r w:rsidRPr="003C44BA">
        <w:rPr>
          <w:rFonts w:ascii="宋体" w:hAnsi="宋体"/>
          <w:szCs w:val="21"/>
        </w:rPr>
        <w:t>。</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交纳磋商保证金可采用的形式：政府采购法律法规接受的支票、汇票、本票、网上银行支付或者金融机构、担保机构出具的保函等非现金形式。</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磋商保证金到账（保函提交）截止时间同首次响应文件提交截止时间。以支票、汇票、本票、网上银行支付等形式</w:t>
      </w:r>
      <w:proofErr w:type="gramStart"/>
      <w:r w:rsidRPr="003C44BA">
        <w:rPr>
          <w:rFonts w:ascii="宋体" w:hAnsi="宋体"/>
          <w:szCs w:val="21"/>
        </w:rPr>
        <w:t>提交磋商</w:t>
      </w:r>
      <w:proofErr w:type="gramEnd"/>
      <w:r w:rsidRPr="003C44BA">
        <w:rPr>
          <w:rFonts w:ascii="宋体" w:hAnsi="宋体"/>
          <w:szCs w:val="21"/>
        </w:rPr>
        <w:t>保证金的，应在首次响应文件提交截止时间前</w:t>
      </w:r>
      <w:r w:rsidRPr="003C44BA">
        <w:rPr>
          <w:rFonts w:ascii="宋体" w:hAnsi="宋体" w:hint="eastAsia"/>
          <w:szCs w:val="21"/>
        </w:rPr>
        <w:t>到账</w:t>
      </w:r>
      <w:r w:rsidRPr="003C44BA">
        <w:rPr>
          <w:rFonts w:ascii="宋体" w:hAnsi="宋体"/>
          <w:szCs w:val="21"/>
        </w:rPr>
        <w:t>；</w:t>
      </w:r>
      <w:r w:rsidRPr="003C44BA">
        <w:rPr>
          <w:rFonts w:ascii="宋体" w:hAnsi="宋体" w:hint="eastAsia"/>
          <w:szCs w:val="21"/>
        </w:rPr>
        <w:t>以</w:t>
      </w:r>
      <w:r w:rsidRPr="003C44BA">
        <w:rPr>
          <w:rFonts w:ascii="宋体" w:hAnsi="宋体"/>
          <w:szCs w:val="21"/>
        </w:rPr>
        <w:t>金融机构、担保机构出具的保函等形式</w:t>
      </w:r>
      <w:proofErr w:type="gramStart"/>
      <w:r w:rsidRPr="003C44BA">
        <w:rPr>
          <w:rFonts w:ascii="宋体" w:hAnsi="宋体"/>
          <w:szCs w:val="21"/>
        </w:rPr>
        <w:t>提交</w:t>
      </w:r>
      <w:r w:rsidRPr="003C44BA">
        <w:rPr>
          <w:rFonts w:ascii="宋体" w:hAnsi="宋体" w:hint="eastAsia"/>
          <w:szCs w:val="21"/>
        </w:rPr>
        <w:t>磋商</w:t>
      </w:r>
      <w:proofErr w:type="gramEnd"/>
      <w:r w:rsidRPr="003C44BA">
        <w:rPr>
          <w:rFonts w:ascii="宋体" w:hAnsi="宋体"/>
          <w:szCs w:val="21"/>
        </w:rPr>
        <w:t>保证金的，应在首次响应文件</w:t>
      </w:r>
      <w:r w:rsidRPr="003C44BA">
        <w:rPr>
          <w:rFonts w:ascii="宋体" w:hAnsi="宋体" w:hint="eastAsia"/>
          <w:szCs w:val="21"/>
        </w:rPr>
        <w:t>提交</w:t>
      </w:r>
      <w:r w:rsidRPr="003C44BA">
        <w:rPr>
          <w:rFonts w:ascii="宋体" w:hAnsi="宋体"/>
          <w:szCs w:val="21"/>
        </w:rPr>
        <w:t>截止时间前将原件提交至采购代理机构；由于</w:t>
      </w:r>
      <w:r w:rsidRPr="003C44BA">
        <w:rPr>
          <w:rFonts w:ascii="宋体" w:hAnsi="宋体" w:hint="eastAsia"/>
          <w:szCs w:val="21"/>
        </w:rPr>
        <w:t>到账时间</w:t>
      </w:r>
      <w:r w:rsidRPr="003C44BA">
        <w:rPr>
          <w:rFonts w:ascii="宋体" w:hAnsi="宋体"/>
          <w:szCs w:val="21"/>
        </w:rPr>
        <w:t>晚</w:t>
      </w:r>
      <w:proofErr w:type="gramStart"/>
      <w:r w:rsidRPr="003C44BA">
        <w:rPr>
          <w:rFonts w:ascii="宋体" w:hAnsi="宋体"/>
          <w:szCs w:val="21"/>
        </w:rPr>
        <w:t>于首次</w:t>
      </w:r>
      <w:proofErr w:type="gramEnd"/>
      <w:r w:rsidRPr="003C44BA">
        <w:rPr>
          <w:rFonts w:ascii="宋体" w:hAnsi="宋体"/>
          <w:szCs w:val="21"/>
        </w:rPr>
        <w:t>响应文件提交截止时间的，或者票据错误、印鉴不清等原因导致不能到账的，其</w:t>
      </w:r>
      <w:r w:rsidRPr="003C44BA">
        <w:rPr>
          <w:rFonts w:ascii="宋体" w:hAnsi="宋体"/>
          <w:b/>
          <w:szCs w:val="21"/>
        </w:rPr>
        <w:t>响应无效</w:t>
      </w:r>
      <w:r w:rsidRPr="003C44BA">
        <w:rPr>
          <w:rFonts w:ascii="宋体" w:hAnsi="宋体"/>
          <w:szCs w:val="21"/>
        </w:rPr>
        <w:t>。</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磋商保证金有效期同响应有效期。</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供应商为联合体的，可以由联合体中的一方或者多方共同交纳磋商保证金，其交纳的保证金对联合体各方均具有约束力。</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采购人、采购代理机构将及时退还供应商的保证金，采用银行保函、担保机构担保函等形式递交的保证金，</w:t>
      </w:r>
      <w:proofErr w:type="gramStart"/>
      <w:r w:rsidRPr="003C44BA">
        <w:rPr>
          <w:rFonts w:ascii="宋体" w:hAnsi="宋体"/>
          <w:szCs w:val="21"/>
        </w:rPr>
        <w:t>经供应</w:t>
      </w:r>
      <w:proofErr w:type="gramEnd"/>
      <w:r w:rsidRPr="003C44BA">
        <w:rPr>
          <w:rFonts w:ascii="宋体" w:hAnsi="宋体"/>
          <w:szCs w:val="21"/>
        </w:rPr>
        <w:t>商同意后采购人、采购代理机构可以不再退还，但因供应商自身原因导致无法及时退还的除外：</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snapToGrid w:val="0"/>
          <w:kern w:val="0"/>
          <w:szCs w:val="21"/>
        </w:rPr>
        <w:t>已提交响应文件的供应商，在提交最后报价之前，可以根据磋商情况退出磋商。采购人、采购代理机构将退还</w:t>
      </w:r>
      <w:proofErr w:type="gramStart"/>
      <w:r w:rsidRPr="003C44BA">
        <w:rPr>
          <w:rFonts w:ascii="宋体" w:hAnsi="宋体"/>
          <w:snapToGrid w:val="0"/>
          <w:kern w:val="0"/>
          <w:szCs w:val="21"/>
        </w:rPr>
        <w:t>退出磋商</w:t>
      </w:r>
      <w:proofErr w:type="gramEnd"/>
      <w:r w:rsidRPr="003C44BA">
        <w:rPr>
          <w:rFonts w:ascii="宋体" w:hAnsi="宋体"/>
          <w:snapToGrid w:val="0"/>
          <w:kern w:val="0"/>
          <w:szCs w:val="21"/>
        </w:rPr>
        <w:t>的供应商的磋商保证金</w:t>
      </w:r>
      <w:r w:rsidRPr="003C44BA">
        <w:rPr>
          <w:rFonts w:ascii="宋体" w:hAnsi="宋体" w:hint="eastAsia"/>
          <w:snapToGrid w:val="0"/>
          <w:kern w:val="0"/>
          <w:szCs w:val="21"/>
        </w:rPr>
        <w:t>；</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szCs w:val="21"/>
        </w:rPr>
        <w:lastRenderedPageBreak/>
        <w:t>成交供应商的磋商保证金，在采购合同签订后5个工作日内退还成交供应商；</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szCs w:val="21"/>
        </w:rPr>
        <w:t>未成交供应商的磋商保证金，在成交通知书发出后5个工作日内退还</w:t>
      </w:r>
      <w:r w:rsidRPr="003C44BA">
        <w:rPr>
          <w:rFonts w:ascii="宋体" w:hAnsi="宋体" w:hint="eastAsia"/>
          <w:szCs w:val="21"/>
        </w:rPr>
        <w:t>。</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有下列情形之一的，采购人或采购代理机构不予</w:t>
      </w:r>
      <w:proofErr w:type="gramStart"/>
      <w:r w:rsidRPr="003C44BA">
        <w:rPr>
          <w:rFonts w:ascii="宋体" w:hAnsi="宋体"/>
          <w:szCs w:val="21"/>
        </w:rPr>
        <w:t>退还磋商</w:t>
      </w:r>
      <w:proofErr w:type="gramEnd"/>
      <w:r w:rsidRPr="003C44BA">
        <w:rPr>
          <w:rFonts w:ascii="宋体" w:hAnsi="宋体"/>
          <w:szCs w:val="21"/>
        </w:rPr>
        <w:t>保证金：</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szCs w:val="21"/>
        </w:rPr>
        <w:t>供应商在提交响应文件截止时间后撤回响应文件的；</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szCs w:val="21"/>
        </w:rPr>
        <w:t>供应商在响应文件中提供虚假材料的；</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szCs w:val="21"/>
        </w:rPr>
        <w:t>除因不可抗力或</w:t>
      </w:r>
      <w:r w:rsidRPr="003C44BA">
        <w:rPr>
          <w:rFonts w:ascii="宋体" w:hAnsi="宋体" w:hint="eastAsia"/>
          <w:szCs w:val="21"/>
        </w:rPr>
        <w:t>竞争性磋商文件</w:t>
      </w:r>
      <w:r w:rsidRPr="003C44BA">
        <w:rPr>
          <w:rFonts w:ascii="宋体" w:hAnsi="宋体"/>
          <w:szCs w:val="21"/>
        </w:rPr>
        <w:t>认可的情形以外，成交供应商不与采购人签订合同的；</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szCs w:val="21"/>
        </w:rPr>
        <w:t>供应商与采购人、其他供应商或者采购代理机构恶意串通的；</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szCs w:val="21"/>
        </w:rPr>
        <w:t>《供应商须知资料表》规定的其他情形。</w:t>
      </w:r>
    </w:p>
    <w:p w:rsidR="00CF5A56" w:rsidRPr="003C44BA"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r w:rsidRPr="003C44BA">
        <w:rPr>
          <w:rFonts w:ascii="宋体" w:hAnsi="宋体"/>
          <w:szCs w:val="21"/>
        </w:rPr>
        <w:t>响应有效期</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响应文件应在本竞争性磋商文件《供应商须知资料表》中规定的响应有效期内保持有效，响应有效期少于竞争性磋商文件规定期限的，其</w:t>
      </w:r>
      <w:r w:rsidRPr="003C44BA">
        <w:rPr>
          <w:rFonts w:ascii="宋体" w:hAnsi="宋体"/>
          <w:b/>
          <w:szCs w:val="21"/>
        </w:rPr>
        <w:t>响应无效</w:t>
      </w:r>
      <w:r w:rsidRPr="003C44BA">
        <w:rPr>
          <w:rFonts w:ascii="宋体" w:hAnsi="宋体"/>
          <w:szCs w:val="21"/>
        </w:rPr>
        <w:t>。</w:t>
      </w:r>
    </w:p>
    <w:p w:rsidR="00CF5A56" w:rsidRPr="003C44BA"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bookmarkStart w:id="292" w:name="_Toc151193847"/>
      <w:bookmarkStart w:id="293" w:name="_Toc151193703"/>
      <w:bookmarkStart w:id="294" w:name="_Toc164229374"/>
      <w:bookmarkStart w:id="295" w:name="_Toc150509284"/>
      <w:bookmarkStart w:id="296" w:name="_Toc149720826"/>
      <w:bookmarkStart w:id="297" w:name="_Toc164608802"/>
      <w:bookmarkStart w:id="298" w:name="_Toc305158875"/>
      <w:bookmarkStart w:id="299" w:name="_Toc164351627"/>
      <w:bookmarkStart w:id="300" w:name="_Toc305158801"/>
      <w:bookmarkStart w:id="301" w:name="_Toc520356158"/>
      <w:bookmarkStart w:id="302" w:name="_Toc226337229"/>
      <w:bookmarkStart w:id="303" w:name="_Toc151193775"/>
      <w:bookmarkStart w:id="304" w:name="_Toc226965723"/>
      <w:bookmarkStart w:id="305" w:name="_Toc150480771"/>
      <w:bookmarkStart w:id="306" w:name="_Toc195842898"/>
      <w:bookmarkStart w:id="307" w:name="_Toc127161447"/>
      <w:bookmarkStart w:id="308" w:name="_Toc264969223"/>
      <w:bookmarkStart w:id="309" w:name="_Toc164608647"/>
      <w:bookmarkStart w:id="310" w:name="_Toc226309777"/>
      <w:bookmarkStart w:id="311" w:name="_Toc151190160"/>
      <w:bookmarkStart w:id="312" w:name="_Toc150774738"/>
      <w:bookmarkStart w:id="313" w:name="_Toc142311035"/>
      <w:bookmarkStart w:id="314" w:name="_Toc127151533"/>
      <w:bookmarkStart w:id="315" w:name="_Toc164229228"/>
      <w:bookmarkStart w:id="316" w:name="_Toc127151734"/>
      <w:bookmarkStart w:id="317" w:name="_Toc265228371"/>
      <w:bookmarkStart w:id="318" w:name="_Toc151193631"/>
      <w:bookmarkStart w:id="319" w:name="_Toc226965806"/>
      <w:bookmarkStart w:id="320" w:name="_Toc151193921"/>
      <w:bookmarkStart w:id="321" w:name="_Toc150774633"/>
      <w:r w:rsidRPr="003C44BA">
        <w:rPr>
          <w:rFonts w:ascii="宋体" w:hAnsi="宋体"/>
          <w:szCs w:val="21"/>
        </w:rPr>
        <w:t>响应文件的签署</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r w:rsidRPr="003C44BA">
        <w:rPr>
          <w:rFonts w:ascii="宋体" w:hAnsi="宋体"/>
          <w:szCs w:val="21"/>
        </w:rPr>
        <w:t>、盖章</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bookmarkStart w:id="322" w:name="_Toc151190161"/>
      <w:bookmarkStart w:id="323" w:name="_Toc127151534"/>
      <w:bookmarkStart w:id="324" w:name="_Toc142311036"/>
      <w:bookmarkStart w:id="325" w:name="_Toc150774634"/>
      <w:bookmarkStart w:id="326" w:name="_Toc151193632"/>
      <w:bookmarkStart w:id="327" w:name="_Toc226309778"/>
      <w:bookmarkStart w:id="328" w:name="_Toc226965807"/>
      <w:bookmarkStart w:id="329" w:name="_Toc305158876"/>
      <w:bookmarkStart w:id="330" w:name="_Toc150480772"/>
      <w:bookmarkStart w:id="331" w:name="_Toc195842899"/>
      <w:bookmarkStart w:id="332" w:name="_Toc151193922"/>
      <w:bookmarkStart w:id="333" w:name="_Toc150509285"/>
      <w:bookmarkStart w:id="334" w:name="_Toc151193776"/>
      <w:bookmarkStart w:id="335" w:name="_Toc305158802"/>
      <w:bookmarkStart w:id="336" w:name="_Toc150774739"/>
      <w:bookmarkStart w:id="337" w:name="_Toc265228372"/>
      <w:bookmarkStart w:id="338" w:name="_Toc520356159"/>
      <w:bookmarkStart w:id="339" w:name="_Toc151193848"/>
      <w:bookmarkStart w:id="340" w:name="_Toc226337230"/>
      <w:bookmarkStart w:id="341" w:name="_Toc151193704"/>
      <w:bookmarkStart w:id="342" w:name="_Toc226965724"/>
      <w:bookmarkStart w:id="343" w:name="_Toc264969224"/>
      <w:r w:rsidRPr="003C44BA">
        <w:rPr>
          <w:rFonts w:ascii="宋体" w:hAnsi="宋体" w:cs="微软雅黑" w:hint="eastAsia"/>
          <w:color w:val="000000"/>
          <w:szCs w:val="21"/>
        </w:rPr>
        <w:t>组成</w:t>
      </w:r>
      <w:r w:rsidRPr="003C44BA">
        <w:rPr>
          <w:rFonts w:ascii="宋体" w:hAnsi="宋体"/>
          <w:szCs w:val="21"/>
        </w:rPr>
        <w:t>响应文件</w:t>
      </w:r>
      <w:r w:rsidRPr="003C44BA">
        <w:rPr>
          <w:rFonts w:ascii="宋体" w:hAnsi="宋体" w:cs="微软雅黑" w:hint="eastAsia"/>
          <w:color w:val="000000"/>
          <w:szCs w:val="21"/>
        </w:rPr>
        <w:t>的各项文件均应遵守本条。</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hint="eastAsia"/>
          <w:szCs w:val="21"/>
        </w:rPr>
        <w:t>本竞争性磋商文件中所要求加盖的供应商公章是指与供应商名称全称相一致的“行政公章”，不得加盖其它“合同专用章、投标专用章、财务专用章”等非行政公章；不符合本条规定的报价作无效响应处理。</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响应文件</w:t>
      </w:r>
      <w:r w:rsidRPr="003C44BA">
        <w:rPr>
          <w:rFonts w:ascii="宋体" w:hAnsi="宋体" w:cs="微软雅黑" w:hint="eastAsia"/>
          <w:szCs w:val="21"/>
        </w:rPr>
        <w:t>规格幅面（A4）应与正文一致，使用宋体字，按照</w:t>
      </w:r>
      <w:r w:rsidRPr="003C44BA">
        <w:rPr>
          <w:rFonts w:ascii="宋体" w:hAnsi="宋体" w:hint="eastAsia"/>
          <w:szCs w:val="21"/>
        </w:rPr>
        <w:t>竞争性磋商文件</w:t>
      </w:r>
      <w:r w:rsidRPr="003C44BA">
        <w:rPr>
          <w:rFonts w:ascii="宋体" w:hAnsi="宋体" w:cs="微软雅黑" w:hint="eastAsia"/>
          <w:szCs w:val="21"/>
          <w:u w:val="single"/>
        </w:rPr>
        <w:t>第六章 响应文件格式</w:t>
      </w:r>
      <w:r w:rsidRPr="003C44BA">
        <w:rPr>
          <w:rFonts w:ascii="宋体" w:hAnsi="宋体" w:cs="微软雅黑" w:hint="eastAsia"/>
          <w:szCs w:val="21"/>
        </w:rPr>
        <w:t>规定的顺序和格式，统一编目编码后装订。</w:t>
      </w:r>
      <w:r w:rsidRPr="003C44BA">
        <w:rPr>
          <w:rFonts w:ascii="宋体" w:hAnsi="宋体"/>
          <w:szCs w:val="21"/>
        </w:rPr>
        <w:t>响应文件</w:t>
      </w:r>
      <w:r w:rsidRPr="003C44BA">
        <w:rPr>
          <w:rFonts w:ascii="宋体" w:hAnsi="宋体" w:cs="微软雅黑" w:hint="eastAsia"/>
          <w:szCs w:val="21"/>
        </w:rPr>
        <w:t>按照环保节约原则，具备条件的文档建议可双面打印。</w:t>
      </w:r>
      <w:r w:rsidRPr="003C44BA">
        <w:rPr>
          <w:rFonts w:ascii="宋体" w:hAnsi="宋体"/>
          <w:szCs w:val="21"/>
        </w:rPr>
        <w:t>响应文件</w:t>
      </w:r>
      <w:r w:rsidRPr="003C44BA">
        <w:rPr>
          <w:rFonts w:ascii="宋体" w:hAnsi="宋体" w:cs="微软雅黑" w:hint="eastAsia"/>
          <w:b/>
          <w:szCs w:val="21"/>
        </w:rPr>
        <w:t>的每一页都应编写页码，并加盖骑缝章。</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响应文件</w:t>
      </w:r>
      <w:r w:rsidRPr="003C44BA">
        <w:rPr>
          <w:rFonts w:ascii="宋体" w:hAnsi="宋体" w:cs="微软雅黑" w:hint="eastAsia"/>
          <w:szCs w:val="21"/>
        </w:rPr>
        <w:t>的正本、副本须用不退色的墨水填写或打印，封面注明“</w:t>
      </w:r>
      <w:r w:rsidRPr="003C44BA">
        <w:rPr>
          <w:rFonts w:ascii="宋体" w:hAnsi="宋体"/>
          <w:szCs w:val="21"/>
        </w:rPr>
        <w:t>响应文件</w:t>
      </w:r>
      <w:r w:rsidRPr="003C44BA">
        <w:rPr>
          <w:rFonts w:ascii="宋体" w:hAnsi="宋体" w:cs="微软雅黑" w:hint="eastAsia"/>
          <w:szCs w:val="21"/>
        </w:rPr>
        <w:t>正本、副本”字样。凡本</w:t>
      </w:r>
      <w:r w:rsidRPr="003C44BA">
        <w:rPr>
          <w:rFonts w:ascii="宋体" w:hAnsi="宋体" w:hint="eastAsia"/>
          <w:szCs w:val="21"/>
        </w:rPr>
        <w:t>竞争性磋商文件</w:t>
      </w:r>
      <w:r w:rsidRPr="003C44BA">
        <w:rPr>
          <w:rFonts w:ascii="宋体" w:hAnsi="宋体" w:cs="微软雅黑" w:hint="eastAsia"/>
          <w:szCs w:val="21"/>
        </w:rPr>
        <w:t>中提及的原件均应装订在正本中，副本可为正本的复印件。若副本和正本不符，以正本为准。</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cs="微软雅黑" w:hint="eastAsia"/>
          <w:szCs w:val="21"/>
        </w:rPr>
        <w:t>对于</w:t>
      </w:r>
      <w:r w:rsidRPr="003C44BA">
        <w:rPr>
          <w:rFonts w:ascii="宋体" w:hAnsi="宋体" w:hint="eastAsia"/>
          <w:szCs w:val="21"/>
        </w:rPr>
        <w:t>竞争性磋商文件</w:t>
      </w:r>
      <w:r w:rsidRPr="003C44BA">
        <w:rPr>
          <w:rFonts w:ascii="宋体" w:hAnsi="宋体" w:cs="微软雅黑" w:hint="eastAsia"/>
          <w:szCs w:val="21"/>
        </w:rPr>
        <w:t>中提及的复印件要求，照片件、扫描件、影印件、截图件与其具有同等效力。</w:t>
      </w:r>
    </w:p>
    <w:p w:rsidR="00CF5A56" w:rsidRPr="003C44BA" w:rsidRDefault="00CF5A56">
      <w:pPr>
        <w:tabs>
          <w:tab w:val="left" w:pos="900"/>
          <w:tab w:val="left" w:pos="1080"/>
        </w:tabs>
        <w:snapToGrid w:val="0"/>
        <w:spacing w:line="360" w:lineRule="auto"/>
        <w:ind w:left="357"/>
        <w:rPr>
          <w:rFonts w:ascii="宋体" w:hAnsi="宋体"/>
          <w:szCs w:val="21"/>
        </w:rPr>
      </w:pPr>
    </w:p>
    <w:p w:rsidR="00CF5A56" w:rsidRPr="003C44BA" w:rsidRDefault="00CF5A56">
      <w:pPr>
        <w:pStyle w:val="21"/>
        <w:spacing w:before="0" w:line="360" w:lineRule="auto"/>
        <w:rPr>
          <w:rFonts w:ascii="宋体" w:eastAsia="宋体" w:hAnsi="宋体"/>
          <w:sz w:val="21"/>
          <w:szCs w:val="21"/>
        </w:rPr>
      </w:pPr>
      <w:r w:rsidRPr="003C44BA">
        <w:rPr>
          <w:rFonts w:ascii="宋体" w:eastAsia="宋体" w:hAnsi="宋体"/>
          <w:sz w:val="21"/>
          <w:szCs w:val="21"/>
        </w:rPr>
        <w:t>四   响应文件的提交</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F5A56" w:rsidRPr="003C44BA"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bookmarkStart w:id="344" w:name="_Toc127151535"/>
      <w:bookmarkStart w:id="345" w:name="_Toc151190162"/>
      <w:bookmarkStart w:id="346" w:name="_Toc195842900"/>
      <w:bookmarkStart w:id="347" w:name="_Toc226965808"/>
      <w:bookmarkStart w:id="348" w:name="_Toc164229230"/>
      <w:bookmarkStart w:id="349" w:name="_Toc151193777"/>
      <w:bookmarkStart w:id="350" w:name="_Toc264969225"/>
      <w:bookmarkStart w:id="351" w:name="_Toc164229376"/>
      <w:bookmarkStart w:id="352" w:name="_Toc150509286"/>
      <w:bookmarkStart w:id="353" w:name="_Toc142311037"/>
      <w:bookmarkStart w:id="354" w:name="_Toc265228373"/>
      <w:bookmarkStart w:id="355" w:name="_Toc520356160"/>
      <w:bookmarkStart w:id="356" w:name="_Toc127161449"/>
      <w:bookmarkStart w:id="357" w:name="_Toc150480773"/>
      <w:bookmarkStart w:id="358" w:name="_Toc150774635"/>
      <w:bookmarkStart w:id="359" w:name="_Toc305158877"/>
      <w:bookmarkStart w:id="360" w:name="_Toc151193849"/>
      <w:bookmarkStart w:id="361" w:name="_Toc164351629"/>
      <w:bookmarkStart w:id="362" w:name="_Toc149720828"/>
      <w:bookmarkStart w:id="363" w:name="_Toc127151736"/>
      <w:bookmarkStart w:id="364" w:name="_Toc151193705"/>
      <w:bookmarkStart w:id="365" w:name="_Toc151193633"/>
      <w:bookmarkStart w:id="366" w:name="_Toc226337231"/>
      <w:bookmarkStart w:id="367" w:name="_Toc164608649"/>
      <w:bookmarkStart w:id="368" w:name="_Toc151193923"/>
      <w:bookmarkStart w:id="369" w:name="_Toc226965725"/>
      <w:bookmarkStart w:id="370" w:name="_Toc150774740"/>
      <w:bookmarkStart w:id="371" w:name="_Toc226309779"/>
      <w:bookmarkStart w:id="372" w:name="_Toc164608804"/>
      <w:bookmarkStart w:id="373" w:name="_Toc305158803"/>
      <w:r w:rsidRPr="003C44BA">
        <w:rPr>
          <w:rFonts w:ascii="宋体" w:hAnsi="宋体"/>
          <w:szCs w:val="21"/>
        </w:rPr>
        <w:t>响应文件的</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r w:rsidRPr="003C44BA">
        <w:rPr>
          <w:rFonts w:ascii="宋体" w:hAnsi="宋体"/>
          <w:szCs w:val="21"/>
        </w:rPr>
        <w:t>提交</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hint="eastAsia"/>
          <w:szCs w:val="21"/>
        </w:rPr>
        <w:t>供应商提交</w:t>
      </w:r>
      <w:r w:rsidRPr="003C44BA">
        <w:rPr>
          <w:rFonts w:ascii="宋体" w:hAnsi="宋体"/>
          <w:szCs w:val="21"/>
        </w:rPr>
        <w:t>响应文件</w:t>
      </w:r>
      <w:r w:rsidRPr="003C44BA">
        <w:rPr>
          <w:rFonts w:ascii="宋体" w:hAnsi="宋体" w:hint="eastAsia"/>
          <w:szCs w:val="21"/>
        </w:rPr>
        <w:t>份数及出示的材料</w:t>
      </w:r>
      <w:r w:rsidRPr="003C44BA">
        <w:rPr>
          <w:rFonts w:ascii="宋体" w:hAnsi="宋体"/>
          <w:szCs w:val="21"/>
        </w:rPr>
        <w:t>应按照本</w:t>
      </w:r>
      <w:r w:rsidRPr="003C44BA">
        <w:rPr>
          <w:rFonts w:ascii="宋体" w:hAnsi="宋体" w:hint="eastAsia"/>
          <w:szCs w:val="21"/>
        </w:rPr>
        <w:t>竞争性磋商文件</w:t>
      </w:r>
      <w:r w:rsidRPr="003C44BA">
        <w:rPr>
          <w:rFonts w:ascii="宋体" w:hAnsi="宋体"/>
          <w:szCs w:val="21"/>
        </w:rPr>
        <w:t>《</w:t>
      </w:r>
      <w:r w:rsidRPr="003C44BA">
        <w:rPr>
          <w:rFonts w:ascii="宋体" w:hAnsi="宋体" w:hint="eastAsia"/>
          <w:szCs w:val="21"/>
        </w:rPr>
        <w:t>供应商</w:t>
      </w:r>
      <w:r w:rsidRPr="003C44BA">
        <w:rPr>
          <w:rFonts w:ascii="宋体" w:hAnsi="宋体"/>
          <w:szCs w:val="21"/>
        </w:rPr>
        <w:t>须知资料表》中规定的</w:t>
      </w:r>
      <w:r w:rsidRPr="003C44BA">
        <w:rPr>
          <w:rFonts w:ascii="宋体" w:hAnsi="宋体" w:hint="eastAsia"/>
          <w:szCs w:val="21"/>
        </w:rPr>
        <w:t>提交</w:t>
      </w:r>
      <w:r w:rsidRPr="003C44BA">
        <w:rPr>
          <w:rFonts w:ascii="宋体" w:hAnsi="宋体"/>
          <w:szCs w:val="21"/>
        </w:rPr>
        <w:t>，未按要求</w:t>
      </w:r>
      <w:r w:rsidRPr="003C44BA">
        <w:rPr>
          <w:rFonts w:ascii="宋体" w:hAnsi="宋体" w:hint="eastAsia"/>
          <w:szCs w:val="21"/>
        </w:rPr>
        <w:t>提交</w:t>
      </w:r>
      <w:r w:rsidRPr="003C44BA">
        <w:rPr>
          <w:rFonts w:ascii="宋体" w:hAnsi="宋体"/>
          <w:szCs w:val="21"/>
        </w:rPr>
        <w:t>的</w:t>
      </w:r>
      <w:r w:rsidRPr="003C44BA">
        <w:rPr>
          <w:rFonts w:ascii="宋体" w:hAnsi="宋体" w:hint="eastAsia"/>
          <w:szCs w:val="21"/>
        </w:rPr>
        <w:t>，其报价将被拒绝或作无效响应处理</w:t>
      </w:r>
      <w:r w:rsidRPr="003C44BA">
        <w:rPr>
          <w:rFonts w:ascii="宋体" w:hAnsi="宋体"/>
          <w:szCs w:val="21"/>
        </w:rPr>
        <w:t>。</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响应</w:t>
      </w:r>
      <w:r w:rsidRPr="003C44BA">
        <w:rPr>
          <w:rFonts w:ascii="宋体" w:hAnsi="宋体" w:hint="eastAsia"/>
          <w:szCs w:val="21"/>
        </w:rPr>
        <w:t>文件的密封及标记。</w:t>
      </w:r>
    </w:p>
    <w:p w:rsidR="00CF5A56" w:rsidRPr="003C44BA" w:rsidRDefault="00CF5A56">
      <w:pPr>
        <w:tabs>
          <w:tab w:val="left" w:pos="1080"/>
          <w:tab w:val="left" w:pos="1589"/>
          <w:tab w:val="left" w:pos="2014"/>
        </w:tabs>
        <w:snapToGrid w:val="0"/>
        <w:spacing w:line="360" w:lineRule="auto"/>
        <w:ind w:left="1077"/>
        <w:rPr>
          <w:rFonts w:ascii="宋体" w:hAnsi="宋体"/>
          <w:szCs w:val="21"/>
        </w:rPr>
      </w:pPr>
      <w:r w:rsidRPr="003C44BA">
        <w:rPr>
          <w:rFonts w:ascii="宋体" w:hAnsi="宋体"/>
          <w:szCs w:val="21"/>
        </w:rPr>
        <w:t>响应</w:t>
      </w:r>
      <w:r w:rsidRPr="003C44BA">
        <w:rPr>
          <w:rFonts w:ascii="宋体" w:hAnsi="宋体" w:hint="eastAsia"/>
          <w:szCs w:val="21"/>
        </w:rPr>
        <w:t>文件正本、副本应分别装袋密封</w:t>
      </w:r>
    </w:p>
    <w:p w:rsidR="00CF5A56" w:rsidRPr="003C44BA" w:rsidRDefault="00CF5A56">
      <w:pPr>
        <w:tabs>
          <w:tab w:val="left" w:pos="1080"/>
          <w:tab w:val="left" w:pos="1589"/>
          <w:tab w:val="left" w:pos="2014"/>
        </w:tabs>
        <w:snapToGrid w:val="0"/>
        <w:spacing w:line="360" w:lineRule="auto"/>
        <w:ind w:left="1077"/>
        <w:rPr>
          <w:rFonts w:ascii="宋体" w:hAnsi="宋体"/>
          <w:szCs w:val="21"/>
        </w:rPr>
      </w:pPr>
      <w:r w:rsidRPr="003C44BA">
        <w:rPr>
          <w:rFonts w:ascii="宋体" w:hAnsi="宋体" w:hint="eastAsia"/>
          <w:szCs w:val="21"/>
        </w:rPr>
        <w:lastRenderedPageBreak/>
        <w:t>（1）</w:t>
      </w:r>
      <w:r w:rsidRPr="003C44BA">
        <w:rPr>
          <w:rFonts w:ascii="宋体" w:hAnsi="宋体"/>
          <w:szCs w:val="21"/>
        </w:rPr>
        <w:t>响应</w:t>
      </w:r>
      <w:r w:rsidRPr="003C44BA">
        <w:rPr>
          <w:rFonts w:ascii="宋体" w:hAnsi="宋体" w:hint="eastAsia"/>
          <w:szCs w:val="21"/>
        </w:rPr>
        <w:t>文件正本密封袋：内装纸质</w:t>
      </w:r>
      <w:r w:rsidRPr="003C44BA">
        <w:rPr>
          <w:rFonts w:ascii="宋体" w:hAnsi="宋体"/>
          <w:szCs w:val="21"/>
        </w:rPr>
        <w:t>响应</w:t>
      </w:r>
      <w:r w:rsidRPr="003C44BA">
        <w:rPr>
          <w:rFonts w:ascii="宋体" w:hAnsi="宋体" w:hint="eastAsia"/>
          <w:szCs w:val="21"/>
        </w:rPr>
        <w:t>文件正本。封皮上写明：①</w:t>
      </w:r>
      <w:r w:rsidRPr="003C44BA">
        <w:rPr>
          <w:rFonts w:ascii="宋体" w:hAnsi="宋体"/>
          <w:szCs w:val="21"/>
        </w:rPr>
        <w:t>响应</w:t>
      </w:r>
      <w:r w:rsidRPr="003C44BA">
        <w:rPr>
          <w:rFonts w:ascii="宋体" w:hAnsi="宋体" w:hint="eastAsia"/>
          <w:szCs w:val="21"/>
        </w:rPr>
        <w:t>文件正本、②项目编号、③项目名称、④包号（如有分包的项目填写）、⑤供应商名称、⑥“在(响应文件提交日期和时间)之前不得启封”的字样。</w:t>
      </w:r>
    </w:p>
    <w:p w:rsidR="00CF5A56" w:rsidRPr="003C44BA" w:rsidRDefault="00CF5A56">
      <w:pPr>
        <w:tabs>
          <w:tab w:val="left" w:pos="1080"/>
          <w:tab w:val="left" w:pos="1589"/>
          <w:tab w:val="left" w:pos="2014"/>
        </w:tabs>
        <w:snapToGrid w:val="0"/>
        <w:spacing w:line="360" w:lineRule="auto"/>
        <w:ind w:left="1077"/>
        <w:rPr>
          <w:rFonts w:ascii="宋体" w:hAnsi="宋体"/>
          <w:szCs w:val="21"/>
        </w:rPr>
      </w:pPr>
      <w:r w:rsidRPr="003C44BA">
        <w:rPr>
          <w:rFonts w:ascii="宋体" w:hAnsi="宋体" w:hint="eastAsia"/>
          <w:szCs w:val="21"/>
        </w:rPr>
        <w:t>（2）</w:t>
      </w:r>
      <w:r w:rsidRPr="003C44BA">
        <w:rPr>
          <w:rFonts w:ascii="宋体" w:hAnsi="宋体"/>
          <w:szCs w:val="21"/>
        </w:rPr>
        <w:t>响应</w:t>
      </w:r>
      <w:r w:rsidRPr="003C44BA">
        <w:rPr>
          <w:rFonts w:ascii="宋体" w:hAnsi="宋体" w:hint="eastAsia"/>
          <w:szCs w:val="21"/>
        </w:rPr>
        <w:t>文件副本密封袋：内装纸质</w:t>
      </w:r>
      <w:r w:rsidRPr="003C44BA">
        <w:rPr>
          <w:rFonts w:ascii="宋体" w:hAnsi="宋体"/>
          <w:szCs w:val="21"/>
        </w:rPr>
        <w:t>响应</w:t>
      </w:r>
      <w:r w:rsidRPr="003C44BA">
        <w:rPr>
          <w:rFonts w:ascii="宋体" w:hAnsi="宋体" w:hint="eastAsia"/>
          <w:szCs w:val="21"/>
        </w:rPr>
        <w:t>文件所有副本。封皮上写明：①</w:t>
      </w:r>
      <w:r w:rsidRPr="003C44BA">
        <w:rPr>
          <w:rFonts w:ascii="宋体" w:hAnsi="宋体"/>
          <w:szCs w:val="21"/>
        </w:rPr>
        <w:t>响应</w:t>
      </w:r>
      <w:r w:rsidRPr="003C44BA">
        <w:rPr>
          <w:rFonts w:ascii="宋体" w:hAnsi="宋体" w:hint="eastAsia"/>
          <w:szCs w:val="21"/>
        </w:rPr>
        <w:t>文件副本、②项目编号、③项目名称、④包号（如有分包的项目填写）、⑤供应商名称、⑥“在（响应文件提交日期和时间)之前不得启封”的字样。</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hint="eastAsia"/>
          <w:szCs w:val="21"/>
        </w:rPr>
        <w:t>电子版响应文件的密封及标记</w:t>
      </w:r>
    </w:p>
    <w:p w:rsidR="00CF5A56" w:rsidRPr="003C44BA" w:rsidRDefault="00CF5A56">
      <w:pPr>
        <w:tabs>
          <w:tab w:val="left" w:pos="1080"/>
          <w:tab w:val="left" w:pos="1589"/>
          <w:tab w:val="left" w:pos="2014"/>
        </w:tabs>
        <w:snapToGrid w:val="0"/>
        <w:spacing w:line="360" w:lineRule="auto"/>
        <w:ind w:left="1077"/>
        <w:rPr>
          <w:rFonts w:ascii="宋体" w:hAnsi="宋体"/>
          <w:szCs w:val="21"/>
        </w:rPr>
      </w:pPr>
      <w:r w:rsidRPr="003C44BA">
        <w:rPr>
          <w:rFonts w:ascii="宋体" w:hAnsi="宋体" w:hint="eastAsia"/>
          <w:szCs w:val="21"/>
        </w:rPr>
        <w:t>（1）电子版响应文件密封袋：内装载有电子版的响应文件。封皮上写明：①电子版响应文件、②项目编号、③项目名称、④包号（如有分包的项目填写）、⑤供应商名称、⑥“在(响应文件提交日期和时间)之前不得启封”的字样。</w:t>
      </w:r>
    </w:p>
    <w:p w:rsidR="00CF5A56" w:rsidRPr="003C44BA" w:rsidRDefault="00CF5A56">
      <w:pPr>
        <w:tabs>
          <w:tab w:val="left" w:pos="1080"/>
          <w:tab w:val="left" w:pos="1589"/>
          <w:tab w:val="left" w:pos="2014"/>
        </w:tabs>
        <w:snapToGrid w:val="0"/>
        <w:spacing w:line="360" w:lineRule="auto"/>
        <w:ind w:left="1077"/>
        <w:rPr>
          <w:rFonts w:ascii="宋体" w:hAnsi="宋体"/>
          <w:szCs w:val="21"/>
        </w:rPr>
      </w:pPr>
      <w:r w:rsidRPr="003C44BA">
        <w:rPr>
          <w:rFonts w:ascii="宋体" w:hAnsi="宋体" w:hint="eastAsia"/>
          <w:szCs w:val="21"/>
        </w:rPr>
        <w:t>（2）因供应商提交的电子版响应文件数据与纸质文件中报价不一致的，均以纸质文件中报价为准并在招标代理招标系统中进行价格记录。未提交电子版响应文件、未制作电子版响应文件的，其响应文件将被拒绝或作无效响应处理。</w:t>
      </w:r>
    </w:p>
    <w:p w:rsidR="00CF5A56" w:rsidRPr="003C44BA" w:rsidRDefault="00CF5A56">
      <w:pPr>
        <w:numPr>
          <w:ilvl w:val="0"/>
          <w:numId w:val="9"/>
        </w:numPr>
        <w:tabs>
          <w:tab w:val="left" w:pos="360"/>
          <w:tab w:val="left" w:pos="900"/>
        </w:tabs>
        <w:snapToGrid w:val="0"/>
        <w:spacing w:line="360" w:lineRule="auto"/>
        <w:ind w:left="357" w:hanging="357"/>
        <w:outlineLvl w:val="1"/>
        <w:rPr>
          <w:szCs w:val="21"/>
        </w:rPr>
      </w:pPr>
      <w:bookmarkStart w:id="374" w:name="_Toc150509287"/>
      <w:bookmarkStart w:id="375" w:name="_Toc150774636"/>
      <w:bookmarkStart w:id="376" w:name="_Toc164229377"/>
      <w:bookmarkStart w:id="377" w:name="_Toc149720829"/>
      <w:bookmarkStart w:id="378" w:name="_Toc127151536"/>
      <w:bookmarkStart w:id="379" w:name="_Toc151193778"/>
      <w:bookmarkStart w:id="380" w:name="_Toc226965726"/>
      <w:bookmarkStart w:id="381" w:name="_Toc164351630"/>
      <w:bookmarkStart w:id="382" w:name="_Toc226337232"/>
      <w:bookmarkStart w:id="383" w:name="_Toc265228374"/>
      <w:bookmarkStart w:id="384" w:name="_Toc164229231"/>
      <w:bookmarkStart w:id="385" w:name="_Toc520356161"/>
      <w:bookmarkStart w:id="386" w:name="_Toc151193706"/>
      <w:bookmarkStart w:id="387" w:name="_Toc151193850"/>
      <w:bookmarkStart w:id="388" w:name="_Toc151190163"/>
      <w:bookmarkStart w:id="389" w:name="_Toc226309780"/>
      <w:bookmarkStart w:id="390" w:name="_Toc151193634"/>
      <w:bookmarkStart w:id="391" w:name="_Toc151193924"/>
      <w:bookmarkStart w:id="392" w:name="_Toc264969226"/>
      <w:bookmarkStart w:id="393" w:name="_Toc142311038"/>
      <w:bookmarkStart w:id="394" w:name="_Toc164608805"/>
      <w:bookmarkStart w:id="395" w:name="_Toc305158878"/>
      <w:bookmarkStart w:id="396" w:name="_Toc164608650"/>
      <w:bookmarkStart w:id="397" w:name="_Toc150480774"/>
      <w:bookmarkStart w:id="398" w:name="_Toc150774741"/>
      <w:bookmarkStart w:id="399" w:name="_Toc195842901"/>
      <w:bookmarkStart w:id="400" w:name="_Toc305158804"/>
      <w:bookmarkStart w:id="401" w:name="_Toc226965809"/>
      <w:bookmarkStart w:id="402" w:name="_Toc127151737"/>
      <w:bookmarkStart w:id="403" w:name="_Toc127161450"/>
      <w:r w:rsidRPr="003C44BA">
        <w:rPr>
          <w:szCs w:val="21"/>
        </w:rPr>
        <w:t>响应文件截止</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r w:rsidRPr="003C44BA">
        <w:rPr>
          <w:szCs w:val="21"/>
        </w:rPr>
        <w:t>时间</w:t>
      </w:r>
    </w:p>
    <w:p w:rsidR="00CF5A56" w:rsidRPr="003C44BA" w:rsidRDefault="00CF5A56">
      <w:pPr>
        <w:numPr>
          <w:ilvl w:val="1"/>
          <w:numId w:val="9"/>
        </w:numPr>
        <w:tabs>
          <w:tab w:val="clear" w:pos="1872"/>
          <w:tab w:val="left" w:pos="1080"/>
          <w:tab w:val="left" w:pos="1589"/>
          <w:tab w:val="left" w:pos="2014"/>
        </w:tabs>
        <w:snapToGrid w:val="0"/>
        <w:spacing w:line="360" w:lineRule="auto"/>
        <w:ind w:left="1077" w:hanging="720"/>
        <w:rPr>
          <w:szCs w:val="21"/>
        </w:rPr>
      </w:pPr>
      <w:r w:rsidRPr="003C44BA">
        <w:rPr>
          <w:szCs w:val="21"/>
        </w:rPr>
        <w:t>供应商应在竞争性磋商文件要求提交响应文件截止时间前，</w:t>
      </w:r>
      <w:r w:rsidRPr="003C44BA">
        <w:rPr>
          <w:rFonts w:ascii="宋体" w:hAnsi="宋体" w:hint="eastAsia"/>
          <w:szCs w:val="21"/>
        </w:rPr>
        <w:t>将响应文件按照磋商文件规定的时间、地点送达。在开启时间以后送达的响应文件，招标代理将予以拒绝。</w:t>
      </w:r>
    </w:p>
    <w:p w:rsidR="00CF5A56" w:rsidRPr="003C44BA" w:rsidRDefault="00CF5A56">
      <w:pPr>
        <w:numPr>
          <w:ilvl w:val="0"/>
          <w:numId w:val="9"/>
        </w:numPr>
        <w:tabs>
          <w:tab w:val="left" w:pos="360"/>
          <w:tab w:val="left" w:pos="900"/>
        </w:tabs>
        <w:snapToGrid w:val="0"/>
        <w:spacing w:line="360" w:lineRule="auto"/>
        <w:ind w:left="357" w:hanging="357"/>
        <w:outlineLvl w:val="1"/>
        <w:rPr>
          <w:szCs w:val="21"/>
        </w:rPr>
      </w:pPr>
      <w:bookmarkStart w:id="404" w:name="_Toc164229378"/>
      <w:bookmarkStart w:id="405" w:name="_Toc150480775"/>
      <w:bookmarkStart w:id="406" w:name="_Toc305158879"/>
      <w:bookmarkStart w:id="407" w:name="_Toc226337233"/>
      <w:bookmarkStart w:id="408" w:name="_Toc149720830"/>
      <w:bookmarkStart w:id="409" w:name="_Toc195842902"/>
      <w:bookmarkStart w:id="410" w:name="_Toc164608806"/>
      <w:bookmarkStart w:id="411" w:name="_Toc151193635"/>
      <w:bookmarkStart w:id="412" w:name="_Toc520356162"/>
      <w:bookmarkStart w:id="413" w:name="_Toc151193707"/>
      <w:bookmarkStart w:id="414" w:name="_Toc164351631"/>
      <w:bookmarkStart w:id="415" w:name="_Toc142311039"/>
      <w:bookmarkStart w:id="416" w:name="_Toc164608651"/>
      <w:bookmarkStart w:id="417" w:name="_Toc151193779"/>
      <w:bookmarkStart w:id="418" w:name="_Toc264969227"/>
      <w:bookmarkStart w:id="419" w:name="_Toc164229232"/>
      <w:bookmarkStart w:id="420" w:name="_Toc150774742"/>
      <w:bookmarkStart w:id="421" w:name="_Toc151193925"/>
      <w:bookmarkStart w:id="422" w:name="_Toc151193851"/>
      <w:bookmarkStart w:id="423" w:name="_Toc127151738"/>
      <w:bookmarkStart w:id="424" w:name="_Toc127151537"/>
      <w:bookmarkStart w:id="425" w:name="_Toc127161451"/>
      <w:bookmarkStart w:id="426" w:name="_Toc265228375"/>
      <w:bookmarkStart w:id="427" w:name="_Toc150774637"/>
      <w:bookmarkStart w:id="428" w:name="_Toc226965727"/>
      <w:bookmarkStart w:id="429" w:name="_Toc151190164"/>
      <w:bookmarkStart w:id="430" w:name="_Toc150509288"/>
      <w:bookmarkStart w:id="431" w:name="_Toc305158805"/>
      <w:bookmarkStart w:id="432" w:name="_Toc226965810"/>
      <w:bookmarkStart w:id="433" w:name="_Toc226309781"/>
      <w:r w:rsidRPr="003C44BA">
        <w:rPr>
          <w:szCs w:val="21"/>
        </w:rPr>
        <w:t>响应文件的修改与撤回</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CF5A56" w:rsidRPr="003C44BA" w:rsidRDefault="00CF5A56">
      <w:pPr>
        <w:numPr>
          <w:ilvl w:val="1"/>
          <w:numId w:val="9"/>
        </w:numPr>
        <w:tabs>
          <w:tab w:val="clear" w:pos="1872"/>
          <w:tab w:val="left" w:pos="1080"/>
          <w:tab w:val="left" w:pos="1589"/>
          <w:tab w:val="left" w:pos="2014"/>
        </w:tabs>
        <w:snapToGrid w:val="0"/>
        <w:spacing w:line="360" w:lineRule="auto"/>
        <w:ind w:left="1077" w:hanging="720"/>
        <w:rPr>
          <w:szCs w:val="21"/>
        </w:rPr>
      </w:pPr>
      <w:r w:rsidRPr="003C44BA">
        <w:rPr>
          <w:rFonts w:ascii="宋体" w:hAnsi="宋体" w:hint="eastAsia"/>
          <w:szCs w:val="21"/>
        </w:rPr>
        <w:t>提交响应文件截止时间前，供应商可对磋商响应文件进行补充、修改或者撤回，补充、修改的内容作为磋商响应文件的组成部分。磋商响应文件如有补充、修改，须由法定代表人或其授权的供应商代表在补充或修改处签字并加盖供应商公章，否则作无效响应处理。</w:t>
      </w:r>
    </w:p>
    <w:p w:rsidR="00CF5A56" w:rsidRPr="003C44BA" w:rsidRDefault="00CF5A56">
      <w:pPr>
        <w:numPr>
          <w:ilvl w:val="1"/>
          <w:numId w:val="9"/>
        </w:numPr>
        <w:tabs>
          <w:tab w:val="clear" w:pos="1872"/>
          <w:tab w:val="left" w:pos="1080"/>
          <w:tab w:val="left" w:pos="1589"/>
          <w:tab w:val="left" w:pos="2014"/>
        </w:tabs>
        <w:snapToGrid w:val="0"/>
        <w:spacing w:line="360" w:lineRule="auto"/>
        <w:ind w:left="1077" w:hanging="720"/>
        <w:rPr>
          <w:szCs w:val="21"/>
        </w:rPr>
      </w:pPr>
      <w:r w:rsidRPr="003C44BA">
        <w:rPr>
          <w:rFonts w:cs="微软雅黑" w:hint="eastAsia"/>
          <w:color w:val="000000"/>
          <w:szCs w:val="21"/>
        </w:rPr>
        <w:t>在投标截止时间前，投标人可对所提交的投标文件进行撤回。投标人撤回投标的要求应由法定代表人或其授权的投标人代表签字确认。</w:t>
      </w:r>
    </w:p>
    <w:p w:rsidR="00CF5A56" w:rsidRPr="003C44BA" w:rsidRDefault="00CF5A56">
      <w:pPr>
        <w:numPr>
          <w:ilvl w:val="1"/>
          <w:numId w:val="9"/>
        </w:numPr>
        <w:tabs>
          <w:tab w:val="clear" w:pos="1872"/>
          <w:tab w:val="left" w:pos="1080"/>
          <w:tab w:val="left" w:pos="1589"/>
          <w:tab w:val="left" w:pos="2014"/>
        </w:tabs>
        <w:snapToGrid w:val="0"/>
        <w:spacing w:line="360" w:lineRule="auto"/>
        <w:ind w:left="1077" w:hanging="720"/>
        <w:rPr>
          <w:rFonts w:ascii="宋体" w:hAnsi="宋体"/>
          <w:szCs w:val="21"/>
        </w:rPr>
      </w:pPr>
      <w:r w:rsidRPr="003C44BA">
        <w:rPr>
          <w:rFonts w:ascii="宋体" w:hAnsi="宋体" w:hint="eastAsia"/>
          <w:szCs w:val="21"/>
        </w:rPr>
        <w:t>供应商对响应文件的补充、修改的内容应当按照竞争性磋商文件要求签署、盖章，作为响应文件的组成部分。补充、修改的内容与</w:t>
      </w:r>
      <w:proofErr w:type="gramStart"/>
      <w:r w:rsidRPr="003C44BA">
        <w:rPr>
          <w:rFonts w:ascii="宋体" w:hAnsi="宋体" w:hint="eastAsia"/>
          <w:szCs w:val="21"/>
        </w:rPr>
        <w:t>应文件</w:t>
      </w:r>
      <w:proofErr w:type="gramEnd"/>
      <w:r w:rsidRPr="003C44BA">
        <w:rPr>
          <w:rFonts w:ascii="宋体" w:hAnsi="宋体" w:hint="eastAsia"/>
          <w:szCs w:val="21"/>
        </w:rPr>
        <w:t>不一致的，以补充、修改的内容为准。、</w:t>
      </w:r>
    </w:p>
    <w:p w:rsidR="00CF5A56" w:rsidRPr="003C44BA" w:rsidRDefault="00CF5A56">
      <w:pPr>
        <w:numPr>
          <w:ilvl w:val="1"/>
          <w:numId w:val="9"/>
        </w:numPr>
        <w:tabs>
          <w:tab w:val="clear" w:pos="1872"/>
          <w:tab w:val="left" w:pos="1080"/>
          <w:tab w:val="left" w:pos="1589"/>
          <w:tab w:val="left" w:pos="2014"/>
        </w:tabs>
        <w:snapToGrid w:val="0"/>
        <w:spacing w:line="360" w:lineRule="auto"/>
        <w:ind w:left="1077" w:hanging="720"/>
        <w:rPr>
          <w:rFonts w:ascii="宋体" w:hAnsi="宋体"/>
          <w:szCs w:val="21"/>
        </w:rPr>
      </w:pPr>
      <w:r w:rsidRPr="003C44BA">
        <w:rPr>
          <w:rFonts w:cs="微软雅黑" w:hint="eastAsia"/>
          <w:color w:val="000000"/>
          <w:szCs w:val="21"/>
        </w:rPr>
        <w:t>在投标截止时间后，投标人不得对其投标文件做任何修改。</w:t>
      </w:r>
    </w:p>
    <w:p w:rsidR="00CF5A56" w:rsidRPr="003C44BA" w:rsidRDefault="00CF5A56">
      <w:pPr>
        <w:pStyle w:val="21"/>
        <w:spacing w:before="0" w:line="360" w:lineRule="auto"/>
        <w:rPr>
          <w:rFonts w:ascii="宋体" w:eastAsia="宋体" w:hAnsi="宋体"/>
          <w:sz w:val="21"/>
          <w:szCs w:val="21"/>
        </w:rPr>
      </w:pPr>
      <w:bookmarkStart w:id="434" w:name="_Toc226965728"/>
      <w:bookmarkStart w:id="435" w:name="_Toc151190165"/>
      <w:bookmarkStart w:id="436" w:name="_Toc264969228"/>
      <w:bookmarkStart w:id="437" w:name="_Toc305158806"/>
      <w:bookmarkStart w:id="438" w:name="_Toc195842903"/>
      <w:bookmarkStart w:id="439" w:name="_Toc151193636"/>
      <w:bookmarkStart w:id="440" w:name="_Toc305158880"/>
      <w:bookmarkStart w:id="441" w:name="_Toc150774743"/>
      <w:bookmarkStart w:id="442" w:name="_Toc226965811"/>
      <w:bookmarkStart w:id="443" w:name="_Toc151193852"/>
      <w:bookmarkStart w:id="444" w:name="_Toc150480776"/>
      <w:bookmarkStart w:id="445" w:name="_Toc127151538"/>
      <w:bookmarkStart w:id="446" w:name="_Toc142311040"/>
      <w:bookmarkStart w:id="447" w:name="_Toc151193780"/>
      <w:bookmarkStart w:id="448" w:name="_Toc520356163"/>
      <w:bookmarkStart w:id="449" w:name="_Toc150774638"/>
      <w:bookmarkStart w:id="450" w:name="_Toc150509289"/>
      <w:bookmarkStart w:id="451" w:name="_Toc151193926"/>
      <w:bookmarkStart w:id="452" w:name="_Toc151193708"/>
      <w:bookmarkStart w:id="453" w:name="_Toc226337234"/>
      <w:bookmarkStart w:id="454" w:name="_Toc265228376"/>
      <w:bookmarkStart w:id="455" w:name="_Toc226309782"/>
      <w:r w:rsidRPr="003C44BA">
        <w:rPr>
          <w:rFonts w:ascii="宋体" w:eastAsia="宋体" w:hAnsi="宋体"/>
          <w:sz w:val="21"/>
          <w:szCs w:val="21"/>
        </w:rPr>
        <w:t xml:space="preserve">五   </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sidRPr="003C44BA">
        <w:rPr>
          <w:rFonts w:ascii="宋体" w:eastAsia="宋体" w:hAnsi="宋体"/>
          <w:sz w:val="21"/>
          <w:szCs w:val="21"/>
        </w:rPr>
        <w:t>评审</w:t>
      </w:r>
    </w:p>
    <w:p w:rsidR="00CF5A56" w:rsidRPr="003C44BA"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r w:rsidRPr="003C44BA">
        <w:rPr>
          <w:rFonts w:ascii="宋体" w:hAnsi="宋体"/>
          <w:szCs w:val="21"/>
        </w:rPr>
        <w:t>响应文件的开启</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采购人或采购代理机构将按竞争性磋商文件的规定，在响应文件提交截止时间的同一时间和竞争性磋商文件预先确定的地点开启响应文件。</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cs="微软雅黑" w:hint="eastAsia"/>
          <w:color w:val="000000"/>
          <w:szCs w:val="21"/>
        </w:rPr>
        <w:t>开启时，由供应商代表检查响应文件的密封情况，</w:t>
      </w:r>
      <w:r w:rsidRPr="003C44BA">
        <w:rPr>
          <w:rFonts w:ascii="宋体" w:hAnsi="宋体" w:hint="eastAsia"/>
          <w:szCs w:val="21"/>
        </w:rPr>
        <w:t>确认密封</w:t>
      </w:r>
      <w:proofErr w:type="gramStart"/>
      <w:r w:rsidRPr="003C44BA">
        <w:rPr>
          <w:rFonts w:ascii="宋体" w:hAnsi="宋体" w:hint="eastAsia"/>
          <w:szCs w:val="21"/>
        </w:rPr>
        <w:t>完好由</w:t>
      </w:r>
      <w:proofErr w:type="gramEnd"/>
      <w:r w:rsidRPr="003C44BA">
        <w:rPr>
          <w:rFonts w:ascii="宋体" w:hAnsi="宋体" w:hint="eastAsia"/>
          <w:szCs w:val="21"/>
        </w:rPr>
        <w:t>供应商代表签字确认</w:t>
      </w:r>
      <w:r w:rsidRPr="003C44BA">
        <w:rPr>
          <w:rFonts w:ascii="宋体" w:hAnsi="宋体"/>
          <w:szCs w:val="21"/>
        </w:rPr>
        <w:t>。</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lastRenderedPageBreak/>
        <w:t>供应商认为采购人员及相关人员与其</w:t>
      </w:r>
      <w:proofErr w:type="gramStart"/>
      <w:r w:rsidRPr="003C44BA">
        <w:rPr>
          <w:rFonts w:ascii="宋体" w:hAnsi="宋体"/>
          <w:szCs w:val="21"/>
        </w:rPr>
        <w:t>他供应</w:t>
      </w:r>
      <w:proofErr w:type="gramEnd"/>
      <w:r w:rsidRPr="003C44BA">
        <w:rPr>
          <w:rFonts w:ascii="宋体" w:hAnsi="宋体"/>
          <w:szCs w:val="21"/>
        </w:rPr>
        <w:t>商有利害关系的，可以向采购人或采购代理机构书面提出回避申请，并说明理由。采购人或采购代理机构将及时询问被申请回避人员，有利害关系的被申请回避人员将回避。</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供应商不足3家的，不予</w:t>
      </w:r>
      <w:r w:rsidRPr="003C44BA">
        <w:rPr>
          <w:rFonts w:ascii="宋体" w:hAnsi="宋体" w:hint="eastAsia"/>
          <w:szCs w:val="21"/>
        </w:rPr>
        <w:t>开启</w:t>
      </w:r>
      <w:r w:rsidRPr="003C44BA">
        <w:rPr>
          <w:rFonts w:ascii="宋体" w:hAnsi="宋体"/>
          <w:szCs w:val="21"/>
        </w:rPr>
        <w:t>。</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bookmarkStart w:id="456" w:name="_Toc520356165"/>
      <w:r w:rsidRPr="003C44BA">
        <w:rPr>
          <w:rFonts w:ascii="宋体" w:hAnsi="宋体"/>
          <w:szCs w:val="21"/>
        </w:rPr>
        <w:t>本项目不公开报价。</w:t>
      </w:r>
    </w:p>
    <w:bookmarkEnd w:id="456"/>
    <w:p w:rsidR="00CF5A56" w:rsidRPr="003C44BA"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r w:rsidRPr="003C44BA">
        <w:rPr>
          <w:rFonts w:ascii="宋体" w:hAnsi="宋体"/>
          <w:szCs w:val="21"/>
        </w:rPr>
        <w:t>磋商小组</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磋商小组根据政府采购有关规定和本次采购项目的特点进行组建，并负责具体评审事务，独立履行职责。</w:t>
      </w:r>
      <w:bookmarkStart w:id="457" w:name="_Toc520356166"/>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58" w:name="_Toc520356169"/>
      <w:bookmarkEnd w:id="457"/>
    </w:p>
    <w:p w:rsidR="00CF5A56" w:rsidRPr="003C44BA" w:rsidRDefault="00CF5A56">
      <w:pPr>
        <w:numPr>
          <w:ilvl w:val="0"/>
          <w:numId w:val="9"/>
        </w:numPr>
        <w:tabs>
          <w:tab w:val="left" w:pos="360"/>
          <w:tab w:val="left" w:pos="900"/>
        </w:tabs>
        <w:snapToGrid w:val="0"/>
        <w:spacing w:line="360" w:lineRule="auto"/>
        <w:outlineLvl w:val="1"/>
        <w:rPr>
          <w:rFonts w:ascii="宋体" w:hAnsi="宋体"/>
          <w:szCs w:val="21"/>
        </w:rPr>
      </w:pPr>
      <w:r w:rsidRPr="003C44BA">
        <w:rPr>
          <w:rFonts w:ascii="宋体" w:hAnsi="宋体"/>
          <w:szCs w:val="21"/>
        </w:rPr>
        <w:t>评审方法和评审标准</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见第三章《评审方法和评审标准》。</w:t>
      </w:r>
    </w:p>
    <w:p w:rsidR="00CF5A56" w:rsidRPr="003C44BA" w:rsidRDefault="00CF5A56">
      <w:pPr>
        <w:tabs>
          <w:tab w:val="left" w:pos="360"/>
          <w:tab w:val="left" w:pos="1080"/>
        </w:tabs>
        <w:snapToGrid w:val="0"/>
        <w:spacing w:line="360" w:lineRule="auto"/>
        <w:ind w:left="1080"/>
        <w:rPr>
          <w:rFonts w:ascii="宋体" w:hAnsi="宋体"/>
          <w:szCs w:val="21"/>
        </w:rPr>
      </w:pPr>
    </w:p>
    <w:p w:rsidR="00CF5A56" w:rsidRPr="003C44BA" w:rsidRDefault="00CF5A56">
      <w:pPr>
        <w:pStyle w:val="21"/>
        <w:spacing w:before="0" w:line="360" w:lineRule="auto"/>
        <w:rPr>
          <w:rFonts w:ascii="宋体" w:eastAsia="宋体" w:hAnsi="宋体"/>
          <w:sz w:val="21"/>
          <w:szCs w:val="21"/>
        </w:rPr>
      </w:pPr>
      <w:bookmarkStart w:id="459" w:name="_Toc151193859"/>
      <w:bookmarkStart w:id="460" w:name="_Toc151190172"/>
      <w:bookmarkStart w:id="461" w:name="_Toc150774750"/>
      <w:bookmarkStart w:id="462" w:name="_Toc226309789"/>
      <w:bookmarkStart w:id="463" w:name="_Toc151193643"/>
      <w:bookmarkStart w:id="464" w:name="_Toc265228383"/>
      <w:bookmarkStart w:id="465" w:name="_Toc142311047"/>
      <w:bookmarkStart w:id="466" w:name="_Toc150480783"/>
      <w:bookmarkStart w:id="467" w:name="_Toc264969235"/>
      <w:bookmarkStart w:id="468" w:name="_Toc127151545"/>
      <w:bookmarkStart w:id="469" w:name="_Toc151193715"/>
      <w:bookmarkStart w:id="470" w:name="_Toc305158813"/>
      <w:bookmarkStart w:id="471" w:name="_Toc151193787"/>
      <w:bookmarkStart w:id="472" w:name="_Toc226965818"/>
      <w:bookmarkStart w:id="473" w:name="_Toc151193933"/>
      <w:bookmarkStart w:id="474" w:name="_Toc305158887"/>
      <w:bookmarkStart w:id="475" w:name="_Toc150509296"/>
      <w:bookmarkStart w:id="476" w:name="_Toc226965735"/>
      <w:bookmarkStart w:id="477" w:name="_Toc226337241"/>
      <w:bookmarkStart w:id="478" w:name="_Toc150774645"/>
      <w:bookmarkStart w:id="479" w:name="_Toc195842910"/>
      <w:r w:rsidRPr="003C44BA">
        <w:rPr>
          <w:rFonts w:ascii="宋体" w:eastAsia="宋体" w:hAnsi="宋体"/>
          <w:sz w:val="21"/>
          <w:szCs w:val="21"/>
        </w:rPr>
        <w:t xml:space="preserve">六   </w:t>
      </w:r>
      <w:bookmarkEnd w:id="458"/>
      <w:r w:rsidRPr="003C44BA">
        <w:rPr>
          <w:rFonts w:ascii="宋体" w:eastAsia="宋体" w:hAnsi="宋体"/>
          <w:sz w:val="21"/>
          <w:szCs w:val="21"/>
        </w:rPr>
        <w:t>确定</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sidRPr="003C44BA">
        <w:rPr>
          <w:rFonts w:ascii="宋体" w:eastAsia="宋体" w:hAnsi="宋体"/>
          <w:sz w:val="21"/>
          <w:szCs w:val="21"/>
        </w:rPr>
        <w:t>成交</w:t>
      </w:r>
    </w:p>
    <w:p w:rsidR="00CF5A56" w:rsidRPr="003C44BA"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bookmarkStart w:id="480" w:name="_Toc164608661"/>
      <w:bookmarkStart w:id="481" w:name="_Toc149720840"/>
      <w:bookmarkStart w:id="482" w:name="_Toc151193861"/>
      <w:bookmarkStart w:id="483" w:name="_Toc150774752"/>
      <w:bookmarkStart w:id="484" w:name="_Toc164229388"/>
      <w:bookmarkStart w:id="485" w:name="_Toc151193717"/>
      <w:bookmarkStart w:id="486" w:name="_Toc142311049"/>
      <w:bookmarkStart w:id="487" w:name="_Toc127151547"/>
      <w:bookmarkStart w:id="488" w:name="_Toc164608816"/>
      <w:bookmarkStart w:id="489" w:name="_Toc305158889"/>
      <w:bookmarkStart w:id="490" w:name="_Toc264969237"/>
      <w:bookmarkStart w:id="491" w:name="_Toc226337243"/>
      <w:bookmarkStart w:id="492" w:name="_Toc127161461"/>
      <w:bookmarkStart w:id="493" w:name="_Toc150509298"/>
      <w:bookmarkStart w:id="494" w:name="_Toc226309791"/>
      <w:bookmarkStart w:id="495" w:name="_Toc305158815"/>
      <w:bookmarkStart w:id="496" w:name="_Toc151193935"/>
      <w:bookmarkStart w:id="497" w:name="_Toc150480785"/>
      <w:bookmarkStart w:id="498" w:name="_Toc164351641"/>
      <w:bookmarkStart w:id="499" w:name="_Toc226965820"/>
      <w:bookmarkStart w:id="500" w:name="_Toc151193789"/>
      <w:bookmarkStart w:id="501" w:name="_Toc226965737"/>
      <w:bookmarkStart w:id="502" w:name="_Toc150774647"/>
      <w:bookmarkStart w:id="503" w:name="_Toc195842912"/>
      <w:bookmarkStart w:id="504" w:name="_Toc151190174"/>
      <w:bookmarkStart w:id="505" w:name="_Toc151193645"/>
      <w:bookmarkStart w:id="506" w:name="_Toc164229242"/>
      <w:bookmarkStart w:id="507" w:name="_Toc127151748"/>
      <w:bookmarkStart w:id="508" w:name="_Toc265228385"/>
      <w:r w:rsidRPr="003C44BA">
        <w:rPr>
          <w:rFonts w:ascii="宋体" w:hAnsi="宋体"/>
          <w:szCs w:val="21"/>
        </w:rPr>
        <w:t>确定成交供应商</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采购人将在收到评审报告后，从评审报告提出的成交候选供应商中，按照排序由高到低的原则确定成交供应商</w:t>
      </w:r>
      <w:r w:rsidRPr="003C44BA">
        <w:rPr>
          <w:rFonts w:ascii="宋体" w:hAnsi="宋体" w:hint="eastAsia"/>
          <w:szCs w:val="21"/>
        </w:rPr>
        <w:t>。</w:t>
      </w:r>
      <w:r w:rsidRPr="003C44BA">
        <w:rPr>
          <w:rFonts w:ascii="宋体" w:hAnsi="宋体"/>
          <w:szCs w:val="21"/>
        </w:rPr>
        <w:t>采购人是否</w:t>
      </w:r>
      <w:proofErr w:type="gramStart"/>
      <w:r w:rsidRPr="003C44BA">
        <w:rPr>
          <w:rFonts w:ascii="宋体" w:hAnsi="宋体"/>
          <w:szCs w:val="21"/>
        </w:rPr>
        <w:t>授权</w:t>
      </w:r>
      <w:r w:rsidRPr="003C44BA">
        <w:rPr>
          <w:rFonts w:ascii="宋体" w:hAnsi="宋体" w:hint="eastAsia"/>
          <w:szCs w:val="21"/>
        </w:rPr>
        <w:t>磋商</w:t>
      </w:r>
      <w:proofErr w:type="gramEnd"/>
      <w:r w:rsidRPr="003C44BA">
        <w:rPr>
          <w:rFonts w:ascii="宋体" w:hAnsi="宋体"/>
          <w:szCs w:val="21"/>
        </w:rPr>
        <w:t>小组直接确定成交供应商，见《供应商须知资料表》。成交候选人并列的，按照《供应商须知资料表》要求确定成交供应商。</w:t>
      </w:r>
    </w:p>
    <w:p w:rsidR="00CF5A56" w:rsidRPr="003C44BA"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bookmarkStart w:id="509" w:name="_Toc305158891"/>
      <w:bookmarkStart w:id="510" w:name="_Toc305158817"/>
      <w:bookmarkStart w:id="511" w:name="_Toc150774754"/>
      <w:bookmarkStart w:id="512" w:name="_Toc127151750"/>
      <w:bookmarkStart w:id="513" w:name="_Toc151190176"/>
      <w:bookmarkStart w:id="514" w:name="_Toc151193719"/>
      <w:bookmarkStart w:id="515" w:name="_Toc151193937"/>
      <w:bookmarkStart w:id="516" w:name="_Toc150774649"/>
      <w:bookmarkStart w:id="517" w:name="_Toc226337245"/>
      <w:bookmarkStart w:id="518" w:name="_Toc265228387"/>
      <w:bookmarkStart w:id="519" w:name="_Toc151193791"/>
      <w:bookmarkStart w:id="520" w:name="_Toc226309793"/>
      <w:bookmarkStart w:id="521" w:name="_Toc164608818"/>
      <w:bookmarkStart w:id="522" w:name="_Toc226965822"/>
      <w:bookmarkStart w:id="523" w:name="_Toc164351643"/>
      <w:bookmarkStart w:id="524" w:name="_Toc164229390"/>
      <w:bookmarkStart w:id="525" w:name="_Toc164229244"/>
      <w:bookmarkStart w:id="526" w:name="_Toc150480787"/>
      <w:bookmarkStart w:id="527" w:name="_Toc127151549"/>
      <w:bookmarkStart w:id="528" w:name="_Toc149720842"/>
      <w:bookmarkStart w:id="529" w:name="_Toc142311051"/>
      <w:bookmarkStart w:id="530" w:name="_Toc151193863"/>
      <w:bookmarkStart w:id="531" w:name="_Toc150509300"/>
      <w:bookmarkStart w:id="532" w:name="_Toc127161463"/>
      <w:bookmarkStart w:id="533" w:name="_Toc195842914"/>
      <w:bookmarkStart w:id="534" w:name="_Toc151193647"/>
      <w:bookmarkStart w:id="535" w:name="_Toc164608663"/>
      <w:bookmarkStart w:id="536" w:name="_Toc264969239"/>
      <w:bookmarkStart w:id="537" w:name="_Toc226965739"/>
      <w:bookmarkStart w:id="538" w:name="_Ref467307090"/>
      <w:bookmarkStart w:id="539" w:name="_Toc520356176"/>
      <w:bookmarkStart w:id="540" w:name="_Ref467306425"/>
      <w:r w:rsidRPr="003C44BA">
        <w:rPr>
          <w:rFonts w:ascii="宋体" w:hAnsi="宋体"/>
          <w:szCs w:val="21"/>
        </w:rPr>
        <w:t>成交公告与成交通知书</w:t>
      </w:r>
      <w:bookmarkEnd w:id="509"/>
      <w:bookmarkEnd w:id="510"/>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采购人或采购代理机构将在成交供应商确定后2个工作日内，在</w:t>
      </w:r>
      <w:r w:rsidRPr="003C44BA">
        <w:rPr>
          <w:rFonts w:ascii="宋体" w:hAnsi="宋体" w:hint="eastAsia"/>
          <w:szCs w:val="21"/>
        </w:rPr>
        <w:t>中国政府采购网、北京市政府采购网</w:t>
      </w:r>
      <w:r w:rsidRPr="003C44BA">
        <w:rPr>
          <w:rFonts w:ascii="宋体" w:hAnsi="宋体"/>
          <w:szCs w:val="21"/>
        </w:rPr>
        <w:t>公告成交结果，同时向成交供应商发出成交通知书，成交公告期限为1个工作日。</w:t>
      </w:r>
    </w:p>
    <w:p w:rsidR="00CF5A56" w:rsidRPr="003C44BA" w:rsidRDefault="00CF5A56">
      <w:pPr>
        <w:numPr>
          <w:ilvl w:val="1"/>
          <w:numId w:val="9"/>
        </w:numPr>
        <w:tabs>
          <w:tab w:val="left" w:pos="1080"/>
          <w:tab w:val="left" w:pos="1589"/>
          <w:tab w:val="left" w:pos="1872"/>
          <w:tab w:val="left" w:pos="2014"/>
        </w:tabs>
        <w:snapToGrid w:val="0"/>
        <w:spacing w:line="360" w:lineRule="auto"/>
        <w:ind w:left="1080" w:hanging="720"/>
        <w:rPr>
          <w:rFonts w:ascii="宋体" w:hAnsi="宋体"/>
          <w:szCs w:val="21"/>
        </w:rPr>
      </w:pPr>
      <w:r w:rsidRPr="003C44BA">
        <w:rPr>
          <w:rFonts w:ascii="宋体" w:hAnsi="宋体"/>
          <w:szCs w:val="21"/>
        </w:rPr>
        <w:t>成交通知书对采购人和成交供应商具有同等法律效力。成交通知书发出后，采购人改变成交结果的，或者成交供应商放弃成交项目的，</w:t>
      </w:r>
      <w:r w:rsidRPr="003C44BA">
        <w:rPr>
          <w:rFonts w:ascii="宋体" w:hAnsi="宋体" w:hint="eastAsia"/>
          <w:szCs w:val="21"/>
        </w:rPr>
        <w:t>应当</w:t>
      </w:r>
      <w:r w:rsidRPr="003C44BA">
        <w:rPr>
          <w:rFonts w:ascii="宋体" w:hAnsi="宋体"/>
          <w:szCs w:val="21"/>
        </w:rPr>
        <w:t>依法承担法律责任</w:t>
      </w:r>
      <w:r w:rsidRPr="003C44BA">
        <w:rPr>
          <w:rFonts w:ascii="宋体" w:hAnsi="宋体" w:hint="eastAsia"/>
          <w:szCs w:val="21"/>
        </w:rPr>
        <w:t>。</w:t>
      </w:r>
    </w:p>
    <w:p w:rsidR="00CF5A56" w:rsidRPr="003C44BA"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r w:rsidRPr="003C44BA">
        <w:rPr>
          <w:rFonts w:ascii="宋体" w:hAnsi="宋体"/>
          <w:szCs w:val="21"/>
        </w:rPr>
        <w:t>终止</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在采购中，出现下列情形之一的，采购人或采购代理机构将终止竞争性磋商采购活动，发布项目终止公告并说明原因，重新开展采购活动：</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szCs w:val="21"/>
        </w:rPr>
        <w:t>因情况变化，不再符合规定的竞争性磋商采购方式适用情形的；</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szCs w:val="21"/>
        </w:rPr>
        <w:t>出现影响采购公正的违法、违规行为的；</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snapToGrid w:val="0"/>
          <w:kern w:val="0"/>
          <w:szCs w:val="21"/>
        </w:rPr>
        <w:t>除了“市场竞争不充分的科研项目，以及需要扶持的科技成果转化项</w:t>
      </w:r>
      <w:r w:rsidRPr="003C44BA">
        <w:rPr>
          <w:rFonts w:ascii="宋体" w:hAnsi="宋体"/>
          <w:snapToGrid w:val="0"/>
          <w:kern w:val="0"/>
          <w:szCs w:val="21"/>
        </w:rPr>
        <w:lastRenderedPageBreak/>
        <w:t>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rsidR="00CF5A56" w:rsidRPr="003C44BA"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bookmarkStart w:id="541" w:name="_Toc127151550"/>
      <w:bookmarkStart w:id="542" w:name="_Toc127161464"/>
      <w:bookmarkStart w:id="543" w:name="_Toc226309794"/>
      <w:bookmarkStart w:id="544" w:name="_Toc520356175"/>
      <w:bookmarkStart w:id="545" w:name="_Toc164608819"/>
      <w:bookmarkStart w:id="546" w:name="_Ref467307062"/>
      <w:bookmarkStart w:id="547" w:name="_Toc164229391"/>
      <w:bookmarkStart w:id="548" w:name="_Toc164608664"/>
      <w:bookmarkStart w:id="549" w:name="_Toc151193864"/>
      <w:bookmarkStart w:id="550" w:name="_Toc164351644"/>
      <w:bookmarkStart w:id="551" w:name="_Toc151193720"/>
      <w:bookmarkStart w:id="552" w:name="_Toc150774650"/>
      <w:bookmarkStart w:id="553" w:name="_Toc127151751"/>
      <w:bookmarkStart w:id="554" w:name="_Toc151193938"/>
      <w:bookmarkStart w:id="555" w:name="_Toc226337246"/>
      <w:bookmarkStart w:id="556" w:name="_Toc164229245"/>
      <w:bookmarkStart w:id="557" w:name="_Toc195842915"/>
      <w:bookmarkStart w:id="558" w:name="_Toc150480788"/>
      <w:bookmarkStart w:id="559" w:name="_Ref467307204"/>
      <w:bookmarkStart w:id="560" w:name="_Toc151190177"/>
      <w:bookmarkStart w:id="561" w:name="_Toc150774755"/>
      <w:bookmarkStart w:id="562" w:name="_Toc265228388"/>
      <w:bookmarkStart w:id="563" w:name="_Toc226965823"/>
      <w:bookmarkStart w:id="564" w:name="_Toc142311052"/>
      <w:bookmarkStart w:id="565" w:name="_Toc305158892"/>
      <w:bookmarkStart w:id="566" w:name="_Toc151193648"/>
      <w:bookmarkStart w:id="567" w:name="_Toc226965740"/>
      <w:bookmarkStart w:id="568" w:name="_Ref467306377"/>
      <w:bookmarkStart w:id="569" w:name="_Toc151193792"/>
      <w:bookmarkStart w:id="570" w:name="_Toc149720843"/>
      <w:bookmarkStart w:id="571" w:name="_Toc150509301"/>
      <w:bookmarkStart w:id="572" w:name="_Toc305158818"/>
      <w:bookmarkStart w:id="573" w:name="_Toc264969240"/>
      <w:bookmarkStart w:id="574" w:name="_Ref467306978"/>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r w:rsidRPr="003C44BA">
        <w:rPr>
          <w:rFonts w:ascii="宋体" w:hAnsi="宋体"/>
          <w:szCs w:val="21"/>
        </w:rPr>
        <w:t>签订合同</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采购人与成交供应商将在成交通知书发出之日起30日内，按照</w:t>
      </w:r>
      <w:r w:rsidRPr="003C44BA">
        <w:rPr>
          <w:rFonts w:ascii="宋体" w:hAnsi="宋体" w:hint="eastAsia"/>
          <w:szCs w:val="21"/>
        </w:rPr>
        <w:t>竞争性磋商文件</w:t>
      </w:r>
      <w:r w:rsidRPr="003C44BA">
        <w:rPr>
          <w:rFonts w:ascii="宋体" w:hAnsi="宋体"/>
          <w:szCs w:val="21"/>
        </w:rPr>
        <w:t>确定的合同文本以及采购标的内容要求等事项签订政府采购合同。</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成交供应</w:t>
      </w:r>
      <w:proofErr w:type="gramStart"/>
      <w:r w:rsidRPr="003C44BA">
        <w:rPr>
          <w:rFonts w:ascii="宋体" w:hAnsi="宋体"/>
          <w:szCs w:val="21"/>
        </w:rPr>
        <w:t>商拒绝</w:t>
      </w:r>
      <w:proofErr w:type="gramEnd"/>
      <w:r w:rsidRPr="003C44BA">
        <w:rPr>
          <w:rFonts w:ascii="宋体" w:hAnsi="宋体"/>
          <w:szCs w:val="21"/>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联合体获得成交资格的，联合体各方应当共同与采购人签订合同，就成交项目向采购人承担连带责任。</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政府采购合同不能转包。</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采购人允许采用分包方式履行合同的，成交供应商可以依法采取分包方式履行合同。本项目</w:t>
      </w:r>
      <w:r w:rsidRPr="003C44BA">
        <w:rPr>
          <w:rFonts w:ascii="宋体" w:hAnsi="宋体" w:hint="eastAsia"/>
          <w:szCs w:val="21"/>
        </w:rPr>
        <w:t>是</w:t>
      </w:r>
      <w:r w:rsidRPr="003C44BA">
        <w:rPr>
          <w:rFonts w:ascii="宋体" w:hAnsi="宋体"/>
          <w:szCs w:val="21"/>
        </w:rPr>
        <w:t>否允许分包，见《供应商须知资料表》。政府采购合同分包履行的，应当在响应文件中载明分包承担主体，分包承担主体应当具备相应资质条件且不得再次分包，</w:t>
      </w:r>
      <w:r w:rsidRPr="003C44BA">
        <w:rPr>
          <w:rFonts w:ascii="宋体" w:hAnsi="宋体"/>
          <w:b/>
          <w:szCs w:val="21"/>
        </w:rPr>
        <w:t>否则响应无效</w:t>
      </w:r>
      <w:r w:rsidRPr="003C44BA">
        <w:rPr>
          <w:rFonts w:ascii="宋体" w:hAnsi="宋体"/>
          <w:szCs w:val="21"/>
        </w:rPr>
        <w:t>。成交供应商就采购项目和分包项目向采购人负责，分包供应商就分包项目承担责任。</w:t>
      </w:r>
    </w:p>
    <w:bookmarkEnd w:id="538"/>
    <w:bookmarkEnd w:id="539"/>
    <w:bookmarkEnd w:id="540"/>
    <w:p w:rsidR="00CF5A56" w:rsidRPr="003C44BA"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r w:rsidRPr="003C44BA">
        <w:rPr>
          <w:rFonts w:ascii="宋体" w:hAnsi="宋体"/>
          <w:szCs w:val="21"/>
        </w:rPr>
        <w:t>询问与质疑</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询问</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szCs w:val="21"/>
        </w:rPr>
        <w:t>供应商对政府采购活动事项有疑问的，可依法提出询问，并按《供应商须知资料表》载明的形式送达采购人或采购代理机构。</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szCs w:val="21"/>
        </w:rPr>
        <w:t>采购人或采购代理机构对供应</w:t>
      </w:r>
      <w:proofErr w:type="gramStart"/>
      <w:r w:rsidRPr="003C44BA">
        <w:rPr>
          <w:rFonts w:ascii="宋体" w:hAnsi="宋体"/>
          <w:szCs w:val="21"/>
        </w:rPr>
        <w:t>商依法</w:t>
      </w:r>
      <w:proofErr w:type="gramEnd"/>
      <w:r w:rsidRPr="003C44BA">
        <w:rPr>
          <w:rFonts w:ascii="宋体" w:hAnsi="宋体"/>
          <w:szCs w:val="21"/>
        </w:rPr>
        <w:t>提出的询问，在3个工作日内</w:t>
      </w:r>
      <w:proofErr w:type="gramStart"/>
      <w:r w:rsidRPr="003C44BA">
        <w:rPr>
          <w:rFonts w:ascii="宋体" w:hAnsi="宋体"/>
          <w:szCs w:val="21"/>
        </w:rPr>
        <w:t>作出</w:t>
      </w:r>
      <w:proofErr w:type="gramEnd"/>
      <w:r w:rsidRPr="003C44BA">
        <w:rPr>
          <w:rFonts w:ascii="宋体" w:hAnsi="宋体"/>
          <w:szCs w:val="21"/>
        </w:rPr>
        <w:t>答复，但答复的内容不得涉及商业秘密。</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质疑</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szCs w:val="21"/>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w:t>
      </w:r>
      <w:proofErr w:type="gramStart"/>
      <w:r w:rsidRPr="003C44BA">
        <w:rPr>
          <w:rFonts w:ascii="宋体" w:hAnsi="宋体"/>
          <w:szCs w:val="21"/>
        </w:rPr>
        <w:t>作出</w:t>
      </w:r>
      <w:proofErr w:type="gramEnd"/>
      <w:r w:rsidRPr="003C44BA">
        <w:rPr>
          <w:rFonts w:ascii="宋体" w:hAnsi="宋体"/>
          <w:szCs w:val="21"/>
        </w:rPr>
        <w:t>答复。</w:t>
      </w:r>
    </w:p>
    <w:p w:rsidR="00CF5A56" w:rsidRPr="003C44BA" w:rsidRDefault="00CF5A56">
      <w:pPr>
        <w:numPr>
          <w:ilvl w:val="2"/>
          <w:numId w:val="9"/>
        </w:numPr>
        <w:tabs>
          <w:tab w:val="left" w:pos="1980"/>
        </w:tabs>
        <w:snapToGrid w:val="0"/>
        <w:spacing w:line="360" w:lineRule="auto"/>
        <w:rPr>
          <w:rFonts w:ascii="宋体" w:hAnsi="宋体"/>
          <w:szCs w:val="21"/>
        </w:rPr>
      </w:pPr>
      <w:proofErr w:type="gramStart"/>
      <w:r w:rsidRPr="003C44BA">
        <w:rPr>
          <w:rFonts w:ascii="宋体" w:hAnsi="宋体" w:hint="eastAsia"/>
          <w:szCs w:val="21"/>
        </w:rPr>
        <w:t>质疑函须使用</w:t>
      </w:r>
      <w:proofErr w:type="gramEnd"/>
      <w:r w:rsidRPr="003C44BA">
        <w:rPr>
          <w:rFonts w:ascii="宋体" w:hAnsi="宋体" w:hint="eastAsia"/>
          <w:szCs w:val="21"/>
        </w:rPr>
        <w:t>财政部制定的范本文件。供应商为自然人的，质疑</w:t>
      </w:r>
      <w:proofErr w:type="gramStart"/>
      <w:r w:rsidRPr="003C44BA">
        <w:rPr>
          <w:rFonts w:ascii="宋体" w:hAnsi="宋体" w:hint="eastAsia"/>
          <w:szCs w:val="21"/>
        </w:rPr>
        <w:t>函应当</w:t>
      </w:r>
      <w:proofErr w:type="gramEnd"/>
      <w:r w:rsidRPr="003C44BA">
        <w:rPr>
          <w:rFonts w:ascii="宋体" w:hAnsi="宋体" w:hint="eastAsia"/>
          <w:szCs w:val="21"/>
        </w:rPr>
        <w:t>由本人签字；供应商为法人或者其他组织的，质疑</w:t>
      </w:r>
      <w:proofErr w:type="gramStart"/>
      <w:r w:rsidRPr="003C44BA">
        <w:rPr>
          <w:rFonts w:ascii="宋体" w:hAnsi="宋体" w:hint="eastAsia"/>
          <w:szCs w:val="21"/>
        </w:rPr>
        <w:t>函应当</w:t>
      </w:r>
      <w:proofErr w:type="gramEnd"/>
      <w:r w:rsidRPr="003C44BA">
        <w:rPr>
          <w:rFonts w:ascii="宋体" w:hAnsi="宋体" w:hint="eastAsia"/>
          <w:szCs w:val="21"/>
        </w:rPr>
        <w:t>由法定代表人、主要负责人，或者其授权代表签字或者盖章，并加盖公章</w:t>
      </w:r>
      <w:r w:rsidRPr="003C44BA">
        <w:rPr>
          <w:rFonts w:ascii="宋体" w:hAnsi="宋体"/>
          <w:szCs w:val="21"/>
        </w:rPr>
        <w:t>。</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hint="eastAsia"/>
          <w:szCs w:val="21"/>
        </w:rPr>
        <w:t>供应商委托代理人进行质疑的,应当随质疑函同时提交供应商签署的</w:t>
      </w:r>
      <w:r w:rsidRPr="003C44BA">
        <w:rPr>
          <w:rFonts w:ascii="宋体" w:hAnsi="宋体" w:hint="eastAsia"/>
          <w:szCs w:val="21"/>
        </w:rPr>
        <w:lastRenderedPageBreak/>
        <w:t>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rsidRPr="003C44BA">
        <w:rPr>
          <w:rFonts w:ascii="宋体" w:hAnsi="宋体"/>
          <w:szCs w:val="21"/>
        </w:rPr>
        <w:t>。</w:t>
      </w:r>
    </w:p>
    <w:p w:rsidR="00CF5A56" w:rsidRPr="003C44BA" w:rsidRDefault="00CF5A56">
      <w:pPr>
        <w:numPr>
          <w:ilvl w:val="2"/>
          <w:numId w:val="9"/>
        </w:numPr>
        <w:tabs>
          <w:tab w:val="left" w:pos="1980"/>
        </w:tabs>
        <w:snapToGrid w:val="0"/>
        <w:spacing w:line="360" w:lineRule="auto"/>
        <w:rPr>
          <w:rFonts w:ascii="宋体" w:hAnsi="宋体"/>
          <w:szCs w:val="21"/>
        </w:rPr>
      </w:pPr>
      <w:r w:rsidRPr="003C44BA">
        <w:rPr>
          <w:rFonts w:ascii="宋体" w:hAnsi="宋体"/>
          <w:szCs w:val="21"/>
        </w:rPr>
        <w:t>供应商应在法定质疑期内一次性提出针对同一采购程序环节的质疑，法定质疑期内针对同一采购程序环节再次提出的质疑，采购人、采购代理机构有权不予答复。</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接收询问和质疑的联系部门、联系电话和通讯地址见《供应商须知资料表》</w:t>
      </w:r>
      <w:r w:rsidRPr="003C44BA">
        <w:rPr>
          <w:rFonts w:ascii="宋体" w:hAnsi="宋体" w:hint="eastAsia"/>
          <w:szCs w:val="21"/>
        </w:rPr>
        <w:t>。</w:t>
      </w:r>
    </w:p>
    <w:p w:rsidR="00CF5A56" w:rsidRPr="003C44BA" w:rsidRDefault="00CF5A56">
      <w:pPr>
        <w:numPr>
          <w:ilvl w:val="0"/>
          <w:numId w:val="9"/>
        </w:numPr>
        <w:tabs>
          <w:tab w:val="left" w:pos="360"/>
          <w:tab w:val="left" w:pos="900"/>
        </w:tabs>
        <w:snapToGrid w:val="0"/>
        <w:spacing w:line="360" w:lineRule="auto"/>
        <w:ind w:left="357" w:hanging="357"/>
        <w:outlineLvl w:val="1"/>
        <w:rPr>
          <w:rFonts w:ascii="宋体" w:hAnsi="宋体"/>
          <w:szCs w:val="21"/>
        </w:rPr>
      </w:pPr>
      <w:r w:rsidRPr="003C44BA">
        <w:rPr>
          <w:rFonts w:ascii="宋体" w:hAnsi="宋体"/>
          <w:szCs w:val="21"/>
        </w:rPr>
        <w:t>代理费</w:t>
      </w:r>
    </w:p>
    <w:p w:rsidR="00CF5A56" w:rsidRPr="003C44BA" w:rsidRDefault="00CF5A56">
      <w:pPr>
        <w:numPr>
          <w:ilvl w:val="1"/>
          <w:numId w:val="9"/>
        </w:numPr>
        <w:tabs>
          <w:tab w:val="left" w:pos="1080"/>
          <w:tab w:val="left" w:pos="1589"/>
          <w:tab w:val="left" w:pos="1872"/>
          <w:tab w:val="left" w:pos="2014"/>
        </w:tabs>
        <w:snapToGrid w:val="0"/>
        <w:spacing w:line="360" w:lineRule="auto"/>
        <w:ind w:left="1077" w:hanging="720"/>
        <w:rPr>
          <w:rFonts w:ascii="宋体" w:hAnsi="宋体"/>
          <w:szCs w:val="21"/>
        </w:rPr>
      </w:pPr>
      <w:r w:rsidRPr="003C44BA">
        <w:rPr>
          <w:rFonts w:ascii="宋体" w:hAnsi="宋体"/>
          <w:szCs w:val="21"/>
        </w:rPr>
        <w:t>收费对象、收费标准及缴纳时间见《供应商须知资料表》。</w:t>
      </w:r>
      <w:proofErr w:type="gramStart"/>
      <w:r w:rsidRPr="003C44BA">
        <w:rPr>
          <w:rFonts w:ascii="宋体" w:hAnsi="宋体"/>
          <w:szCs w:val="21"/>
        </w:rPr>
        <w:t>由成交</w:t>
      </w:r>
      <w:proofErr w:type="gramEnd"/>
      <w:r w:rsidRPr="003C44BA">
        <w:rPr>
          <w:rFonts w:ascii="宋体" w:hAnsi="宋体"/>
          <w:szCs w:val="21"/>
        </w:rPr>
        <w:t>供应商支付的，成交供应商须一次性向采购代理机构缴纳代理费。</w:t>
      </w:r>
    </w:p>
    <w:p w:rsidR="00CF5A56" w:rsidRPr="003C44BA" w:rsidRDefault="00CF5A56">
      <w:pPr>
        <w:tabs>
          <w:tab w:val="left" w:pos="360"/>
          <w:tab w:val="left" w:pos="1080"/>
        </w:tabs>
        <w:snapToGrid w:val="0"/>
        <w:spacing w:line="360" w:lineRule="auto"/>
        <w:ind w:left="360"/>
        <w:rPr>
          <w:rFonts w:ascii="宋体" w:hAnsi="宋体"/>
          <w:szCs w:val="21"/>
        </w:rPr>
      </w:pPr>
    </w:p>
    <w:p w:rsidR="00CF5A56" w:rsidRPr="003C44BA" w:rsidRDefault="00CF5A56">
      <w:pPr>
        <w:spacing w:line="360" w:lineRule="auto"/>
        <w:jc w:val="center"/>
        <w:outlineLvl w:val="0"/>
        <w:rPr>
          <w:rFonts w:ascii="宋体" w:hAnsi="宋体"/>
          <w:b/>
          <w:szCs w:val="21"/>
        </w:rPr>
      </w:pPr>
      <w:bookmarkStart w:id="575" w:name="_Toc226337250"/>
      <w:bookmarkStart w:id="576" w:name="_Toc353873664"/>
      <w:bookmarkStart w:id="577" w:name="_Toc353873934"/>
      <w:bookmarkStart w:id="578" w:name="_Toc264969244"/>
      <w:bookmarkStart w:id="579" w:name="_Toc150480792"/>
      <w:bookmarkStart w:id="580" w:name="_Toc142311056"/>
      <w:bookmarkStart w:id="581" w:name="_Toc305158896"/>
      <w:bookmarkStart w:id="582" w:name="_Toc353825544"/>
      <w:bookmarkStart w:id="583" w:name="_Toc150774759"/>
      <w:bookmarkStart w:id="584" w:name="_Toc127151554"/>
      <w:bookmarkStart w:id="585" w:name="_Toc265228392"/>
      <w:bookmarkStart w:id="586" w:name="_Toc305158822"/>
      <w:bookmarkStart w:id="587" w:name="_Toc226965827"/>
      <w:r w:rsidRPr="003C44BA">
        <w:rPr>
          <w:rFonts w:ascii="宋体" w:hAnsi="宋体"/>
          <w:szCs w:val="21"/>
        </w:rPr>
        <w:br w:type="page"/>
      </w:r>
      <w:bookmarkStart w:id="588" w:name="_Toc103179057"/>
      <w:r w:rsidRPr="003C44BA">
        <w:rPr>
          <w:rFonts w:ascii="宋体" w:hAnsi="宋体"/>
          <w:b/>
          <w:szCs w:val="21"/>
        </w:rPr>
        <w:lastRenderedPageBreak/>
        <w:t xml:space="preserve">第三章   </w:t>
      </w:r>
      <w:bookmarkEnd w:id="575"/>
      <w:bookmarkEnd w:id="576"/>
      <w:bookmarkEnd w:id="577"/>
      <w:bookmarkEnd w:id="578"/>
      <w:bookmarkEnd w:id="579"/>
      <w:bookmarkEnd w:id="580"/>
      <w:bookmarkEnd w:id="581"/>
      <w:bookmarkEnd w:id="582"/>
      <w:bookmarkEnd w:id="583"/>
      <w:bookmarkEnd w:id="584"/>
      <w:bookmarkEnd w:id="585"/>
      <w:bookmarkEnd w:id="586"/>
      <w:bookmarkEnd w:id="587"/>
      <w:r w:rsidRPr="003C44BA">
        <w:rPr>
          <w:rFonts w:ascii="宋体" w:hAnsi="宋体"/>
          <w:b/>
          <w:szCs w:val="21"/>
        </w:rPr>
        <w:t>评审方法和评审标准</w:t>
      </w:r>
      <w:bookmarkStart w:id="589" w:name="_Toc487900382"/>
      <w:bookmarkEnd w:id="588"/>
    </w:p>
    <w:p w:rsidR="00CF5A56" w:rsidRPr="003C44BA" w:rsidRDefault="00CF5A56">
      <w:pPr>
        <w:pStyle w:val="21"/>
        <w:spacing w:before="0" w:line="360" w:lineRule="auto"/>
        <w:rPr>
          <w:rFonts w:ascii="宋体" w:eastAsia="宋体" w:hAnsi="宋体"/>
          <w:sz w:val="21"/>
          <w:szCs w:val="21"/>
        </w:rPr>
      </w:pPr>
      <w:r w:rsidRPr="003C44BA">
        <w:rPr>
          <w:rFonts w:ascii="宋体" w:eastAsia="宋体" w:hAnsi="宋体"/>
          <w:sz w:val="21"/>
          <w:szCs w:val="21"/>
        </w:rPr>
        <w:t>一、资格审查程序</w:t>
      </w:r>
    </w:p>
    <w:p w:rsidR="00CF5A56" w:rsidRPr="003C44BA" w:rsidRDefault="00CF5A56">
      <w:pPr>
        <w:tabs>
          <w:tab w:val="left" w:pos="1080"/>
        </w:tabs>
        <w:snapToGrid w:val="0"/>
        <w:jc w:val="left"/>
        <w:rPr>
          <w:rFonts w:ascii="宋体" w:hAnsi="宋体"/>
          <w:b/>
          <w:szCs w:val="21"/>
        </w:rPr>
      </w:pPr>
      <w:r w:rsidRPr="003C44BA">
        <w:rPr>
          <w:rFonts w:ascii="宋体" w:hAnsi="宋体"/>
          <w:b/>
          <w:szCs w:val="21"/>
        </w:rPr>
        <w:tab/>
      </w:r>
    </w:p>
    <w:p w:rsidR="00CF5A56" w:rsidRPr="003C44BA" w:rsidRDefault="00CF5A56">
      <w:pPr>
        <w:numPr>
          <w:ilvl w:val="0"/>
          <w:numId w:val="12"/>
        </w:numPr>
        <w:tabs>
          <w:tab w:val="left" w:pos="360"/>
          <w:tab w:val="left" w:pos="900"/>
        </w:tabs>
        <w:snapToGrid w:val="0"/>
        <w:spacing w:line="360" w:lineRule="auto"/>
        <w:outlineLvl w:val="1"/>
        <w:rPr>
          <w:rFonts w:ascii="宋体" w:hAnsi="宋体"/>
          <w:szCs w:val="21"/>
        </w:rPr>
      </w:pPr>
      <w:bookmarkStart w:id="590" w:name="_Toc151193783"/>
      <w:bookmarkStart w:id="591" w:name="_Toc150480779"/>
      <w:bookmarkStart w:id="592" w:name="_Toc164229236"/>
      <w:bookmarkStart w:id="593" w:name="_Toc226309785"/>
      <w:bookmarkStart w:id="594" w:name="_Toc142311043"/>
      <w:bookmarkStart w:id="595" w:name="_Toc127151742"/>
      <w:bookmarkStart w:id="596" w:name="_Toc151190168"/>
      <w:bookmarkStart w:id="597" w:name="_Toc151193639"/>
      <w:bookmarkStart w:id="598" w:name="_Toc150774641"/>
      <w:bookmarkStart w:id="599" w:name="_Toc127151541"/>
      <w:bookmarkStart w:id="600" w:name="_Toc226965814"/>
      <w:bookmarkStart w:id="601" w:name="_Toc151193929"/>
      <w:bookmarkStart w:id="602" w:name="_Toc149720834"/>
      <w:bookmarkStart w:id="603" w:name="_Toc164608655"/>
      <w:bookmarkStart w:id="604" w:name="_Toc226337237"/>
      <w:bookmarkStart w:id="605" w:name="_Toc151193711"/>
      <w:bookmarkStart w:id="606" w:name="_Toc127161455"/>
      <w:bookmarkStart w:id="607" w:name="_Toc195842906"/>
      <w:bookmarkStart w:id="608" w:name="_Toc150774746"/>
      <w:bookmarkStart w:id="609" w:name="_Toc226965731"/>
      <w:bookmarkStart w:id="610" w:name="_Toc265228379"/>
      <w:bookmarkStart w:id="611" w:name="_Toc305158883"/>
      <w:bookmarkStart w:id="612" w:name="_Toc164608810"/>
      <w:bookmarkStart w:id="613" w:name="_Toc164229382"/>
      <w:bookmarkStart w:id="614" w:name="_Toc150509292"/>
      <w:bookmarkStart w:id="615" w:name="_Toc305158809"/>
      <w:bookmarkStart w:id="616" w:name="_Toc164351635"/>
      <w:bookmarkStart w:id="617" w:name="_Toc264969231"/>
      <w:bookmarkStart w:id="618" w:name="_Toc151193855"/>
      <w:bookmarkStart w:id="619" w:name="_Toc353873941"/>
      <w:bookmarkStart w:id="620" w:name="_Toc353825551"/>
      <w:bookmarkStart w:id="621" w:name="_Toc305158823"/>
      <w:bookmarkStart w:id="622" w:name="_Toc150774760"/>
      <w:bookmarkStart w:id="623" w:name="_Toc353873935"/>
      <w:bookmarkStart w:id="624" w:name="_Toc264969245"/>
      <w:bookmarkStart w:id="625" w:name="_Toc353873665"/>
      <w:bookmarkStart w:id="626" w:name="_Toc265228393"/>
      <w:bookmarkStart w:id="627" w:name="_Toc353825545"/>
      <w:bookmarkStart w:id="628" w:name="_Toc226337251"/>
      <w:bookmarkStart w:id="629" w:name="_Toc150480793"/>
      <w:bookmarkStart w:id="630" w:name="_Toc142311057"/>
      <w:bookmarkStart w:id="631" w:name="_Toc127151555"/>
      <w:bookmarkStart w:id="632" w:name="_Toc226965828"/>
      <w:bookmarkStart w:id="633" w:name="_Toc195842920"/>
      <w:bookmarkStart w:id="634" w:name="_Toc305158897"/>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89"/>
      <w:r w:rsidRPr="003C44BA">
        <w:rPr>
          <w:rFonts w:ascii="宋体" w:hAnsi="宋体"/>
          <w:szCs w:val="21"/>
        </w:rPr>
        <w:t>响应文件的</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r w:rsidRPr="003C44BA">
        <w:rPr>
          <w:rFonts w:ascii="宋体" w:hAnsi="宋体"/>
          <w:szCs w:val="21"/>
        </w:rPr>
        <w:t>资格检查和符合性审查</w:t>
      </w:r>
    </w:p>
    <w:p w:rsidR="00CF5A56" w:rsidRPr="003C44BA" w:rsidRDefault="00CF5A56">
      <w:pPr>
        <w:numPr>
          <w:ilvl w:val="1"/>
          <w:numId w:val="12"/>
        </w:numPr>
        <w:tabs>
          <w:tab w:val="left" w:pos="1080"/>
          <w:tab w:val="left" w:pos="1447"/>
          <w:tab w:val="left" w:pos="1589"/>
        </w:tabs>
        <w:snapToGrid w:val="0"/>
        <w:spacing w:line="360" w:lineRule="auto"/>
        <w:rPr>
          <w:rFonts w:ascii="宋体" w:hAnsi="宋体"/>
          <w:szCs w:val="21"/>
        </w:rPr>
      </w:pPr>
      <w:r w:rsidRPr="003C44BA">
        <w:rPr>
          <w:rFonts w:ascii="宋体" w:hAnsi="宋体"/>
          <w:szCs w:val="21"/>
        </w:rPr>
        <w:t>磋商小组将根据《</w:t>
      </w:r>
      <w:r w:rsidRPr="003C44BA">
        <w:rPr>
          <w:rFonts w:ascii="宋体" w:hAnsi="宋体" w:hint="eastAsia"/>
          <w:szCs w:val="21"/>
        </w:rPr>
        <w:t>资格审查要求</w:t>
      </w:r>
      <w:r w:rsidRPr="003C44BA">
        <w:rPr>
          <w:rFonts w:ascii="宋体" w:hAnsi="宋体"/>
          <w:szCs w:val="21"/>
        </w:rPr>
        <w:t>》和《符合性审查要求》中规定的内容，对供应商进行检查，并形成检查结果。供应商《响应文件》有任何一项不符合《</w:t>
      </w:r>
      <w:r w:rsidRPr="003C44BA">
        <w:rPr>
          <w:rFonts w:ascii="宋体" w:hAnsi="宋体" w:hint="eastAsia"/>
          <w:szCs w:val="21"/>
        </w:rPr>
        <w:t>资格审查要求</w:t>
      </w:r>
      <w:r w:rsidRPr="003C44BA">
        <w:rPr>
          <w:rFonts w:ascii="宋体" w:hAnsi="宋体"/>
          <w:szCs w:val="21"/>
        </w:rPr>
        <w:t>》和《符合性审查要求》要求的，视为未实质性响应磋商文件。未实质性响应磋商文件的响应文件按</w:t>
      </w:r>
      <w:r w:rsidRPr="003C44BA">
        <w:rPr>
          <w:rFonts w:ascii="宋体" w:hAnsi="宋体"/>
          <w:b/>
          <w:szCs w:val="21"/>
        </w:rPr>
        <w:t>无效响应</w:t>
      </w:r>
      <w:r w:rsidRPr="003C44BA">
        <w:rPr>
          <w:rFonts w:ascii="宋体" w:hAnsi="宋体"/>
          <w:szCs w:val="21"/>
        </w:rPr>
        <w:t>处理，磋商小组应当告知提交响应文件的供应商。</w:t>
      </w:r>
    </w:p>
    <w:p w:rsidR="00CF5A56" w:rsidRPr="003C44BA" w:rsidRDefault="00CF5A56">
      <w:pPr>
        <w:numPr>
          <w:ilvl w:val="1"/>
          <w:numId w:val="12"/>
        </w:numPr>
        <w:tabs>
          <w:tab w:val="left" w:pos="1080"/>
          <w:tab w:val="left" w:pos="1447"/>
          <w:tab w:val="left" w:pos="1589"/>
        </w:tabs>
        <w:snapToGrid w:val="0"/>
        <w:spacing w:line="360" w:lineRule="auto"/>
        <w:ind w:left="1077" w:hanging="720"/>
        <w:rPr>
          <w:rFonts w:ascii="宋体" w:hAnsi="宋体"/>
          <w:szCs w:val="21"/>
        </w:rPr>
      </w:pPr>
      <w:r w:rsidRPr="003C44BA">
        <w:rPr>
          <w:rFonts w:ascii="宋体" w:hAnsi="宋体"/>
          <w:szCs w:val="21"/>
        </w:rPr>
        <w:t>《</w:t>
      </w:r>
      <w:r w:rsidRPr="003C44BA">
        <w:rPr>
          <w:rFonts w:ascii="宋体" w:hAnsi="宋体" w:hint="eastAsia"/>
          <w:szCs w:val="21"/>
        </w:rPr>
        <w:t>资格审查要求</w:t>
      </w:r>
      <w:r w:rsidRPr="003C44BA">
        <w:rPr>
          <w:rFonts w:ascii="宋体" w:hAnsi="宋体"/>
          <w:szCs w:val="21"/>
        </w:rPr>
        <w:t>》中对格式有要求的，除竞争性磋商文件另有规定外，均为“实质性格式”文件。</w:t>
      </w:r>
    </w:p>
    <w:p w:rsidR="00CF5A56" w:rsidRPr="003C44BA" w:rsidRDefault="00CF5A56">
      <w:pPr>
        <w:numPr>
          <w:ilvl w:val="1"/>
          <w:numId w:val="12"/>
        </w:numPr>
        <w:tabs>
          <w:tab w:val="left" w:pos="1080"/>
          <w:tab w:val="left" w:pos="1447"/>
          <w:tab w:val="left" w:pos="1589"/>
        </w:tabs>
        <w:snapToGrid w:val="0"/>
        <w:spacing w:line="360" w:lineRule="auto"/>
        <w:ind w:left="1077" w:hanging="720"/>
        <w:rPr>
          <w:rFonts w:ascii="宋体" w:hAnsi="宋体"/>
          <w:szCs w:val="21"/>
        </w:rPr>
      </w:pPr>
      <w:r w:rsidRPr="003C44BA">
        <w:rPr>
          <w:rFonts w:ascii="宋体" w:hAnsi="宋体"/>
          <w:szCs w:val="21"/>
        </w:rPr>
        <w:t>《</w:t>
      </w:r>
      <w:r w:rsidRPr="003C44BA">
        <w:rPr>
          <w:rFonts w:ascii="宋体" w:hAnsi="宋体" w:hint="eastAsia"/>
          <w:szCs w:val="21"/>
        </w:rPr>
        <w:t>资格审查要求</w:t>
      </w:r>
      <w:r w:rsidRPr="003C44BA">
        <w:rPr>
          <w:rFonts w:ascii="宋体" w:hAnsi="宋体"/>
          <w:szCs w:val="21"/>
        </w:rPr>
        <w:t>》见下表：</w:t>
      </w:r>
    </w:p>
    <w:p w:rsidR="00CF5A56" w:rsidRPr="003C44BA" w:rsidRDefault="00CF5A56">
      <w:pPr>
        <w:tabs>
          <w:tab w:val="left" w:pos="900"/>
          <w:tab w:val="left" w:pos="1080"/>
        </w:tabs>
        <w:snapToGrid w:val="0"/>
        <w:spacing w:line="360" w:lineRule="auto"/>
        <w:ind w:left="1077" w:firstLineChars="1100" w:firstLine="2319"/>
        <w:rPr>
          <w:rFonts w:ascii="宋体" w:hAnsi="宋体"/>
          <w:b/>
          <w:szCs w:val="21"/>
        </w:rPr>
      </w:pPr>
      <w:r w:rsidRPr="003C44BA">
        <w:rPr>
          <w:rFonts w:ascii="宋体" w:hAnsi="宋体"/>
          <w:b/>
          <w:szCs w:val="21"/>
        </w:rPr>
        <w:t>资格</w:t>
      </w:r>
      <w:r w:rsidRPr="003C44BA">
        <w:rPr>
          <w:rFonts w:ascii="宋体" w:hAnsi="宋体" w:hint="eastAsia"/>
          <w:b/>
          <w:szCs w:val="21"/>
        </w:rPr>
        <w:t>审查</w:t>
      </w:r>
      <w:r w:rsidRPr="003C44BA">
        <w:rPr>
          <w:rFonts w:ascii="宋体" w:hAnsi="宋体"/>
          <w:b/>
          <w:szCs w:val="21"/>
        </w:rPr>
        <w:t>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0"/>
        <w:gridCol w:w="2343"/>
        <w:gridCol w:w="3774"/>
        <w:gridCol w:w="1791"/>
      </w:tblGrid>
      <w:tr w:rsidR="00CF5A56" w:rsidRPr="003C44BA" w:rsidTr="00C933DD">
        <w:trPr>
          <w:cantSplit/>
          <w:trHeight w:val="468"/>
          <w:tblHeader/>
        </w:trPr>
        <w:tc>
          <w:tcPr>
            <w:tcW w:w="363" w:type="pct"/>
            <w:vAlign w:val="center"/>
          </w:tcPr>
          <w:p w:rsidR="00CF5A56" w:rsidRPr="003C44BA" w:rsidRDefault="00CF5A56" w:rsidP="00C933DD">
            <w:pPr>
              <w:tabs>
                <w:tab w:val="left" w:pos="1080"/>
              </w:tabs>
              <w:snapToGrid w:val="0"/>
              <w:jc w:val="center"/>
              <w:rPr>
                <w:rFonts w:ascii="宋体" w:hAnsi="宋体"/>
                <w:b/>
                <w:szCs w:val="21"/>
              </w:rPr>
            </w:pPr>
            <w:bookmarkStart w:id="635" w:name="_Hlt487972895"/>
            <w:bookmarkEnd w:id="635"/>
            <w:r w:rsidRPr="003C44BA">
              <w:rPr>
                <w:rFonts w:ascii="宋体" w:hAnsi="宋体"/>
                <w:b/>
                <w:szCs w:val="21"/>
              </w:rPr>
              <w:t>序号</w:t>
            </w:r>
          </w:p>
        </w:tc>
        <w:tc>
          <w:tcPr>
            <w:tcW w:w="1374" w:type="pct"/>
            <w:vAlign w:val="center"/>
          </w:tcPr>
          <w:p w:rsidR="00CF5A56" w:rsidRPr="003C44BA" w:rsidRDefault="00CF5A56" w:rsidP="00C933DD">
            <w:pPr>
              <w:tabs>
                <w:tab w:val="left" w:pos="1080"/>
              </w:tabs>
              <w:snapToGrid w:val="0"/>
              <w:jc w:val="center"/>
              <w:rPr>
                <w:rFonts w:ascii="宋体" w:hAnsi="宋体"/>
                <w:b/>
                <w:szCs w:val="21"/>
              </w:rPr>
            </w:pPr>
            <w:r w:rsidRPr="003C44BA">
              <w:rPr>
                <w:rFonts w:ascii="宋体" w:hAnsi="宋体"/>
                <w:b/>
                <w:szCs w:val="21"/>
              </w:rPr>
              <w:t>检查因素</w:t>
            </w:r>
          </w:p>
        </w:tc>
        <w:tc>
          <w:tcPr>
            <w:tcW w:w="2213" w:type="pct"/>
            <w:vAlign w:val="center"/>
          </w:tcPr>
          <w:p w:rsidR="00CF5A56" w:rsidRPr="003C44BA" w:rsidRDefault="00CF5A56" w:rsidP="00C933DD">
            <w:pPr>
              <w:tabs>
                <w:tab w:val="left" w:pos="1080"/>
              </w:tabs>
              <w:snapToGrid w:val="0"/>
              <w:jc w:val="center"/>
              <w:rPr>
                <w:rFonts w:ascii="宋体" w:hAnsi="宋体"/>
                <w:b/>
                <w:szCs w:val="21"/>
              </w:rPr>
            </w:pPr>
            <w:r w:rsidRPr="003C44BA">
              <w:rPr>
                <w:rFonts w:ascii="宋体" w:hAnsi="宋体"/>
                <w:b/>
                <w:szCs w:val="21"/>
              </w:rPr>
              <w:t>检查内容</w:t>
            </w:r>
          </w:p>
        </w:tc>
        <w:tc>
          <w:tcPr>
            <w:tcW w:w="1050" w:type="pct"/>
            <w:vAlign w:val="center"/>
          </w:tcPr>
          <w:p w:rsidR="00CF5A56" w:rsidRPr="003C44BA" w:rsidRDefault="00CF5A56" w:rsidP="00C933DD">
            <w:pPr>
              <w:tabs>
                <w:tab w:val="left" w:pos="1080"/>
              </w:tabs>
              <w:snapToGrid w:val="0"/>
              <w:jc w:val="center"/>
              <w:rPr>
                <w:rFonts w:ascii="宋体" w:hAnsi="宋体"/>
                <w:b/>
                <w:szCs w:val="21"/>
              </w:rPr>
            </w:pPr>
            <w:r w:rsidRPr="003C44BA">
              <w:rPr>
                <w:rFonts w:ascii="宋体" w:hAnsi="宋体"/>
                <w:b/>
                <w:szCs w:val="21"/>
              </w:rPr>
              <w:t>格式要求</w:t>
            </w:r>
          </w:p>
        </w:tc>
      </w:tr>
      <w:tr w:rsidR="00CF5A56" w:rsidRPr="003C44BA" w:rsidTr="00C933DD">
        <w:trPr>
          <w:cantSplit/>
          <w:trHeight w:val="468"/>
        </w:trPr>
        <w:tc>
          <w:tcPr>
            <w:tcW w:w="363" w:type="pct"/>
            <w:vAlign w:val="center"/>
          </w:tcPr>
          <w:p w:rsidR="00CF5A56" w:rsidRPr="003C44BA" w:rsidRDefault="00CF5A56" w:rsidP="00C933DD">
            <w:pPr>
              <w:tabs>
                <w:tab w:val="left" w:pos="1080"/>
              </w:tabs>
              <w:snapToGrid w:val="0"/>
              <w:jc w:val="center"/>
              <w:rPr>
                <w:rFonts w:ascii="宋体" w:hAnsi="宋体"/>
                <w:szCs w:val="21"/>
              </w:rPr>
            </w:pPr>
            <w:r w:rsidRPr="003C44BA">
              <w:rPr>
                <w:rFonts w:ascii="宋体" w:hAnsi="宋体"/>
                <w:szCs w:val="21"/>
              </w:rPr>
              <w:t>1</w:t>
            </w:r>
          </w:p>
        </w:tc>
        <w:tc>
          <w:tcPr>
            <w:tcW w:w="1374" w:type="pct"/>
            <w:vAlign w:val="center"/>
          </w:tcPr>
          <w:p w:rsidR="00CF5A56" w:rsidRPr="003C44BA" w:rsidRDefault="00CF5A56" w:rsidP="00C933DD">
            <w:pPr>
              <w:tabs>
                <w:tab w:val="left" w:pos="1080"/>
              </w:tabs>
              <w:snapToGrid w:val="0"/>
              <w:jc w:val="left"/>
              <w:rPr>
                <w:rFonts w:ascii="宋体" w:hAnsi="宋体"/>
                <w:szCs w:val="21"/>
              </w:rPr>
            </w:pPr>
            <w:r w:rsidRPr="003C44BA">
              <w:rPr>
                <w:rFonts w:ascii="宋体" w:hAnsi="宋体"/>
                <w:szCs w:val="21"/>
              </w:rPr>
              <w:t>满足《中华人民共和国政府采购法》第二十二条规定及法律法规的其他规定</w:t>
            </w:r>
          </w:p>
        </w:tc>
        <w:tc>
          <w:tcPr>
            <w:tcW w:w="2213" w:type="pct"/>
            <w:vAlign w:val="center"/>
          </w:tcPr>
          <w:p w:rsidR="00CF5A56" w:rsidRPr="003C44BA" w:rsidRDefault="00CF5A56" w:rsidP="00C933DD">
            <w:pPr>
              <w:tabs>
                <w:tab w:val="left" w:pos="1080"/>
              </w:tabs>
              <w:snapToGrid w:val="0"/>
              <w:jc w:val="left"/>
              <w:rPr>
                <w:rFonts w:ascii="宋体" w:hAnsi="宋体"/>
                <w:szCs w:val="21"/>
              </w:rPr>
            </w:pPr>
            <w:r w:rsidRPr="003C44BA">
              <w:rPr>
                <w:rFonts w:ascii="宋体" w:hAnsi="宋体"/>
                <w:szCs w:val="21"/>
              </w:rPr>
              <w:t>具体规定见第一章《采购邀请》</w:t>
            </w:r>
          </w:p>
        </w:tc>
        <w:tc>
          <w:tcPr>
            <w:tcW w:w="1050" w:type="pct"/>
            <w:vAlign w:val="center"/>
          </w:tcPr>
          <w:p w:rsidR="00CF5A56" w:rsidRPr="003C44BA" w:rsidRDefault="00CF5A56" w:rsidP="00C933DD">
            <w:pPr>
              <w:tabs>
                <w:tab w:val="left" w:pos="1080"/>
              </w:tabs>
              <w:snapToGrid w:val="0"/>
              <w:jc w:val="left"/>
              <w:rPr>
                <w:rFonts w:ascii="宋体" w:hAnsi="宋体"/>
                <w:szCs w:val="21"/>
              </w:rPr>
            </w:pPr>
          </w:p>
        </w:tc>
      </w:tr>
      <w:tr w:rsidR="00CF5A56" w:rsidRPr="003C44BA" w:rsidTr="00C933DD">
        <w:trPr>
          <w:cantSplit/>
          <w:trHeight w:val="377"/>
        </w:trPr>
        <w:tc>
          <w:tcPr>
            <w:tcW w:w="363" w:type="pct"/>
            <w:vAlign w:val="center"/>
          </w:tcPr>
          <w:p w:rsidR="00CF5A56" w:rsidRPr="003C44BA" w:rsidRDefault="00CF5A56" w:rsidP="00C933DD">
            <w:pPr>
              <w:tabs>
                <w:tab w:val="left" w:pos="1080"/>
              </w:tabs>
              <w:snapToGrid w:val="0"/>
              <w:jc w:val="center"/>
              <w:rPr>
                <w:rFonts w:ascii="宋体" w:hAnsi="宋体"/>
                <w:szCs w:val="21"/>
              </w:rPr>
            </w:pPr>
            <w:r w:rsidRPr="003C44BA">
              <w:rPr>
                <w:rFonts w:ascii="宋体" w:hAnsi="宋体"/>
                <w:szCs w:val="21"/>
              </w:rPr>
              <w:t>1-1</w:t>
            </w:r>
          </w:p>
        </w:tc>
        <w:tc>
          <w:tcPr>
            <w:tcW w:w="1374" w:type="pct"/>
            <w:vAlign w:val="center"/>
          </w:tcPr>
          <w:p w:rsidR="00CF5A56" w:rsidRPr="003C44BA" w:rsidRDefault="00CF5A56" w:rsidP="00C933DD">
            <w:pPr>
              <w:tabs>
                <w:tab w:val="left" w:pos="1080"/>
              </w:tabs>
              <w:snapToGrid w:val="0"/>
              <w:jc w:val="left"/>
              <w:rPr>
                <w:rFonts w:ascii="宋体" w:hAnsi="宋体"/>
                <w:szCs w:val="21"/>
              </w:rPr>
            </w:pPr>
            <w:r w:rsidRPr="003C44BA">
              <w:rPr>
                <w:rFonts w:ascii="宋体" w:hAnsi="宋体"/>
                <w:szCs w:val="21"/>
              </w:rPr>
              <w:t>营业执照等证明文件</w:t>
            </w:r>
          </w:p>
        </w:tc>
        <w:tc>
          <w:tcPr>
            <w:tcW w:w="2213" w:type="pct"/>
            <w:vAlign w:val="center"/>
          </w:tcPr>
          <w:p w:rsidR="00CF5A56" w:rsidRPr="003C44BA" w:rsidRDefault="00CF5A56" w:rsidP="00C933DD">
            <w:pPr>
              <w:tabs>
                <w:tab w:val="left" w:pos="1080"/>
              </w:tabs>
              <w:snapToGrid w:val="0"/>
              <w:jc w:val="left"/>
              <w:rPr>
                <w:rFonts w:ascii="宋体" w:hAnsi="宋体"/>
                <w:szCs w:val="21"/>
              </w:rPr>
            </w:pPr>
            <w:r w:rsidRPr="003C44BA">
              <w:rPr>
                <w:rFonts w:ascii="宋体" w:hAnsi="宋体"/>
                <w:szCs w:val="21"/>
              </w:rPr>
              <w:t>供应商为企业（包括合伙企业）的，应提供有效的“营业执照”；</w:t>
            </w:r>
          </w:p>
          <w:p w:rsidR="00CF5A56" w:rsidRPr="003C44BA" w:rsidRDefault="00CF5A56" w:rsidP="00C933DD">
            <w:pPr>
              <w:tabs>
                <w:tab w:val="left" w:pos="1080"/>
              </w:tabs>
              <w:snapToGrid w:val="0"/>
              <w:jc w:val="left"/>
              <w:rPr>
                <w:rFonts w:ascii="宋体" w:hAnsi="宋体"/>
                <w:szCs w:val="21"/>
              </w:rPr>
            </w:pPr>
            <w:r w:rsidRPr="003C44BA">
              <w:rPr>
                <w:rFonts w:ascii="宋体" w:hAnsi="宋体"/>
                <w:szCs w:val="21"/>
              </w:rPr>
              <w:t>供应商为事业单位的，应提供有效的“事业单位法人证书”；</w:t>
            </w:r>
          </w:p>
          <w:p w:rsidR="00CF5A56" w:rsidRPr="003C44BA" w:rsidRDefault="00CF5A56" w:rsidP="00C933DD">
            <w:pPr>
              <w:tabs>
                <w:tab w:val="left" w:pos="1080"/>
              </w:tabs>
              <w:snapToGrid w:val="0"/>
              <w:jc w:val="left"/>
              <w:rPr>
                <w:rFonts w:ascii="宋体" w:hAnsi="宋体"/>
                <w:szCs w:val="21"/>
              </w:rPr>
            </w:pPr>
            <w:r w:rsidRPr="003C44BA">
              <w:rPr>
                <w:rFonts w:ascii="宋体" w:hAnsi="宋体"/>
                <w:szCs w:val="21"/>
              </w:rPr>
              <w:t>供应商</w:t>
            </w:r>
            <w:r w:rsidRPr="003C44BA">
              <w:rPr>
                <w:rFonts w:ascii="宋体" w:hAnsi="宋体" w:hint="eastAsia"/>
                <w:szCs w:val="21"/>
              </w:rPr>
              <w:t>是非企业机构的，应提供有效的“执业许可证”、“登记证书”等证明文件</w:t>
            </w:r>
            <w:r w:rsidRPr="003C44BA">
              <w:rPr>
                <w:rFonts w:ascii="宋体" w:hAnsi="宋体"/>
                <w:szCs w:val="21"/>
              </w:rPr>
              <w:t>；</w:t>
            </w:r>
          </w:p>
          <w:p w:rsidR="00CF5A56" w:rsidRPr="003C44BA" w:rsidRDefault="00CF5A56" w:rsidP="00C933DD">
            <w:pPr>
              <w:tabs>
                <w:tab w:val="left" w:pos="1080"/>
              </w:tabs>
              <w:snapToGrid w:val="0"/>
              <w:jc w:val="left"/>
              <w:rPr>
                <w:rFonts w:ascii="宋体" w:hAnsi="宋体"/>
                <w:szCs w:val="21"/>
              </w:rPr>
            </w:pPr>
            <w:r w:rsidRPr="003C44BA">
              <w:rPr>
                <w:rFonts w:ascii="宋体" w:hAnsi="宋体"/>
                <w:szCs w:val="21"/>
              </w:rPr>
              <w:t>供应商是个体工商户的，应提供有效的“个体工商户营业执照”；</w:t>
            </w:r>
          </w:p>
          <w:p w:rsidR="00CF5A56" w:rsidRPr="003C44BA" w:rsidRDefault="00CF5A56" w:rsidP="00C933DD">
            <w:pPr>
              <w:tabs>
                <w:tab w:val="left" w:pos="1080"/>
              </w:tabs>
              <w:snapToGrid w:val="0"/>
              <w:jc w:val="left"/>
              <w:rPr>
                <w:rFonts w:ascii="宋体" w:hAnsi="宋体"/>
                <w:szCs w:val="21"/>
              </w:rPr>
            </w:pPr>
            <w:r w:rsidRPr="003C44BA">
              <w:rPr>
                <w:rFonts w:ascii="宋体" w:hAnsi="宋体"/>
                <w:szCs w:val="21"/>
              </w:rPr>
              <w:t>供应商是自然人的，应提供有效的自然人身份证明。</w:t>
            </w:r>
          </w:p>
          <w:p w:rsidR="00CF5A56" w:rsidRPr="003C44BA" w:rsidRDefault="00CF5A56" w:rsidP="00C933DD">
            <w:pPr>
              <w:tabs>
                <w:tab w:val="left" w:pos="1080"/>
              </w:tabs>
              <w:snapToGrid w:val="0"/>
              <w:jc w:val="left"/>
              <w:rPr>
                <w:rFonts w:ascii="宋体" w:hAnsi="宋体"/>
                <w:color w:val="000000"/>
                <w:szCs w:val="21"/>
              </w:rPr>
            </w:pPr>
            <w:r w:rsidRPr="003C44BA">
              <w:rPr>
                <w:rFonts w:ascii="宋体" w:hAnsi="宋体" w:hint="eastAsia"/>
                <w:color w:val="000000"/>
                <w:szCs w:val="21"/>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050" w:type="pct"/>
            <w:vAlign w:val="center"/>
          </w:tcPr>
          <w:p w:rsidR="00CF5A56" w:rsidRPr="003C44BA" w:rsidRDefault="00CF5A56" w:rsidP="00C933DD">
            <w:pPr>
              <w:tabs>
                <w:tab w:val="left" w:pos="1080"/>
              </w:tabs>
              <w:snapToGrid w:val="0"/>
              <w:jc w:val="left"/>
              <w:rPr>
                <w:rFonts w:ascii="宋体" w:hAnsi="宋体"/>
                <w:szCs w:val="21"/>
              </w:rPr>
            </w:pPr>
            <w:r w:rsidRPr="003C44BA">
              <w:rPr>
                <w:rFonts w:ascii="宋体" w:hAnsi="宋体" w:hint="eastAsia"/>
                <w:szCs w:val="21"/>
              </w:rPr>
              <w:t>提供证明文件复印件加盖单位公章</w:t>
            </w:r>
          </w:p>
        </w:tc>
      </w:tr>
      <w:tr w:rsidR="00CF5A56" w:rsidRPr="003C44BA" w:rsidTr="00C933DD">
        <w:trPr>
          <w:cantSplit/>
          <w:trHeight w:val="468"/>
        </w:trPr>
        <w:tc>
          <w:tcPr>
            <w:tcW w:w="363" w:type="pct"/>
            <w:vAlign w:val="center"/>
          </w:tcPr>
          <w:p w:rsidR="00CF5A56" w:rsidRPr="003C44BA" w:rsidRDefault="00CF5A56" w:rsidP="00C933DD">
            <w:pPr>
              <w:tabs>
                <w:tab w:val="left" w:pos="1080"/>
              </w:tabs>
              <w:snapToGrid w:val="0"/>
              <w:jc w:val="center"/>
              <w:rPr>
                <w:rFonts w:ascii="宋体" w:hAnsi="宋体"/>
                <w:szCs w:val="21"/>
              </w:rPr>
            </w:pPr>
            <w:r w:rsidRPr="003C44BA">
              <w:rPr>
                <w:rFonts w:ascii="宋体" w:hAnsi="宋体"/>
                <w:szCs w:val="21"/>
              </w:rPr>
              <w:t>1-2</w:t>
            </w:r>
          </w:p>
        </w:tc>
        <w:tc>
          <w:tcPr>
            <w:tcW w:w="1374" w:type="pct"/>
            <w:vAlign w:val="center"/>
          </w:tcPr>
          <w:p w:rsidR="00CF5A56" w:rsidRPr="003C44BA" w:rsidRDefault="00CF5A56" w:rsidP="00C933DD">
            <w:pPr>
              <w:tabs>
                <w:tab w:val="left" w:pos="1080"/>
              </w:tabs>
              <w:snapToGrid w:val="0"/>
              <w:jc w:val="left"/>
              <w:rPr>
                <w:rFonts w:ascii="宋体" w:hAnsi="宋体"/>
                <w:szCs w:val="21"/>
              </w:rPr>
            </w:pPr>
            <w:r w:rsidRPr="003C44BA">
              <w:rPr>
                <w:rFonts w:ascii="宋体" w:hAnsi="宋体"/>
                <w:szCs w:val="21"/>
              </w:rPr>
              <w:t>供应商资格声明书</w:t>
            </w:r>
          </w:p>
        </w:tc>
        <w:tc>
          <w:tcPr>
            <w:tcW w:w="2213" w:type="pct"/>
            <w:vAlign w:val="center"/>
          </w:tcPr>
          <w:p w:rsidR="00CF5A56" w:rsidRPr="003C44BA" w:rsidRDefault="00CF5A56" w:rsidP="00C933DD">
            <w:pPr>
              <w:tabs>
                <w:tab w:val="left" w:pos="1080"/>
              </w:tabs>
              <w:snapToGrid w:val="0"/>
              <w:jc w:val="left"/>
              <w:rPr>
                <w:rFonts w:ascii="宋体" w:hAnsi="宋体"/>
                <w:szCs w:val="21"/>
              </w:rPr>
            </w:pPr>
            <w:r w:rsidRPr="003C44BA">
              <w:rPr>
                <w:rFonts w:ascii="宋体" w:hAnsi="宋体"/>
                <w:szCs w:val="21"/>
              </w:rPr>
              <w:t>提供了符合竞争性磋商文件要求的《供应商资格声明书》。</w:t>
            </w:r>
          </w:p>
        </w:tc>
        <w:tc>
          <w:tcPr>
            <w:tcW w:w="1050" w:type="pct"/>
            <w:vAlign w:val="center"/>
          </w:tcPr>
          <w:p w:rsidR="00CF5A56" w:rsidRPr="003C44BA" w:rsidRDefault="00CF5A56" w:rsidP="00C933DD">
            <w:pPr>
              <w:tabs>
                <w:tab w:val="left" w:pos="1080"/>
              </w:tabs>
              <w:snapToGrid w:val="0"/>
              <w:jc w:val="left"/>
              <w:rPr>
                <w:rFonts w:ascii="宋体" w:hAnsi="宋体"/>
                <w:szCs w:val="21"/>
              </w:rPr>
            </w:pPr>
            <w:r w:rsidRPr="003C44BA">
              <w:rPr>
                <w:rFonts w:ascii="宋体" w:hAnsi="宋体"/>
                <w:szCs w:val="21"/>
              </w:rPr>
              <w:t>格式见《响应文件格式》</w:t>
            </w:r>
          </w:p>
        </w:tc>
      </w:tr>
      <w:tr w:rsidR="00CF5A56" w:rsidRPr="003C44BA" w:rsidTr="00C933DD">
        <w:trPr>
          <w:cantSplit/>
          <w:trHeight w:val="232"/>
        </w:trPr>
        <w:tc>
          <w:tcPr>
            <w:tcW w:w="363" w:type="pct"/>
            <w:vAlign w:val="center"/>
          </w:tcPr>
          <w:p w:rsidR="00CF5A56" w:rsidRPr="003C44BA" w:rsidRDefault="00CF5A56" w:rsidP="00C933DD">
            <w:pPr>
              <w:tabs>
                <w:tab w:val="left" w:pos="1080"/>
              </w:tabs>
              <w:snapToGrid w:val="0"/>
              <w:jc w:val="center"/>
              <w:rPr>
                <w:rFonts w:ascii="宋体" w:hAnsi="宋体"/>
                <w:szCs w:val="21"/>
              </w:rPr>
            </w:pPr>
            <w:r w:rsidRPr="003C44BA">
              <w:rPr>
                <w:rFonts w:ascii="宋体" w:hAnsi="宋体"/>
                <w:szCs w:val="21"/>
              </w:rPr>
              <w:lastRenderedPageBreak/>
              <w:t>1-3</w:t>
            </w:r>
          </w:p>
        </w:tc>
        <w:tc>
          <w:tcPr>
            <w:tcW w:w="1374" w:type="pct"/>
            <w:vAlign w:val="center"/>
          </w:tcPr>
          <w:p w:rsidR="00CF5A56" w:rsidRPr="003C44BA" w:rsidRDefault="00CF5A56" w:rsidP="00C933DD">
            <w:pPr>
              <w:tabs>
                <w:tab w:val="left" w:pos="1080"/>
              </w:tabs>
              <w:snapToGrid w:val="0"/>
              <w:rPr>
                <w:rFonts w:ascii="宋体" w:hAnsi="宋体"/>
                <w:szCs w:val="21"/>
              </w:rPr>
            </w:pPr>
            <w:r w:rsidRPr="003C44BA">
              <w:rPr>
                <w:rFonts w:ascii="宋体" w:hAnsi="宋体"/>
                <w:szCs w:val="21"/>
              </w:rPr>
              <w:t>供应商信用记录</w:t>
            </w:r>
          </w:p>
        </w:tc>
        <w:tc>
          <w:tcPr>
            <w:tcW w:w="2213" w:type="pct"/>
            <w:vAlign w:val="center"/>
          </w:tcPr>
          <w:p w:rsidR="00CF5A56" w:rsidRPr="003C44BA" w:rsidRDefault="00CF5A56" w:rsidP="00C933DD">
            <w:pPr>
              <w:tabs>
                <w:tab w:val="left" w:pos="1080"/>
              </w:tabs>
              <w:snapToGrid w:val="0"/>
              <w:rPr>
                <w:rFonts w:ascii="宋体" w:hAnsi="宋体"/>
                <w:szCs w:val="21"/>
              </w:rPr>
            </w:pPr>
            <w:r w:rsidRPr="003C44BA">
              <w:rPr>
                <w:rFonts w:ascii="宋体" w:hAnsi="宋体" w:hint="eastAsia"/>
                <w:szCs w:val="21"/>
              </w:rPr>
              <w:t>查询渠道：信用中国网站和中国政府采购网（www.creditchina.gov.cn、www.ccgp.gov.cn）；</w:t>
            </w:r>
          </w:p>
          <w:p w:rsidR="00CF5A56" w:rsidRPr="003C44BA" w:rsidRDefault="00CF5A56" w:rsidP="00C933DD">
            <w:pPr>
              <w:tabs>
                <w:tab w:val="left" w:pos="1080"/>
              </w:tabs>
              <w:snapToGrid w:val="0"/>
              <w:rPr>
                <w:rFonts w:ascii="宋体" w:hAnsi="宋体"/>
                <w:szCs w:val="21"/>
              </w:rPr>
            </w:pPr>
            <w:r w:rsidRPr="003C44BA">
              <w:rPr>
                <w:rFonts w:ascii="宋体" w:hAnsi="宋体" w:hint="eastAsia"/>
                <w:szCs w:val="21"/>
              </w:rPr>
              <w:t>截止时点：投标截止时间以后、资格审查阶段采购人或采购代理机构的实际查询时间；</w:t>
            </w:r>
          </w:p>
          <w:p w:rsidR="00CF5A56" w:rsidRPr="003C44BA" w:rsidRDefault="00CF5A56" w:rsidP="00C933DD">
            <w:pPr>
              <w:tabs>
                <w:tab w:val="left" w:pos="900"/>
                <w:tab w:val="left" w:pos="1980"/>
              </w:tabs>
              <w:snapToGrid w:val="0"/>
              <w:rPr>
                <w:rFonts w:ascii="宋体" w:hAnsi="宋体"/>
                <w:szCs w:val="21"/>
              </w:rPr>
            </w:pPr>
            <w:r w:rsidRPr="003C44BA">
              <w:rPr>
                <w:rFonts w:ascii="宋体" w:hAnsi="宋体"/>
                <w:szCs w:val="21"/>
              </w:rPr>
              <w:t>信用信息查询记录和证据留存具体方式：查询结果网页打印页作为查询记录和证据，与其他竞争性磋商文件一并保存；</w:t>
            </w:r>
          </w:p>
          <w:p w:rsidR="00CF5A56" w:rsidRPr="003C44BA" w:rsidRDefault="00CF5A56" w:rsidP="00C933DD">
            <w:pPr>
              <w:tabs>
                <w:tab w:val="left" w:pos="1080"/>
              </w:tabs>
              <w:snapToGrid w:val="0"/>
              <w:rPr>
                <w:rFonts w:ascii="宋体" w:hAnsi="宋体"/>
                <w:szCs w:val="21"/>
              </w:rPr>
            </w:pPr>
            <w:r w:rsidRPr="003C44BA">
              <w:rPr>
                <w:rFonts w:ascii="宋体" w:hAnsi="宋体"/>
                <w:szCs w:val="21"/>
              </w:rPr>
              <w:t>信用信息的使用原则：经认定的被列入失信被执行人、重大税收违法案件当事人名单、政府采购严重违法失信行为记录名单的供应商，其响应无效。联合体形式磋商的，联合体成员存在不良信用记录，视同联合体存在不良信用记录。</w:t>
            </w:r>
          </w:p>
        </w:tc>
        <w:tc>
          <w:tcPr>
            <w:tcW w:w="1050" w:type="pct"/>
            <w:vAlign w:val="center"/>
          </w:tcPr>
          <w:p w:rsidR="00CF5A56" w:rsidRPr="003C44BA" w:rsidRDefault="00CF5A56" w:rsidP="00C933DD">
            <w:pPr>
              <w:tabs>
                <w:tab w:val="left" w:pos="1080"/>
              </w:tabs>
              <w:snapToGrid w:val="0"/>
              <w:rPr>
                <w:rFonts w:ascii="宋体" w:hAnsi="宋体"/>
                <w:szCs w:val="21"/>
              </w:rPr>
            </w:pPr>
            <w:r w:rsidRPr="003C44BA">
              <w:rPr>
                <w:rFonts w:ascii="宋体" w:hAnsi="宋体"/>
                <w:szCs w:val="21"/>
              </w:rPr>
              <w:t>无须供应商提供，由采购代理机构查询。</w:t>
            </w:r>
          </w:p>
        </w:tc>
      </w:tr>
      <w:tr w:rsidR="00CF5A56" w:rsidRPr="003C44BA" w:rsidTr="00C933DD">
        <w:trPr>
          <w:cantSplit/>
          <w:trHeight w:val="468"/>
        </w:trPr>
        <w:tc>
          <w:tcPr>
            <w:tcW w:w="363" w:type="pct"/>
            <w:vAlign w:val="center"/>
          </w:tcPr>
          <w:p w:rsidR="00CF5A56" w:rsidRPr="003C44BA" w:rsidRDefault="00CF5A56" w:rsidP="00C933DD">
            <w:pPr>
              <w:tabs>
                <w:tab w:val="left" w:pos="1080"/>
              </w:tabs>
              <w:snapToGrid w:val="0"/>
              <w:jc w:val="center"/>
              <w:rPr>
                <w:rFonts w:ascii="宋体" w:hAnsi="宋体"/>
                <w:szCs w:val="21"/>
              </w:rPr>
            </w:pPr>
            <w:r w:rsidRPr="003C44BA">
              <w:rPr>
                <w:rFonts w:ascii="宋体" w:hAnsi="宋体"/>
                <w:szCs w:val="21"/>
              </w:rPr>
              <w:t>2</w:t>
            </w:r>
          </w:p>
        </w:tc>
        <w:tc>
          <w:tcPr>
            <w:tcW w:w="1374" w:type="pct"/>
            <w:vAlign w:val="center"/>
          </w:tcPr>
          <w:p w:rsidR="00CF5A56" w:rsidRPr="003C44BA" w:rsidRDefault="00CF5A56" w:rsidP="00C933DD">
            <w:pPr>
              <w:tabs>
                <w:tab w:val="left" w:pos="1080"/>
              </w:tabs>
              <w:snapToGrid w:val="0"/>
              <w:jc w:val="left"/>
              <w:rPr>
                <w:rFonts w:ascii="宋体" w:hAnsi="宋体"/>
                <w:szCs w:val="21"/>
              </w:rPr>
            </w:pPr>
            <w:r w:rsidRPr="003C44BA">
              <w:rPr>
                <w:rFonts w:ascii="宋体" w:hAnsi="宋体"/>
                <w:szCs w:val="21"/>
              </w:rPr>
              <w:t>落实政府采购政策需满足的资格要求</w:t>
            </w:r>
          </w:p>
        </w:tc>
        <w:tc>
          <w:tcPr>
            <w:tcW w:w="2213" w:type="pct"/>
            <w:vAlign w:val="center"/>
          </w:tcPr>
          <w:p w:rsidR="00CF5A56" w:rsidRPr="003C44BA" w:rsidRDefault="00CF5A56" w:rsidP="00C933DD">
            <w:pPr>
              <w:tabs>
                <w:tab w:val="left" w:pos="1080"/>
              </w:tabs>
              <w:snapToGrid w:val="0"/>
              <w:jc w:val="left"/>
              <w:rPr>
                <w:rFonts w:ascii="宋体" w:hAnsi="宋体"/>
                <w:szCs w:val="21"/>
              </w:rPr>
            </w:pPr>
            <w:r w:rsidRPr="003C44BA">
              <w:rPr>
                <w:rFonts w:ascii="宋体" w:hAnsi="宋体"/>
                <w:szCs w:val="21"/>
              </w:rPr>
              <w:t>具体要求见第一章《采购邀请》</w:t>
            </w:r>
          </w:p>
        </w:tc>
        <w:tc>
          <w:tcPr>
            <w:tcW w:w="1050" w:type="pct"/>
            <w:vAlign w:val="center"/>
          </w:tcPr>
          <w:p w:rsidR="00CF5A56" w:rsidRPr="003C44BA" w:rsidRDefault="00CF5A56" w:rsidP="00C933DD">
            <w:pPr>
              <w:tabs>
                <w:tab w:val="left" w:pos="1080"/>
              </w:tabs>
              <w:snapToGrid w:val="0"/>
              <w:jc w:val="left"/>
              <w:rPr>
                <w:rFonts w:ascii="宋体" w:hAnsi="宋体"/>
                <w:szCs w:val="21"/>
              </w:rPr>
            </w:pPr>
          </w:p>
        </w:tc>
      </w:tr>
      <w:tr w:rsidR="00CF5A56" w:rsidRPr="003C44BA" w:rsidTr="00C933DD">
        <w:trPr>
          <w:cantSplit/>
          <w:trHeight w:val="468"/>
        </w:trPr>
        <w:tc>
          <w:tcPr>
            <w:tcW w:w="363" w:type="pct"/>
            <w:vAlign w:val="center"/>
          </w:tcPr>
          <w:p w:rsidR="00CF5A56" w:rsidRPr="003C44BA" w:rsidRDefault="00CF5A56" w:rsidP="00C933DD">
            <w:pPr>
              <w:tabs>
                <w:tab w:val="left" w:pos="1080"/>
              </w:tabs>
              <w:snapToGrid w:val="0"/>
              <w:jc w:val="center"/>
              <w:rPr>
                <w:rFonts w:ascii="宋体" w:hAnsi="宋体"/>
                <w:szCs w:val="21"/>
              </w:rPr>
            </w:pPr>
            <w:r w:rsidRPr="003C44BA">
              <w:rPr>
                <w:rFonts w:ascii="宋体" w:hAnsi="宋体"/>
                <w:szCs w:val="21"/>
              </w:rPr>
              <w:t>2-1</w:t>
            </w:r>
          </w:p>
        </w:tc>
        <w:tc>
          <w:tcPr>
            <w:tcW w:w="1374" w:type="pct"/>
            <w:vAlign w:val="center"/>
          </w:tcPr>
          <w:p w:rsidR="00CF5A56" w:rsidRPr="003C44BA" w:rsidRDefault="00CF5A56" w:rsidP="00C933DD">
            <w:pPr>
              <w:tabs>
                <w:tab w:val="left" w:pos="1080"/>
              </w:tabs>
              <w:snapToGrid w:val="0"/>
              <w:jc w:val="left"/>
              <w:rPr>
                <w:rFonts w:ascii="宋体" w:hAnsi="宋体"/>
                <w:szCs w:val="21"/>
              </w:rPr>
            </w:pPr>
            <w:r w:rsidRPr="003C44BA">
              <w:rPr>
                <w:rFonts w:ascii="宋体" w:hAnsi="宋体"/>
                <w:szCs w:val="21"/>
              </w:rPr>
              <w:t>中小企业声明函</w:t>
            </w:r>
          </w:p>
        </w:tc>
        <w:tc>
          <w:tcPr>
            <w:tcW w:w="2213" w:type="pct"/>
            <w:vAlign w:val="center"/>
          </w:tcPr>
          <w:p w:rsidR="00CF5A56" w:rsidRPr="003C44BA" w:rsidRDefault="00CF5A56" w:rsidP="00C933DD">
            <w:pPr>
              <w:tabs>
                <w:tab w:val="left" w:pos="1080"/>
              </w:tabs>
              <w:snapToGrid w:val="0"/>
              <w:jc w:val="left"/>
              <w:rPr>
                <w:rFonts w:ascii="宋体" w:hAnsi="宋体"/>
                <w:szCs w:val="21"/>
              </w:rPr>
            </w:pPr>
            <w:r w:rsidRPr="003C44BA">
              <w:rPr>
                <w:rFonts w:ascii="宋体" w:hAnsi="宋体" w:hint="eastAsia"/>
                <w:szCs w:val="21"/>
              </w:rPr>
              <w:t>当本项目(包)涉及预留份额专门面向中小企业采购，提供如下资料:</w:t>
            </w:r>
          </w:p>
          <w:p w:rsidR="00CF5A56" w:rsidRPr="003C44BA" w:rsidRDefault="00CF5A56" w:rsidP="00C933DD">
            <w:pPr>
              <w:tabs>
                <w:tab w:val="left" w:pos="1080"/>
              </w:tabs>
              <w:snapToGrid w:val="0"/>
              <w:jc w:val="left"/>
              <w:rPr>
                <w:rFonts w:ascii="宋体" w:hAnsi="宋体"/>
                <w:szCs w:val="21"/>
              </w:rPr>
            </w:pPr>
            <w:r w:rsidRPr="003C44BA">
              <w:rPr>
                <w:rFonts w:ascii="宋体" w:hAnsi="宋体" w:hint="eastAsia"/>
                <w:szCs w:val="21"/>
              </w:rPr>
              <w:t>1、供应商单独响应的，应提供《中小企业声明函》或《残疾人福利性单位声明函》或由省级以上监狱管理局、戒毒管理局(含新疆生产建设兵团)出具的属于监狱企业的证明文件。</w:t>
            </w:r>
          </w:p>
          <w:p w:rsidR="00CF5A56" w:rsidRPr="003C44BA" w:rsidRDefault="00CF5A56" w:rsidP="00C933DD">
            <w:pPr>
              <w:tabs>
                <w:tab w:val="left" w:pos="1080"/>
              </w:tabs>
              <w:snapToGrid w:val="0"/>
              <w:jc w:val="left"/>
              <w:rPr>
                <w:rFonts w:ascii="宋体" w:hAnsi="宋体"/>
                <w:szCs w:val="21"/>
              </w:rPr>
            </w:pPr>
            <w:r w:rsidRPr="003C44BA">
              <w:rPr>
                <w:rFonts w:ascii="宋体" w:hAnsi="宋体" w:hint="eastAsia"/>
                <w:szCs w:val="21"/>
              </w:rPr>
              <w:t>2、如磋商文件要求以联合体形</w:t>
            </w:r>
            <w:proofErr w:type="gramStart"/>
            <w:r w:rsidRPr="003C44BA">
              <w:rPr>
                <w:rFonts w:ascii="宋体" w:hAnsi="宋体" w:hint="eastAsia"/>
                <w:szCs w:val="21"/>
              </w:rPr>
              <w:t>式参加</w:t>
            </w:r>
            <w:proofErr w:type="gramEnd"/>
            <w:r w:rsidRPr="003C44BA">
              <w:rPr>
                <w:rFonts w:ascii="宋体" w:hAnsi="宋体" w:hint="eastAsia"/>
                <w:szCs w:val="21"/>
              </w:rPr>
              <w:t>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050" w:type="pct"/>
            <w:vAlign w:val="center"/>
          </w:tcPr>
          <w:p w:rsidR="00CF5A56" w:rsidRPr="003C44BA" w:rsidRDefault="00CF5A56" w:rsidP="00C933DD">
            <w:pPr>
              <w:tabs>
                <w:tab w:val="left" w:pos="1080"/>
              </w:tabs>
              <w:snapToGrid w:val="0"/>
              <w:jc w:val="left"/>
              <w:rPr>
                <w:rFonts w:ascii="宋体" w:hAnsi="宋体"/>
                <w:szCs w:val="21"/>
              </w:rPr>
            </w:pPr>
            <w:r w:rsidRPr="003C44BA">
              <w:rPr>
                <w:rFonts w:ascii="宋体" w:hAnsi="宋体"/>
                <w:szCs w:val="21"/>
              </w:rPr>
              <w:t>格式见《响应文件格式》</w:t>
            </w:r>
          </w:p>
        </w:tc>
      </w:tr>
      <w:tr w:rsidR="00CF5A56" w:rsidRPr="003C44BA" w:rsidTr="00C933DD">
        <w:trPr>
          <w:cantSplit/>
          <w:trHeight w:val="468"/>
        </w:trPr>
        <w:tc>
          <w:tcPr>
            <w:tcW w:w="363" w:type="pct"/>
            <w:vAlign w:val="center"/>
          </w:tcPr>
          <w:p w:rsidR="00CF5A56" w:rsidRPr="003C44BA" w:rsidRDefault="00CF5A56" w:rsidP="00C933DD">
            <w:pPr>
              <w:tabs>
                <w:tab w:val="left" w:pos="1080"/>
              </w:tabs>
              <w:snapToGrid w:val="0"/>
              <w:jc w:val="center"/>
              <w:rPr>
                <w:rFonts w:ascii="宋体" w:hAnsi="宋体"/>
                <w:szCs w:val="21"/>
              </w:rPr>
            </w:pPr>
            <w:r w:rsidRPr="003C44BA">
              <w:rPr>
                <w:rFonts w:ascii="宋体" w:hAnsi="宋体"/>
                <w:szCs w:val="21"/>
              </w:rPr>
              <w:t>3</w:t>
            </w:r>
          </w:p>
        </w:tc>
        <w:tc>
          <w:tcPr>
            <w:tcW w:w="1374" w:type="pct"/>
            <w:vAlign w:val="center"/>
          </w:tcPr>
          <w:p w:rsidR="00CF5A56" w:rsidRPr="003C44BA" w:rsidRDefault="00CF5A56" w:rsidP="00C933DD">
            <w:pPr>
              <w:tabs>
                <w:tab w:val="left" w:pos="1080"/>
              </w:tabs>
              <w:snapToGrid w:val="0"/>
              <w:jc w:val="left"/>
              <w:rPr>
                <w:rFonts w:ascii="宋体" w:hAnsi="宋体"/>
                <w:szCs w:val="21"/>
              </w:rPr>
            </w:pPr>
            <w:r w:rsidRPr="003C44BA">
              <w:rPr>
                <w:rFonts w:ascii="宋体" w:hAnsi="宋体"/>
                <w:szCs w:val="21"/>
              </w:rPr>
              <w:t>本项目的特定资格要求</w:t>
            </w:r>
          </w:p>
        </w:tc>
        <w:tc>
          <w:tcPr>
            <w:tcW w:w="2213" w:type="pct"/>
            <w:vAlign w:val="center"/>
          </w:tcPr>
          <w:p w:rsidR="00CF5A56" w:rsidRPr="003C44BA" w:rsidRDefault="00CF5A56" w:rsidP="00C933DD">
            <w:pPr>
              <w:tabs>
                <w:tab w:val="left" w:pos="1080"/>
              </w:tabs>
              <w:snapToGrid w:val="0"/>
              <w:jc w:val="left"/>
              <w:rPr>
                <w:rFonts w:ascii="宋体" w:hAnsi="宋体"/>
                <w:szCs w:val="21"/>
              </w:rPr>
            </w:pPr>
            <w:r w:rsidRPr="003C44BA">
              <w:rPr>
                <w:rFonts w:ascii="宋体" w:hAnsi="宋体"/>
                <w:szCs w:val="21"/>
              </w:rPr>
              <w:t>见第一章《采购邀请》</w:t>
            </w:r>
          </w:p>
        </w:tc>
        <w:tc>
          <w:tcPr>
            <w:tcW w:w="1050" w:type="pct"/>
            <w:vAlign w:val="center"/>
          </w:tcPr>
          <w:p w:rsidR="00CF5A56" w:rsidRPr="003C44BA" w:rsidRDefault="00CF5A56" w:rsidP="00C933DD">
            <w:pPr>
              <w:tabs>
                <w:tab w:val="left" w:pos="1080"/>
              </w:tabs>
              <w:snapToGrid w:val="0"/>
              <w:jc w:val="left"/>
              <w:rPr>
                <w:rFonts w:ascii="宋体" w:hAnsi="宋体"/>
                <w:szCs w:val="21"/>
              </w:rPr>
            </w:pPr>
            <w:r w:rsidRPr="003C44BA">
              <w:rPr>
                <w:rFonts w:ascii="宋体" w:hAnsi="宋体" w:hint="eastAsia"/>
                <w:szCs w:val="21"/>
              </w:rPr>
              <w:t>提供证明文件复印件加盖单位公章</w:t>
            </w:r>
          </w:p>
        </w:tc>
      </w:tr>
      <w:tr w:rsidR="00CF5A56" w:rsidRPr="003C44BA" w:rsidTr="00C933DD">
        <w:trPr>
          <w:cantSplit/>
          <w:trHeight w:val="468"/>
        </w:trPr>
        <w:tc>
          <w:tcPr>
            <w:tcW w:w="363" w:type="pct"/>
            <w:vAlign w:val="center"/>
          </w:tcPr>
          <w:p w:rsidR="00CF5A56" w:rsidRPr="003C44BA" w:rsidRDefault="00CF5A56" w:rsidP="00C933DD">
            <w:pPr>
              <w:tabs>
                <w:tab w:val="left" w:pos="1080"/>
              </w:tabs>
              <w:snapToGrid w:val="0"/>
              <w:jc w:val="center"/>
              <w:rPr>
                <w:rFonts w:ascii="宋体" w:hAnsi="宋体"/>
                <w:szCs w:val="21"/>
              </w:rPr>
            </w:pPr>
            <w:r w:rsidRPr="003C44BA">
              <w:rPr>
                <w:rFonts w:ascii="宋体" w:hAnsi="宋体"/>
                <w:szCs w:val="21"/>
              </w:rPr>
              <w:t>3</w:t>
            </w:r>
            <w:r w:rsidRPr="003C44BA">
              <w:rPr>
                <w:rFonts w:ascii="宋体" w:hAnsi="宋体" w:hint="eastAsia"/>
                <w:szCs w:val="21"/>
              </w:rPr>
              <w:t>-1</w:t>
            </w:r>
          </w:p>
        </w:tc>
        <w:tc>
          <w:tcPr>
            <w:tcW w:w="1374" w:type="pct"/>
            <w:vAlign w:val="center"/>
          </w:tcPr>
          <w:p w:rsidR="00CF5A56" w:rsidRPr="003C44BA" w:rsidRDefault="00EC03B3" w:rsidP="00C933DD">
            <w:pPr>
              <w:tabs>
                <w:tab w:val="left" w:pos="1080"/>
              </w:tabs>
              <w:snapToGrid w:val="0"/>
              <w:rPr>
                <w:rFonts w:ascii="宋体" w:hAnsi="宋体"/>
                <w:szCs w:val="21"/>
              </w:rPr>
            </w:pPr>
            <w:r w:rsidRPr="003C44BA">
              <w:rPr>
                <w:rFonts w:ascii="宋体" w:hAnsi="宋体" w:hint="eastAsia"/>
                <w:bCs/>
                <w:kern w:val="0"/>
                <w:szCs w:val="21"/>
              </w:rPr>
              <w:t>市政公用工程施工总承包</w:t>
            </w:r>
            <w:r w:rsidR="00CF5A56" w:rsidRPr="003C44BA">
              <w:rPr>
                <w:rFonts w:ascii="宋体" w:hAnsi="宋体" w:hint="eastAsia"/>
                <w:szCs w:val="21"/>
              </w:rPr>
              <w:t>叁级（含）及以上资质</w:t>
            </w:r>
          </w:p>
        </w:tc>
        <w:tc>
          <w:tcPr>
            <w:tcW w:w="2213" w:type="pct"/>
            <w:vAlign w:val="center"/>
          </w:tcPr>
          <w:p w:rsidR="00CF5A56" w:rsidRPr="003C44BA" w:rsidRDefault="00CF5A56" w:rsidP="00C933DD">
            <w:pPr>
              <w:tabs>
                <w:tab w:val="left" w:pos="1080"/>
              </w:tabs>
              <w:snapToGrid w:val="0"/>
              <w:rPr>
                <w:rFonts w:ascii="宋体" w:hAnsi="宋体"/>
                <w:szCs w:val="21"/>
              </w:rPr>
            </w:pPr>
            <w:r w:rsidRPr="003C44BA">
              <w:rPr>
                <w:rFonts w:ascii="宋体" w:hAnsi="宋体"/>
                <w:color w:val="000000"/>
                <w:szCs w:val="21"/>
              </w:rPr>
              <w:t>见</w:t>
            </w:r>
            <w:r w:rsidRPr="003C44BA">
              <w:rPr>
                <w:rFonts w:ascii="宋体" w:hAnsi="宋体"/>
                <w:szCs w:val="21"/>
              </w:rPr>
              <w:t>第一章《采购邀请》</w:t>
            </w:r>
          </w:p>
        </w:tc>
        <w:tc>
          <w:tcPr>
            <w:tcW w:w="1050" w:type="pct"/>
            <w:vAlign w:val="center"/>
          </w:tcPr>
          <w:p w:rsidR="00CF5A56" w:rsidRPr="003C44BA" w:rsidRDefault="00CF5A56" w:rsidP="00C933DD">
            <w:pPr>
              <w:tabs>
                <w:tab w:val="left" w:pos="1080"/>
              </w:tabs>
              <w:snapToGrid w:val="0"/>
              <w:jc w:val="left"/>
              <w:rPr>
                <w:rFonts w:ascii="宋体" w:hAnsi="宋体"/>
                <w:szCs w:val="21"/>
              </w:rPr>
            </w:pPr>
            <w:r w:rsidRPr="003C44BA">
              <w:rPr>
                <w:rFonts w:ascii="宋体" w:hAnsi="宋体" w:hint="eastAsia"/>
                <w:szCs w:val="21"/>
              </w:rPr>
              <w:t>提供证明文件复印件加盖单位公章</w:t>
            </w:r>
          </w:p>
        </w:tc>
      </w:tr>
      <w:tr w:rsidR="00CF5A56" w:rsidRPr="003C44BA" w:rsidTr="00C933DD">
        <w:trPr>
          <w:cantSplit/>
          <w:trHeight w:val="468"/>
        </w:trPr>
        <w:tc>
          <w:tcPr>
            <w:tcW w:w="363" w:type="pct"/>
            <w:vAlign w:val="center"/>
          </w:tcPr>
          <w:p w:rsidR="00CF5A56" w:rsidRPr="003C44BA" w:rsidRDefault="00CF5A56" w:rsidP="00C933DD">
            <w:pPr>
              <w:tabs>
                <w:tab w:val="left" w:pos="1080"/>
              </w:tabs>
              <w:snapToGrid w:val="0"/>
              <w:jc w:val="center"/>
              <w:rPr>
                <w:rFonts w:ascii="宋体" w:hAnsi="宋体"/>
                <w:szCs w:val="21"/>
              </w:rPr>
            </w:pPr>
            <w:r w:rsidRPr="003C44BA">
              <w:rPr>
                <w:rFonts w:ascii="宋体" w:hAnsi="宋体" w:hint="eastAsia"/>
                <w:szCs w:val="21"/>
              </w:rPr>
              <w:t>3-2</w:t>
            </w:r>
          </w:p>
        </w:tc>
        <w:tc>
          <w:tcPr>
            <w:tcW w:w="1374" w:type="pct"/>
            <w:vAlign w:val="center"/>
          </w:tcPr>
          <w:p w:rsidR="00CF5A56" w:rsidRPr="003C44BA" w:rsidRDefault="00CF5A56" w:rsidP="00C933DD">
            <w:pPr>
              <w:tabs>
                <w:tab w:val="left" w:pos="1080"/>
              </w:tabs>
              <w:snapToGrid w:val="0"/>
              <w:rPr>
                <w:rFonts w:ascii="宋体" w:hAnsi="宋体"/>
                <w:szCs w:val="21"/>
              </w:rPr>
            </w:pPr>
            <w:r w:rsidRPr="003C44BA">
              <w:rPr>
                <w:rFonts w:ascii="宋体" w:hAnsi="宋体" w:hint="eastAsia"/>
                <w:szCs w:val="21"/>
              </w:rPr>
              <w:t>有效期内的安全生产许可证</w:t>
            </w:r>
          </w:p>
        </w:tc>
        <w:tc>
          <w:tcPr>
            <w:tcW w:w="2213" w:type="pct"/>
            <w:vAlign w:val="center"/>
          </w:tcPr>
          <w:p w:rsidR="00CF5A56" w:rsidRPr="003C44BA" w:rsidRDefault="00CF5A56" w:rsidP="00C933DD">
            <w:pPr>
              <w:tabs>
                <w:tab w:val="left" w:pos="1080"/>
              </w:tabs>
              <w:snapToGrid w:val="0"/>
              <w:rPr>
                <w:rFonts w:ascii="宋体" w:hAnsi="宋体"/>
                <w:color w:val="000000"/>
                <w:szCs w:val="21"/>
              </w:rPr>
            </w:pPr>
            <w:r w:rsidRPr="003C44BA">
              <w:rPr>
                <w:rFonts w:ascii="宋体" w:hAnsi="宋体"/>
                <w:color w:val="000000"/>
                <w:szCs w:val="21"/>
              </w:rPr>
              <w:t>见</w:t>
            </w:r>
            <w:r w:rsidRPr="003C44BA">
              <w:rPr>
                <w:rFonts w:ascii="宋体" w:hAnsi="宋体"/>
                <w:szCs w:val="21"/>
              </w:rPr>
              <w:t>第一章《采购邀请》</w:t>
            </w:r>
          </w:p>
        </w:tc>
        <w:tc>
          <w:tcPr>
            <w:tcW w:w="1050" w:type="pct"/>
            <w:vAlign w:val="center"/>
          </w:tcPr>
          <w:p w:rsidR="00CF5A56" w:rsidRPr="003C44BA" w:rsidRDefault="00CF5A56" w:rsidP="00C933DD">
            <w:pPr>
              <w:tabs>
                <w:tab w:val="left" w:pos="1080"/>
              </w:tabs>
              <w:snapToGrid w:val="0"/>
              <w:jc w:val="left"/>
              <w:rPr>
                <w:rFonts w:ascii="宋体" w:hAnsi="宋体"/>
                <w:szCs w:val="21"/>
              </w:rPr>
            </w:pPr>
            <w:r w:rsidRPr="003C44BA">
              <w:rPr>
                <w:rFonts w:ascii="宋体" w:hAnsi="宋体" w:hint="eastAsia"/>
                <w:szCs w:val="21"/>
              </w:rPr>
              <w:t>提供证明文件复印件加盖单位公章</w:t>
            </w:r>
          </w:p>
        </w:tc>
      </w:tr>
      <w:tr w:rsidR="00CF5A56" w:rsidRPr="003C44BA" w:rsidTr="00C933DD">
        <w:trPr>
          <w:cantSplit/>
          <w:trHeight w:val="468"/>
        </w:trPr>
        <w:tc>
          <w:tcPr>
            <w:tcW w:w="363" w:type="pct"/>
            <w:vAlign w:val="center"/>
          </w:tcPr>
          <w:p w:rsidR="00CF5A56" w:rsidRPr="003C44BA" w:rsidRDefault="00CF5A56" w:rsidP="00C933DD">
            <w:pPr>
              <w:tabs>
                <w:tab w:val="left" w:pos="1080"/>
              </w:tabs>
              <w:snapToGrid w:val="0"/>
              <w:jc w:val="center"/>
              <w:rPr>
                <w:rFonts w:ascii="宋体" w:hAnsi="宋体"/>
                <w:szCs w:val="21"/>
              </w:rPr>
            </w:pPr>
            <w:r w:rsidRPr="003C44BA">
              <w:rPr>
                <w:rFonts w:ascii="宋体" w:hAnsi="宋体" w:hint="eastAsia"/>
                <w:szCs w:val="21"/>
              </w:rPr>
              <w:t>3-3</w:t>
            </w:r>
          </w:p>
        </w:tc>
        <w:tc>
          <w:tcPr>
            <w:tcW w:w="1374" w:type="pct"/>
            <w:vAlign w:val="center"/>
          </w:tcPr>
          <w:p w:rsidR="00CF5A56" w:rsidRPr="003C44BA" w:rsidRDefault="00CF5A56" w:rsidP="00C933DD">
            <w:pPr>
              <w:tabs>
                <w:tab w:val="left" w:pos="1080"/>
              </w:tabs>
              <w:snapToGrid w:val="0"/>
              <w:rPr>
                <w:rFonts w:ascii="宋体" w:hAnsi="宋体"/>
                <w:szCs w:val="21"/>
              </w:rPr>
            </w:pPr>
            <w:r w:rsidRPr="003C44BA">
              <w:rPr>
                <w:rFonts w:ascii="宋体" w:hAnsi="宋体" w:hint="eastAsia"/>
                <w:bCs/>
                <w:kern w:val="0"/>
                <w:szCs w:val="21"/>
              </w:rPr>
              <w:t>项目经理</w:t>
            </w:r>
            <w:r w:rsidR="00EC03B3" w:rsidRPr="003C44BA">
              <w:rPr>
                <w:rFonts w:ascii="宋体" w:hAnsi="宋体" w:hint="eastAsia"/>
                <w:bCs/>
                <w:kern w:val="0"/>
                <w:szCs w:val="21"/>
              </w:rPr>
              <w:t>市政公用工程</w:t>
            </w:r>
            <w:r w:rsidRPr="003C44BA">
              <w:rPr>
                <w:rFonts w:ascii="宋体" w:hAnsi="宋体" w:hint="eastAsia"/>
                <w:szCs w:val="21"/>
              </w:rPr>
              <w:t>贰级（含）及以上注册建造师执业资格</w:t>
            </w:r>
          </w:p>
        </w:tc>
        <w:tc>
          <w:tcPr>
            <w:tcW w:w="2213" w:type="pct"/>
            <w:vAlign w:val="center"/>
          </w:tcPr>
          <w:p w:rsidR="00CF5A56" w:rsidRPr="003C44BA" w:rsidRDefault="00CF5A56" w:rsidP="00C933DD">
            <w:pPr>
              <w:tabs>
                <w:tab w:val="left" w:pos="1080"/>
              </w:tabs>
              <w:snapToGrid w:val="0"/>
              <w:rPr>
                <w:rFonts w:ascii="宋体" w:hAnsi="宋体"/>
                <w:color w:val="000000"/>
                <w:szCs w:val="21"/>
              </w:rPr>
            </w:pPr>
            <w:r w:rsidRPr="003C44BA">
              <w:rPr>
                <w:rFonts w:ascii="宋体" w:hAnsi="宋体"/>
                <w:color w:val="000000"/>
                <w:szCs w:val="21"/>
              </w:rPr>
              <w:t>见</w:t>
            </w:r>
            <w:r w:rsidRPr="003C44BA">
              <w:rPr>
                <w:rFonts w:ascii="宋体" w:hAnsi="宋体"/>
                <w:szCs w:val="21"/>
              </w:rPr>
              <w:t>第一章《采购邀请》</w:t>
            </w:r>
          </w:p>
        </w:tc>
        <w:tc>
          <w:tcPr>
            <w:tcW w:w="1050" w:type="pct"/>
            <w:vAlign w:val="center"/>
          </w:tcPr>
          <w:p w:rsidR="00CF5A56" w:rsidRPr="003C44BA" w:rsidRDefault="00CF5A56" w:rsidP="00C933DD">
            <w:pPr>
              <w:tabs>
                <w:tab w:val="left" w:pos="1080"/>
              </w:tabs>
              <w:snapToGrid w:val="0"/>
              <w:jc w:val="left"/>
              <w:rPr>
                <w:rFonts w:ascii="宋体" w:hAnsi="宋体"/>
                <w:szCs w:val="21"/>
              </w:rPr>
            </w:pPr>
            <w:r w:rsidRPr="003C44BA">
              <w:rPr>
                <w:rFonts w:ascii="宋体" w:hAnsi="宋体" w:hint="eastAsia"/>
                <w:szCs w:val="21"/>
              </w:rPr>
              <w:t>提供证明文件复印件加盖单位公章</w:t>
            </w:r>
          </w:p>
        </w:tc>
      </w:tr>
      <w:tr w:rsidR="00CF5A56" w:rsidRPr="003C44BA" w:rsidTr="00C933DD">
        <w:trPr>
          <w:cantSplit/>
          <w:trHeight w:val="468"/>
        </w:trPr>
        <w:tc>
          <w:tcPr>
            <w:tcW w:w="363" w:type="pct"/>
            <w:vAlign w:val="center"/>
          </w:tcPr>
          <w:p w:rsidR="00CF5A56" w:rsidRPr="003C44BA" w:rsidRDefault="00CF5A56" w:rsidP="00C933DD">
            <w:pPr>
              <w:tabs>
                <w:tab w:val="left" w:pos="1080"/>
              </w:tabs>
              <w:snapToGrid w:val="0"/>
              <w:jc w:val="center"/>
              <w:rPr>
                <w:rFonts w:ascii="宋体" w:hAnsi="宋体"/>
                <w:szCs w:val="21"/>
              </w:rPr>
            </w:pPr>
            <w:r w:rsidRPr="003C44BA">
              <w:rPr>
                <w:rFonts w:ascii="宋体" w:hAnsi="宋体" w:hint="eastAsia"/>
                <w:szCs w:val="21"/>
              </w:rPr>
              <w:lastRenderedPageBreak/>
              <w:t>3-4</w:t>
            </w:r>
          </w:p>
        </w:tc>
        <w:tc>
          <w:tcPr>
            <w:tcW w:w="1374" w:type="pct"/>
            <w:vAlign w:val="center"/>
          </w:tcPr>
          <w:p w:rsidR="00CF5A56" w:rsidRPr="003C44BA" w:rsidRDefault="00CF5A56" w:rsidP="00C933DD">
            <w:pPr>
              <w:tabs>
                <w:tab w:val="left" w:pos="1080"/>
              </w:tabs>
              <w:snapToGrid w:val="0"/>
              <w:rPr>
                <w:rFonts w:ascii="宋体" w:hAnsi="宋体"/>
                <w:szCs w:val="21"/>
              </w:rPr>
            </w:pPr>
            <w:r w:rsidRPr="003C44BA">
              <w:rPr>
                <w:rFonts w:ascii="宋体" w:hAnsi="宋体" w:hint="eastAsia"/>
                <w:bCs/>
                <w:kern w:val="0"/>
                <w:szCs w:val="21"/>
              </w:rPr>
              <w:t>项目经理“安全生产考核合格证书”（简称B本）</w:t>
            </w:r>
          </w:p>
        </w:tc>
        <w:tc>
          <w:tcPr>
            <w:tcW w:w="2213" w:type="pct"/>
            <w:vAlign w:val="center"/>
          </w:tcPr>
          <w:p w:rsidR="00CF5A56" w:rsidRPr="003C44BA" w:rsidRDefault="00CF5A56" w:rsidP="00C933DD">
            <w:pPr>
              <w:tabs>
                <w:tab w:val="left" w:pos="1080"/>
              </w:tabs>
              <w:snapToGrid w:val="0"/>
              <w:rPr>
                <w:rFonts w:ascii="宋体" w:hAnsi="宋体"/>
                <w:color w:val="000000"/>
                <w:szCs w:val="21"/>
              </w:rPr>
            </w:pPr>
            <w:r w:rsidRPr="003C44BA">
              <w:rPr>
                <w:rFonts w:ascii="宋体" w:hAnsi="宋体"/>
                <w:color w:val="000000"/>
                <w:szCs w:val="21"/>
              </w:rPr>
              <w:t>见</w:t>
            </w:r>
            <w:r w:rsidRPr="003C44BA">
              <w:rPr>
                <w:rFonts w:ascii="宋体" w:hAnsi="宋体"/>
                <w:szCs w:val="21"/>
              </w:rPr>
              <w:t>第一章《采购邀请》</w:t>
            </w:r>
          </w:p>
        </w:tc>
        <w:tc>
          <w:tcPr>
            <w:tcW w:w="1050" w:type="pct"/>
            <w:vAlign w:val="center"/>
          </w:tcPr>
          <w:p w:rsidR="00CF5A56" w:rsidRPr="003C44BA" w:rsidRDefault="00CF5A56" w:rsidP="00C933DD">
            <w:pPr>
              <w:tabs>
                <w:tab w:val="left" w:pos="1080"/>
              </w:tabs>
              <w:snapToGrid w:val="0"/>
              <w:jc w:val="left"/>
              <w:rPr>
                <w:rFonts w:ascii="宋体" w:hAnsi="宋体"/>
                <w:szCs w:val="21"/>
              </w:rPr>
            </w:pPr>
            <w:r w:rsidRPr="003C44BA">
              <w:rPr>
                <w:rFonts w:ascii="宋体" w:hAnsi="宋体" w:hint="eastAsia"/>
                <w:szCs w:val="21"/>
              </w:rPr>
              <w:t>提供证明文件复印件加盖单位公章</w:t>
            </w:r>
          </w:p>
        </w:tc>
      </w:tr>
      <w:tr w:rsidR="00CF5A56" w:rsidRPr="003C44BA" w:rsidTr="00C933DD">
        <w:trPr>
          <w:cantSplit/>
          <w:trHeight w:val="468"/>
        </w:trPr>
        <w:tc>
          <w:tcPr>
            <w:tcW w:w="363" w:type="pct"/>
            <w:vAlign w:val="center"/>
          </w:tcPr>
          <w:p w:rsidR="00CF5A56" w:rsidRPr="003C44BA" w:rsidRDefault="00CF5A56" w:rsidP="00C933DD">
            <w:pPr>
              <w:tabs>
                <w:tab w:val="left" w:pos="1080"/>
              </w:tabs>
              <w:snapToGrid w:val="0"/>
              <w:jc w:val="center"/>
              <w:rPr>
                <w:rFonts w:ascii="宋体" w:hAnsi="宋体"/>
                <w:szCs w:val="21"/>
              </w:rPr>
            </w:pPr>
            <w:r w:rsidRPr="003C44BA">
              <w:rPr>
                <w:rFonts w:ascii="宋体" w:hAnsi="宋体" w:hint="eastAsia"/>
                <w:szCs w:val="21"/>
              </w:rPr>
              <w:t>3-5</w:t>
            </w:r>
          </w:p>
        </w:tc>
        <w:tc>
          <w:tcPr>
            <w:tcW w:w="1374" w:type="pct"/>
            <w:vAlign w:val="center"/>
          </w:tcPr>
          <w:p w:rsidR="00CF5A56" w:rsidRPr="003C44BA" w:rsidRDefault="00CF5A56" w:rsidP="00C933DD">
            <w:pPr>
              <w:tabs>
                <w:tab w:val="left" w:pos="1080"/>
              </w:tabs>
              <w:snapToGrid w:val="0"/>
              <w:rPr>
                <w:rFonts w:ascii="宋体" w:hAnsi="宋体"/>
                <w:szCs w:val="21"/>
              </w:rPr>
            </w:pPr>
            <w:r w:rsidRPr="003C44BA">
              <w:rPr>
                <w:rFonts w:ascii="宋体" w:hAnsi="宋体"/>
                <w:szCs w:val="21"/>
              </w:rPr>
              <w:t>其他特定资格要求</w:t>
            </w:r>
          </w:p>
        </w:tc>
        <w:tc>
          <w:tcPr>
            <w:tcW w:w="2213" w:type="pct"/>
            <w:vAlign w:val="center"/>
          </w:tcPr>
          <w:p w:rsidR="00CF5A56" w:rsidRPr="003C44BA" w:rsidRDefault="00CF5A56" w:rsidP="00C933DD">
            <w:pPr>
              <w:tabs>
                <w:tab w:val="left" w:pos="1080"/>
              </w:tabs>
              <w:snapToGrid w:val="0"/>
              <w:rPr>
                <w:rFonts w:ascii="宋体" w:hAnsi="宋体"/>
                <w:color w:val="000000"/>
                <w:szCs w:val="21"/>
              </w:rPr>
            </w:pPr>
            <w:r w:rsidRPr="003C44BA">
              <w:rPr>
                <w:rFonts w:ascii="宋体" w:hAnsi="宋体"/>
                <w:color w:val="000000"/>
                <w:szCs w:val="21"/>
              </w:rPr>
              <w:t>见</w:t>
            </w:r>
            <w:r w:rsidRPr="003C44BA">
              <w:rPr>
                <w:rFonts w:ascii="宋体" w:hAnsi="宋体"/>
                <w:szCs w:val="21"/>
              </w:rPr>
              <w:t>第一章《采购邀请》</w:t>
            </w:r>
          </w:p>
        </w:tc>
        <w:tc>
          <w:tcPr>
            <w:tcW w:w="1050" w:type="pct"/>
            <w:vAlign w:val="center"/>
          </w:tcPr>
          <w:p w:rsidR="00CF5A56" w:rsidRPr="003C44BA" w:rsidRDefault="00CF5A56" w:rsidP="00C933DD">
            <w:pPr>
              <w:tabs>
                <w:tab w:val="left" w:pos="1080"/>
              </w:tabs>
              <w:snapToGrid w:val="0"/>
              <w:jc w:val="left"/>
              <w:rPr>
                <w:rFonts w:ascii="宋体" w:hAnsi="宋体"/>
                <w:szCs w:val="21"/>
              </w:rPr>
            </w:pPr>
            <w:r w:rsidRPr="003C44BA">
              <w:rPr>
                <w:rFonts w:ascii="宋体" w:hAnsi="宋体" w:hint="eastAsia"/>
                <w:szCs w:val="21"/>
              </w:rPr>
              <w:t>提供证明文件复印件加盖单位公章</w:t>
            </w:r>
          </w:p>
        </w:tc>
      </w:tr>
      <w:tr w:rsidR="00CF5A56" w:rsidRPr="003C44BA" w:rsidTr="00C933DD">
        <w:trPr>
          <w:cantSplit/>
          <w:trHeight w:val="468"/>
        </w:trPr>
        <w:tc>
          <w:tcPr>
            <w:tcW w:w="363" w:type="pct"/>
            <w:vAlign w:val="center"/>
          </w:tcPr>
          <w:p w:rsidR="00CF5A56" w:rsidRPr="003C44BA" w:rsidRDefault="00CF5A56" w:rsidP="00C933DD">
            <w:pPr>
              <w:tabs>
                <w:tab w:val="left" w:pos="1080"/>
              </w:tabs>
              <w:snapToGrid w:val="0"/>
              <w:jc w:val="center"/>
              <w:rPr>
                <w:rFonts w:ascii="宋体" w:hAnsi="宋体"/>
                <w:szCs w:val="21"/>
              </w:rPr>
            </w:pPr>
            <w:r w:rsidRPr="003C44BA">
              <w:rPr>
                <w:rFonts w:ascii="宋体" w:hAnsi="宋体" w:hint="eastAsia"/>
                <w:szCs w:val="21"/>
              </w:rPr>
              <w:t>4</w:t>
            </w:r>
          </w:p>
        </w:tc>
        <w:tc>
          <w:tcPr>
            <w:tcW w:w="1374" w:type="pct"/>
            <w:vAlign w:val="center"/>
          </w:tcPr>
          <w:p w:rsidR="00CF5A56" w:rsidRPr="003C44BA" w:rsidRDefault="00CF5A56" w:rsidP="00C933DD">
            <w:pPr>
              <w:tabs>
                <w:tab w:val="left" w:pos="1080"/>
              </w:tabs>
              <w:snapToGrid w:val="0"/>
              <w:rPr>
                <w:rFonts w:ascii="宋体" w:hAnsi="宋体"/>
                <w:szCs w:val="21"/>
              </w:rPr>
            </w:pPr>
            <w:r w:rsidRPr="003C44BA">
              <w:rPr>
                <w:rFonts w:ascii="宋体" w:hAnsi="宋体"/>
                <w:szCs w:val="21"/>
              </w:rPr>
              <w:t>电子版响应文件</w:t>
            </w:r>
          </w:p>
        </w:tc>
        <w:tc>
          <w:tcPr>
            <w:tcW w:w="2213" w:type="pct"/>
            <w:vAlign w:val="center"/>
          </w:tcPr>
          <w:p w:rsidR="00CF5A56" w:rsidRPr="003C44BA" w:rsidRDefault="00CF5A56" w:rsidP="00C933DD">
            <w:pPr>
              <w:tabs>
                <w:tab w:val="left" w:pos="1080"/>
              </w:tabs>
              <w:snapToGrid w:val="0"/>
              <w:rPr>
                <w:rFonts w:ascii="宋体" w:hAnsi="宋体"/>
                <w:color w:val="000000"/>
                <w:szCs w:val="21"/>
              </w:rPr>
            </w:pPr>
            <w:r w:rsidRPr="003C44BA">
              <w:rPr>
                <w:rFonts w:ascii="宋体" w:hAnsi="宋体"/>
                <w:szCs w:val="21"/>
              </w:rPr>
              <w:t>按照竞争性磋商文件的要求提交</w:t>
            </w:r>
            <w:r w:rsidRPr="003C44BA">
              <w:rPr>
                <w:rFonts w:ascii="宋体" w:hAnsi="宋体" w:hint="eastAsia"/>
                <w:szCs w:val="21"/>
              </w:rPr>
              <w:t>电子版 U盘2个</w:t>
            </w:r>
          </w:p>
        </w:tc>
        <w:tc>
          <w:tcPr>
            <w:tcW w:w="1050" w:type="pct"/>
            <w:vAlign w:val="center"/>
          </w:tcPr>
          <w:p w:rsidR="00CF5A56" w:rsidRPr="003C44BA" w:rsidRDefault="00CF5A56" w:rsidP="00C933DD">
            <w:pPr>
              <w:tabs>
                <w:tab w:val="left" w:pos="1080"/>
              </w:tabs>
              <w:snapToGrid w:val="0"/>
              <w:jc w:val="left"/>
              <w:rPr>
                <w:rFonts w:ascii="宋体" w:hAnsi="宋体"/>
                <w:szCs w:val="21"/>
              </w:rPr>
            </w:pPr>
          </w:p>
        </w:tc>
      </w:tr>
    </w:tbl>
    <w:p w:rsidR="00CF5A56" w:rsidRPr="003C44BA" w:rsidRDefault="00CF5A56">
      <w:pPr>
        <w:widowControl/>
        <w:jc w:val="left"/>
        <w:rPr>
          <w:rFonts w:ascii="宋体" w:hAnsi="宋体"/>
          <w:szCs w:val="21"/>
        </w:rPr>
      </w:pPr>
    </w:p>
    <w:p w:rsidR="00C933DD" w:rsidRPr="003C44BA" w:rsidRDefault="00C933DD">
      <w:pPr>
        <w:widowControl/>
        <w:jc w:val="left"/>
        <w:rPr>
          <w:rFonts w:ascii="宋体" w:hAnsi="宋体"/>
          <w:szCs w:val="21"/>
        </w:rPr>
      </w:pPr>
    </w:p>
    <w:p w:rsidR="00CF5A56" w:rsidRPr="003C44BA" w:rsidRDefault="00CF5A56">
      <w:pPr>
        <w:numPr>
          <w:ilvl w:val="1"/>
          <w:numId w:val="12"/>
        </w:numPr>
        <w:tabs>
          <w:tab w:val="left" w:pos="1080"/>
          <w:tab w:val="left" w:pos="1447"/>
          <w:tab w:val="left" w:pos="1589"/>
        </w:tabs>
        <w:snapToGrid w:val="0"/>
        <w:spacing w:line="360" w:lineRule="auto"/>
        <w:ind w:left="1077" w:hanging="720"/>
        <w:rPr>
          <w:rFonts w:ascii="宋体" w:hAnsi="宋体"/>
          <w:szCs w:val="21"/>
        </w:rPr>
      </w:pPr>
      <w:r w:rsidRPr="003C44BA">
        <w:rPr>
          <w:rFonts w:ascii="宋体" w:hAnsi="宋体"/>
          <w:szCs w:val="21"/>
        </w:rPr>
        <w:t>《符合性审查要求》见下表：</w:t>
      </w:r>
    </w:p>
    <w:p w:rsidR="00CF5A56" w:rsidRPr="003C44BA" w:rsidRDefault="00CF5A56">
      <w:pPr>
        <w:widowControl/>
        <w:spacing w:line="360" w:lineRule="auto"/>
        <w:jc w:val="center"/>
        <w:rPr>
          <w:rFonts w:ascii="宋体" w:hAnsi="宋体"/>
          <w:b/>
          <w:color w:val="000000"/>
          <w:kern w:val="0"/>
          <w:szCs w:val="21"/>
        </w:rPr>
      </w:pPr>
      <w:r w:rsidRPr="003C44BA">
        <w:rPr>
          <w:rFonts w:ascii="宋体" w:hAnsi="宋体"/>
          <w:b/>
          <w:color w:val="000000"/>
          <w:kern w:val="0"/>
          <w:szCs w:val="21"/>
        </w:rPr>
        <w:t>符合性审查要求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3"/>
        <w:gridCol w:w="1515"/>
        <w:gridCol w:w="3140"/>
        <w:gridCol w:w="3140"/>
      </w:tblGrid>
      <w:tr w:rsidR="00CF5A56" w:rsidRPr="003C44BA">
        <w:trPr>
          <w:trHeight w:val="643"/>
        </w:trPr>
        <w:tc>
          <w:tcPr>
            <w:tcW w:w="430" w:type="pct"/>
            <w:shd w:val="clear" w:color="000000" w:fill="FFFFFF"/>
            <w:vAlign w:val="center"/>
          </w:tcPr>
          <w:p w:rsidR="00CF5A56" w:rsidRPr="003C44BA" w:rsidRDefault="00CF5A56">
            <w:pPr>
              <w:widowControl/>
              <w:jc w:val="center"/>
              <w:rPr>
                <w:rFonts w:ascii="宋体" w:hAnsi="宋体"/>
                <w:b/>
                <w:color w:val="000000"/>
                <w:kern w:val="0"/>
                <w:szCs w:val="21"/>
              </w:rPr>
            </w:pPr>
            <w:r w:rsidRPr="003C44BA">
              <w:rPr>
                <w:rFonts w:ascii="宋体" w:hAnsi="宋体"/>
                <w:b/>
                <w:color w:val="000000"/>
                <w:kern w:val="0"/>
                <w:szCs w:val="21"/>
              </w:rPr>
              <w:t>序号</w:t>
            </w:r>
          </w:p>
        </w:tc>
        <w:tc>
          <w:tcPr>
            <w:tcW w:w="888" w:type="pct"/>
            <w:shd w:val="clear" w:color="000000" w:fill="FFFFFF"/>
            <w:vAlign w:val="center"/>
          </w:tcPr>
          <w:p w:rsidR="00CF5A56" w:rsidRPr="003C44BA" w:rsidRDefault="00CF5A56">
            <w:pPr>
              <w:widowControl/>
              <w:jc w:val="center"/>
              <w:rPr>
                <w:rFonts w:ascii="宋体" w:hAnsi="宋体"/>
                <w:b/>
                <w:color w:val="000000"/>
                <w:kern w:val="0"/>
                <w:szCs w:val="21"/>
              </w:rPr>
            </w:pPr>
            <w:r w:rsidRPr="003C44BA">
              <w:rPr>
                <w:rFonts w:ascii="宋体" w:hAnsi="宋体"/>
                <w:b/>
                <w:szCs w:val="21"/>
              </w:rPr>
              <w:t>检查</w:t>
            </w:r>
            <w:r w:rsidRPr="003C44BA">
              <w:rPr>
                <w:rFonts w:ascii="宋体" w:hAnsi="宋体"/>
                <w:b/>
                <w:color w:val="000000"/>
                <w:kern w:val="0"/>
                <w:szCs w:val="21"/>
              </w:rPr>
              <w:t>因素</w:t>
            </w:r>
          </w:p>
        </w:tc>
        <w:tc>
          <w:tcPr>
            <w:tcW w:w="1841" w:type="pct"/>
            <w:shd w:val="clear" w:color="000000" w:fill="FFFFFF"/>
            <w:vAlign w:val="center"/>
          </w:tcPr>
          <w:p w:rsidR="00CF5A56" w:rsidRPr="003C44BA" w:rsidRDefault="00CF5A56">
            <w:pPr>
              <w:widowControl/>
              <w:jc w:val="center"/>
              <w:rPr>
                <w:rFonts w:ascii="宋体" w:hAnsi="宋体"/>
                <w:b/>
                <w:szCs w:val="21"/>
              </w:rPr>
            </w:pPr>
            <w:r w:rsidRPr="003C44BA">
              <w:rPr>
                <w:rFonts w:ascii="宋体" w:hAnsi="宋体"/>
                <w:b/>
                <w:szCs w:val="21"/>
              </w:rPr>
              <w:t>检查内容</w:t>
            </w:r>
          </w:p>
        </w:tc>
        <w:tc>
          <w:tcPr>
            <w:tcW w:w="1841" w:type="pct"/>
            <w:shd w:val="clear" w:color="000000" w:fill="FFFFFF"/>
            <w:vAlign w:val="center"/>
          </w:tcPr>
          <w:p w:rsidR="00CF5A56" w:rsidRPr="003C44BA" w:rsidRDefault="00CF5A56">
            <w:pPr>
              <w:widowControl/>
              <w:jc w:val="center"/>
              <w:rPr>
                <w:rFonts w:ascii="宋体" w:hAnsi="宋体"/>
                <w:b/>
                <w:szCs w:val="21"/>
              </w:rPr>
            </w:pPr>
            <w:r w:rsidRPr="003C44BA">
              <w:rPr>
                <w:rFonts w:ascii="宋体" w:hAnsi="宋体"/>
                <w:b/>
                <w:szCs w:val="21"/>
              </w:rPr>
              <w:t>是否允许澄清、说明或者更正</w:t>
            </w:r>
          </w:p>
        </w:tc>
      </w:tr>
      <w:tr w:rsidR="00CF5A56" w:rsidRPr="003C44BA">
        <w:trPr>
          <w:trHeight w:val="643"/>
        </w:trPr>
        <w:tc>
          <w:tcPr>
            <w:tcW w:w="430" w:type="pct"/>
            <w:shd w:val="clear" w:color="000000" w:fill="FFFFFF"/>
            <w:vAlign w:val="center"/>
          </w:tcPr>
          <w:p w:rsidR="00CF5A56" w:rsidRPr="003C44BA" w:rsidRDefault="00CF5A56">
            <w:pPr>
              <w:widowControl/>
              <w:jc w:val="center"/>
              <w:rPr>
                <w:rFonts w:ascii="宋体" w:hAnsi="宋体"/>
                <w:color w:val="000000"/>
                <w:szCs w:val="21"/>
              </w:rPr>
            </w:pPr>
            <w:r w:rsidRPr="003C44BA">
              <w:rPr>
                <w:rFonts w:ascii="宋体" w:hAnsi="宋体"/>
                <w:color w:val="000000"/>
                <w:szCs w:val="21"/>
              </w:rPr>
              <w:t>1</w:t>
            </w:r>
          </w:p>
        </w:tc>
        <w:tc>
          <w:tcPr>
            <w:tcW w:w="888" w:type="pct"/>
            <w:shd w:val="clear" w:color="000000" w:fill="FFFFFF"/>
            <w:vAlign w:val="center"/>
          </w:tcPr>
          <w:p w:rsidR="00CF5A56" w:rsidRPr="003C44BA" w:rsidRDefault="00CF5A56">
            <w:pPr>
              <w:widowControl/>
              <w:jc w:val="center"/>
              <w:rPr>
                <w:rFonts w:ascii="宋体" w:hAnsi="宋体"/>
                <w:color w:val="000000"/>
                <w:szCs w:val="21"/>
              </w:rPr>
            </w:pPr>
            <w:r w:rsidRPr="003C44BA">
              <w:rPr>
                <w:rFonts w:ascii="宋体" w:hAnsi="宋体"/>
                <w:color w:val="000000"/>
                <w:szCs w:val="21"/>
              </w:rPr>
              <w:t>授权委托书</w:t>
            </w:r>
          </w:p>
        </w:tc>
        <w:tc>
          <w:tcPr>
            <w:tcW w:w="1841" w:type="pct"/>
            <w:shd w:val="clear" w:color="000000" w:fill="FFFFFF"/>
            <w:vAlign w:val="center"/>
          </w:tcPr>
          <w:p w:rsidR="00CF5A56" w:rsidRPr="003C44BA" w:rsidRDefault="00CF5A56">
            <w:pPr>
              <w:widowControl/>
              <w:jc w:val="center"/>
              <w:rPr>
                <w:rFonts w:ascii="宋体" w:hAnsi="宋体"/>
                <w:color w:val="000000"/>
                <w:szCs w:val="21"/>
              </w:rPr>
            </w:pPr>
            <w:r w:rsidRPr="003C44BA">
              <w:rPr>
                <w:rFonts w:ascii="宋体" w:hAnsi="宋体"/>
                <w:color w:val="000000"/>
                <w:szCs w:val="21"/>
              </w:rPr>
              <w:t>按</w:t>
            </w:r>
            <w:r w:rsidRPr="003C44BA">
              <w:rPr>
                <w:rFonts w:ascii="宋体" w:hAnsi="宋体" w:hint="eastAsia"/>
                <w:color w:val="000000"/>
                <w:szCs w:val="21"/>
              </w:rPr>
              <w:t>磋商</w:t>
            </w:r>
            <w:r w:rsidRPr="003C44BA">
              <w:rPr>
                <w:rFonts w:ascii="宋体" w:hAnsi="宋体"/>
                <w:color w:val="000000"/>
                <w:szCs w:val="21"/>
              </w:rPr>
              <w:t>文件要求提供授权委托书；</w:t>
            </w:r>
          </w:p>
        </w:tc>
        <w:tc>
          <w:tcPr>
            <w:tcW w:w="1841" w:type="pct"/>
            <w:shd w:val="clear" w:color="000000" w:fill="FFFFFF"/>
            <w:vAlign w:val="center"/>
          </w:tcPr>
          <w:p w:rsidR="00CF5A56" w:rsidRPr="003C44BA" w:rsidRDefault="00CF5A56">
            <w:pPr>
              <w:widowControl/>
              <w:jc w:val="center"/>
              <w:rPr>
                <w:rFonts w:ascii="宋体" w:hAnsi="宋体"/>
                <w:color w:val="000000"/>
                <w:kern w:val="0"/>
                <w:szCs w:val="21"/>
              </w:rPr>
            </w:pPr>
            <w:r w:rsidRPr="003C44BA">
              <w:rPr>
                <w:rFonts w:ascii="宋体" w:hAnsi="宋体"/>
                <w:color w:val="000000"/>
                <w:kern w:val="0"/>
                <w:szCs w:val="21"/>
              </w:rPr>
              <w:t>否</w:t>
            </w:r>
          </w:p>
        </w:tc>
      </w:tr>
      <w:tr w:rsidR="00CF5A56" w:rsidRPr="003C44BA">
        <w:trPr>
          <w:trHeight w:val="643"/>
        </w:trPr>
        <w:tc>
          <w:tcPr>
            <w:tcW w:w="430" w:type="pct"/>
            <w:shd w:val="clear" w:color="000000" w:fill="FFFFFF"/>
            <w:vAlign w:val="center"/>
          </w:tcPr>
          <w:p w:rsidR="00CF5A56" w:rsidRPr="003C44BA" w:rsidRDefault="00CF5A56">
            <w:pPr>
              <w:widowControl/>
              <w:jc w:val="center"/>
              <w:rPr>
                <w:rFonts w:ascii="宋体" w:hAnsi="宋体"/>
                <w:color w:val="000000"/>
                <w:szCs w:val="21"/>
              </w:rPr>
            </w:pPr>
            <w:r w:rsidRPr="003C44BA">
              <w:rPr>
                <w:rFonts w:ascii="宋体" w:hAnsi="宋体"/>
                <w:color w:val="000000"/>
                <w:szCs w:val="21"/>
              </w:rPr>
              <w:t>2</w:t>
            </w:r>
          </w:p>
        </w:tc>
        <w:tc>
          <w:tcPr>
            <w:tcW w:w="888" w:type="pct"/>
            <w:shd w:val="clear" w:color="000000" w:fill="FFFFFF"/>
            <w:vAlign w:val="center"/>
          </w:tcPr>
          <w:p w:rsidR="00CF5A56" w:rsidRPr="003C44BA" w:rsidRDefault="00CF5A56">
            <w:pPr>
              <w:widowControl/>
              <w:jc w:val="center"/>
              <w:rPr>
                <w:rFonts w:ascii="宋体" w:hAnsi="宋体"/>
                <w:color w:val="000000"/>
                <w:szCs w:val="21"/>
              </w:rPr>
            </w:pPr>
            <w:r w:rsidRPr="003C44BA">
              <w:rPr>
                <w:rFonts w:ascii="宋体" w:hAnsi="宋体"/>
                <w:color w:val="000000"/>
                <w:szCs w:val="21"/>
              </w:rPr>
              <w:t>响应完整性</w:t>
            </w:r>
          </w:p>
        </w:tc>
        <w:tc>
          <w:tcPr>
            <w:tcW w:w="1841" w:type="pct"/>
            <w:shd w:val="clear" w:color="000000" w:fill="FFFFFF"/>
            <w:vAlign w:val="center"/>
          </w:tcPr>
          <w:p w:rsidR="00CF5A56" w:rsidRPr="003C44BA" w:rsidRDefault="00CF5A56">
            <w:pPr>
              <w:widowControl/>
              <w:jc w:val="center"/>
              <w:rPr>
                <w:rFonts w:ascii="宋体" w:hAnsi="宋体"/>
                <w:color w:val="000000"/>
                <w:szCs w:val="21"/>
              </w:rPr>
            </w:pPr>
            <w:r w:rsidRPr="003C44BA">
              <w:rPr>
                <w:rFonts w:ascii="宋体" w:hAnsi="宋体" w:hint="eastAsia"/>
                <w:szCs w:val="21"/>
              </w:rPr>
              <w:t>未</w:t>
            </w:r>
            <w:r w:rsidRPr="003C44BA">
              <w:rPr>
                <w:rFonts w:ascii="宋体" w:hAnsi="宋体"/>
                <w:szCs w:val="21"/>
              </w:rPr>
              <w:t>将一个采购包中的内容拆开</w:t>
            </w:r>
            <w:r w:rsidRPr="003C44BA">
              <w:rPr>
                <w:rFonts w:ascii="宋体" w:hAnsi="宋体" w:hint="eastAsia"/>
                <w:szCs w:val="21"/>
              </w:rPr>
              <w:t>投标</w:t>
            </w:r>
            <w:r w:rsidRPr="003C44BA">
              <w:rPr>
                <w:rFonts w:ascii="宋体" w:hAnsi="宋体"/>
                <w:szCs w:val="21"/>
              </w:rPr>
              <w:t>；</w:t>
            </w:r>
          </w:p>
        </w:tc>
        <w:tc>
          <w:tcPr>
            <w:tcW w:w="1841" w:type="pct"/>
            <w:shd w:val="clear" w:color="000000" w:fill="FFFFFF"/>
            <w:vAlign w:val="center"/>
          </w:tcPr>
          <w:p w:rsidR="00CF5A56" w:rsidRPr="003C44BA" w:rsidRDefault="00CF5A56">
            <w:pPr>
              <w:jc w:val="center"/>
            </w:pPr>
            <w:r w:rsidRPr="003C44BA">
              <w:rPr>
                <w:rFonts w:ascii="宋体" w:hAnsi="宋体"/>
                <w:color w:val="000000"/>
                <w:kern w:val="0"/>
                <w:szCs w:val="21"/>
              </w:rPr>
              <w:t>否</w:t>
            </w:r>
          </w:p>
        </w:tc>
      </w:tr>
      <w:tr w:rsidR="00CF5A56" w:rsidRPr="003C44BA">
        <w:trPr>
          <w:trHeight w:val="643"/>
        </w:trPr>
        <w:tc>
          <w:tcPr>
            <w:tcW w:w="430" w:type="pct"/>
            <w:shd w:val="clear" w:color="000000" w:fill="FFFFFF"/>
            <w:vAlign w:val="center"/>
          </w:tcPr>
          <w:p w:rsidR="00CF5A56" w:rsidRPr="003C44BA" w:rsidRDefault="00CF5A56">
            <w:pPr>
              <w:widowControl/>
              <w:jc w:val="center"/>
              <w:rPr>
                <w:rFonts w:ascii="宋体" w:hAnsi="宋体"/>
                <w:color w:val="000000"/>
                <w:szCs w:val="21"/>
              </w:rPr>
            </w:pPr>
            <w:r w:rsidRPr="003C44BA">
              <w:rPr>
                <w:rFonts w:ascii="宋体" w:hAnsi="宋体"/>
                <w:color w:val="000000"/>
                <w:szCs w:val="21"/>
              </w:rPr>
              <w:t>3</w:t>
            </w:r>
          </w:p>
        </w:tc>
        <w:tc>
          <w:tcPr>
            <w:tcW w:w="888" w:type="pct"/>
            <w:shd w:val="clear" w:color="000000" w:fill="FFFFFF"/>
            <w:vAlign w:val="center"/>
          </w:tcPr>
          <w:p w:rsidR="00CF5A56" w:rsidRPr="003C44BA" w:rsidRDefault="00CF5A56">
            <w:pPr>
              <w:widowControl/>
              <w:jc w:val="center"/>
              <w:rPr>
                <w:rFonts w:ascii="宋体" w:hAnsi="宋体"/>
                <w:color w:val="000000"/>
                <w:szCs w:val="21"/>
              </w:rPr>
            </w:pPr>
            <w:r w:rsidRPr="003C44BA">
              <w:rPr>
                <w:rFonts w:ascii="宋体" w:hAnsi="宋体"/>
                <w:color w:val="000000"/>
                <w:szCs w:val="21"/>
              </w:rPr>
              <w:t>响应报价</w:t>
            </w:r>
          </w:p>
        </w:tc>
        <w:tc>
          <w:tcPr>
            <w:tcW w:w="1841" w:type="pct"/>
            <w:shd w:val="clear" w:color="000000" w:fill="FFFFFF"/>
            <w:vAlign w:val="center"/>
          </w:tcPr>
          <w:p w:rsidR="00CF5A56" w:rsidRPr="003C44BA" w:rsidRDefault="00CF5A56">
            <w:pPr>
              <w:widowControl/>
              <w:jc w:val="center"/>
              <w:rPr>
                <w:rFonts w:ascii="宋体" w:hAnsi="宋体"/>
                <w:color w:val="000000"/>
                <w:szCs w:val="21"/>
              </w:rPr>
            </w:pPr>
            <w:r w:rsidRPr="003C44BA">
              <w:rPr>
                <w:rFonts w:ascii="宋体" w:hAnsi="宋体"/>
                <w:color w:val="000000"/>
                <w:szCs w:val="21"/>
              </w:rPr>
              <w:t>报价</w:t>
            </w:r>
            <w:r w:rsidRPr="003C44BA">
              <w:rPr>
                <w:rFonts w:ascii="宋体" w:hAnsi="宋体" w:hint="eastAsia"/>
                <w:color w:val="000000"/>
                <w:szCs w:val="21"/>
              </w:rPr>
              <w:t>未</w:t>
            </w:r>
            <w:proofErr w:type="gramStart"/>
            <w:r w:rsidRPr="003C44BA">
              <w:rPr>
                <w:rFonts w:ascii="宋体" w:hAnsi="宋体"/>
                <w:color w:val="000000"/>
                <w:szCs w:val="21"/>
              </w:rPr>
              <w:t>超过</w:t>
            </w:r>
            <w:r w:rsidRPr="003C44BA">
              <w:rPr>
                <w:rFonts w:ascii="宋体" w:hAnsi="宋体" w:hint="eastAsia"/>
                <w:color w:val="000000"/>
                <w:szCs w:val="21"/>
              </w:rPr>
              <w:t>磋商</w:t>
            </w:r>
            <w:proofErr w:type="gramEnd"/>
            <w:r w:rsidRPr="003C44BA">
              <w:rPr>
                <w:rFonts w:ascii="宋体" w:hAnsi="宋体"/>
                <w:color w:val="000000"/>
                <w:szCs w:val="21"/>
              </w:rPr>
              <w:t>文件中规定的项目/采购</w:t>
            </w:r>
            <w:proofErr w:type="gramStart"/>
            <w:r w:rsidRPr="003C44BA">
              <w:rPr>
                <w:rFonts w:ascii="宋体" w:hAnsi="宋体"/>
                <w:color w:val="000000"/>
                <w:szCs w:val="21"/>
              </w:rPr>
              <w:t>包预算</w:t>
            </w:r>
            <w:proofErr w:type="gramEnd"/>
            <w:r w:rsidRPr="003C44BA">
              <w:rPr>
                <w:rFonts w:ascii="宋体" w:hAnsi="宋体"/>
                <w:color w:val="000000"/>
                <w:szCs w:val="21"/>
              </w:rPr>
              <w:t>金额或者项目/采购</w:t>
            </w:r>
            <w:proofErr w:type="gramStart"/>
            <w:r w:rsidRPr="003C44BA">
              <w:rPr>
                <w:rFonts w:ascii="宋体" w:hAnsi="宋体"/>
                <w:color w:val="000000"/>
                <w:szCs w:val="21"/>
              </w:rPr>
              <w:t>包最高</w:t>
            </w:r>
            <w:proofErr w:type="gramEnd"/>
            <w:r w:rsidRPr="003C44BA">
              <w:rPr>
                <w:rFonts w:ascii="宋体" w:hAnsi="宋体"/>
                <w:color w:val="000000"/>
                <w:szCs w:val="21"/>
              </w:rPr>
              <w:t>限价；</w:t>
            </w:r>
          </w:p>
        </w:tc>
        <w:tc>
          <w:tcPr>
            <w:tcW w:w="1841" w:type="pct"/>
            <w:shd w:val="clear" w:color="000000" w:fill="FFFFFF"/>
            <w:vAlign w:val="center"/>
          </w:tcPr>
          <w:p w:rsidR="00CF5A56" w:rsidRPr="003C44BA" w:rsidRDefault="00CF5A56">
            <w:pPr>
              <w:jc w:val="center"/>
            </w:pPr>
            <w:r w:rsidRPr="003C44BA">
              <w:rPr>
                <w:rFonts w:ascii="宋体" w:hAnsi="宋体"/>
                <w:color w:val="000000"/>
                <w:kern w:val="0"/>
                <w:szCs w:val="21"/>
              </w:rPr>
              <w:t>否</w:t>
            </w:r>
          </w:p>
        </w:tc>
      </w:tr>
      <w:tr w:rsidR="00CF5A56" w:rsidRPr="003C44BA">
        <w:trPr>
          <w:trHeight w:val="643"/>
        </w:trPr>
        <w:tc>
          <w:tcPr>
            <w:tcW w:w="430" w:type="pct"/>
            <w:shd w:val="clear" w:color="000000" w:fill="FFFFFF"/>
            <w:vAlign w:val="center"/>
          </w:tcPr>
          <w:p w:rsidR="00CF5A56" w:rsidRPr="003C44BA" w:rsidRDefault="00CF5A56">
            <w:pPr>
              <w:widowControl/>
              <w:jc w:val="center"/>
              <w:rPr>
                <w:rFonts w:ascii="宋体" w:hAnsi="宋体"/>
                <w:color w:val="000000"/>
                <w:szCs w:val="21"/>
              </w:rPr>
            </w:pPr>
            <w:r w:rsidRPr="003C44BA">
              <w:rPr>
                <w:rFonts w:ascii="宋体" w:hAnsi="宋体" w:hint="eastAsia"/>
                <w:color w:val="000000"/>
                <w:szCs w:val="21"/>
              </w:rPr>
              <w:t>4</w:t>
            </w:r>
          </w:p>
        </w:tc>
        <w:tc>
          <w:tcPr>
            <w:tcW w:w="888" w:type="pct"/>
            <w:shd w:val="clear" w:color="000000" w:fill="FFFFFF"/>
            <w:vAlign w:val="center"/>
          </w:tcPr>
          <w:p w:rsidR="00CF5A56" w:rsidRPr="003C44BA" w:rsidRDefault="00CF5A56">
            <w:pPr>
              <w:widowControl/>
              <w:jc w:val="center"/>
              <w:rPr>
                <w:rFonts w:ascii="宋体" w:hAnsi="宋体"/>
                <w:color w:val="000000"/>
                <w:szCs w:val="21"/>
              </w:rPr>
            </w:pPr>
            <w:r w:rsidRPr="003C44BA">
              <w:rPr>
                <w:rFonts w:ascii="宋体" w:hAnsi="宋体"/>
                <w:color w:val="000000"/>
                <w:szCs w:val="21"/>
              </w:rPr>
              <w:t>响应有效期</w:t>
            </w:r>
          </w:p>
        </w:tc>
        <w:tc>
          <w:tcPr>
            <w:tcW w:w="1841" w:type="pct"/>
            <w:shd w:val="clear" w:color="000000" w:fill="FFFFFF"/>
            <w:vAlign w:val="center"/>
          </w:tcPr>
          <w:p w:rsidR="00CF5A56" w:rsidRPr="003C44BA" w:rsidRDefault="00CF5A56">
            <w:pPr>
              <w:widowControl/>
              <w:jc w:val="center"/>
              <w:rPr>
                <w:rFonts w:ascii="宋体" w:hAnsi="宋体"/>
                <w:color w:val="000000"/>
                <w:szCs w:val="21"/>
              </w:rPr>
            </w:pPr>
            <w:r w:rsidRPr="003C44BA">
              <w:rPr>
                <w:rFonts w:ascii="宋体" w:hAnsi="宋体" w:hint="eastAsia"/>
                <w:color w:val="000000"/>
                <w:szCs w:val="21"/>
              </w:rPr>
              <w:t>响应</w:t>
            </w:r>
            <w:r w:rsidRPr="003C44BA">
              <w:rPr>
                <w:rFonts w:ascii="宋体" w:hAnsi="宋体"/>
                <w:color w:val="000000"/>
                <w:szCs w:val="21"/>
              </w:rPr>
              <w:t>文件中承诺的</w:t>
            </w:r>
            <w:r w:rsidRPr="003C44BA">
              <w:rPr>
                <w:rFonts w:ascii="宋体" w:hAnsi="宋体" w:hint="eastAsia"/>
                <w:color w:val="000000"/>
                <w:szCs w:val="21"/>
              </w:rPr>
              <w:t>磋商</w:t>
            </w:r>
            <w:r w:rsidRPr="003C44BA">
              <w:rPr>
                <w:rFonts w:ascii="宋体" w:hAnsi="宋体"/>
                <w:color w:val="000000"/>
                <w:szCs w:val="21"/>
              </w:rPr>
              <w:t>有效期</w:t>
            </w:r>
            <w:r w:rsidRPr="003C44BA">
              <w:rPr>
                <w:rFonts w:ascii="宋体" w:hAnsi="宋体" w:hint="eastAsia"/>
                <w:color w:val="000000"/>
                <w:szCs w:val="21"/>
              </w:rPr>
              <w:t>满足磋商</w:t>
            </w:r>
            <w:r w:rsidRPr="003C44BA">
              <w:rPr>
                <w:rFonts w:ascii="宋体" w:hAnsi="宋体"/>
                <w:color w:val="000000"/>
                <w:szCs w:val="21"/>
              </w:rPr>
              <w:t>文件中载明的响应有效期的；</w:t>
            </w:r>
          </w:p>
        </w:tc>
        <w:tc>
          <w:tcPr>
            <w:tcW w:w="1841" w:type="pct"/>
            <w:shd w:val="clear" w:color="000000" w:fill="FFFFFF"/>
            <w:vAlign w:val="center"/>
          </w:tcPr>
          <w:p w:rsidR="00CF5A56" w:rsidRPr="003C44BA" w:rsidRDefault="00CF5A56">
            <w:pPr>
              <w:jc w:val="center"/>
            </w:pPr>
            <w:r w:rsidRPr="003C44BA">
              <w:rPr>
                <w:rFonts w:ascii="宋体" w:hAnsi="宋体"/>
                <w:color w:val="000000"/>
                <w:kern w:val="0"/>
                <w:szCs w:val="21"/>
              </w:rPr>
              <w:t>否</w:t>
            </w:r>
          </w:p>
        </w:tc>
      </w:tr>
      <w:tr w:rsidR="00CF5A56" w:rsidRPr="003C44BA">
        <w:trPr>
          <w:trHeight w:val="643"/>
        </w:trPr>
        <w:tc>
          <w:tcPr>
            <w:tcW w:w="430" w:type="pct"/>
            <w:shd w:val="clear" w:color="000000" w:fill="FFFFFF"/>
            <w:vAlign w:val="center"/>
          </w:tcPr>
          <w:p w:rsidR="00CF5A56" w:rsidRPr="003C44BA" w:rsidRDefault="00CF5A56">
            <w:pPr>
              <w:widowControl/>
              <w:jc w:val="center"/>
              <w:rPr>
                <w:rFonts w:ascii="宋体" w:hAnsi="宋体"/>
                <w:color w:val="000000"/>
                <w:szCs w:val="21"/>
              </w:rPr>
            </w:pPr>
            <w:r w:rsidRPr="003C44BA">
              <w:rPr>
                <w:rFonts w:ascii="宋体" w:hAnsi="宋体" w:hint="eastAsia"/>
                <w:color w:val="000000"/>
                <w:szCs w:val="21"/>
              </w:rPr>
              <w:t>5</w:t>
            </w:r>
          </w:p>
        </w:tc>
        <w:tc>
          <w:tcPr>
            <w:tcW w:w="888" w:type="pct"/>
            <w:shd w:val="clear" w:color="000000" w:fill="FFFFFF"/>
            <w:vAlign w:val="center"/>
          </w:tcPr>
          <w:p w:rsidR="00CF5A56" w:rsidRPr="003C44BA" w:rsidRDefault="00CF5A56">
            <w:pPr>
              <w:widowControl/>
              <w:jc w:val="center"/>
              <w:rPr>
                <w:rFonts w:ascii="宋体" w:hAnsi="宋体"/>
                <w:color w:val="000000"/>
                <w:szCs w:val="21"/>
              </w:rPr>
            </w:pPr>
            <w:r w:rsidRPr="003C44BA">
              <w:rPr>
                <w:rFonts w:ascii="宋体" w:hAnsi="宋体" w:hint="eastAsia"/>
                <w:color w:val="000000"/>
                <w:szCs w:val="21"/>
              </w:rPr>
              <w:t>实质性格式</w:t>
            </w:r>
          </w:p>
        </w:tc>
        <w:tc>
          <w:tcPr>
            <w:tcW w:w="1841" w:type="pct"/>
            <w:shd w:val="clear" w:color="000000" w:fill="FFFFFF"/>
            <w:vAlign w:val="center"/>
          </w:tcPr>
          <w:p w:rsidR="00CF5A56" w:rsidRPr="003C44BA" w:rsidRDefault="00CF5A56">
            <w:pPr>
              <w:widowControl/>
              <w:jc w:val="center"/>
              <w:rPr>
                <w:rFonts w:ascii="宋体" w:hAnsi="宋体"/>
                <w:color w:val="000000"/>
                <w:szCs w:val="21"/>
              </w:rPr>
            </w:pPr>
            <w:r w:rsidRPr="003C44BA">
              <w:rPr>
                <w:rFonts w:ascii="宋体" w:hAnsi="宋体" w:hint="eastAsia"/>
                <w:szCs w:val="21"/>
              </w:rPr>
              <w:t>标记为“实质性格式”的文件均按磋商文件要求提供且签署、盖章的；；</w:t>
            </w:r>
          </w:p>
        </w:tc>
        <w:tc>
          <w:tcPr>
            <w:tcW w:w="1841" w:type="pct"/>
            <w:shd w:val="clear" w:color="000000" w:fill="FFFFFF"/>
            <w:vAlign w:val="center"/>
          </w:tcPr>
          <w:p w:rsidR="00CF5A56" w:rsidRPr="003C44BA" w:rsidRDefault="00CF5A56">
            <w:pPr>
              <w:jc w:val="center"/>
            </w:pPr>
            <w:r w:rsidRPr="003C44BA">
              <w:rPr>
                <w:rFonts w:ascii="宋体" w:hAnsi="宋体"/>
                <w:color w:val="000000"/>
                <w:kern w:val="0"/>
                <w:szCs w:val="21"/>
              </w:rPr>
              <w:t>否</w:t>
            </w:r>
          </w:p>
        </w:tc>
      </w:tr>
      <w:tr w:rsidR="00CF5A56" w:rsidRPr="003C44BA">
        <w:trPr>
          <w:trHeight w:val="643"/>
        </w:trPr>
        <w:tc>
          <w:tcPr>
            <w:tcW w:w="430" w:type="pct"/>
            <w:shd w:val="clear" w:color="000000" w:fill="FFFFFF"/>
            <w:vAlign w:val="center"/>
          </w:tcPr>
          <w:p w:rsidR="00CF5A56" w:rsidRPr="003C44BA" w:rsidRDefault="00CF5A56">
            <w:pPr>
              <w:widowControl/>
              <w:jc w:val="center"/>
              <w:rPr>
                <w:rFonts w:ascii="宋体" w:hAnsi="宋体"/>
                <w:color w:val="000000"/>
                <w:kern w:val="0"/>
                <w:szCs w:val="21"/>
              </w:rPr>
            </w:pPr>
            <w:r w:rsidRPr="003C44BA">
              <w:rPr>
                <w:rFonts w:ascii="宋体" w:hAnsi="宋体" w:hint="eastAsia"/>
                <w:color w:val="000000"/>
                <w:kern w:val="0"/>
                <w:szCs w:val="21"/>
              </w:rPr>
              <w:t>6</w:t>
            </w:r>
          </w:p>
        </w:tc>
        <w:tc>
          <w:tcPr>
            <w:tcW w:w="888" w:type="pct"/>
            <w:shd w:val="clear" w:color="000000" w:fill="FFFFFF"/>
            <w:vAlign w:val="center"/>
          </w:tcPr>
          <w:p w:rsidR="00CF5A56" w:rsidRPr="003C44BA" w:rsidRDefault="00CF5A56">
            <w:pPr>
              <w:widowControl/>
              <w:jc w:val="center"/>
              <w:rPr>
                <w:rFonts w:ascii="宋体" w:hAnsi="宋体"/>
                <w:color w:val="000000"/>
                <w:szCs w:val="21"/>
              </w:rPr>
            </w:pPr>
            <w:r w:rsidRPr="003C44BA">
              <w:rPr>
                <w:rFonts w:ascii="宋体" w:hAnsi="宋体" w:hint="eastAsia"/>
                <w:color w:val="000000"/>
                <w:szCs w:val="21"/>
              </w:rPr>
              <w:t>响应内容</w:t>
            </w:r>
          </w:p>
        </w:tc>
        <w:tc>
          <w:tcPr>
            <w:tcW w:w="1841" w:type="pct"/>
            <w:shd w:val="clear" w:color="000000" w:fill="FFFFFF"/>
            <w:vAlign w:val="center"/>
          </w:tcPr>
          <w:p w:rsidR="00CF5A56" w:rsidRPr="003C44BA" w:rsidRDefault="00CF5A56">
            <w:pPr>
              <w:widowControl/>
              <w:jc w:val="center"/>
              <w:rPr>
                <w:rFonts w:ascii="宋体" w:hAnsi="宋体"/>
                <w:color w:val="000000"/>
                <w:szCs w:val="21"/>
              </w:rPr>
            </w:pPr>
            <w:r w:rsidRPr="003C44BA">
              <w:rPr>
                <w:rFonts w:ascii="宋体" w:hAnsi="宋体" w:hint="eastAsia"/>
                <w:color w:val="000000"/>
                <w:szCs w:val="21"/>
              </w:rPr>
              <w:t>符合第四章</w:t>
            </w:r>
            <w:r w:rsidRPr="003C44BA">
              <w:rPr>
                <w:rFonts w:ascii="宋体" w:hAnsi="宋体"/>
                <w:szCs w:val="21"/>
              </w:rPr>
              <w:t>“</w:t>
            </w:r>
            <w:r w:rsidRPr="003C44BA">
              <w:rPr>
                <w:rFonts w:ascii="宋体" w:hAnsi="宋体" w:hint="eastAsia"/>
                <w:szCs w:val="21"/>
              </w:rPr>
              <w:t>采购需求</w:t>
            </w:r>
            <w:r w:rsidRPr="003C44BA">
              <w:rPr>
                <w:rFonts w:ascii="宋体" w:hAnsi="宋体"/>
                <w:szCs w:val="21"/>
              </w:rPr>
              <w:t>”规定的内容</w:t>
            </w:r>
          </w:p>
        </w:tc>
        <w:tc>
          <w:tcPr>
            <w:tcW w:w="1841" w:type="pct"/>
            <w:shd w:val="clear" w:color="000000" w:fill="FFFFFF"/>
            <w:vAlign w:val="center"/>
          </w:tcPr>
          <w:p w:rsidR="00CF5A56" w:rsidRPr="003C44BA" w:rsidRDefault="00CF5A56">
            <w:pPr>
              <w:jc w:val="center"/>
              <w:rPr>
                <w:rFonts w:ascii="宋体" w:hAnsi="宋体"/>
                <w:szCs w:val="21"/>
              </w:rPr>
            </w:pPr>
            <w:r w:rsidRPr="003C44BA">
              <w:rPr>
                <w:rFonts w:ascii="宋体" w:hAnsi="宋体"/>
                <w:szCs w:val="21"/>
              </w:rPr>
              <w:t>否</w:t>
            </w:r>
          </w:p>
        </w:tc>
      </w:tr>
      <w:tr w:rsidR="00CF5A56" w:rsidRPr="003C44BA">
        <w:trPr>
          <w:trHeight w:val="643"/>
        </w:trPr>
        <w:tc>
          <w:tcPr>
            <w:tcW w:w="430" w:type="pct"/>
            <w:shd w:val="clear" w:color="000000" w:fill="FFFFFF"/>
            <w:vAlign w:val="center"/>
          </w:tcPr>
          <w:p w:rsidR="00CF5A56" w:rsidRPr="003C44BA" w:rsidRDefault="00CF5A56">
            <w:pPr>
              <w:widowControl/>
              <w:jc w:val="center"/>
              <w:rPr>
                <w:rFonts w:ascii="宋体" w:hAnsi="宋体"/>
                <w:color w:val="000000"/>
                <w:kern w:val="0"/>
                <w:szCs w:val="21"/>
              </w:rPr>
            </w:pPr>
            <w:r w:rsidRPr="003C44BA">
              <w:rPr>
                <w:rFonts w:ascii="宋体" w:hAnsi="宋体" w:hint="eastAsia"/>
                <w:color w:val="000000"/>
                <w:kern w:val="0"/>
                <w:szCs w:val="21"/>
              </w:rPr>
              <w:t>7</w:t>
            </w:r>
          </w:p>
        </w:tc>
        <w:tc>
          <w:tcPr>
            <w:tcW w:w="888" w:type="pct"/>
            <w:shd w:val="clear" w:color="000000" w:fill="FFFFFF"/>
            <w:vAlign w:val="center"/>
          </w:tcPr>
          <w:p w:rsidR="00CF5A56" w:rsidRPr="003C44BA" w:rsidRDefault="00CF5A56">
            <w:pPr>
              <w:widowControl/>
              <w:jc w:val="center"/>
              <w:rPr>
                <w:rFonts w:ascii="宋体" w:hAnsi="宋体"/>
                <w:color w:val="000000"/>
                <w:szCs w:val="21"/>
              </w:rPr>
            </w:pPr>
            <w:r w:rsidRPr="003C44BA">
              <w:rPr>
                <w:rFonts w:ascii="宋体" w:hAnsi="宋体" w:hint="eastAsia"/>
                <w:szCs w:val="21"/>
              </w:rPr>
              <w:t>工期</w:t>
            </w:r>
          </w:p>
        </w:tc>
        <w:tc>
          <w:tcPr>
            <w:tcW w:w="1841" w:type="pct"/>
            <w:shd w:val="clear" w:color="000000" w:fill="FFFFFF"/>
            <w:vAlign w:val="center"/>
          </w:tcPr>
          <w:p w:rsidR="00CF5A56" w:rsidRPr="003C44BA" w:rsidRDefault="00CF5A56">
            <w:pPr>
              <w:widowControl/>
              <w:jc w:val="center"/>
              <w:rPr>
                <w:rFonts w:ascii="宋体" w:hAnsi="宋体"/>
                <w:color w:val="000000"/>
                <w:szCs w:val="21"/>
              </w:rPr>
            </w:pPr>
            <w:r w:rsidRPr="003C44BA">
              <w:rPr>
                <w:rFonts w:ascii="宋体" w:hAnsi="宋体" w:hint="eastAsia"/>
                <w:color w:val="000000"/>
                <w:szCs w:val="21"/>
              </w:rPr>
              <w:t>符合第四章</w:t>
            </w:r>
            <w:r w:rsidRPr="003C44BA">
              <w:rPr>
                <w:rFonts w:ascii="宋体" w:hAnsi="宋体"/>
                <w:szCs w:val="21"/>
              </w:rPr>
              <w:t>“</w:t>
            </w:r>
            <w:r w:rsidRPr="003C44BA">
              <w:rPr>
                <w:rFonts w:ascii="宋体" w:hAnsi="宋体" w:hint="eastAsia"/>
                <w:szCs w:val="21"/>
              </w:rPr>
              <w:t>采购需求</w:t>
            </w:r>
            <w:r w:rsidRPr="003C44BA">
              <w:rPr>
                <w:rFonts w:ascii="宋体" w:hAnsi="宋体"/>
                <w:szCs w:val="21"/>
              </w:rPr>
              <w:t>”规定的内容</w:t>
            </w:r>
          </w:p>
        </w:tc>
        <w:tc>
          <w:tcPr>
            <w:tcW w:w="1841" w:type="pct"/>
            <w:shd w:val="clear" w:color="000000" w:fill="FFFFFF"/>
            <w:vAlign w:val="center"/>
          </w:tcPr>
          <w:p w:rsidR="00CF5A56" w:rsidRPr="003C44BA" w:rsidRDefault="00CF5A56">
            <w:pPr>
              <w:jc w:val="center"/>
              <w:rPr>
                <w:rFonts w:ascii="宋体" w:hAnsi="宋体"/>
                <w:szCs w:val="21"/>
              </w:rPr>
            </w:pPr>
            <w:r w:rsidRPr="003C44BA">
              <w:rPr>
                <w:rFonts w:ascii="宋体" w:hAnsi="宋体"/>
                <w:szCs w:val="21"/>
              </w:rPr>
              <w:t>否</w:t>
            </w:r>
          </w:p>
        </w:tc>
      </w:tr>
      <w:tr w:rsidR="00CF5A56" w:rsidRPr="003C44BA">
        <w:trPr>
          <w:trHeight w:val="643"/>
        </w:trPr>
        <w:tc>
          <w:tcPr>
            <w:tcW w:w="430" w:type="pct"/>
            <w:shd w:val="clear" w:color="000000" w:fill="FFFFFF"/>
            <w:vAlign w:val="center"/>
          </w:tcPr>
          <w:p w:rsidR="00CF5A56" w:rsidRPr="003C44BA" w:rsidRDefault="00CF5A56">
            <w:pPr>
              <w:widowControl/>
              <w:jc w:val="center"/>
              <w:rPr>
                <w:rFonts w:ascii="宋体" w:hAnsi="宋体"/>
                <w:color w:val="000000"/>
                <w:kern w:val="0"/>
                <w:szCs w:val="21"/>
              </w:rPr>
            </w:pPr>
            <w:r w:rsidRPr="003C44BA">
              <w:rPr>
                <w:rFonts w:ascii="宋体" w:hAnsi="宋体" w:hint="eastAsia"/>
                <w:color w:val="000000"/>
                <w:kern w:val="0"/>
                <w:szCs w:val="21"/>
              </w:rPr>
              <w:t>8</w:t>
            </w:r>
          </w:p>
        </w:tc>
        <w:tc>
          <w:tcPr>
            <w:tcW w:w="888" w:type="pct"/>
            <w:shd w:val="clear" w:color="000000" w:fill="FFFFFF"/>
            <w:vAlign w:val="center"/>
          </w:tcPr>
          <w:p w:rsidR="00CF5A56" w:rsidRPr="003C44BA" w:rsidRDefault="00CF5A56">
            <w:pPr>
              <w:widowControl/>
              <w:jc w:val="center"/>
              <w:rPr>
                <w:rFonts w:ascii="宋体" w:hAnsi="宋体"/>
                <w:color w:val="000000"/>
                <w:szCs w:val="21"/>
              </w:rPr>
            </w:pPr>
            <w:r w:rsidRPr="003C44BA">
              <w:rPr>
                <w:rFonts w:ascii="宋体" w:hAnsi="宋体" w:hint="eastAsia"/>
                <w:szCs w:val="21"/>
              </w:rPr>
              <w:t>工程质量</w:t>
            </w:r>
          </w:p>
        </w:tc>
        <w:tc>
          <w:tcPr>
            <w:tcW w:w="1841" w:type="pct"/>
            <w:shd w:val="clear" w:color="000000" w:fill="FFFFFF"/>
            <w:vAlign w:val="center"/>
          </w:tcPr>
          <w:p w:rsidR="00CF5A56" w:rsidRPr="003C44BA" w:rsidRDefault="00CF5A56">
            <w:pPr>
              <w:widowControl/>
              <w:jc w:val="center"/>
              <w:rPr>
                <w:rFonts w:ascii="宋体" w:hAnsi="宋体"/>
                <w:color w:val="000000"/>
                <w:szCs w:val="21"/>
              </w:rPr>
            </w:pPr>
            <w:r w:rsidRPr="003C44BA">
              <w:rPr>
                <w:rFonts w:ascii="宋体" w:hAnsi="宋体" w:hint="eastAsia"/>
                <w:color w:val="000000"/>
                <w:szCs w:val="21"/>
              </w:rPr>
              <w:t>符合第四章</w:t>
            </w:r>
            <w:r w:rsidRPr="003C44BA">
              <w:rPr>
                <w:rFonts w:ascii="宋体" w:hAnsi="宋体"/>
                <w:szCs w:val="21"/>
              </w:rPr>
              <w:t>“</w:t>
            </w:r>
            <w:r w:rsidRPr="003C44BA">
              <w:rPr>
                <w:rFonts w:ascii="宋体" w:hAnsi="宋体" w:hint="eastAsia"/>
                <w:szCs w:val="21"/>
              </w:rPr>
              <w:t>采购需求</w:t>
            </w:r>
            <w:r w:rsidRPr="003C44BA">
              <w:rPr>
                <w:rFonts w:ascii="宋体" w:hAnsi="宋体"/>
                <w:szCs w:val="21"/>
              </w:rPr>
              <w:t>”规定的内容</w:t>
            </w:r>
          </w:p>
        </w:tc>
        <w:tc>
          <w:tcPr>
            <w:tcW w:w="1841" w:type="pct"/>
            <w:shd w:val="clear" w:color="000000" w:fill="FFFFFF"/>
            <w:vAlign w:val="center"/>
          </w:tcPr>
          <w:p w:rsidR="00CF5A56" w:rsidRPr="003C44BA" w:rsidRDefault="00CF5A56">
            <w:pPr>
              <w:jc w:val="center"/>
              <w:rPr>
                <w:rFonts w:ascii="宋体" w:hAnsi="宋体"/>
                <w:szCs w:val="21"/>
              </w:rPr>
            </w:pPr>
            <w:r w:rsidRPr="003C44BA">
              <w:rPr>
                <w:rFonts w:ascii="宋体" w:hAnsi="宋体"/>
                <w:szCs w:val="21"/>
              </w:rPr>
              <w:t>否</w:t>
            </w:r>
          </w:p>
        </w:tc>
      </w:tr>
      <w:tr w:rsidR="00CF5A56" w:rsidRPr="003C44BA">
        <w:trPr>
          <w:trHeight w:val="643"/>
        </w:trPr>
        <w:tc>
          <w:tcPr>
            <w:tcW w:w="430" w:type="pct"/>
            <w:shd w:val="clear" w:color="000000" w:fill="FFFFFF"/>
            <w:vAlign w:val="center"/>
          </w:tcPr>
          <w:p w:rsidR="00CF5A56" w:rsidRPr="003C44BA" w:rsidRDefault="00CF5A56">
            <w:pPr>
              <w:widowControl/>
              <w:jc w:val="center"/>
              <w:rPr>
                <w:rFonts w:ascii="宋体" w:hAnsi="宋体"/>
                <w:color w:val="000000"/>
                <w:kern w:val="0"/>
                <w:szCs w:val="21"/>
              </w:rPr>
            </w:pPr>
            <w:r w:rsidRPr="003C44BA">
              <w:rPr>
                <w:rFonts w:ascii="宋体" w:hAnsi="宋体" w:hint="eastAsia"/>
                <w:color w:val="000000"/>
                <w:kern w:val="0"/>
                <w:szCs w:val="21"/>
              </w:rPr>
              <w:t>9</w:t>
            </w:r>
          </w:p>
        </w:tc>
        <w:tc>
          <w:tcPr>
            <w:tcW w:w="888" w:type="pct"/>
            <w:shd w:val="clear" w:color="000000" w:fill="FFFFFF"/>
            <w:vAlign w:val="center"/>
          </w:tcPr>
          <w:p w:rsidR="00CF5A56" w:rsidRPr="003C44BA" w:rsidRDefault="00CF5A56">
            <w:pPr>
              <w:widowControl/>
              <w:jc w:val="center"/>
              <w:rPr>
                <w:rFonts w:ascii="宋体" w:hAnsi="宋体"/>
                <w:szCs w:val="21"/>
              </w:rPr>
            </w:pPr>
            <w:r w:rsidRPr="003C44BA">
              <w:rPr>
                <w:rFonts w:ascii="宋体" w:hAnsi="宋体" w:hint="eastAsia"/>
                <w:szCs w:val="21"/>
              </w:rPr>
              <w:t>权利义务</w:t>
            </w:r>
          </w:p>
        </w:tc>
        <w:tc>
          <w:tcPr>
            <w:tcW w:w="1841" w:type="pct"/>
            <w:shd w:val="clear" w:color="000000" w:fill="FFFFFF"/>
            <w:vAlign w:val="center"/>
          </w:tcPr>
          <w:p w:rsidR="00CF5A56" w:rsidRPr="003C44BA" w:rsidRDefault="00CF5A56">
            <w:pPr>
              <w:widowControl/>
              <w:jc w:val="center"/>
              <w:rPr>
                <w:rFonts w:ascii="宋体" w:hAnsi="宋体"/>
                <w:color w:val="000000"/>
                <w:szCs w:val="21"/>
              </w:rPr>
            </w:pPr>
            <w:r w:rsidRPr="003C44BA">
              <w:rPr>
                <w:rFonts w:ascii="宋体" w:hAnsi="宋体" w:hint="eastAsia"/>
                <w:szCs w:val="21"/>
              </w:rPr>
              <w:t>符合第五章</w:t>
            </w:r>
            <w:r w:rsidRPr="003C44BA">
              <w:rPr>
                <w:rFonts w:ascii="宋体" w:hAnsi="宋体"/>
                <w:szCs w:val="21"/>
              </w:rPr>
              <w:t>“</w:t>
            </w:r>
            <w:r w:rsidRPr="003C44BA">
              <w:rPr>
                <w:rFonts w:ascii="宋体" w:hAnsi="宋体" w:hint="eastAsia"/>
                <w:szCs w:val="21"/>
              </w:rPr>
              <w:t>合同条款</w:t>
            </w:r>
            <w:r w:rsidRPr="003C44BA">
              <w:rPr>
                <w:rFonts w:ascii="宋体" w:hAnsi="宋体"/>
                <w:szCs w:val="21"/>
              </w:rPr>
              <w:t>”</w:t>
            </w:r>
          </w:p>
        </w:tc>
        <w:tc>
          <w:tcPr>
            <w:tcW w:w="1841" w:type="pct"/>
            <w:shd w:val="clear" w:color="000000" w:fill="FFFFFF"/>
            <w:vAlign w:val="center"/>
          </w:tcPr>
          <w:p w:rsidR="00CF5A56" w:rsidRPr="003C44BA" w:rsidRDefault="00CF5A56">
            <w:pPr>
              <w:jc w:val="center"/>
              <w:rPr>
                <w:rFonts w:ascii="宋体" w:hAnsi="宋体"/>
                <w:szCs w:val="21"/>
              </w:rPr>
            </w:pPr>
            <w:r w:rsidRPr="003C44BA">
              <w:rPr>
                <w:rFonts w:ascii="宋体" w:hAnsi="宋体"/>
                <w:szCs w:val="21"/>
              </w:rPr>
              <w:t>否</w:t>
            </w:r>
          </w:p>
        </w:tc>
      </w:tr>
      <w:tr w:rsidR="00CF5A56" w:rsidRPr="003C44BA">
        <w:trPr>
          <w:trHeight w:val="643"/>
        </w:trPr>
        <w:tc>
          <w:tcPr>
            <w:tcW w:w="430" w:type="pct"/>
            <w:shd w:val="clear" w:color="000000" w:fill="FFFFFF"/>
            <w:vAlign w:val="center"/>
          </w:tcPr>
          <w:p w:rsidR="00CF5A56" w:rsidRPr="003C44BA" w:rsidRDefault="00CF5A56">
            <w:pPr>
              <w:widowControl/>
              <w:jc w:val="center"/>
              <w:rPr>
                <w:rFonts w:ascii="宋体" w:hAnsi="宋体"/>
                <w:color w:val="000000"/>
                <w:kern w:val="0"/>
                <w:szCs w:val="21"/>
              </w:rPr>
            </w:pPr>
            <w:r w:rsidRPr="003C44BA">
              <w:rPr>
                <w:rFonts w:ascii="宋体" w:hAnsi="宋体" w:hint="eastAsia"/>
                <w:color w:val="000000"/>
                <w:kern w:val="0"/>
                <w:szCs w:val="21"/>
              </w:rPr>
              <w:t>10</w:t>
            </w:r>
          </w:p>
        </w:tc>
        <w:tc>
          <w:tcPr>
            <w:tcW w:w="888" w:type="pct"/>
            <w:shd w:val="clear" w:color="000000" w:fill="FFFFFF"/>
            <w:vAlign w:val="center"/>
          </w:tcPr>
          <w:p w:rsidR="00CF5A56" w:rsidRPr="003C44BA" w:rsidRDefault="00CF5A56">
            <w:pPr>
              <w:widowControl/>
              <w:jc w:val="center"/>
              <w:rPr>
                <w:rFonts w:ascii="宋体" w:hAnsi="宋体"/>
                <w:szCs w:val="21"/>
              </w:rPr>
            </w:pPr>
            <w:r w:rsidRPr="003C44BA">
              <w:rPr>
                <w:rFonts w:ascii="宋体" w:hAnsi="宋体" w:hint="eastAsia"/>
                <w:szCs w:val="21"/>
              </w:rPr>
              <w:t>已标价工程量清单</w:t>
            </w:r>
          </w:p>
        </w:tc>
        <w:tc>
          <w:tcPr>
            <w:tcW w:w="1841" w:type="pct"/>
            <w:shd w:val="clear" w:color="000000" w:fill="FFFFFF"/>
            <w:vAlign w:val="center"/>
          </w:tcPr>
          <w:p w:rsidR="00CF5A56" w:rsidRPr="003C44BA" w:rsidRDefault="00CF5A56">
            <w:pPr>
              <w:widowControl/>
              <w:jc w:val="center"/>
              <w:rPr>
                <w:rFonts w:ascii="宋体" w:hAnsi="宋体"/>
                <w:color w:val="000000"/>
                <w:szCs w:val="21"/>
              </w:rPr>
            </w:pPr>
            <w:r w:rsidRPr="003C44BA">
              <w:rPr>
                <w:rFonts w:ascii="宋体" w:hAnsi="宋体" w:hint="eastAsia"/>
                <w:color w:val="000000"/>
                <w:szCs w:val="21"/>
              </w:rPr>
              <w:t>符合第四章</w:t>
            </w:r>
            <w:r w:rsidRPr="003C44BA">
              <w:rPr>
                <w:rFonts w:ascii="宋体" w:hAnsi="宋体"/>
                <w:szCs w:val="21"/>
              </w:rPr>
              <w:t>“</w:t>
            </w:r>
            <w:r w:rsidRPr="003C44BA">
              <w:rPr>
                <w:rFonts w:ascii="宋体" w:hAnsi="宋体" w:hint="eastAsia"/>
                <w:szCs w:val="21"/>
              </w:rPr>
              <w:t>采购需求</w:t>
            </w:r>
            <w:r w:rsidRPr="003C44BA">
              <w:rPr>
                <w:rFonts w:ascii="宋体" w:hAnsi="宋体"/>
                <w:szCs w:val="21"/>
              </w:rPr>
              <w:t>”规定的内容</w:t>
            </w:r>
          </w:p>
        </w:tc>
        <w:tc>
          <w:tcPr>
            <w:tcW w:w="1841" w:type="pct"/>
            <w:shd w:val="clear" w:color="000000" w:fill="FFFFFF"/>
            <w:vAlign w:val="center"/>
          </w:tcPr>
          <w:p w:rsidR="00CF5A56" w:rsidRPr="003C44BA" w:rsidRDefault="00CF5A56">
            <w:pPr>
              <w:jc w:val="center"/>
              <w:rPr>
                <w:rFonts w:ascii="宋体" w:hAnsi="宋体"/>
                <w:szCs w:val="21"/>
              </w:rPr>
            </w:pPr>
            <w:r w:rsidRPr="003C44BA">
              <w:rPr>
                <w:rFonts w:ascii="宋体" w:hAnsi="宋体"/>
                <w:szCs w:val="21"/>
              </w:rPr>
              <w:t>否</w:t>
            </w:r>
          </w:p>
        </w:tc>
      </w:tr>
      <w:tr w:rsidR="00CF5A56" w:rsidRPr="003C44BA">
        <w:trPr>
          <w:trHeight w:val="643"/>
        </w:trPr>
        <w:tc>
          <w:tcPr>
            <w:tcW w:w="430" w:type="pct"/>
            <w:shd w:val="clear" w:color="000000" w:fill="FFFFFF"/>
            <w:vAlign w:val="center"/>
          </w:tcPr>
          <w:p w:rsidR="00CF5A56" w:rsidRPr="003C44BA" w:rsidRDefault="00CF5A56">
            <w:pPr>
              <w:widowControl/>
              <w:jc w:val="center"/>
              <w:rPr>
                <w:rFonts w:ascii="宋体" w:hAnsi="宋体"/>
                <w:color w:val="000000"/>
                <w:kern w:val="0"/>
                <w:szCs w:val="21"/>
              </w:rPr>
            </w:pPr>
            <w:r w:rsidRPr="003C44BA">
              <w:rPr>
                <w:rFonts w:ascii="宋体" w:hAnsi="宋体" w:hint="eastAsia"/>
                <w:color w:val="000000"/>
                <w:kern w:val="0"/>
                <w:szCs w:val="21"/>
              </w:rPr>
              <w:t>11</w:t>
            </w:r>
          </w:p>
        </w:tc>
        <w:tc>
          <w:tcPr>
            <w:tcW w:w="888" w:type="pct"/>
            <w:shd w:val="clear" w:color="000000" w:fill="FFFFFF"/>
            <w:vAlign w:val="center"/>
          </w:tcPr>
          <w:p w:rsidR="00CF5A56" w:rsidRPr="003C44BA" w:rsidRDefault="00CF5A56">
            <w:pPr>
              <w:widowControl/>
              <w:jc w:val="center"/>
              <w:rPr>
                <w:rFonts w:ascii="宋体" w:hAnsi="宋体"/>
                <w:szCs w:val="21"/>
              </w:rPr>
            </w:pPr>
            <w:r w:rsidRPr="003C44BA">
              <w:rPr>
                <w:rFonts w:ascii="宋体" w:hAnsi="宋体" w:hint="eastAsia"/>
                <w:szCs w:val="21"/>
              </w:rPr>
              <w:t>技术标准和要求</w:t>
            </w:r>
          </w:p>
        </w:tc>
        <w:tc>
          <w:tcPr>
            <w:tcW w:w="1841" w:type="pct"/>
            <w:shd w:val="clear" w:color="000000" w:fill="FFFFFF"/>
            <w:vAlign w:val="center"/>
          </w:tcPr>
          <w:p w:rsidR="00CF5A56" w:rsidRPr="003C44BA" w:rsidRDefault="00CF5A56">
            <w:pPr>
              <w:widowControl/>
              <w:jc w:val="center"/>
              <w:rPr>
                <w:rFonts w:ascii="宋体" w:hAnsi="宋体"/>
                <w:color w:val="000000"/>
                <w:szCs w:val="21"/>
              </w:rPr>
            </w:pPr>
            <w:r w:rsidRPr="003C44BA">
              <w:rPr>
                <w:rFonts w:ascii="宋体" w:hAnsi="宋体" w:hint="eastAsia"/>
                <w:color w:val="000000"/>
                <w:szCs w:val="21"/>
              </w:rPr>
              <w:t>符合第四章</w:t>
            </w:r>
            <w:r w:rsidRPr="003C44BA">
              <w:rPr>
                <w:rFonts w:ascii="宋体" w:hAnsi="宋体"/>
                <w:szCs w:val="21"/>
              </w:rPr>
              <w:t>“</w:t>
            </w:r>
            <w:r w:rsidRPr="003C44BA">
              <w:rPr>
                <w:rFonts w:ascii="宋体" w:hAnsi="宋体" w:hint="eastAsia"/>
                <w:szCs w:val="21"/>
              </w:rPr>
              <w:t>采购需求</w:t>
            </w:r>
            <w:r w:rsidRPr="003C44BA">
              <w:rPr>
                <w:rFonts w:ascii="宋体" w:hAnsi="宋体"/>
                <w:szCs w:val="21"/>
              </w:rPr>
              <w:t>”规定的内容</w:t>
            </w:r>
          </w:p>
        </w:tc>
        <w:tc>
          <w:tcPr>
            <w:tcW w:w="1841" w:type="pct"/>
            <w:shd w:val="clear" w:color="000000" w:fill="FFFFFF"/>
            <w:vAlign w:val="center"/>
          </w:tcPr>
          <w:p w:rsidR="00CF5A56" w:rsidRPr="003C44BA" w:rsidRDefault="00CF5A56">
            <w:pPr>
              <w:jc w:val="center"/>
              <w:rPr>
                <w:rFonts w:ascii="宋体" w:hAnsi="宋体"/>
                <w:szCs w:val="21"/>
              </w:rPr>
            </w:pPr>
            <w:r w:rsidRPr="003C44BA">
              <w:rPr>
                <w:rFonts w:ascii="宋体" w:hAnsi="宋体"/>
                <w:szCs w:val="21"/>
              </w:rPr>
              <w:t>否</w:t>
            </w:r>
          </w:p>
        </w:tc>
      </w:tr>
      <w:tr w:rsidR="00CF5A56" w:rsidRPr="003C44BA">
        <w:trPr>
          <w:trHeight w:val="643"/>
        </w:trPr>
        <w:tc>
          <w:tcPr>
            <w:tcW w:w="430" w:type="pct"/>
            <w:shd w:val="clear" w:color="000000" w:fill="FFFFFF"/>
            <w:vAlign w:val="center"/>
          </w:tcPr>
          <w:p w:rsidR="00CF5A56" w:rsidRPr="003C44BA" w:rsidRDefault="00CF5A56">
            <w:pPr>
              <w:widowControl/>
              <w:jc w:val="center"/>
              <w:rPr>
                <w:rFonts w:ascii="宋体" w:hAnsi="宋体"/>
                <w:color w:val="000000"/>
                <w:kern w:val="0"/>
                <w:szCs w:val="21"/>
              </w:rPr>
            </w:pPr>
            <w:r w:rsidRPr="003C44BA">
              <w:rPr>
                <w:rFonts w:ascii="宋体" w:hAnsi="宋体" w:hint="eastAsia"/>
                <w:color w:val="000000"/>
                <w:kern w:val="0"/>
                <w:szCs w:val="21"/>
              </w:rPr>
              <w:t>12</w:t>
            </w:r>
          </w:p>
        </w:tc>
        <w:tc>
          <w:tcPr>
            <w:tcW w:w="888" w:type="pct"/>
            <w:shd w:val="clear" w:color="000000" w:fill="FFFFFF"/>
            <w:vAlign w:val="center"/>
          </w:tcPr>
          <w:p w:rsidR="00CF5A56" w:rsidRPr="003C44BA" w:rsidRDefault="00CF5A56">
            <w:pPr>
              <w:widowControl/>
              <w:jc w:val="center"/>
              <w:rPr>
                <w:rFonts w:ascii="宋体" w:hAnsi="宋体"/>
                <w:color w:val="000000"/>
                <w:szCs w:val="21"/>
              </w:rPr>
            </w:pPr>
            <w:r w:rsidRPr="003C44BA">
              <w:rPr>
                <w:rFonts w:ascii="宋体" w:hAnsi="宋体"/>
                <w:color w:val="000000"/>
                <w:szCs w:val="21"/>
              </w:rPr>
              <w:t>附加条件</w:t>
            </w:r>
          </w:p>
        </w:tc>
        <w:tc>
          <w:tcPr>
            <w:tcW w:w="1841" w:type="pct"/>
            <w:shd w:val="clear" w:color="000000" w:fill="FFFFFF"/>
            <w:vAlign w:val="center"/>
          </w:tcPr>
          <w:p w:rsidR="00CF5A56" w:rsidRPr="003C44BA" w:rsidRDefault="00CF5A56">
            <w:pPr>
              <w:widowControl/>
              <w:jc w:val="center"/>
              <w:rPr>
                <w:rFonts w:ascii="宋体" w:hAnsi="宋体"/>
                <w:color w:val="000000"/>
                <w:szCs w:val="21"/>
              </w:rPr>
            </w:pPr>
            <w:r w:rsidRPr="003C44BA">
              <w:rPr>
                <w:rFonts w:ascii="宋体" w:hAnsi="宋体" w:hint="eastAsia"/>
                <w:color w:val="000000"/>
                <w:szCs w:val="21"/>
              </w:rPr>
              <w:t>响应</w:t>
            </w:r>
            <w:r w:rsidRPr="003C44BA">
              <w:rPr>
                <w:rFonts w:ascii="宋体" w:hAnsi="宋体"/>
                <w:color w:val="000000"/>
                <w:szCs w:val="21"/>
              </w:rPr>
              <w:t>文件</w:t>
            </w:r>
            <w:r w:rsidRPr="003C44BA">
              <w:rPr>
                <w:rFonts w:ascii="宋体" w:hAnsi="宋体" w:hint="eastAsia"/>
                <w:color w:val="000000"/>
                <w:szCs w:val="21"/>
              </w:rPr>
              <w:t>未</w:t>
            </w:r>
            <w:r w:rsidRPr="003C44BA">
              <w:rPr>
                <w:rFonts w:ascii="宋体" w:hAnsi="宋体"/>
                <w:color w:val="000000"/>
                <w:szCs w:val="21"/>
              </w:rPr>
              <w:t>含有采购人不能接受的附加条件的；</w:t>
            </w:r>
          </w:p>
        </w:tc>
        <w:tc>
          <w:tcPr>
            <w:tcW w:w="1841" w:type="pct"/>
            <w:shd w:val="clear" w:color="000000" w:fill="FFFFFF"/>
            <w:vAlign w:val="center"/>
          </w:tcPr>
          <w:p w:rsidR="00CF5A56" w:rsidRPr="003C44BA" w:rsidRDefault="00CF5A56">
            <w:pPr>
              <w:jc w:val="center"/>
            </w:pPr>
            <w:r w:rsidRPr="003C44BA">
              <w:rPr>
                <w:rFonts w:ascii="宋体" w:hAnsi="宋体"/>
                <w:color w:val="000000"/>
                <w:kern w:val="0"/>
                <w:szCs w:val="21"/>
              </w:rPr>
              <w:t>否</w:t>
            </w:r>
          </w:p>
        </w:tc>
      </w:tr>
      <w:tr w:rsidR="00CF5A56" w:rsidRPr="003C44BA">
        <w:trPr>
          <w:trHeight w:val="643"/>
        </w:trPr>
        <w:tc>
          <w:tcPr>
            <w:tcW w:w="430" w:type="pct"/>
            <w:shd w:val="clear" w:color="000000" w:fill="FFFFFF"/>
            <w:vAlign w:val="center"/>
          </w:tcPr>
          <w:p w:rsidR="00CF5A56" w:rsidRPr="003C44BA" w:rsidRDefault="00CF5A56">
            <w:pPr>
              <w:widowControl/>
              <w:jc w:val="center"/>
              <w:rPr>
                <w:rFonts w:ascii="宋体" w:hAnsi="宋体"/>
                <w:color w:val="000000"/>
                <w:kern w:val="0"/>
                <w:szCs w:val="21"/>
              </w:rPr>
            </w:pPr>
            <w:r w:rsidRPr="003C44BA">
              <w:rPr>
                <w:rFonts w:ascii="宋体" w:hAnsi="宋体" w:hint="eastAsia"/>
                <w:color w:val="000000"/>
                <w:kern w:val="0"/>
                <w:szCs w:val="21"/>
              </w:rPr>
              <w:t>13</w:t>
            </w:r>
          </w:p>
        </w:tc>
        <w:tc>
          <w:tcPr>
            <w:tcW w:w="888" w:type="pct"/>
            <w:shd w:val="clear" w:color="000000" w:fill="FFFFFF"/>
            <w:vAlign w:val="center"/>
          </w:tcPr>
          <w:p w:rsidR="00CF5A56" w:rsidRPr="003C44BA" w:rsidRDefault="00CF5A56">
            <w:pPr>
              <w:widowControl/>
              <w:jc w:val="center"/>
              <w:rPr>
                <w:rFonts w:ascii="宋体" w:hAnsi="宋体"/>
                <w:color w:val="000000"/>
                <w:szCs w:val="21"/>
              </w:rPr>
            </w:pPr>
            <w:r w:rsidRPr="003C44BA">
              <w:rPr>
                <w:rFonts w:ascii="宋体" w:hAnsi="宋体"/>
                <w:color w:val="000000"/>
                <w:szCs w:val="21"/>
              </w:rPr>
              <w:t>其他无效情形</w:t>
            </w:r>
          </w:p>
        </w:tc>
        <w:tc>
          <w:tcPr>
            <w:tcW w:w="1841" w:type="pct"/>
            <w:shd w:val="clear" w:color="000000" w:fill="FFFFFF"/>
            <w:vAlign w:val="center"/>
          </w:tcPr>
          <w:p w:rsidR="00CF5A56" w:rsidRPr="003C44BA" w:rsidRDefault="00CF5A56">
            <w:pPr>
              <w:widowControl/>
              <w:jc w:val="center"/>
              <w:rPr>
                <w:rFonts w:ascii="宋体" w:hAnsi="宋体"/>
                <w:color w:val="000000"/>
                <w:szCs w:val="21"/>
              </w:rPr>
            </w:pPr>
            <w:r w:rsidRPr="003C44BA">
              <w:rPr>
                <w:rFonts w:ascii="宋体" w:hAnsi="宋体" w:hint="eastAsia"/>
                <w:color w:val="000000"/>
                <w:szCs w:val="21"/>
              </w:rPr>
              <w:t>供应商</w:t>
            </w:r>
            <w:r w:rsidRPr="003C44BA">
              <w:rPr>
                <w:rFonts w:ascii="宋体" w:hAnsi="宋体"/>
                <w:color w:val="000000"/>
                <w:szCs w:val="21"/>
              </w:rPr>
              <w:t>、</w:t>
            </w:r>
            <w:r w:rsidRPr="003C44BA">
              <w:rPr>
                <w:rFonts w:ascii="宋体" w:hAnsi="宋体" w:hint="eastAsia"/>
                <w:color w:val="000000"/>
                <w:szCs w:val="21"/>
              </w:rPr>
              <w:t>响应</w:t>
            </w:r>
            <w:r w:rsidRPr="003C44BA">
              <w:rPr>
                <w:rFonts w:ascii="宋体" w:hAnsi="宋体"/>
                <w:color w:val="000000"/>
                <w:szCs w:val="21"/>
              </w:rPr>
              <w:t>文件</w:t>
            </w:r>
            <w:r w:rsidRPr="003C44BA">
              <w:rPr>
                <w:rFonts w:ascii="宋体" w:hAnsi="宋体" w:hint="eastAsia"/>
                <w:color w:val="000000"/>
                <w:szCs w:val="21"/>
              </w:rPr>
              <w:t>不存在</w:t>
            </w:r>
            <w:r w:rsidRPr="003C44BA">
              <w:rPr>
                <w:rFonts w:ascii="宋体" w:hAnsi="宋体"/>
                <w:color w:val="000000"/>
                <w:szCs w:val="21"/>
              </w:rPr>
              <w:t>不符合法律、法规和</w:t>
            </w:r>
            <w:r w:rsidRPr="003C44BA">
              <w:rPr>
                <w:rFonts w:ascii="宋体" w:hAnsi="宋体" w:hint="eastAsia"/>
                <w:color w:val="000000"/>
                <w:szCs w:val="21"/>
              </w:rPr>
              <w:t>竞争性</w:t>
            </w:r>
            <w:r w:rsidRPr="003C44BA">
              <w:rPr>
                <w:rFonts w:ascii="宋体" w:hAnsi="宋体"/>
                <w:color w:val="000000"/>
                <w:szCs w:val="21"/>
              </w:rPr>
              <w:t>磋商文件规</w:t>
            </w:r>
            <w:r w:rsidRPr="003C44BA">
              <w:rPr>
                <w:rFonts w:ascii="宋体" w:hAnsi="宋体"/>
                <w:color w:val="000000"/>
                <w:szCs w:val="21"/>
              </w:rPr>
              <w:lastRenderedPageBreak/>
              <w:t>定的其他无效情形。</w:t>
            </w:r>
          </w:p>
        </w:tc>
        <w:tc>
          <w:tcPr>
            <w:tcW w:w="1841" w:type="pct"/>
            <w:shd w:val="clear" w:color="000000" w:fill="FFFFFF"/>
            <w:vAlign w:val="center"/>
          </w:tcPr>
          <w:p w:rsidR="00CF5A56" w:rsidRPr="003C44BA" w:rsidRDefault="00CF5A56">
            <w:pPr>
              <w:jc w:val="center"/>
            </w:pPr>
            <w:r w:rsidRPr="003C44BA">
              <w:rPr>
                <w:rFonts w:ascii="宋体" w:hAnsi="宋体"/>
                <w:color w:val="000000"/>
                <w:kern w:val="0"/>
                <w:szCs w:val="21"/>
              </w:rPr>
              <w:lastRenderedPageBreak/>
              <w:t>否</w:t>
            </w:r>
          </w:p>
        </w:tc>
      </w:tr>
    </w:tbl>
    <w:p w:rsidR="00CF5A56" w:rsidRPr="003C44BA" w:rsidRDefault="00CF5A56">
      <w:pPr>
        <w:tabs>
          <w:tab w:val="left" w:pos="900"/>
          <w:tab w:val="left" w:pos="1080"/>
          <w:tab w:val="left" w:pos="1589"/>
        </w:tabs>
        <w:snapToGrid w:val="0"/>
        <w:spacing w:line="360" w:lineRule="auto"/>
        <w:rPr>
          <w:rFonts w:ascii="宋体" w:hAnsi="宋体"/>
          <w:szCs w:val="21"/>
        </w:rPr>
      </w:pPr>
    </w:p>
    <w:p w:rsidR="00CF5A56" w:rsidRPr="003C44BA" w:rsidRDefault="00CF5A56">
      <w:pPr>
        <w:numPr>
          <w:ilvl w:val="0"/>
          <w:numId w:val="12"/>
        </w:numPr>
        <w:tabs>
          <w:tab w:val="left" w:pos="360"/>
          <w:tab w:val="left" w:pos="900"/>
        </w:tabs>
        <w:snapToGrid w:val="0"/>
        <w:spacing w:line="360" w:lineRule="auto"/>
        <w:outlineLvl w:val="1"/>
        <w:rPr>
          <w:rFonts w:ascii="宋体" w:hAnsi="宋体"/>
          <w:szCs w:val="21"/>
        </w:rPr>
      </w:pPr>
      <w:r w:rsidRPr="003C44BA">
        <w:rPr>
          <w:rFonts w:ascii="宋体" w:hAnsi="宋体"/>
          <w:szCs w:val="21"/>
        </w:rPr>
        <w:t>磋商、响应文件有关事项的澄清、说明或者更正和最后报价</w:t>
      </w:r>
    </w:p>
    <w:p w:rsidR="00CF5A56" w:rsidRPr="003C44BA" w:rsidRDefault="00CF5A56">
      <w:pPr>
        <w:numPr>
          <w:ilvl w:val="1"/>
          <w:numId w:val="12"/>
        </w:numPr>
        <w:tabs>
          <w:tab w:val="left" w:pos="1080"/>
          <w:tab w:val="left" w:pos="1447"/>
          <w:tab w:val="left" w:pos="1589"/>
        </w:tabs>
        <w:snapToGrid w:val="0"/>
        <w:spacing w:line="360" w:lineRule="auto"/>
        <w:ind w:left="1077" w:hanging="720"/>
        <w:rPr>
          <w:rFonts w:ascii="宋体" w:hAnsi="宋体"/>
          <w:szCs w:val="21"/>
        </w:rPr>
      </w:pPr>
      <w:r w:rsidRPr="003C44BA">
        <w:rPr>
          <w:rFonts w:ascii="宋体" w:hAnsi="宋体"/>
          <w:szCs w:val="21"/>
        </w:rPr>
        <w:t>磋商小组所有成员应当集中与单一供应商分别进行磋商，并给予所有参加磋商的供应商平等的磋商机会。</w:t>
      </w:r>
    </w:p>
    <w:p w:rsidR="00CF5A56" w:rsidRPr="003C44BA"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3C44BA">
        <w:rPr>
          <w:rFonts w:ascii="宋体" w:hAnsi="宋体"/>
          <w:kern w:val="0"/>
          <w:szCs w:val="21"/>
        </w:rPr>
        <w:t>在磋商过程中，磋商小组可以根据磋商文件和磋商情况实质性变动采购需求中的技术、服务要求以及合同条款，但不得变动磋商文件中的其他内容。实质性变动的内容，须经采购人代表确认。</w:t>
      </w:r>
    </w:p>
    <w:p w:rsidR="00CF5A56" w:rsidRPr="003C44BA"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kern w:val="0"/>
          <w:szCs w:val="21"/>
        </w:rPr>
      </w:pPr>
      <w:r w:rsidRPr="003C44BA">
        <w:rPr>
          <w:rFonts w:ascii="宋体" w:hAnsi="宋体"/>
          <w:kern w:val="0"/>
          <w:szCs w:val="21"/>
        </w:rPr>
        <w:t>对磋商文件</w:t>
      </w:r>
      <w:proofErr w:type="gramStart"/>
      <w:r w:rsidRPr="003C44BA">
        <w:rPr>
          <w:rFonts w:ascii="宋体" w:hAnsi="宋体"/>
          <w:kern w:val="0"/>
          <w:szCs w:val="21"/>
        </w:rPr>
        <w:t>作出</w:t>
      </w:r>
      <w:proofErr w:type="gramEnd"/>
      <w:r w:rsidRPr="003C44BA">
        <w:rPr>
          <w:rFonts w:ascii="宋体" w:hAnsi="宋体"/>
          <w:kern w:val="0"/>
          <w:szCs w:val="21"/>
        </w:rPr>
        <w:t>的实质性变动是磋商文件的有效组成部分，磋商小组应当及时以书面形式同时通知所有参加磋商的供应商。</w:t>
      </w:r>
    </w:p>
    <w:p w:rsidR="00CF5A56" w:rsidRPr="003C44BA"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kern w:val="0"/>
          <w:szCs w:val="21"/>
        </w:rPr>
      </w:pPr>
      <w:r w:rsidRPr="003C44BA">
        <w:rPr>
          <w:rFonts w:ascii="宋体" w:hAnsi="宋体"/>
          <w:kern w:val="0"/>
          <w:szCs w:val="21"/>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rsidR="00CF5A56" w:rsidRPr="003C44BA"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3C44BA">
        <w:rPr>
          <w:rFonts w:ascii="宋体" w:hAnsi="宋体"/>
          <w:szCs w:val="21"/>
        </w:rPr>
        <w:t>响应文件的澄清、说明或者更正</w:t>
      </w:r>
      <w:r w:rsidRPr="003C44BA">
        <w:rPr>
          <w:rFonts w:ascii="宋体" w:hAnsi="宋体" w:hint="eastAsia"/>
          <w:szCs w:val="21"/>
        </w:rPr>
        <w:t>：</w:t>
      </w:r>
    </w:p>
    <w:p w:rsidR="00CF5A56" w:rsidRPr="003C44BA" w:rsidRDefault="00CF5A56">
      <w:pPr>
        <w:numPr>
          <w:ilvl w:val="2"/>
          <w:numId w:val="12"/>
        </w:numPr>
        <w:tabs>
          <w:tab w:val="left" w:pos="1980"/>
        </w:tabs>
        <w:snapToGrid w:val="0"/>
        <w:spacing w:line="360" w:lineRule="auto"/>
        <w:rPr>
          <w:rFonts w:ascii="宋体" w:hAnsi="宋体"/>
          <w:szCs w:val="21"/>
        </w:rPr>
      </w:pPr>
      <w:r w:rsidRPr="003C44BA">
        <w:rPr>
          <w:rFonts w:ascii="宋体" w:hAnsi="宋体"/>
          <w:szCs w:val="21"/>
        </w:rPr>
        <w:t>磋商小组在对响应文件的有效性、完整性和响应程度进行审查时，可以要求供应商对响应文件中含义不明确、同类问题表述不一致或者有明显文字和计算错误的内容等</w:t>
      </w:r>
      <w:proofErr w:type="gramStart"/>
      <w:r w:rsidRPr="003C44BA">
        <w:rPr>
          <w:rFonts w:ascii="宋体" w:hAnsi="宋体"/>
          <w:szCs w:val="21"/>
        </w:rPr>
        <w:t>作出</w:t>
      </w:r>
      <w:proofErr w:type="gramEnd"/>
      <w:r w:rsidRPr="003C44BA">
        <w:rPr>
          <w:rFonts w:ascii="宋体" w:hAnsi="宋体"/>
          <w:szCs w:val="21"/>
        </w:rPr>
        <w:t>必要的澄清、说明或者更正。</w:t>
      </w:r>
    </w:p>
    <w:p w:rsidR="00CF5A56" w:rsidRPr="003C44BA" w:rsidRDefault="00CF5A56">
      <w:pPr>
        <w:numPr>
          <w:ilvl w:val="2"/>
          <w:numId w:val="12"/>
        </w:numPr>
        <w:tabs>
          <w:tab w:val="left" w:pos="1980"/>
        </w:tabs>
        <w:snapToGrid w:val="0"/>
        <w:spacing w:line="360" w:lineRule="auto"/>
        <w:rPr>
          <w:rFonts w:ascii="宋体" w:hAnsi="宋体"/>
          <w:szCs w:val="21"/>
        </w:rPr>
      </w:pPr>
      <w:r w:rsidRPr="003C44BA">
        <w:rPr>
          <w:rFonts w:ascii="宋体" w:hAnsi="宋体"/>
          <w:szCs w:val="21"/>
        </w:rPr>
        <w:t>磋商小组对响应文件进行审查，如发现供应商提交的响应文件存在不满足《符合性审查要求》的内容，如属于表中“不允许”澄清、说明或者更正的内容，则供应商响应文件按</w:t>
      </w:r>
      <w:r w:rsidRPr="003C44BA">
        <w:rPr>
          <w:rFonts w:ascii="宋体" w:hAnsi="宋体"/>
          <w:b/>
          <w:szCs w:val="21"/>
        </w:rPr>
        <w:t>无效处理</w:t>
      </w:r>
      <w:r w:rsidRPr="003C44BA">
        <w:rPr>
          <w:rFonts w:ascii="宋体" w:hAnsi="宋体"/>
          <w:szCs w:val="21"/>
        </w:rPr>
        <w:t>；如属于表中的“允许”澄清、说明或更正的内容，磋商小组将要求供应商在规定的时间内对响应文件进行澄清、说明或者更正。如供应商在磋商小组规定的时间内未</w:t>
      </w:r>
      <w:proofErr w:type="gramStart"/>
      <w:r w:rsidRPr="003C44BA">
        <w:rPr>
          <w:rFonts w:ascii="宋体" w:hAnsi="宋体"/>
          <w:szCs w:val="21"/>
        </w:rPr>
        <w:t>作出</w:t>
      </w:r>
      <w:proofErr w:type="gramEnd"/>
      <w:r w:rsidRPr="003C44BA">
        <w:rPr>
          <w:rFonts w:ascii="宋体" w:hAnsi="宋体"/>
          <w:szCs w:val="21"/>
        </w:rPr>
        <w:t>必要的澄清、说明或者更正，或澄清、说明或者更正后仍不能满足采购文件要求的，则供应商的响应文件按</w:t>
      </w:r>
      <w:r w:rsidRPr="003C44BA">
        <w:rPr>
          <w:rFonts w:ascii="宋体" w:hAnsi="宋体"/>
          <w:b/>
          <w:szCs w:val="21"/>
        </w:rPr>
        <w:t>无效处理</w:t>
      </w:r>
      <w:r w:rsidRPr="003C44BA">
        <w:rPr>
          <w:rFonts w:ascii="宋体" w:hAnsi="宋体"/>
          <w:szCs w:val="21"/>
        </w:rPr>
        <w:t>。</w:t>
      </w:r>
    </w:p>
    <w:p w:rsidR="00CF5A56" w:rsidRPr="003C44BA" w:rsidRDefault="00CF5A56">
      <w:pPr>
        <w:numPr>
          <w:ilvl w:val="2"/>
          <w:numId w:val="12"/>
        </w:numPr>
        <w:tabs>
          <w:tab w:val="left" w:pos="1980"/>
        </w:tabs>
        <w:snapToGrid w:val="0"/>
        <w:spacing w:line="360" w:lineRule="auto"/>
        <w:rPr>
          <w:rFonts w:ascii="宋体" w:hAnsi="宋体"/>
          <w:szCs w:val="21"/>
        </w:rPr>
      </w:pPr>
      <w:r w:rsidRPr="003C44BA">
        <w:rPr>
          <w:rFonts w:ascii="宋体" w:hAnsi="宋体"/>
          <w:szCs w:val="21"/>
        </w:rPr>
        <w:t>供应商的澄清、说明或者更正不得超出响应文件的范围或者改变响应文件的实质性内容。磋商小组要求供应商澄清、说明或者更正响应文件应当以书面形式</w:t>
      </w:r>
      <w:proofErr w:type="gramStart"/>
      <w:r w:rsidRPr="003C44BA">
        <w:rPr>
          <w:rFonts w:ascii="宋体" w:hAnsi="宋体"/>
          <w:szCs w:val="21"/>
        </w:rPr>
        <w:t>作出</w:t>
      </w:r>
      <w:proofErr w:type="gramEnd"/>
      <w:r w:rsidRPr="003C44BA">
        <w:rPr>
          <w:rFonts w:ascii="宋体" w:hAnsi="宋体"/>
          <w:szCs w:val="21"/>
        </w:rPr>
        <w:t>。供应商的澄清、说明或者更正应当由法定代表人或其授权代表签字或者加盖公章。由授权代表签字的，应当附授权委托书。供应商为自然人的，应当由本人签字并附身份证明。澄清文件将作为响应文件内容的一部分。</w:t>
      </w:r>
    </w:p>
    <w:p w:rsidR="00CF5A56" w:rsidRPr="003C44BA"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3C44BA">
        <w:rPr>
          <w:rFonts w:ascii="宋体" w:hAnsi="宋体"/>
          <w:szCs w:val="21"/>
        </w:rPr>
        <w:t>磋商结束后，磋商小组将要求所有实质性响应的供应商在规定时间内提交最后报价。最后报价时间为磋商小组指定的时间，具体时间根据磋商进度另行通知。</w:t>
      </w:r>
    </w:p>
    <w:p w:rsidR="00CF5A56" w:rsidRPr="003C44BA"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3C44BA">
        <w:rPr>
          <w:rFonts w:ascii="宋体" w:hAnsi="宋体"/>
          <w:snapToGrid w:val="0"/>
          <w:szCs w:val="21"/>
        </w:rPr>
        <w:t>磋商文件能够详细列明采购标的</w:t>
      </w:r>
      <w:proofErr w:type="gramStart"/>
      <w:r w:rsidRPr="003C44BA">
        <w:rPr>
          <w:rFonts w:ascii="宋体" w:hAnsi="宋体"/>
          <w:snapToGrid w:val="0"/>
          <w:szCs w:val="21"/>
        </w:rPr>
        <w:t>的</w:t>
      </w:r>
      <w:proofErr w:type="gramEnd"/>
      <w:r w:rsidRPr="003C44BA">
        <w:rPr>
          <w:rFonts w:ascii="宋体" w:hAnsi="宋体"/>
          <w:snapToGrid w:val="0"/>
          <w:szCs w:val="21"/>
        </w:rPr>
        <w:t>技术、服务要求的，磋商结束后，磋商小组</w:t>
      </w:r>
      <w:r w:rsidRPr="003C44BA">
        <w:rPr>
          <w:rFonts w:ascii="宋体" w:hAnsi="宋体"/>
          <w:snapToGrid w:val="0"/>
          <w:szCs w:val="21"/>
        </w:rPr>
        <w:lastRenderedPageBreak/>
        <w:t>应当要求所有实质性响应的供应商在规定时间内提交最后报价，提交最后报价的供应商不得少于3家。磋商文件不能详细列明采购标的</w:t>
      </w:r>
      <w:proofErr w:type="gramStart"/>
      <w:r w:rsidRPr="003C44BA">
        <w:rPr>
          <w:rFonts w:ascii="宋体" w:hAnsi="宋体"/>
          <w:snapToGrid w:val="0"/>
          <w:szCs w:val="21"/>
        </w:rPr>
        <w:t>的</w:t>
      </w:r>
      <w:proofErr w:type="gramEnd"/>
      <w:r w:rsidRPr="003C44BA">
        <w:rPr>
          <w:rFonts w:ascii="宋体" w:hAnsi="宋体"/>
          <w:snapToGrid w:val="0"/>
          <w:szCs w:val="21"/>
        </w:rPr>
        <w:t>技术、服务要求，需经磋商由供应商提供最终设计方案或解决方案的，磋商结束后，磋商小组应当按照少数服从多数的原则投票推荐3家以上供应商的设计方案或者解决方案，并要求其在规定时间内提交最后报价。</w:t>
      </w:r>
      <w:r w:rsidRPr="003C44BA">
        <w:rPr>
          <w:rFonts w:ascii="宋体" w:hAnsi="宋体"/>
          <w:szCs w:val="21"/>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rsidR="00CF5A56" w:rsidRPr="003C44BA"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3C44BA">
        <w:rPr>
          <w:rFonts w:ascii="宋体" w:hAnsi="宋体"/>
          <w:szCs w:val="21"/>
        </w:rPr>
        <w:t>最后报价是供应商响应文件的有效组成部分。</w:t>
      </w:r>
    </w:p>
    <w:p w:rsidR="00CF5A56" w:rsidRPr="003C44BA"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3C44BA">
        <w:rPr>
          <w:rFonts w:ascii="宋体" w:hAnsi="宋体"/>
          <w:szCs w:val="21"/>
        </w:rPr>
        <w:t>已提交响应文件的供应商，在提交最后报价之前，可以根据磋商情况退出磋商。</w:t>
      </w:r>
    </w:p>
    <w:p w:rsidR="00CF5A56" w:rsidRPr="003C44BA" w:rsidRDefault="00CF5A56">
      <w:pPr>
        <w:numPr>
          <w:ilvl w:val="0"/>
          <w:numId w:val="12"/>
        </w:numPr>
        <w:tabs>
          <w:tab w:val="left" w:pos="360"/>
          <w:tab w:val="left" w:pos="900"/>
        </w:tabs>
        <w:snapToGrid w:val="0"/>
        <w:spacing w:line="360" w:lineRule="auto"/>
        <w:outlineLvl w:val="1"/>
        <w:rPr>
          <w:rFonts w:ascii="宋体" w:hAnsi="宋体"/>
          <w:szCs w:val="21"/>
        </w:rPr>
      </w:pPr>
      <w:r w:rsidRPr="003C44BA">
        <w:rPr>
          <w:rFonts w:ascii="宋体" w:hAnsi="宋体"/>
          <w:szCs w:val="21"/>
        </w:rPr>
        <w:t>最后报价的算术修正及政策调整</w:t>
      </w:r>
    </w:p>
    <w:p w:rsidR="00CF5A56" w:rsidRPr="003C44BA" w:rsidRDefault="00CF5A56">
      <w:pPr>
        <w:numPr>
          <w:ilvl w:val="1"/>
          <w:numId w:val="12"/>
        </w:numPr>
        <w:tabs>
          <w:tab w:val="left" w:pos="1080"/>
          <w:tab w:val="left" w:pos="1447"/>
          <w:tab w:val="left" w:pos="1589"/>
        </w:tabs>
        <w:snapToGrid w:val="0"/>
        <w:spacing w:line="360" w:lineRule="auto"/>
        <w:ind w:left="1077" w:hanging="720"/>
        <w:rPr>
          <w:rFonts w:ascii="宋体" w:hAnsi="宋体"/>
          <w:szCs w:val="21"/>
        </w:rPr>
      </w:pPr>
      <w:r w:rsidRPr="003C44BA">
        <w:rPr>
          <w:rFonts w:ascii="宋体" w:hAnsi="宋体"/>
          <w:szCs w:val="21"/>
        </w:rPr>
        <w:t>最后报价须包含竞争性磋商文件全部内容，如</w:t>
      </w:r>
      <w:r w:rsidRPr="003C44BA">
        <w:rPr>
          <w:rFonts w:ascii="宋体" w:hAnsi="宋体" w:hint="eastAsia"/>
          <w:szCs w:val="21"/>
        </w:rPr>
        <w:t>最后</w:t>
      </w:r>
      <w:r w:rsidRPr="003C44BA">
        <w:rPr>
          <w:rFonts w:ascii="宋体" w:hAnsi="宋体"/>
          <w:szCs w:val="21"/>
        </w:rPr>
        <w:t>报价表有缺漏视为已含在其他各项报价中，将不对</w:t>
      </w:r>
      <w:r w:rsidRPr="003C44BA">
        <w:rPr>
          <w:rFonts w:ascii="宋体" w:hAnsi="宋体" w:hint="eastAsia"/>
          <w:szCs w:val="21"/>
        </w:rPr>
        <w:t>最后</w:t>
      </w:r>
      <w:r w:rsidRPr="003C44BA">
        <w:rPr>
          <w:rFonts w:ascii="宋体" w:hAnsi="宋体"/>
          <w:szCs w:val="21"/>
        </w:rPr>
        <w:t>报价总价进行调整。磋商小组有权要求供应商在评审现场合理的时间内对此进行书面确认，供应商不确认的，视为将一个采购包中的内容拆开响应，其</w:t>
      </w:r>
      <w:r w:rsidRPr="003C44BA">
        <w:rPr>
          <w:rFonts w:ascii="宋体" w:hAnsi="宋体"/>
          <w:b/>
          <w:szCs w:val="21"/>
        </w:rPr>
        <w:t>响应无效</w:t>
      </w:r>
      <w:r w:rsidRPr="003C44BA">
        <w:rPr>
          <w:rFonts w:ascii="宋体" w:hAnsi="宋体"/>
          <w:szCs w:val="21"/>
        </w:rPr>
        <w:t>。</w:t>
      </w:r>
    </w:p>
    <w:p w:rsidR="00CF5A56" w:rsidRPr="003C44BA"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3C44BA">
        <w:rPr>
          <w:rFonts w:ascii="宋体" w:hAnsi="宋体"/>
          <w:szCs w:val="21"/>
        </w:rPr>
        <w:t>最后报价出现前后不一致的，按照下列规定修正：</w:t>
      </w:r>
    </w:p>
    <w:p w:rsidR="00CF5A56" w:rsidRPr="003C44BA" w:rsidRDefault="00CF5A56">
      <w:pPr>
        <w:numPr>
          <w:ilvl w:val="2"/>
          <w:numId w:val="12"/>
        </w:numPr>
        <w:tabs>
          <w:tab w:val="left" w:pos="1080"/>
          <w:tab w:val="left" w:pos="1589"/>
          <w:tab w:val="left" w:pos="1980"/>
          <w:tab w:val="left" w:pos="2035"/>
          <w:tab w:val="left" w:pos="2114"/>
        </w:tabs>
        <w:snapToGrid w:val="0"/>
        <w:spacing w:line="360" w:lineRule="auto"/>
        <w:ind w:left="2035"/>
        <w:rPr>
          <w:rFonts w:ascii="宋体" w:hAnsi="宋体"/>
          <w:szCs w:val="21"/>
        </w:rPr>
      </w:pPr>
      <w:r w:rsidRPr="003C44BA">
        <w:rPr>
          <w:rFonts w:ascii="宋体" w:hAnsi="宋体"/>
          <w:szCs w:val="21"/>
        </w:rPr>
        <w:t>竞争性磋商文件对于报价修正是否另有规定：</w:t>
      </w:r>
    </w:p>
    <w:p w:rsidR="00CF5A56" w:rsidRPr="003C44BA" w:rsidRDefault="00CF5A56">
      <w:pPr>
        <w:tabs>
          <w:tab w:val="left" w:pos="1080"/>
          <w:tab w:val="left" w:pos="1589"/>
          <w:tab w:val="left" w:pos="2035"/>
          <w:tab w:val="left" w:pos="2114"/>
        </w:tabs>
        <w:snapToGrid w:val="0"/>
        <w:spacing w:line="360" w:lineRule="auto"/>
        <w:ind w:left="2035"/>
        <w:rPr>
          <w:rFonts w:ascii="宋体" w:hAnsi="宋体"/>
          <w:szCs w:val="21"/>
          <w:u w:val="single"/>
        </w:rPr>
      </w:pPr>
      <w:r w:rsidRPr="003C44BA">
        <w:rPr>
          <w:rFonts w:ascii="宋体" w:hAnsi="宋体"/>
          <w:szCs w:val="21"/>
        </w:rPr>
        <w:t>□有，具体规定为：___________</w:t>
      </w:r>
    </w:p>
    <w:p w:rsidR="00CF5A56" w:rsidRPr="003C44BA" w:rsidRDefault="00CF5A56">
      <w:pPr>
        <w:tabs>
          <w:tab w:val="left" w:pos="1080"/>
          <w:tab w:val="left" w:pos="1589"/>
          <w:tab w:val="left" w:pos="2035"/>
          <w:tab w:val="left" w:pos="2114"/>
        </w:tabs>
        <w:snapToGrid w:val="0"/>
        <w:spacing w:line="360" w:lineRule="auto"/>
        <w:ind w:left="2035"/>
        <w:rPr>
          <w:rFonts w:ascii="宋体" w:hAnsi="宋体"/>
          <w:szCs w:val="21"/>
        </w:rPr>
      </w:pPr>
      <w:r w:rsidRPr="003C44BA">
        <w:rPr>
          <w:rFonts w:ascii="宋体" w:hAnsi="宋体" w:hint="eastAsia"/>
          <w:szCs w:val="21"/>
        </w:rPr>
        <w:t>■</w:t>
      </w:r>
      <w:r w:rsidRPr="003C44BA">
        <w:rPr>
          <w:rFonts w:ascii="宋体" w:hAnsi="宋体"/>
          <w:szCs w:val="21"/>
        </w:rPr>
        <w:t>无，按下述3.2.2-3.2.5项规定修正。</w:t>
      </w:r>
    </w:p>
    <w:p w:rsidR="00CF5A56" w:rsidRPr="003C44BA" w:rsidRDefault="00CF5A56">
      <w:pPr>
        <w:numPr>
          <w:ilvl w:val="2"/>
          <w:numId w:val="12"/>
        </w:numPr>
        <w:tabs>
          <w:tab w:val="left" w:pos="1980"/>
          <w:tab w:val="left" w:pos="2035"/>
          <w:tab w:val="left" w:pos="2114"/>
          <w:tab w:val="left" w:pos="2977"/>
        </w:tabs>
        <w:snapToGrid w:val="0"/>
        <w:spacing w:line="360" w:lineRule="auto"/>
        <w:ind w:left="2035"/>
        <w:rPr>
          <w:rFonts w:ascii="宋体" w:hAnsi="宋体"/>
          <w:color w:val="000000"/>
          <w:szCs w:val="21"/>
        </w:rPr>
      </w:pPr>
      <w:r w:rsidRPr="003C44BA">
        <w:rPr>
          <w:rFonts w:ascii="宋体" w:hAnsi="宋体"/>
          <w:color w:val="000000"/>
          <w:szCs w:val="21"/>
        </w:rPr>
        <w:t>大写金额和小写金额不一致的，以大写金额为准；</w:t>
      </w:r>
    </w:p>
    <w:p w:rsidR="00CF5A56" w:rsidRPr="003C44BA" w:rsidRDefault="00CF5A56">
      <w:pPr>
        <w:numPr>
          <w:ilvl w:val="2"/>
          <w:numId w:val="12"/>
        </w:numPr>
        <w:tabs>
          <w:tab w:val="left" w:pos="1980"/>
          <w:tab w:val="left" w:pos="2035"/>
          <w:tab w:val="left" w:pos="2114"/>
          <w:tab w:val="left" w:pos="2977"/>
        </w:tabs>
        <w:snapToGrid w:val="0"/>
        <w:spacing w:line="360" w:lineRule="auto"/>
        <w:ind w:left="2035"/>
        <w:rPr>
          <w:rFonts w:ascii="宋体" w:hAnsi="宋体"/>
          <w:color w:val="000000"/>
          <w:szCs w:val="21"/>
        </w:rPr>
      </w:pPr>
      <w:r w:rsidRPr="003C44BA">
        <w:rPr>
          <w:rFonts w:ascii="宋体" w:hAnsi="宋体"/>
          <w:color w:val="000000"/>
          <w:szCs w:val="21"/>
        </w:rPr>
        <w:t>单价金额小数点或者百分比有明显错位的，以最后报价一览表的总价为准，并修改单价；</w:t>
      </w:r>
    </w:p>
    <w:p w:rsidR="00CF5A56" w:rsidRPr="003C44BA" w:rsidRDefault="00CF5A56">
      <w:pPr>
        <w:numPr>
          <w:ilvl w:val="2"/>
          <w:numId w:val="12"/>
        </w:numPr>
        <w:tabs>
          <w:tab w:val="left" w:pos="1980"/>
          <w:tab w:val="left" w:pos="2035"/>
          <w:tab w:val="left" w:pos="2114"/>
          <w:tab w:val="left" w:pos="2977"/>
        </w:tabs>
        <w:snapToGrid w:val="0"/>
        <w:spacing w:line="360" w:lineRule="auto"/>
        <w:ind w:left="2035"/>
        <w:rPr>
          <w:rFonts w:ascii="宋体" w:hAnsi="宋体"/>
          <w:color w:val="000000"/>
          <w:szCs w:val="21"/>
        </w:rPr>
      </w:pPr>
      <w:r w:rsidRPr="003C44BA">
        <w:rPr>
          <w:rFonts w:ascii="宋体" w:hAnsi="宋体"/>
          <w:color w:val="000000"/>
          <w:szCs w:val="21"/>
        </w:rPr>
        <w:t>总价金额与按单价汇总金额不一致的，以单价金额计算结果为准。</w:t>
      </w:r>
    </w:p>
    <w:p w:rsidR="00CF5A56" w:rsidRPr="003C44BA" w:rsidRDefault="00CF5A56">
      <w:pPr>
        <w:numPr>
          <w:ilvl w:val="2"/>
          <w:numId w:val="12"/>
        </w:numPr>
        <w:tabs>
          <w:tab w:val="left" w:pos="1080"/>
          <w:tab w:val="left" w:pos="1589"/>
          <w:tab w:val="left" w:pos="1980"/>
          <w:tab w:val="left" w:pos="2035"/>
          <w:tab w:val="left" w:pos="2114"/>
        </w:tabs>
        <w:snapToGrid w:val="0"/>
        <w:spacing w:line="360" w:lineRule="auto"/>
        <w:ind w:left="2035"/>
        <w:rPr>
          <w:rFonts w:ascii="宋体" w:hAnsi="宋体"/>
          <w:szCs w:val="21"/>
        </w:rPr>
      </w:pPr>
      <w:r w:rsidRPr="003C44BA">
        <w:rPr>
          <w:rFonts w:ascii="宋体" w:hAnsi="宋体"/>
          <w:szCs w:val="21"/>
        </w:rPr>
        <w:t>同时出现两种以上不一致的，按照前款规定的顺序修正。修正后的报价</w:t>
      </w:r>
      <w:proofErr w:type="gramStart"/>
      <w:r w:rsidRPr="003C44BA">
        <w:rPr>
          <w:rFonts w:ascii="宋体" w:hAnsi="宋体"/>
          <w:szCs w:val="21"/>
        </w:rPr>
        <w:t>经供应</w:t>
      </w:r>
      <w:proofErr w:type="gramEnd"/>
      <w:r w:rsidRPr="003C44BA">
        <w:rPr>
          <w:rFonts w:ascii="宋体" w:hAnsi="宋体"/>
          <w:szCs w:val="21"/>
        </w:rPr>
        <w:t>商书面确认后产生约束力，供应商不确认的，</w:t>
      </w:r>
      <w:r w:rsidRPr="003C44BA">
        <w:rPr>
          <w:rFonts w:ascii="宋体" w:hAnsi="宋体"/>
          <w:b/>
          <w:szCs w:val="21"/>
        </w:rPr>
        <w:t>其响应无效</w:t>
      </w:r>
      <w:r w:rsidRPr="003C44BA">
        <w:rPr>
          <w:rFonts w:ascii="宋体" w:hAnsi="宋体"/>
          <w:szCs w:val="21"/>
        </w:rPr>
        <w:t>。</w:t>
      </w:r>
    </w:p>
    <w:p w:rsidR="00CF5A56" w:rsidRPr="003C44BA"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3C44BA">
        <w:rPr>
          <w:rFonts w:ascii="宋体" w:hAnsi="宋体"/>
          <w:szCs w:val="21"/>
        </w:rPr>
        <w:t>落实政府采购政策的价格调整：只有符合第二章《供应商须知》4.2条规定情形的，可以享受中小企业扶持政策，用扣除后的价格参加评审；否则，评审时价格不予扣除。</w:t>
      </w:r>
    </w:p>
    <w:p w:rsidR="00CF5A56" w:rsidRPr="003C44BA" w:rsidRDefault="00CF5A56">
      <w:pPr>
        <w:numPr>
          <w:ilvl w:val="2"/>
          <w:numId w:val="12"/>
        </w:numPr>
        <w:tabs>
          <w:tab w:val="left" w:pos="1080"/>
          <w:tab w:val="left" w:pos="1589"/>
          <w:tab w:val="left" w:pos="1980"/>
          <w:tab w:val="left" w:pos="2035"/>
        </w:tabs>
        <w:snapToGrid w:val="0"/>
        <w:spacing w:line="360" w:lineRule="auto"/>
        <w:ind w:left="2035"/>
        <w:rPr>
          <w:rFonts w:ascii="宋体" w:hAnsi="宋体"/>
          <w:szCs w:val="21"/>
        </w:rPr>
      </w:pPr>
      <w:r w:rsidRPr="003C44BA">
        <w:rPr>
          <w:rFonts w:ascii="宋体" w:hAnsi="宋体"/>
          <w:szCs w:val="21"/>
        </w:rPr>
        <w:t>对于未预留份额专门面向中小企业采购的采购项目，以及预留份额项目中的非预留部分采购包，对小</w:t>
      </w:r>
      <w:proofErr w:type="gramStart"/>
      <w:r w:rsidRPr="003C44BA">
        <w:rPr>
          <w:rFonts w:ascii="宋体" w:hAnsi="宋体"/>
          <w:szCs w:val="21"/>
        </w:rPr>
        <w:t>微企业</w:t>
      </w:r>
      <w:proofErr w:type="gramEnd"/>
      <w:r w:rsidRPr="003C44BA">
        <w:rPr>
          <w:rFonts w:ascii="宋体" w:hAnsi="宋体"/>
          <w:szCs w:val="21"/>
        </w:rPr>
        <w:t>报价给予</w:t>
      </w:r>
      <w:r w:rsidRPr="003C44BA">
        <w:rPr>
          <w:rFonts w:ascii="宋体" w:hAnsi="宋体"/>
          <w:szCs w:val="21"/>
          <w:u w:val="single"/>
        </w:rPr>
        <w:t>_</w:t>
      </w:r>
      <w:r w:rsidRPr="003C44BA">
        <w:rPr>
          <w:rFonts w:ascii="宋体" w:hAnsi="宋体" w:hint="eastAsia"/>
          <w:szCs w:val="21"/>
          <w:u w:val="single"/>
        </w:rPr>
        <w:t>3</w:t>
      </w:r>
      <w:r w:rsidRPr="003C44BA">
        <w:rPr>
          <w:rFonts w:ascii="宋体" w:hAnsi="宋体"/>
          <w:szCs w:val="21"/>
          <w:u w:val="single"/>
        </w:rPr>
        <w:t>_%</w:t>
      </w:r>
      <w:r w:rsidRPr="003C44BA">
        <w:rPr>
          <w:rFonts w:ascii="宋体" w:hAnsi="宋体"/>
          <w:szCs w:val="21"/>
        </w:rPr>
        <w:t>的扣除，用扣除后的价格参加评审。</w:t>
      </w:r>
    </w:p>
    <w:p w:rsidR="00CF5A56" w:rsidRPr="003C44BA" w:rsidRDefault="00CF5A56">
      <w:pPr>
        <w:numPr>
          <w:ilvl w:val="2"/>
          <w:numId w:val="12"/>
        </w:numPr>
        <w:tabs>
          <w:tab w:val="left" w:pos="1080"/>
          <w:tab w:val="left" w:pos="1589"/>
          <w:tab w:val="left" w:pos="1980"/>
          <w:tab w:val="left" w:pos="2035"/>
        </w:tabs>
        <w:snapToGrid w:val="0"/>
        <w:spacing w:line="360" w:lineRule="auto"/>
        <w:ind w:left="2035"/>
        <w:rPr>
          <w:rFonts w:ascii="宋体" w:hAnsi="宋体"/>
          <w:szCs w:val="21"/>
        </w:rPr>
      </w:pPr>
      <w:r w:rsidRPr="003C44BA">
        <w:rPr>
          <w:rFonts w:ascii="宋体" w:hAnsi="宋体"/>
          <w:szCs w:val="21"/>
        </w:rPr>
        <w:t>对于未预留份额专门面向中小企业采购的采购项目，以及预留份额项目中的非预留部分采购包，且接受大中型企业与小</w:t>
      </w:r>
      <w:proofErr w:type="gramStart"/>
      <w:r w:rsidRPr="003C44BA">
        <w:rPr>
          <w:rFonts w:ascii="宋体" w:hAnsi="宋体"/>
          <w:szCs w:val="21"/>
        </w:rPr>
        <w:t>微企业</w:t>
      </w:r>
      <w:proofErr w:type="gramEnd"/>
      <w:r w:rsidRPr="003C44BA">
        <w:rPr>
          <w:rFonts w:ascii="宋体" w:hAnsi="宋体"/>
          <w:szCs w:val="21"/>
        </w:rPr>
        <w:t>组成联合体或者允许大中型企业向一家或者多家小</w:t>
      </w:r>
      <w:proofErr w:type="gramStart"/>
      <w:r w:rsidRPr="003C44BA">
        <w:rPr>
          <w:rFonts w:ascii="宋体" w:hAnsi="宋体"/>
          <w:szCs w:val="21"/>
        </w:rPr>
        <w:t>微企业</w:t>
      </w:r>
      <w:proofErr w:type="gramEnd"/>
      <w:r w:rsidRPr="003C44BA">
        <w:rPr>
          <w:rFonts w:ascii="宋体" w:hAnsi="宋体"/>
          <w:szCs w:val="21"/>
        </w:rPr>
        <w:t>分包的采购项目，对于</w:t>
      </w:r>
      <w:r w:rsidRPr="003C44BA">
        <w:rPr>
          <w:rFonts w:ascii="宋体" w:hAnsi="宋体"/>
          <w:szCs w:val="21"/>
        </w:rPr>
        <w:lastRenderedPageBreak/>
        <w:t>联合协议或者分包意向协议约定小</w:t>
      </w:r>
      <w:proofErr w:type="gramStart"/>
      <w:r w:rsidRPr="003C44BA">
        <w:rPr>
          <w:rFonts w:ascii="宋体" w:hAnsi="宋体"/>
          <w:szCs w:val="21"/>
        </w:rPr>
        <w:t>微企业</w:t>
      </w:r>
      <w:proofErr w:type="gramEnd"/>
      <w:r w:rsidRPr="003C44BA">
        <w:rPr>
          <w:rFonts w:ascii="宋体" w:hAnsi="宋体"/>
          <w:szCs w:val="21"/>
        </w:rPr>
        <w:t>的合同份额占到合同总金额 30%以上的联合体或者大中型企业的报价给予</w:t>
      </w:r>
      <w:r w:rsidRPr="003C44BA">
        <w:rPr>
          <w:rFonts w:ascii="宋体" w:hAnsi="宋体"/>
          <w:szCs w:val="21"/>
          <w:u w:val="single"/>
        </w:rPr>
        <w:t>_</w:t>
      </w:r>
      <w:r w:rsidRPr="003C44BA">
        <w:rPr>
          <w:rFonts w:ascii="宋体" w:hAnsi="宋体" w:hint="eastAsia"/>
          <w:szCs w:val="21"/>
          <w:u w:val="single"/>
        </w:rPr>
        <w:t>1</w:t>
      </w:r>
      <w:r w:rsidRPr="003C44BA">
        <w:rPr>
          <w:rFonts w:ascii="宋体" w:hAnsi="宋体"/>
          <w:szCs w:val="21"/>
          <w:u w:val="single"/>
        </w:rPr>
        <w:t>_</w:t>
      </w:r>
      <w:r w:rsidRPr="003C44BA">
        <w:rPr>
          <w:rFonts w:ascii="宋体" w:hAnsi="宋体"/>
          <w:szCs w:val="21"/>
        </w:rPr>
        <w:t>%的扣除，用扣除后的价格参加评审。</w:t>
      </w:r>
    </w:p>
    <w:p w:rsidR="00CF5A56" w:rsidRPr="003C44BA" w:rsidRDefault="00CF5A56">
      <w:pPr>
        <w:numPr>
          <w:ilvl w:val="2"/>
          <w:numId w:val="12"/>
        </w:numPr>
        <w:tabs>
          <w:tab w:val="left" w:pos="1080"/>
          <w:tab w:val="left" w:pos="1589"/>
          <w:tab w:val="left" w:pos="1980"/>
          <w:tab w:val="left" w:pos="2035"/>
        </w:tabs>
        <w:snapToGrid w:val="0"/>
        <w:spacing w:line="360" w:lineRule="auto"/>
        <w:ind w:left="2035"/>
        <w:rPr>
          <w:rFonts w:ascii="宋体" w:hAnsi="宋体"/>
          <w:szCs w:val="21"/>
        </w:rPr>
      </w:pPr>
      <w:r w:rsidRPr="003C44BA">
        <w:rPr>
          <w:rFonts w:ascii="宋体" w:hAnsi="宋体"/>
          <w:szCs w:val="21"/>
        </w:rPr>
        <w:t>组成联合体或者接受分包的小</w:t>
      </w:r>
      <w:proofErr w:type="gramStart"/>
      <w:r w:rsidRPr="003C44BA">
        <w:rPr>
          <w:rFonts w:ascii="宋体" w:hAnsi="宋体"/>
          <w:szCs w:val="21"/>
        </w:rPr>
        <w:t>微企业</w:t>
      </w:r>
      <w:proofErr w:type="gramEnd"/>
      <w:r w:rsidRPr="003C44BA">
        <w:rPr>
          <w:rFonts w:ascii="宋体" w:hAnsi="宋体"/>
          <w:szCs w:val="21"/>
        </w:rPr>
        <w:t>与联合体内其他企业、分包企业之间存在直接控股、管理关系的，不享受价格扣除优惠政策。</w:t>
      </w:r>
    </w:p>
    <w:p w:rsidR="00CF5A56" w:rsidRPr="003C44BA" w:rsidRDefault="00CF5A56">
      <w:pPr>
        <w:numPr>
          <w:ilvl w:val="2"/>
          <w:numId w:val="12"/>
        </w:numPr>
        <w:tabs>
          <w:tab w:val="left" w:pos="1080"/>
          <w:tab w:val="left" w:pos="1589"/>
          <w:tab w:val="left" w:pos="1980"/>
          <w:tab w:val="left" w:pos="2035"/>
        </w:tabs>
        <w:snapToGrid w:val="0"/>
        <w:spacing w:line="360" w:lineRule="auto"/>
        <w:ind w:left="2035"/>
        <w:rPr>
          <w:rFonts w:ascii="宋体" w:hAnsi="宋体"/>
          <w:szCs w:val="21"/>
        </w:rPr>
      </w:pPr>
      <w:r w:rsidRPr="003C44BA">
        <w:rPr>
          <w:rFonts w:ascii="宋体" w:hAnsi="宋体"/>
          <w:szCs w:val="21"/>
        </w:rPr>
        <w:t>价格扣除比例对小型企业和微型企业同等对待，不作区分。</w:t>
      </w:r>
    </w:p>
    <w:p w:rsidR="00CF5A56" w:rsidRPr="003C44BA" w:rsidRDefault="00CF5A56">
      <w:pPr>
        <w:numPr>
          <w:ilvl w:val="2"/>
          <w:numId w:val="12"/>
        </w:numPr>
        <w:tabs>
          <w:tab w:val="left" w:pos="1080"/>
          <w:tab w:val="left" w:pos="1589"/>
          <w:tab w:val="left" w:pos="1980"/>
          <w:tab w:val="left" w:pos="2035"/>
        </w:tabs>
        <w:snapToGrid w:val="0"/>
        <w:spacing w:line="360" w:lineRule="auto"/>
        <w:ind w:left="2035"/>
        <w:rPr>
          <w:rFonts w:ascii="宋体" w:hAnsi="宋体"/>
          <w:szCs w:val="21"/>
        </w:rPr>
      </w:pPr>
      <w:r w:rsidRPr="003C44BA">
        <w:rPr>
          <w:rFonts w:ascii="宋体" w:hAnsi="宋体"/>
          <w:color w:val="000000"/>
          <w:szCs w:val="21"/>
        </w:rPr>
        <w:t>中小企业参加政府采购活动，应当按照竞争性磋商文件给定的格式出具《中小企业声明函》，否则不得享受相关中小企业扶持政策。</w:t>
      </w:r>
    </w:p>
    <w:p w:rsidR="00CF5A56" w:rsidRPr="003C44BA" w:rsidRDefault="00CF5A56">
      <w:pPr>
        <w:numPr>
          <w:ilvl w:val="2"/>
          <w:numId w:val="12"/>
        </w:numPr>
        <w:tabs>
          <w:tab w:val="left" w:pos="1080"/>
          <w:tab w:val="left" w:pos="1589"/>
          <w:tab w:val="left" w:pos="1980"/>
          <w:tab w:val="left" w:pos="2035"/>
        </w:tabs>
        <w:snapToGrid w:val="0"/>
        <w:spacing w:line="360" w:lineRule="auto"/>
        <w:ind w:left="2035"/>
        <w:rPr>
          <w:rFonts w:ascii="宋体" w:hAnsi="宋体"/>
          <w:szCs w:val="21"/>
        </w:rPr>
      </w:pPr>
      <w:r w:rsidRPr="003C44BA">
        <w:rPr>
          <w:rFonts w:ascii="宋体" w:hAnsi="宋体"/>
          <w:szCs w:val="21"/>
        </w:rPr>
        <w:t>监狱企业提供了由省级以上监狱管理局、戒毒管理局（含新疆生产建设兵团）出具的属于监狱企业的证明文件的，视同小微企业。</w:t>
      </w:r>
    </w:p>
    <w:p w:rsidR="00CF5A56" w:rsidRPr="003C44BA" w:rsidRDefault="00CF5A56">
      <w:pPr>
        <w:numPr>
          <w:ilvl w:val="2"/>
          <w:numId w:val="12"/>
        </w:numPr>
        <w:tabs>
          <w:tab w:val="left" w:pos="1080"/>
          <w:tab w:val="left" w:pos="1589"/>
          <w:tab w:val="left" w:pos="1980"/>
          <w:tab w:val="left" w:pos="2035"/>
        </w:tabs>
        <w:snapToGrid w:val="0"/>
        <w:spacing w:line="360" w:lineRule="auto"/>
        <w:ind w:left="2035"/>
        <w:rPr>
          <w:rFonts w:ascii="宋体" w:hAnsi="宋体"/>
          <w:szCs w:val="21"/>
        </w:rPr>
      </w:pPr>
      <w:r w:rsidRPr="003C44BA">
        <w:rPr>
          <w:rFonts w:ascii="宋体" w:hAnsi="宋体"/>
          <w:szCs w:val="21"/>
        </w:rPr>
        <w:t>残疾人福利性单位按竞争性磋商文件要求提供了《残疾人福利性单位声明函》（见附件）的，视同小微企业。</w:t>
      </w:r>
    </w:p>
    <w:p w:rsidR="00CF5A56" w:rsidRPr="003C44BA" w:rsidRDefault="00CF5A56">
      <w:pPr>
        <w:numPr>
          <w:ilvl w:val="2"/>
          <w:numId w:val="12"/>
        </w:numPr>
        <w:tabs>
          <w:tab w:val="left" w:pos="1080"/>
          <w:tab w:val="left" w:pos="1589"/>
          <w:tab w:val="left" w:pos="1980"/>
          <w:tab w:val="left" w:pos="2014"/>
        </w:tabs>
        <w:snapToGrid w:val="0"/>
        <w:spacing w:line="360" w:lineRule="auto"/>
        <w:ind w:left="2035"/>
        <w:rPr>
          <w:rFonts w:ascii="宋体" w:hAnsi="宋体"/>
          <w:szCs w:val="21"/>
        </w:rPr>
      </w:pPr>
      <w:r w:rsidRPr="003C44BA">
        <w:rPr>
          <w:rFonts w:ascii="宋体" w:hAnsi="宋体"/>
          <w:szCs w:val="21"/>
        </w:rPr>
        <w:t>若供应商同时属于小型或微型企业、监狱企业、残疾人福利性单位中的两种及以上，将不重复享受小</w:t>
      </w:r>
      <w:proofErr w:type="gramStart"/>
      <w:r w:rsidRPr="003C44BA">
        <w:rPr>
          <w:rFonts w:ascii="宋体" w:hAnsi="宋体"/>
          <w:szCs w:val="21"/>
        </w:rPr>
        <w:t>微企业</w:t>
      </w:r>
      <w:proofErr w:type="gramEnd"/>
      <w:r w:rsidRPr="003C44BA">
        <w:rPr>
          <w:rFonts w:ascii="宋体" w:hAnsi="宋体"/>
          <w:szCs w:val="21"/>
        </w:rPr>
        <w:t>价格扣减的优惠政策。</w:t>
      </w:r>
    </w:p>
    <w:p w:rsidR="00CF5A56" w:rsidRPr="003C44BA" w:rsidRDefault="00CF5A56">
      <w:pPr>
        <w:numPr>
          <w:ilvl w:val="2"/>
          <w:numId w:val="12"/>
        </w:numPr>
        <w:tabs>
          <w:tab w:val="left" w:pos="1980"/>
        </w:tabs>
        <w:spacing w:line="360" w:lineRule="auto"/>
        <w:rPr>
          <w:rFonts w:ascii="宋体" w:hAnsi="宋体"/>
          <w:szCs w:val="21"/>
        </w:rPr>
      </w:pPr>
      <w:r w:rsidRPr="003C44BA">
        <w:rPr>
          <w:rFonts w:ascii="宋体" w:hAnsi="宋体" w:hint="eastAsia"/>
          <w:szCs w:val="21"/>
        </w:rPr>
        <w:t>其他为落实政府采购政策实施的优先采购：</w:t>
      </w:r>
      <w:r w:rsidRPr="003C44BA">
        <w:rPr>
          <w:rFonts w:ascii="宋体" w:hAnsi="宋体" w:hint="eastAsia"/>
          <w:szCs w:val="21"/>
          <w:u w:val="single"/>
        </w:rPr>
        <w:t>/ 。</w:t>
      </w:r>
    </w:p>
    <w:p w:rsidR="00CF5A56" w:rsidRPr="003C44BA" w:rsidRDefault="00CF5A56">
      <w:pPr>
        <w:numPr>
          <w:ilvl w:val="0"/>
          <w:numId w:val="12"/>
        </w:numPr>
        <w:tabs>
          <w:tab w:val="left" w:pos="360"/>
          <w:tab w:val="left" w:pos="900"/>
        </w:tabs>
        <w:snapToGrid w:val="0"/>
        <w:spacing w:line="360" w:lineRule="auto"/>
        <w:outlineLvl w:val="1"/>
        <w:rPr>
          <w:rFonts w:ascii="宋体" w:hAnsi="宋体"/>
          <w:szCs w:val="21"/>
        </w:rPr>
      </w:pPr>
      <w:r w:rsidRPr="003C44BA">
        <w:rPr>
          <w:rFonts w:ascii="宋体" w:hAnsi="宋体"/>
          <w:szCs w:val="21"/>
        </w:rPr>
        <w:t>磋商环节及提交最后报价后如出现以下情况的，供应商的</w:t>
      </w:r>
      <w:r w:rsidRPr="003C44BA">
        <w:rPr>
          <w:rFonts w:ascii="宋体" w:hAnsi="宋体"/>
          <w:b/>
          <w:szCs w:val="21"/>
        </w:rPr>
        <w:t>响应文件无效</w:t>
      </w:r>
      <w:r w:rsidRPr="003C44BA">
        <w:rPr>
          <w:rFonts w:ascii="宋体" w:hAnsi="宋体"/>
          <w:szCs w:val="21"/>
        </w:rPr>
        <w:t>：</w:t>
      </w:r>
    </w:p>
    <w:p w:rsidR="00CF5A56" w:rsidRPr="003C44BA" w:rsidRDefault="00CF5A56">
      <w:pPr>
        <w:numPr>
          <w:ilvl w:val="1"/>
          <w:numId w:val="12"/>
        </w:numPr>
        <w:tabs>
          <w:tab w:val="left" w:pos="1080"/>
          <w:tab w:val="left" w:pos="1447"/>
          <w:tab w:val="left" w:pos="1589"/>
        </w:tabs>
        <w:snapToGrid w:val="0"/>
        <w:spacing w:line="360" w:lineRule="auto"/>
        <w:ind w:left="1077" w:hanging="720"/>
        <w:rPr>
          <w:rFonts w:ascii="宋体" w:hAnsi="宋体"/>
          <w:szCs w:val="21"/>
        </w:rPr>
      </w:pPr>
      <w:r w:rsidRPr="003C44BA">
        <w:rPr>
          <w:rFonts w:ascii="宋体" w:hAnsi="宋体"/>
          <w:szCs w:val="21"/>
        </w:rPr>
        <w:t>供应商对实质性变动不予确认的；</w:t>
      </w:r>
    </w:p>
    <w:p w:rsidR="00CF5A56" w:rsidRPr="003C44BA" w:rsidRDefault="00CF5A56">
      <w:pPr>
        <w:numPr>
          <w:ilvl w:val="1"/>
          <w:numId w:val="12"/>
        </w:numPr>
        <w:tabs>
          <w:tab w:val="left" w:pos="1080"/>
          <w:tab w:val="left" w:pos="1447"/>
          <w:tab w:val="left" w:pos="1589"/>
        </w:tabs>
        <w:snapToGrid w:val="0"/>
        <w:spacing w:line="360" w:lineRule="auto"/>
        <w:ind w:left="1077" w:hanging="720"/>
        <w:rPr>
          <w:rFonts w:ascii="宋体" w:hAnsi="宋体"/>
          <w:szCs w:val="21"/>
        </w:rPr>
      </w:pPr>
      <w:r w:rsidRPr="003C44BA">
        <w:rPr>
          <w:rFonts w:ascii="宋体" w:hAnsi="宋体"/>
          <w:szCs w:val="21"/>
        </w:rPr>
        <w:t>不满足磋商文件</w:t>
      </w:r>
      <w:r w:rsidRPr="003C44BA">
        <w:rPr>
          <w:rFonts w:ascii="宋体" w:hAnsi="宋体" w:cs="Segoe UI Symbol"/>
          <w:szCs w:val="21"/>
        </w:rPr>
        <w:t>★</w:t>
      </w:r>
      <w:r w:rsidRPr="003C44BA">
        <w:rPr>
          <w:rFonts w:ascii="宋体" w:hAnsi="宋体"/>
          <w:szCs w:val="21"/>
        </w:rPr>
        <w:t>号条款或磋商文件技术指标</w:t>
      </w:r>
      <w:proofErr w:type="gramStart"/>
      <w:r w:rsidRPr="003C44BA">
        <w:rPr>
          <w:rFonts w:ascii="宋体" w:hAnsi="宋体"/>
          <w:szCs w:val="21"/>
        </w:rPr>
        <w:t>超出磋商</w:t>
      </w:r>
      <w:proofErr w:type="gramEnd"/>
      <w:r w:rsidRPr="003C44BA">
        <w:rPr>
          <w:rFonts w:ascii="宋体" w:hAnsi="宋体"/>
          <w:szCs w:val="21"/>
        </w:rPr>
        <w:t>文件</w:t>
      </w:r>
      <w:r w:rsidRPr="003C44BA">
        <w:rPr>
          <w:rFonts w:ascii="宋体" w:hAnsi="宋体" w:hint="eastAsia"/>
          <w:szCs w:val="21"/>
        </w:rPr>
        <w:t>《</w:t>
      </w:r>
      <w:r w:rsidRPr="003C44BA">
        <w:rPr>
          <w:rFonts w:ascii="宋体" w:hAnsi="宋体"/>
          <w:szCs w:val="21"/>
        </w:rPr>
        <w:t>采购需求</w:t>
      </w:r>
      <w:r w:rsidRPr="003C44BA">
        <w:rPr>
          <w:rFonts w:ascii="宋体" w:hAnsi="宋体" w:hint="eastAsia"/>
          <w:szCs w:val="21"/>
        </w:rPr>
        <w:t>》</w:t>
      </w:r>
      <w:r w:rsidRPr="003C44BA">
        <w:rPr>
          <w:rFonts w:ascii="宋体" w:hAnsi="宋体"/>
          <w:szCs w:val="21"/>
        </w:rPr>
        <w:t>中主要技术参数允许偏差的最大范围的（如有）；</w:t>
      </w:r>
    </w:p>
    <w:p w:rsidR="00CF5A56" w:rsidRPr="003C44BA" w:rsidRDefault="00CF5A56">
      <w:pPr>
        <w:numPr>
          <w:ilvl w:val="1"/>
          <w:numId w:val="12"/>
        </w:numPr>
        <w:tabs>
          <w:tab w:val="left" w:pos="1080"/>
          <w:tab w:val="left" w:pos="1447"/>
          <w:tab w:val="left" w:pos="1589"/>
        </w:tabs>
        <w:snapToGrid w:val="0"/>
        <w:spacing w:line="360" w:lineRule="auto"/>
        <w:ind w:left="1077" w:hanging="720"/>
        <w:rPr>
          <w:rFonts w:ascii="宋体" w:hAnsi="宋体"/>
          <w:szCs w:val="21"/>
        </w:rPr>
      </w:pPr>
      <w:r w:rsidRPr="003C44BA">
        <w:rPr>
          <w:rFonts w:ascii="宋体" w:hAnsi="宋体"/>
          <w:szCs w:val="21"/>
        </w:rPr>
        <w:t>未按照磋商小组规定的时间、逾期提交最后报价的；</w:t>
      </w:r>
    </w:p>
    <w:p w:rsidR="00CF5A56" w:rsidRPr="003C44BA" w:rsidRDefault="00CF5A56">
      <w:pPr>
        <w:numPr>
          <w:ilvl w:val="1"/>
          <w:numId w:val="12"/>
        </w:numPr>
        <w:tabs>
          <w:tab w:val="left" w:pos="1080"/>
          <w:tab w:val="left" w:pos="1447"/>
          <w:tab w:val="left" w:pos="1589"/>
        </w:tabs>
        <w:snapToGrid w:val="0"/>
        <w:spacing w:line="360" w:lineRule="auto"/>
        <w:ind w:left="1077" w:hanging="720"/>
        <w:rPr>
          <w:rFonts w:ascii="宋体" w:hAnsi="宋体"/>
          <w:szCs w:val="21"/>
        </w:rPr>
      </w:pPr>
      <w:r w:rsidRPr="003C44BA">
        <w:rPr>
          <w:rFonts w:ascii="宋体" w:hAnsi="宋体"/>
          <w:szCs w:val="21"/>
        </w:rPr>
        <w:t>如供应商的最后报价超过竞争性磋商文件中规定的项目/采购</w:t>
      </w:r>
      <w:proofErr w:type="gramStart"/>
      <w:r w:rsidRPr="003C44BA">
        <w:rPr>
          <w:rFonts w:ascii="宋体" w:hAnsi="宋体"/>
          <w:szCs w:val="21"/>
        </w:rPr>
        <w:t>包预算</w:t>
      </w:r>
      <w:proofErr w:type="gramEnd"/>
      <w:r w:rsidRPr="003C44BA">
        <w:rPr>
          <w:rFonts w:ascii="宋体" w:hAnsi="宋体"/>
          <w:szCs w:val="21"/>
        </w:rPr>
        <w:t>金额或者项目/采购</w:t>
      </w:r>
      <w:proofErr w:type="gramStart"/>
      <w:r w:rsidRPr="003C44BA">
        <w:rPr>
          <w:rFonts w:ascii="宋体" w:hAnsi="宋体"/>
          <w:szCs w:val="21"/>
        </w:rPr>
        <w:t>包最高</w:t>
      </w:r>
      <w:proofErr w:type="gramEnd"/>
      <w:r w:rsidRPr="003C44BA">
        <w:rPr>
          <w:rFonts w:ascii="宋体" w:hAnsi="宋体"/>
          <w:szCs w:val="21"/>
        </w:rPr>
        <w:t>限价的；</w:t>
      </w:r>
    </w:p>
    <w:p w:rsidR="00CF5A56" w:rsidRPr="003C44BA" w:rsidRDefault="00CF5A56">
      <w:pPr>
        <w:numPr>
          <w:ilvl w:val="1"/>
          <w:numId w:val="12"/>
        </w:numPr>
        <w:tabs>
          <w:tab w:val="left" w:pos="1080"/>
          <w:tab w:val="left" w:pos="1447"/>
          <w:tab w:val="left" w:pos="1589"/>
        </w:tabs>
        <w:snapToGrid w:val="0"/>
        <w:spacing w:line="360" w:lineRule="auto"/>
        <w:ind w:left="1077" w:hanging="720"/>
        <w:rPr>
          <w:rFonts w:ascii="宋体" w:hAnsi="宋体"/>
          <w:szCs w:val="21"/>
        </w:rPr>
      </w:pPr>
      <w:r w:rsidRPr="003C44BA">
        <w:rPr>
          <w:rFonts w:ascii="宋体" w:hAnsi="宋体"/>
          <w:szCs w:val="21"/>
        </w:rPr>
        <w:t>响应文件中出现可选择性或可调整的报价的（竞争性磋商文件另有规定的除外）；</w:t>
      </w:r>
    </w:p>
    <w:p w:rsidR="00CF5A56" w:rsidRPr="003C44BA" w:rsidRDefault="00CF5A56">
      <w:pPr>
        <w:numPr>
          <w:ilvl w:val="1"/>
          <w:numId w:val="12"/>
        </w:numPr>
        <w:tabs>
          <w:tab w:val="left" w:pos="1080"/>
          <w:tab w:val="left" w:pos="1447"/>
          <w:tab w:val="left" w:pos="1589"/>
        </w:tabs>
        <w:snapToGrid w:val="0"/>
        <w:spacing w:line="360" w:lineRule="auto"/>
        <w:ind w:left="1077" w:hanging="720"/>
        <w:rPr>
          <w:rFonts w:ascii="宋体" w:hAnsi="宋体"/>
          <w:szCs w:val="21"/>
        </w:rPr>
      </w:pPr>
      <w:r w:rsidRPr="003C44BA">
        <w:rPr>
          <w:rFonts w:ascii="宋体" w:hAnsi="宋体"/>
          <w:szCs w:val="21"/>
        </w:rPr>
        <w:t>最后报价出现前后不一致，供应商对修正后的报价不予确认的；</w:t>
      </w:r>
    </w:p>
    <w:bookmarkEnd w:id="619"/>
    <w:bookmarkEnd w:id="620"/>
    <w:p w:rsidR="00CF5A56" w:rsidRPr="003C44BA" w:rsidRDefault="00CF5A56">
      <w:pPr>
        <w:numPr>
          <w:ilvl w:val="0"/>
          <w:numId w:val="12"/>
        </w:numPr>
        <w:tabs>
          <w:tab w:val="left" w:pos="360"/>
          <w:tab w:val="left" w:pos="900"/>
        </w:tabs>
        <w:snapToGrid w:val="0"/>
        <w:spacing w:line="360" w:lineRule="auto"/>
        <w:outlineLvl w:val="1"/>
        <w:rPr>
          <w:rFonts w:ascii="宋体" w:hAnsi="宋体"/>
          <w:szCs w:val="21"/>
        </w:rPr>
      </w:pPr>
      <w:r w:rsidRPr="003C44BA">
        <w:rPr>
          <w:rFonts w:ascii="宋体" w:hAnsi="宋体"/>
          <w:szCs w:val="21"/>
        </w:rPr>
        <w:t>评审方法和评审标准</w:t>
      </w:r>
    </w:p>
    <w:p w:rsidR="00CF5A56" w:rsidRPr="003C44BA"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3C44BA">
        <w:rPr>
          <w:rFonts w:ascii="宋体" w:hAnsi="宋体"/>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rsidR="00CF5A56" w:rsidRPr="003C44BA"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3C44BA">
        <w:rPr>
          <w:rFonts w:ascii="宋体" w:hAnsi="宋体"/>
          <w:szCs w:val="21"/>
        </w:rPr>
        <w:t>竞争性磋商文件中没有规定的评审标准不得作为评审依据。</w:t>
      </w:r>
    </w:p>
    <w:p w:rsidR="00CF5A56" w:rsidRPr="003C44BA"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3C44BA">
        <w:rPr>
          <w:rFonts w:ascii="宋体" w:hAnsi="宋体"/>
          <w:szCs w:val="21"/>
        </w:rPr>
        <w:t>非政府强制采购的节能产品或环境标志产品，依据品目清单和认证证书实施政府优先采购。优先采购的具体规定（如涉及）</w:t>
      </w:r>
      <w:r w:rsidRPr="003C44BA">
        <w:rPr>
          <w:rFonts w:ascii="宋体" w:hAnsi="宋体" w:hint="eastAsia"/>
          <w:b/>
          <w:szCs w:val="21"/>
        </w:rPr>
        <w:t>/</w:t>
      </w:r>
      <w:r w:rsidRPr="003C44BA">
        <w:rPr>
          <w:rFonts w:ascii="宋体" w:hAnsi="宋体"/>
          <w:szCs w:val="21"/>
        </w:rPr>
        <w:t>。</w:t>
      </w:r>
    </w:p>
    <w:p w:rsidR="00CF5A56" w:rsidRPr="003C44BA"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3C44BA">
        <w:rPr>
          <w:rFonts w:ascii="宋体" w:hAnsi="宋体"/>
          <w:szCs w:val="21"/>
        </w:rPr>
        <w:t>关于无线局域网认证产品政府采购清单中的产品，优先采购的具体规定（如涉及）</w:t>
      </w:r>
      <w:r w:rsidRPr="003C44BA">
        <w:rPr>
          <w:rFonts w:ascii="宋体" w:hAnsi="宋体" w:hint="eastAsia"/>
          <w:b/>
          <w:szCs w:val="21"/>
        </w:rPr>
        <w:t>/</w:t>
      </w:r>
      <w:r w:rsidRPr="003C44BA">
        <w:rPr>
          <w:rFonts w:ascii="宋体" w:hAnsi="宋体"/>
          <w:szCs w:val="21"/>
        </w:rPr>
        <w:t>。</w:t>
      </w:r>
    </w:p>
    <w:p w:rsidR="00CF5A56" w:rsidRPr="003C44BA" w:rsidRDefault="00CF5A56">
      <w:pPr>
        <w:numPr>
          <w:ilvl w:val="0"/>
          <w:numId w:val="12"/>
        </w:numPr>
        <w:tabs>
          <w:tab w:val="left" w:pos="360"/>
          <w:tab w:val="left" w:pos="900"/>
        </w:tabs>
        <w:snapToGrid w:val="0"/>
        <w:spacing w:line="360" w:lineRule="auto"/>
        <w:outlineLvl w:val="1"/>
        <w:rPr>
          <w:rFonts w:ascii="宋体" w:hAnsi="宋体"/>
          <w:szCs w:val="21"/>
        </w:rPr>
      </w:pPr>
      <w:r w:rsidRPr="003C44BA">
        <w:rPr>
          <w:rFonts w:ascii="宋体" w:hAnsi="宋体"/>
          <w:szCs w:val="21"/>
        </w:rPr>
        <w:t>确定</w:t>
      </w:r>
      <w:bookmarkStart w:id="636" w:name="_Toc150480784"/>
      <w:bookmarkStart w:id="637" w:name="_Toc164229387"/>
      <w:bookmarkStart w:id="638" w:name="_Toc305158814"/>
      <w:bookmarkStart w:id="639" w:name="_Toc226965819"/>
      <w:bookmarkStart w:id="640" w:name="_Toc226309790"/>
      <w:bookmarkStart w:id="641" w:name="_Toc150509297"/>
      <w:bookmarkStart w:id="642" w:name="_Toc226965736"/>
      <w:bookmarkStart w:id="643" w:name="_Toc520356170"/>
      <w:bookmarkStart w:id="644" w:name="_Toc151193788"/>
      <w:bookmarkStart w:id="645" w:name="_Toc151193644"/>
      <w:bookmarkStart w:id="646" w:name="_Toc151190173"/>
      <w:bookmarkStart w:id="647" w:name="_Toc195842911"/>
      <w:bookmarkStart w:id="648" w:name="_Toc127151747"/>
      <w:bookmarkStart w:id="649" w:name="_Toc150774646"/>
      <w:bookmarkStart w:id="650" w:name="_Toc127161460"/>
      <w:bookmarkStart w:id="651" w:name="_Toc264969236"/>
      <w:bookmarkStart w:id="652" w:name="_Toc149720839"/>
      <w:bookmarkStart w:id="653" w:name="_Toc265228384"/>
      <w:bookmarkStart w:id="654" w:name="_Toc151193934"/>
      <w:bookmarkStart w:id="655" w:name="_Toc164229241"/>
      <w:bookmarkStart w:id="656" w:name="_Toc151193860"/>
      <w:bookmarkStart w:id="657" w:name="_Toc164608815"/>
      <w:bookmarkStart w:id="658" w:name="_Toc127151546"/>
      <w:bookmarkStart w:id="659" w:name="_Ref467307010"/>
      <w:bookmarkStart w:id="660" w:name="_Toc164608660"/>
      <w:bookmarkStart w:id="661" w:name="_Toc226337242"/>
      <w:bookmarkStart w:id="662" w:name="_Toc150774751"/>
      <w:bookmarkStart w:id="663" w:name="_Toc305158888"/>
      <w:bookmarkStart w:id="664" w:name="_Toc164351640"/>
      <w:bookmarkStart w:id="665" w:name="_Toc151193716"/>
      <w:bookmarkStart w:id="666" w:name="_Toc142311048"/>
      <w:r w:rsidRPr="003C44BA">
        <w:rPr>
          <w:rFonts w:ascii="宋体" w:hAnsi="宋体"/>
          <w:szCs w:val="21"/>
        </w:rPr>
        <w:t>成交候选人名单</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rsidR="00CF5A56" w:rsidRPr="003C44BA"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3C44BA">
        <w:rPr>
          <w:rFonts w:ascii="宋体" w:hAnsi="宋体"/>
          <w:szCs w:val="21"/>
        </w:rPr>
        <w:lastRenderedPageBreak/>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rsidRPr="003C44BA">
        <w:rPr>
          <w:rFonts w:ascii="宋体" w:hAnsi="宋体"/>
          <w:szCs w:val="21"/>
        </w:rPr>
        <w:t>且按照</w:t>
      </w:r>
      <w:proofErr w:type="gramEnd"/>
      <w:r w:rsidRPr="003C44BA">
        <w:rPr>
          <w:rFonts w:ascii="宋体" w:hAnsi="宋体"/>
          <w:szCs w:val="21"/>
        </w:rPr>
        <w:t xml:space="preserve">评审因素的量化指标评审得分最高的供应商为排名第一的成交候选人。评分分值计算保留小数点后两位，第三位四舍五入。 </w:t>
      </w:r>
    </w:p>
    <w:p w:rsidR="00CF5A56" w:rsidRPr="003C44BA"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3C44BA">
        <w:rPr>
          <w:rFonts w:ascii="宋体" w:hAnsi="宋体"/>
          <w:kern w:val="0"/>
          <w:szCs w:val="21"/>
        </w:rPr>
        <w:t>磋商小组根据上述供应商排序，依次推荐排序前</w:t>
      </w:r>
      <w:r w:rsidRPr="003C44BA">
        <w:rPr>
          <w:rFonts w:ascii="宋体" w:hAnsi="宋体"/>
          <w:szCs w:val="21"/>
          <w:u w:val="single"/>
        </w:rPr>
        <w:t>_</w:t>
      </w:r>
      <w:r w:rsidRPr="003C44BA">
        <w:rPr>
          <w:rFonts w:ascii="宋体" w:hAnsi="宋体" w:hint="eastAsia"/>
          <w:szCs w:val="21"/>
          <w:u w:val="single"/>
        </w:rPr>
        <w:t>3</w:t>
      </w:r>
      <w:r w:rsidRPr="003C44BA">
        <w:rPr>
          <w:rFonts w:ascii="宋体" w:hAnsi="宋体"/>
          <w:szCs w:val="21"/>
          <w:u w:val="single"/>
        </w:rPr>
        <w:t>_</w:t>
      </w:r>
      <w:r w:rsidRPr="003C44BA">
        <w:rPr>
          <w:rFonts w:ascii="宋体" w:hAnsi="宋体"/>
          <w:szCs w:val="21"/>
        </w:rPr>
        <w:t>名</w:t>
      </w:r>
      <w:r w:rsidRPr="003C44BA">
        <w:rPr>
          <w:rFonts w:ascii="宋体" w:hAnsi="宋体"/>
          <w:kern w:val="0"/>
          <w:szCs w:val="21"/>
        </w:rPr>
        <w:t>的供应商为</w:t>
      </w:r>
      <w:r w:rsidRPr="003C44BA">
        <w:rPr>
          <w:rFonts w:ascii="宋体" w:hAnsi="宋体"/>
          <w:snapToGrid w:val="0"/>
          <w:kern w:val="0"/>
          <w:szCs w:val="21"/>
        </w:rPr>
        <w:t>成交候选供应商</w:t>
      </w:r>
      <w:r w:rsidRPr="003C44BA">
        <w:rPr>
          <w:rFonts w:ascii="宋体" w:hAnsi="宋体"/>
          <w:kern w:val="0"/>
          <w:szCs w:val="21"/>
        </w:rPr>
        <w:t>（若在磋商文件允许的情形下提交最后报价的供应商为二家，则依次推荐二名供应商为成交候选供应商），并编写评审报告。</w:t>
      </w:r>
    </w:p>
    <w:p w:rsidR="00CF5A56" w:rsidRPr="003C44BA" w:rsidRDefault="00CF5A56">
      <w:pPr>
        <w:numPr>
          <w:ilvl w:val="1"/>
          <w:numId w:val="12"/>
        </w:numPr>
        <w:tabs>
          <w:tab w:val="left" w:pos="1080"/>
          <w:tab w:val="left" w:pos="1447"/>
          <w:tab w:val="left" w:pos="1589"/>
          <w:tab w:val="left" w:pos="1872"/>
        </w:tabs>
        <w:snapToGrid w:val="0"/>
        <w:spacing w:line="360" w:lineRule="auto"/>
        <w:ind w:left="1077" w:hanging="720"/>
        <w:rPr>
          <w:rFonts w:ascii="宋体" w:hAnsi="宋体"/>
          <w:szCs w:val="21"/>
        </w:rPr>
      </w:pPr>
      <w:r w:rsidRPr="003C44BA">
        <w:rPr>
          <w:rFonts w:ascii="宋体" w:hAnsi="宋体"/>
          <w:szCs w:val="21"/>
        </w:rPr>
        <w:t>磋商小组要对评分汇总情况进行复核，特别是对排名第一的、报价最低的、响应文件被认定为无效的情形进行重点复核。</w:t>
      </w:r>
    </w:p>
    <w:p w:rsidR="00CF5A56" w:rsidRPr="003C44BA" w:rsidRDefault="00CF5A56">
      <w:pPr>
        <w:numPr>
          <w:ilvl w:val="0"/>
          <w:numId w:val="12"/>
        </w:numPr>
        <w:tabs>
          <w:tab w:val="left" w:pos="360"/>
          <w:tab w:val="left" w:pos="900"/>
        </w:tabs>
        <w:snapToGrid w:val="0"/>
        <w:spacing w:line="360" w:lineRule="auto"/>
        <w:outlineLvl w:val="1"/>
        <w:rPr>
          <w:rFonts w:ascii="宋体" w:hAnsi="宋体"/>
          <w:szCs w:val="21"/>
        </w:rPr>
      </w:pPr>
      <w:r w:rsidRPr="003C44BA">
        <w:rPr>
          <w:rFonts w:ascii="宋体" w:hAnsi="宋体"/>
          <w:szCs w:val="21"/>
        </w:rPr>
        <w:t>报告违法行为</w:t>
      </w:r>
    </w:p>
    <w:p w:rsidR="00CF5A56" w:rsidRPr="003C44BA" w:rsidRDefault="00CF5A56">
      <w:pPr>
        <w:widowControl/>
        <w:numPr>
          <w:ilvl w:val="1"/>
          <w:numId w:val="12"/>
        </w:numPr>
        <w:tabs>
          <w:tab w:val="left" w:pos="1080"/>
          <w:tab w:val="left" w:pos="1447"/>
          <w:tab w:val="left" w:pos="1589"/>
          <w:tab w:val="left" w:pos="1872"/>
        </w:tabs>
        <w:snapToGrid w:val="0"/>
        <w:spacing w:line="360" w:lineRule="auto"/>
        <w:ind w:left="1077" w:hanging="720"/>
        <w:jc w:val="left"/>
        <w:rPr>
          <w:rFonts w:ascii="宋体" w:hAnsi="宋体"/>
          <w:b/>
          <w:szCs w:val="21"/>
        </w:rPr>
      </w:pPr>
      <w:r w:rsidRPr="003C44BA">
        <w:rPr>
          <w:rFonts w:ascii="宋体" w:hAnsi="宋体"/>
          <w:szCs w:val="21"/>
        </w:rPr>
        <w:t>磋商小组在评审过程中发现供应商有行贿、提供虚假材料或者串通等违法行为时，有向采购人、采购代理机构或者有关部门报告的职责。</w:t>
      </w:r>
    </w:p>
    <w:p w:rsidR="00CF5A56" w:rsidRPr="003C44BA" w:rsidRDefault="00CF5A56">
      <w:pPr>
        <w:widowControl/>
        <w:tabs>
          <w:tab w:val="left" w:pos="1080"/>
          <w:tab w:val="left" w:pos="1589"/>
          <w:tab w:val="left" w:pos="1872"/>
        </w:tabs>
        <w:snapToGrid w:val="0"/>
        <w:spacing w:line="360" w:lineRule="auto"/>
        <w:jc w:val="left"/>
        <w:rPr>
          <w:rFonts w:ascii="宋体" w:hAnsi="宋体"/>
          <w:b/>
          <w:szCs w:val="21"/>
        </w:rPr>
      </w:pPr>
    </w:p>
    <w:p w:rsidR="00CF5A56" w:rsidRPr="003C44BA" w:rsidRDefault="00CF5A56">
      <w:pPr>
        <w:widowControl/>
        <w:tabs>
          <w:tab w:val="left" w:pos="1080"/>
          <w:tab w:val="left" w:pos="1589"/>
          <w:tab w:val="left" w:pos="1872"/>
        </w:tabs>
        <w:snapToGrid w:val="0"/>
        <w:spacing w:line="360" w:lineRule="auto"/>
        <w:jc w:val="left"/>
        <w:rPr>
          <w:rFonts w:ascii="宋体" w:hAnsi="宋体"/>
          <w:b/>
          <w:szCs w:val="21"/>
        </w:rPr>
      </w:pPr>
    </w:p>
    <w:p w:rsidR="00CF5A56" w:rsidRPr="003C44BA" w:rsidRDefault="00CF5A56">
      <w:pPr>
        <w:pStyle w:val="21"/>
        <w:spacing w:before="0" w:line="360" w:lineRule="auto"/>
        <w:rPr>
          <w:rFonts w:ascii="宋体" w:eastAsia="宋体" w:hAnsi="宋体"/>
          <w:sz w:val="21"/>
          <w:szCs w:val="21"/>
        </w:rPr>
      </w:pPr>
      <w:r w:rsidRPr="003C44BA">
        <w:rPr>
          <w:rFonts w:ascii="宋体" w:eastAsia="宋体" w:hAnsi="宋体"/>
          <w:sz w:val="21"/>
          <w:szCs w:val="21"/>
        </w:rPr>
        <w:t>二、评</w:t>
      </w:r>
      <w:r w:rsidRPr="003C44BA">
        <w:rPr>
          <w:rFonts w:ascii="宋体" w:eastAsia="宋体" w:hAnsi="宋体" w:hint="eastAsia"/>
          <w:sz w:val="21"/>
          <w:szCs w:val="21"/>
        </w:rPr>
        <w:t>审</w:t>
      </w:r>
      <w:r w:rsidRPr="003C44BA">
        <w:rPr>
          <w:rFonts w:ascii="宋体" w:eastAsia="宋体" w:hAnsi="宋体"/>
          <w:sz w:val="21"/>
          <w:szCs w:val="21"/>
        </w:rPr>
        <w:t>标准</w:t>
      </w:r>
    </w:p>
    <w:tbl>
      <w:tblPr>
        <w:tblW w:w="10638"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1557"/>
        <w:gridCol w:w="713"/>
        <w:gridCol w:w="2118"/>
        <w:gridCol w:w="8"/>
        <w:gridCol w:w="5535"/>
      </w:tblGrid>
      <w:tr w:rsidR="00044852" w:rsidRPr="003C44BA" w:rsidTr="004B138A">
        <w:trPr>
          <w:trHeight w:val="236"/>
        </w:trPr>
        <w:tc>
          <w:tcPr>
            <w:tcW w:w="707" w:type="dxa"/>
            <w:vAlign w:val="center"/>
          </w:tcPr>
          <w:p w:rsidR="00044852" w:rsidRPr="003C44BA" w:rsidRDefault="00044852" w:rsidP="004B138A">
            <w:pPr>
              <w:ind w:firstLine="28"/>
              <w:jc w:val="center"/>
              <w:rPr>
                <w:rFonts w:ascii="宋体" w:hAnsi="宋体"/>
                <w:b/>
                <w:szCs w:val="21"/>
              </w:rPr>
            </w:pPr>
            <w:r w:rsidRPr="003C44BA">
              <w:rPr>
                <w:rFonts w:ascii="宋体" w:hAnsi="宋体"/>
                <w:b/>
                <w:szCs w:val="21"/>
              </w:rPr>
              <w:t>序号</w:t>
            </w:r>
          </w:p>
        </w:tc>
        <w:tc>
          <w:tcPr>
            <w:tcW w:w="1557" w:type="dxa"/>
            <w:vAlign w:val="center"/>
          </w:tcPr>
          <w:p w:rsidR="00044852" w:rsidRPr="003C44BA" w:rsidRDefault="00044852" w:rsidP="004B138A">
            <w:pPr>
              <w:ind w:firstLine="28"/>
              <w:jc w:val="center"/>
              <w:rPr>
                <w:rFonts w:ascii="宋体" w:hAnsi="宋体"/>
                <w:b/>
                <w:szCs w:val="21"/>
              </w:rPr>
            </w:pPr>
            <w:r w:rsidRPr="003C44BA">
              <w:rPr>
                <w:rFonts w:ascii="宋体" w:hAnsi="宋体"/>
                <w:b/>
                <w:szCs w:val="21"/>
              </w:rPr>
              <w:t>评分因素</w:t>
            </w:r>
          </w:p>
        </w:tc>
        <w:tc>
          <w:tcPr>
            <w:tcW w:w="713" w:type="dxa"/>
            <w:vAlign w:val="center"/>
          </w:tcPr>
          <w:p w:rsidR="00044852" w:rsidRPr="003C44BA" w:rsidRDefault="00044852" w:rsidP="004B138A">
            <w:pPr>
              <w:ind w:firstLine="28"/>
              <w:jc w:val="center"/>
              <w:rPr>
                <w:rFonts w:ascii="宋体" w:hAnsi="宋体"/>
                <w:b/>
                <w:szCs w:val="21"/>
              </w:rPr>
            </w:pPr>
            <w:r w:rsidRPr="003C44BA">
              <w:rPr>
                <w:rFonts w:ascii="宋体" w:hAnsi="宋体"/>
                <w:b/>
                <w:szCs w:val="21"/>
              </w:rPr>
              <w:t>分值</w:t>
            </w:r>
          </w:p>
        </w:tc>
        <w:tc>
          <w:tcPr>
            <w:tcW w:w="2118" w:type="dxa"/>
            <w:vAlign w:val="center"/>
          </w:tcPr>
          <w:p w:rsidR="00044852" w:rsidRPr="003C44BA" w:rsidRDefault="00044852" w:rsidP="004B138A">
            <w:pPr>
              <w:ind w:firstLine="28"/>
              <w:jc w:val="center"/>
              <w:rPr>
                <w:rFonts w:ascii="宋体" w:hAnsi="宋体"/>
                <w:b/>
                <w:szCs w:val="21"/>
              </w:rPr>
            </w:pPr>
            <w:r w:rsidRPr="003C44BA">
              <w:rPr>
                <w:rFonts w:ascii="宋体" w:hAnsi="宋体"/>
                <w:b/>
                <w:szCs w:val="21"/>
              </w:rPr>
              <w:t>评分标准</w:t>
            </w:r>
          </w:p>
        </w:tc>
        <w:tc>
          <w:tcPr>
            <w:tcW w:w="5543" w:type="dxa"/>
            <w:gridSpan w:val="2"/>
            <w:vAlign w:val="center"/>
          </w:tcPr>
          <w:p w:rsidR="00044852" w:rsidRPr="003C44BA" w:rsidRDefault="00044852" w:rsidP="004B138A">
            <w:pPr>
              <w:pStyle w:val="affff2"/>
              <w:spacing w:before="0" w:after="0" w:line="240" w:lineRule="auto"/>
              <w:rPr>
                <w:rFonts w:ascii="宋体" w:eastAsia="宋体" w:hAnsi="宋体"/>
                <w:sz w:val="21"/>
                <w:szCs w:val="21"/>
              </w:rPr>
            </w:pPr>
            <w:r w:rsidRPr="003C44BA">
              <w:rPr>
                <w:rFonts w:ascii="宋体" w:eastAsia="宋体" w:hAnsi="宋体"/>
                <w:sz w:val="21"/>
                <w:szCs w:val="21"/>
              </w:rPr>
              <w:t>说明</w:t>
            </w:r>
          </w:p>
        </w:tc>
      </w:tr>
      <w:tr w:rsidR="00044852" w:rsidRPr="003C44BA" w:rsidTr="004B138A">
        <w:trPr>
          <w:trHeight w:val="2402"/>
        </w:trPr>
        <w:tc>
          <w:tcPr>
            <w:tcW w:w="707" w:type="dxa"/>
            <w:vAlign w:val="center"/>
          </w:tcPr>
          <w:p w:rsidR="00044852" w:rsidRPr="003C44BA" w:rsidRDefault="00044852" w:rsidP="004B138A">
            <w:pPr>
              <w:ind w:firstLine="28"/>
              <w:jc w:val="center"/>
              <w:rPr>
                <w:rFonts w:ascii="宋体" w:hAnsi="宋体"/>
                <w:szCs w:val="21"/>
              </w:rPr>
            </w:pPr>
            <w:r w:rsidRPr="003C44BA">
              <w:rPr>
                <w:rFonts w:ascii="宋体" w:hAnsi="宋体" w:hint="eastAsia"/>
                <w:szCs w:val="21"/>
              </w:rPr>
              <w:t>1</w:t>
            </w:r>
          </w:p>
        </w:tc>
        <w:tc>
          <w:tcPr>
            <w:tcW w:w="1557" w:type="dxa"/>
            <w:vAlign w:val="center"/>
          </w:tcPr>
          <w:p w:rsidR="00044852" w:rsidRPr="003C44BA" w:rsidRDefault="00044852" w:rsidP="004B138A">
            <w:pPr>
              <w:ind w:firstLine="28"/>
              <w:jc w:val="center"/>
              <w:rPr>
                <w:rFonts w:ascii="宋体" w:hAnsi="宋体"/>
                <w:szCs w:val="21"/>
              </w:rPr>
            </w:pPr>
            <w:r w:rsidRPr="003C44BA">
              <w:rPr>
                <w:rFonts w:ascii="宋体" w:hAnsi="宋体"/>
                <w:szCs w:val="21"/>
              </w:rPr>
              <w:t>报价</w:t>
            </w:r>
          </w:p>
        </w:tc>
        <w:tc>
          <w:tcPr>
            <w:tcW w:w="713" w:type="dxa"/>
            <w:vAlign w:val="center"/>
          </w:tcPr>
          <w:p w:rsidR="00044852" w:rsidRPr="003C44BA" w:rsidRDefault="00044852" w:rsidP="004B138A">
            <w:pPr>
              <w:ind w:firstLine="28"/>
              <w:jc w:val="center"/>
              <w:rPr>
                <w:rFonts w:ascii="宋体" w:hAnsi="宋体"/>
                <w:szCs w:val="21"/>
              </w:rPr>
            </w:pPr>
            <w:r w:rsidRPr="003C44BA">
              <w:rPr>
                <w:rFonts w:ascii="宋体" w:hAnsi="宋体" w:hint="eastAsia"/>
                <w:szCs w:val="21"/>
              </w:rPr>
              <w:t>30</w:t>
            </w:r>
          </w:p>
        </w:tc>
        <w:tc>
          <w:tcPr>
            <w:tcW w:w="2118" w:type="dxa"/>
            <w:vAlign w:val="center"/>
          </w:tcPr>
          <w:p w:rsidR="00044852" w:rsidRPr="003C44BA" w:rsidRDefault="00044852" w:rsidP="004B138A">
            <w:pPr>
              <w:ind w:firstLine="28"/>
              <w:jc w:val="left"/>
              <w:rPr>
                <w:rFonts w:ascii="宋体" w:hAnsi="宋体"/>
                <w:szCs w:val="21"/>
              </w:rPr>
            </w:pPr>
            <w:r w:rsidRPr="003C44BA">
              <w:rPr>
                <w:rFonts w:ascii="宋体" w:hAnsi="宋体"/>
                <w:szCs w:val="21"/>
              </w:rPr>
              <w:t>满足磋商文件要求的最后报价最低的供应商的价格为磋商基准价，其价格分为满分。其他供应商的价格</w:t>
            </w:r>
            <w:proofErr w:type="gramStart"/>
            <w:r w:rsidRPr="003C44BA">
              <w:rPr>
                <w:rFonts w:ascii="宋体" w:hAnsi="宋体"/>
                <w:szCs w:val="21"/>
              </w:rPr>
              <w:t>分统一</w:t>
            </w:r>
            <w:proofErr w:type="gramEnd"/>
            <w:r w:rsidRPr="003C44BA">
              <w:rPr>
                <w:rFonts w:ascii="宋体" w:hAnsi="宋体"/>
                <w:szCs w:val="21"/>
              </w:rPr>
              <w:t>按照下列公式计算：</w:t>
            </w:r>
          </w:p>
          <w:p w:rsidR="00044852" w:rsidRPr="003C44BA" w:rsidRDefault="00044852" w:rsidP="004B138A">
            <w:pPr>
              <w:ind w:firstLine="28"/>
              <w:jc w:val="left"/>
              <w:rPr>
                <w:rFonts w:ascii="宋体" w:hAnsi="宋体"/>
                <w:szCs w:val="21"/>
              </w:rPr>
            </w:pPr>
            <w:r w:rsidRPr="003C44BA">
              <w:rPr>
                <w:rFonts w:ascii="宋体" w:hAnsi="宋体"/>
                <w:szCs w:val="21"/>
              </w:rPr>
              <w:t>磋商报价得分=（磋商基准价/最后报价）×分值</w:t>
            </w:r>
          </w:p>
        </w:tc>
        <w:tc>
          <w:tcPr>
            <w:tcW w:w="5543" w:type="dxa"/>
            <w:gridSpan w:val="2"/>
            <w:vAlign w:val="center"/>
          </w:tcPr>
          <w:p w:rsidR="00044852" w:rsidRPr="003C44BA" w:rsidRDefault="00044852" w:rsidP="004B138A">
            <w:pPr>
              <w:ind w:left="-38"/>
              <w:rPr>
                <w:rFonts w:ascii="宋体" w:hAnsi="宋体"/>
                <w:szCs w:val="21"/>
              </w:rPr>
            </w:pPr>
            <w:r w:rsidRPr="003C44BA">
              <w:rPr>
                <w:rFonts w:ascii="宋体" w:hAnsi="宋体"/>
                <w:szCs w:val="21"/>
              </w:rPr>
              <w:t>此处最后</w:t>
            </w:r>
            <w:proofErr w:type="gramStart"/>
            <w:r w:rsidRPr="003C44BA">
              <w:rPr>
                <w:rFonts w:ascii="宋体" w:hAnsi="宋体"/>
                <w:szCs w:val="21"/>
              </w:rPr>
              <w:t>报价指</w:t>
            </w:r>
            <w:proofErr w:type="gramEnd"/>
            <w:r w:rsidRPr="003C44BA">
              <w:rPr>
                <w:rFonts w:ascii="宋体" w:hAnsi="宋体"/>
                <w:szCs w:val="21"/>
              </w:rPr>
              <w:t>经过报价修正，及因落实政府采购政策进行价格调整后的报价，详见第三章《评审方法和评审标准》3.2、3.3</w:t>
            </w:r>
          </w:p>
        </w:tc>
      </w:tr>
      <w:tr w:rsidR="00044852" w:rsidRPr="003C44BA" w:rsidTr="004B138A">
        <w:trPr>
          <w:trHeight w:val="997"/>
        </w:trPr>
        <w:tc>
          <w:tcPr>
            <w:tcW w:w="707" w:type="dxa"/>
            <w:vMerge w:val="restart"/>
            <w:vAlign w:val="center"/>
          </w:tcPr>
          <w:p w:rsidR="00044852" w:rsidRPr="003C44BA" w:rsidRDefault="00044852" w:rsidP="004B138A">
            <w:pPr>
              <w:ind w:firstLine="28"/>
              <w:jc w:val="center"/>
              <w:rPr>
                <w:rFonts w:ascii="宋体" w:hAnsi="宋体"/>
                <w:szCs w:val="21"/>
              </w:rPr>
            </w:pPr>
            <w:r w:rsidRPr="003C44BA">
              <w:rPr>
                <w:rFonts w:ascii="宋体" w:hAnsi="宋体" w:hint="eastAsia"/>
                <w:szCs w:val="21"/>
              </w:rPr>
              <w:t>2</w:t>
            </w:r>
          </w:p>
        </w:tc>
        <w:tc>
          <w:tcPr>
            <w:tcW w:w="1557" w:type="dxa"/>
            <w:vMerge w:val="restart"/>
            <w:vAlign w:val="center"/>
          </w:tcPr>
          <w:p w:rsidR="00044852" w:rsidRPr="003C44BA" w:rsidRDefault="00044852" w:rsidP="004B138A">
            <w:pPr>
              <w:ind w:firstLine="28"/>
              <w:jc w:val="center"/>
              <w:rPr>
                <w:rFonts w:ascii="宋体" w:hAnsi="宋体"/>
                <w:szCs w:val="21"/>
              </w:rPr>
            </w:pPr>
            <w:r w:rsidRPr="003C44BA">
              <w:rPr>
                <w:rFonts w:ascii="宋体" w:hAnsi="宋体" w:hint="eastAsia"/>
                <w:szCs w:val="21"/>
              </w:rPr>
              <w:t>商务部分</w:t>
            </w:r>
          </w:p>
          <w:p w:rsidR="00044852" w:rsidRPr="003C44BA" w:rsidRDefault="00044852" w:rsidP="004B138A">
            <w:pPr>
              <w:ind w:firstLine="28"/>
              <w:jc w:val="center"/>
              <w:rPr>
                <w:rFonts w:ascii="宋体" w:hAnsi="宋体"/>
                <w:szCs w:val="21"/>
              </w:rPr>
            </w:pPr>
            <w:r w:rsidRPr="003C44BA">
              <w:rPr>
                <w:rFonts w:ascii="宋体" w:hAnsi="宋体" w:hint="eastAsia"/>
                <w:szCs w:val="21"/>
              </w:rPr>
              <w:t>（14分）</w:t>
            </w:r>
          </w:p>
        </w:tc>
        <w:tc>
          <w:tcPr>
            <w:tcW w:w="713" w:type="dxa"/>
            <w:vAlign w:val="center"/>
          </w:tcPr>
          <w:p w:rsidR="00044852" w:rsidRPr="003C44BA" w:rsidRDefault="00044852" w:rsidP="004B138A">
            <w:pPr>
              <w:ind w:firstLine="28"/>
              <w:jc w:val="center"/>
              <w:rPr>
                <w:rFonts w:ascii="宋体" w:hAnsi="宋体"/>
                <w:szCs w:val="21"/>
              </w:rPr>
            </w:pPr>
            <w:r w:rsidRPr="003C44BA">
              <w:rPr>
                <w:rFonts w:ascii="宋体" w:hAnsi="宋体" w:hint="eastAsia"/>
                <w:szCs w:val="21"/>
              </w:rPr>
              <w:t>6</w:t>
            </w:r>
          </w:p>
        </w:tc>
        <w:tc>
          <w:tcPr>
            <w:tcW w:w="2118" w:type="dxa"/>
            <w:vAlign w:val="center"/>
          </w:tcPr>
          <w:p w:rsidR="00044852" w:rsidRPr="003C44BA" w:rsidRDefault="00044852" w:rsidP="00926478">
            <w:pPr>
              <w:spacing w:beforeLines="50" w:before="120"/>
              <w:jc w:val="center"/>
              <w:rPr>
                <w:rFonts w:ascii="宋体" w:hAnsi="宋体" w:cs="宋体"/>
                <w:szCs w:val="21"/>
              </w:rPr>
            </w:pPr>
            <w:r w:rsidRPr="003C44BA">
              <w:rPr>
                <w:rFonts w:ascii="宋体" w:hAnsi="宋体" w:cs="宋体" w:hint="eastAsia"/>
                <w:szCs w:val="21"/>
              </w:rPr>
              <w:t>类似项目经验</w:t>
            </w:r>
          </w:p>
        </w:tc>
        <w:tc>
          <w:tcPr>
            <w:tcW w:w="5543" w:type="dxa"/>
            <w:gridSpan w:val="2"/>
            <w:vAlign w:val="center"/>
          </w:tcPr>
          <w:p w:rsidR="00044852" w:rsidRPr="003C44BA" w:rsidRDefault="00044852" w:rsidP="00926478">
            <w:pPr>
              <w:rPr>
                <w:rFonts w:ascii="宋体" w:hAnsi="宋体" w:cs="宋体"/>
                <w:szCs w:val="21"/>
              </w:rPr>
            </w:pPr>
            <w:r w:rsidRPr="003C44BA">
              <w:rPr>
                <w:rFonts w:ascii="宋体" w:hAnsi="宋体" w:cs="宋体" w:hint="eastAsia"/>
                <w:szCs w:val="21"/>
              </w:rPr>
              <w:t>供应商提供近三年（2021年0</w:t>
            </w:r>
            <w:r w:rsidR="0024128A" w:rsidRPr="003C44BA">
              <w:rPr>
                <w:rFonts w:ascii="宋体" w:hAnsi="宋体" w:cs="宋体" w:hint="eastAsia"/>
                <w:szCs w:val="21"/>
              </w:rPr>
              <w:t>7</w:t>
            </w:r>
            <w:r w:rsidRPr="003C44BA">
              <w:rPr>
                <w:rFonts w:ascii="宋体" w:hAnsi="宋体" w:cs="宋体" w:hint="eastAsia"/>
                <w:szCs w:val="21"/>
              </w:rPr>
              <w:t>月01日至今）已竣工的类似项目业绩</w:t>
            </w:r>
            <w:r w:rsidRPr="003C44BA">
              <w:rPr>
                <w:rFonts w:ascii="宋体" w:hAnsi="宋体" w:cs="宋体" w:hint="eastAsia"/>
                <w:bCs/>
                <w:szCs w:val="21"/>
              </w:rPr>
              <w:t>（提供合同复印件应具合同协议、双方签字、公章、工程接收证书（工程竣工验收证书）等</w:t>
            </w:r>
            <w:proofErr w:type="gramStart"/>
            <w:r w:rsidRPr="003C44BA">
              <w:rPr>
                <w:rFonts w:ascii="宋体" w:hAnsi="宋体" w:cs="宋体" w:hint="eastAsia"/>
                <w:bCs/>
                <w:szCs w:val="21"/>
              </w:rPr>
              <w:t>内容整且字迹</w:t>
            </w:r>
            <w:proofErr w:type="gramEnd"/>
            <w:r w:rsidRPr="003C44BA">
              <w:rPr>
                <w:rFonts w:ascii="宋体" w:hAnsi="宋体" w:cs="宋体" w:hint="eastAsia"/>
                <w:bCs/>
                <w:szCs w:val="21"/>
              </w:rPr>
              <w:t>清晰，为有效合同）</w:t>
            </w:r>
            <w:r w:rsidRPr="003C44BA">
              <w:rPr>
                <w:rFonts w:ascii="宋体" w:hAnsi="宋体" w:cs="宋体" w:hint="eastAsia"/>
                <w:szCs w:val="21"/>
              </w:rPr>
              <w:t>，每个</w:t>
            </w:r>
            <w:r w:rsidRPr="003C44BA">
              <w:rPr>
                <w:rFonts w:ascii="宋体" w:hAnsi="宋体" w:cs="宋体"/>
                <w:szCs w:val="21"/>
              </w:rPr>
              <w:t>2</w:t>
            </w:r>
            <w:r w:rsidRPr="003C44BA">
              <w:rPr>
                <w:rFonts w:ascii="宋体" w:hAnsi="宋体" w:cs="宋体" w:hint="eastAsia"/>
                <w:szCs w:val="21"/>
              </w:rPr>
              <w:t>分，满分</w:t>
            </w:r>
            <w:r w:rsidRPr="003C44BA">
              <w:rPr>
                <w:rFonts w:ascii="宋体" w:hAnsi="宋体" w:cs="宋体"/>
                <w:szCs w:val="21"/>
              </w:rPr>
              <w:t>6</w:t>
            </w:r>
            <w:r w:rsidRPr="003C44BA">
              <w:rPr>
                <w:rFonts w:ascii="宋体" w:hAnsi="宋体" w:cs="宋体" w:hint="eastAsia"/>
                <w:szCs w:val="21"/>
              </w:rPr>
              <w:t>分。</w:t>
            </w:r>
          </w:p>
        </w:tc>
      </w:tr>
      <w:tr w:rsidR="00044852" w:rsidRPr="003C44BA" w:rsidTr="004B138A">
        <w:trPr>
          <w:trHeight w:val="678"/>
        </w:trPr>
        <w:tc>
          <w:tcPr>
            <w:tcW w:w="707" w:type="dxa"/>
            <w:vMerge/>
            <w:vAlign w:val="center"/>
          </w:tcPr>
          <w:p w:rsidR="00044852" w:rsidRPr="003C44BA" w:rsidRDefault="00044852" w:rsidP="004B138A">
            <w:pPr>
              <w:ind w:firstLine="28"/>
              <w:jc w:val="center"/>
              <w:rPr>
                <w:rFonts w:ascii="宋体" w:hAnsi="宋体"/>
                <w:szCs w:val="21"/>
              </w:rPr>
            </w:pPr>
          </w:p>
        </w:tc>
        <w:tc>
          <w:tcPr>
            <w:tcW w:w="1557" w:type="dxa"/>
            <w:vMerge/>
            <w:vAlign w:val="center"/>
          </w:tcPr>
          <w:p w:rsidR="00044852" w:rsidRPr="003C44BA" w:rsidRDefault="00044852" w:rsidP="004B138A">
            <w:pPr>
              <w:ind w:firstLine="28"/>
              <w:jc w:val="center"/>
              <w:rPr>
                <w:rFonts w:ascii="宋体" w:hAnsi="宋体"/>
                <w:szCs w:val="21"/>
              </w:rPr>
            </w:pPr>
          </w:p>
        </w:tc>
        <w:tc>
          <w:tcPr>
            <w:tcW w:w="713" w:type="dxa"/>
            <w:vMerge w:val="restart"/>
            <w:vAlign w:val="center"/>
          </w:tcPr>
          <w:p w:rsidR="00044852" w:rsidRPr="003C44BA" w:rsidRDefault="00044852" w:rsidP="004B138A">
            <w:pPr>
              <w:ind w:firstLine="28"/>
              <w:jc w:val="center"/>
              <w:rPr>
                <w:rFonts w:ascii="宋体" w:hAnsi="宋体"/>
                <w:szCs w:val="21"/>
              </w:rPr>
            </w:pPr>
            <w:r w:rsidRPr="003C44BA">
              <w:rPr>
                <w:rFonts w:ascii="宋体" w:hAnsi="宋体" w:hint="eastAsia"/>
                <w:szCs w:val="21"/>
              </w:rPr>
              <w:t>8</w:t>
            </w:r>
          </w:p>
        </w:tc>
        <w:tc>
          <w:tcPr>
            <w:tcW w:w="2118" w:type="dxa"/>
            <w:vMerge w:val="restart"/>
            <w:vAlign w:val="center"/>
          </w:tcPr>
          <w:p w:rsidR="00044852" w:rsidRPr="003C44BA" w:rsidRDefault="00044852" w:rsidP="00926478">
            <w:pPr>
              <w:spacing w:beforeLines="50" w:before="120"/>
              <w:jc w:val="center"/>
              <w:rPr>
                <w:rFonts w:ascii="宋体" w:hAnsi="宋体" w:cs="宋体"/>
                <w:bCs/>
                <w:szCs w:val="21"/>
              </w:rPr>
            </w:pPr>
            <w:r w:rsidRPr="003C44BA">
              <w:rPr>
                <w:rFonts w:ascii="宋体" w:hAnsi="宋体" w:cs="宋体" w:hint="eastAsia"/>
                <w:bCs/>
                <w:szCs w:val="21"/>
              </w:rPr>
              <w:t>项目经理</w:t>
            </w:r>
          </w:p>
        </w:tc>
        <w:tc>
          <w:tcPr>
            <w:tcW w:w="5543" w:type="dxa"/>
            <w:gridSpan w:val="2"/>
          </w:tcPr>
          <w:p w:rsidR="00044852" w:rsidRPr="003C44BA" w:rsidRDefault="00044852" w:rsidP="00926478">
            <w:pPr>
              <w:spacing w:beforeLines="50" w:before="120"/>
              <w:rPr>
                <w:rFonts w:ascii="宋体" w:hAnsi="宋体" w:cs="宋体"/>
                <w:szCs w:val="21"/>
              </w:rPr>
            </w:pPr>
            <w:r w:rsidRPr="003C44BA">
              <w:rPr>
                <w:rFonts w:ascii="宋体" w:hAnsi="宋体" w:cs="宋体" w:hint="eastAsia"/>
                <w:szCs w:val="21"/>
              </w:rPr>
              <w:t>拟派项目经理具有相关专业高级及以上职称2分，拟派项目经理具有高级以下职称得1分（无相关证明文件得0分）。</w:t>
            </w:r>
          </w:p>
        </w:tc>
      </w:tr>
      <w:tr w:rsidR="00044852" w:rsidRPr="003C44BA" w:rsidTr="004B138A">
        <w:trPr>
          <w:trHeight w:val="561"/>
        </w:trPr>
        <w:tc>
          <w:tcPr>
            <w:tcW w:w="707" w:type="dxa"/>
            <w:vMerge/>
            <w:vAlign w:val="center"/>
          </w:tcPr>
          <w:p w:rsidR="00044852" w:rsidRPr="003C44BA" w:rsidRDefault="00044852" w:rsidP="004B138A">
            <w:pPr>
              <w:ind w:firstLine="28"/>
              <w:jc w:val="center"/>
              <w:rPr>
                <w:rFonts w:ascii="宋体" w:hAnsi="宋体"/>
                <w:szCs w:val="21"/>
              </w:rPr>
            </w:pPr>
          </w:p>
        </w:tc>
        <w:tc>
          <w:tcPr>
            <w:tcW w:w="1557" w:type="dxa"/>
            <w:vMerge/>
            <w:vAlign w:val="center"/>
          </w:tcPr>
          <w:p w:rsidR="00044852" w:rsidRPr="003C44BA" w:rsidRDefault="00044852" w:rsidP="004B138A">
            <w:pPr>
              <w:ind w:firstLine="28"/>
              <w:jc w:val="center"/>
              <w:rPr>
                <w:rFonts w:ascii="宋体" w:hAnsi="宋体"/>
                <w:szCs w:val="21"/>
              </w:rPr>
            </w:pPr>
          </w:p>
        </w:tc>
        <w:tc>
          <w:tcPr>
            <w:tcW w:w="713" w:type="dxa"/>
            <w:vMerge/>
            <w:vAlign w:val="center"/>
          </w:tcPr>
          <w:p w:rsidR="00044852" w:rsidRPr="003C44BA" w:rsidRDefault="00044852" w:rsidP="004B138A">
            <w:pPr>
              <w:ind w:firstLine="28"/>
              <w:jc w:val="center"/>
              <w:rPr>
                <w:rFonts w:ascii="宋体" w:hAnsi="宋体"/>
                <w:szCs w:val="21"/>
              </w:rPr>
            </w:pPr>
          </w:p>
        </w:tc>
        <w:tc>
          <w:tcPr>
            <w:tcW w:w="2118" w:type="dxa"/>
            <w:vMerge/>
            <w:vAlign w:val="center"/>
          </w:tcPr>
          <w:p w:rsidR="00044852" w:rsidRPr="003C44BA" w:rsidRDefault="00044852" w:rsidP="00926478">
            <w:pPr>
              <w:spacing w:beforeLines="50" w:before="120"/>
              <w:jc w:val="center"/>
              <w:rPr>
                <w:rFonts w:ascii="宋体" w:hAnsi="宋体" w:cs="宋体"/>
                <w:szCs w:val="21"/>
              </w:rPr>
            </w:pPr>
          </w:p>
        </w:tc>
        <w:tc>
          <w:tcPr>
            <w:tcW w:w="5543" w:type="dxa"/>
            <w:gridSpan w:val="2"/>
          </w:tcPr>
          <w:p w:rsidR="00044852" w:rsidRPr="003C44BA" w:rsidRDefault="00044852" w:rsidP="00926478">
            <w:pPr>
              <w:spacing w:beforeLines="50" w:before="120"/>
              <w:rPr>
                <w:rFonts w:ascii="宋体" w:hAnsi="宋体" w:cs="宋体"/>
                <w:szCs w:val="21"/>
              </w:rPr>
            </w:pPr>
            <w:r w:rsidRPr="003C44BA">
              <w:rPr>
                <w:rFonts w:ascii="宋体" w:hAnsi="宋体" w:cs="宋体" w:hint="eastAsia"/>
                <w:szCs w:val="21"/>
              </w:rPr>
              <w:t>拟派项目经理具有类似项目业绩（提供项目经理管理过的类似业绩须附合同协议书、双方签字、公章、工程接收证书（工程竣工验收证书）等</w:t>
            </w:r>
            <w:proofErr w:type="gramStart"/>
            <w:r w:rsidRPr="003C44BA">
              <w:rPr>
                <w:rFonts w:ascii="宋体" w:hAnsi="宋体" w:cs="宋体" w:hint="eastAsia"/>
                <w:szCs w:val="21"/>
              </w:rPr>
              <w:t>内容整且字迹</w:t>
            </w:r>
            <w:proofErr w:type="gramEnd"/>
            <w:r w:rsidRPr="003C44BA">
              <w:rPr>
                <w:rFonts w:ascii="宋体" w:hAnsi="宋体" w:cs="宋体" w:hint="eastAsia"/>
                <w:szCs w:val="21"/>
              </w:rPr>
              <w:t>清晰，为有效合同）得2分，最高6分。</w:t>
            </w:r>
          </w:p>
        </w:tc>
      </w:tr>
      <w:tr w:rsidR="00044852" w:rsidRPr="003C44BA" w:rsidTr="004B138A">
        <w:trPr>
          <w:trHeight w:val="1445"/>
        </w:trPr>
        <w:tc>
          <w:tcPr>
            <w:tcW w:w="707" w:type="dxa"/>
            <w:vMerge w:val="restart"/>
            <w:vAlign w:val="center"/>
          </w:tcPr>
          <w:p w:rsidR="00044852" w:rsidRPr="003C44BA" w:rsidRDefault="00044852" w:rsidP="004B138A">
            <w:pPr>
              <w:ind w:firstLine="28"/>
              <w:jc w:val="center"/>
              <w:rPr>
                <w:rFonts w:ascii="宋体" w:hAnsi="宋体"/>
                <w:szCs w:val="21"/>
              </w:rPr>
            </w:pPr>
            <w:r w:rsidRPr="003C44BA">
              <w:rPr>
                <w:rFonts w:ascii="宋体" w:hAnsi="宋体" w:hint="eastAsia"/>
                <w:szCs w:val="21"/>
              </w:rPr>
              <w:lastRenderedPageBreak/>
              <w:t>3</w:t>
            </w:r>
          </w:p>
        </w:tc>
        <w:tc>
          <w:tcPr>
            <w:tcW w:w="1557" w:type="dxa"/>
            <w:vMerge w:val="restart"/>
            <w:vAlign w:val="center"/>
          </w:tcPr>
          <w:p w:rsidR="00044852" w:rsidRPr="003C44BA" w:rsidRDefault="00044852" w:rsidP="004B138A">
            <w:pPr>
              <w:ind w:firstLine="28"/>
              <w:jc w:val="center"/>
              <w:rPr>
                <w:rFonts w:ascii="宋体" w:hAnsi="宋体"/>
                <w:szCs w:val="21"/>
              </w:rPr>
            </w:pPr>
            <w:r w:rsidRPr="003C44BA">
              <w:rPr>
                <w:rFonts w:ascii="宋体" w:hAnsi="宋体" w:hint="eastAsia"/>
                <w:szCs w:val="21"/>
              </w:rPr>
              <w:t>技术部分</w:t>
            </w:r>
          </w:p>
          <w:p w:rsidR="00044852" w:rsidRPr="003C44BA" w:rsidRDefault="00044852" w:rsidP="004B138A">
            <w:pPr>
              <w:ind w:firstLine="28"/>
              <w:jc w:val="center"/>
              <w:rPr>
                <w:rFonts w:ascii="宋体" w:hAnsi="宋体"/>
                <w:szCs w:val="21"/>
              </w:rPr>
            </w:pPr>
            <w:r w:rsidRPr="003C44BA">
              <w:rPr>
                <w:rFonts w:ascii="宋体" w:hAnsi="宋体" w:hint="eastAsia"/>
                <w:szCs w:val="21"/>
              </w:rPr>
              <w:t>（56分）</w:t>
            </w:r>
          </w:p>
        </w:tc>
        <w:tc>
          <w:tcPr>
            <w:tcW w:w="713" w:type="dxa"/>
            <w:vAlign w:val="center"/>
          </w:tcPr>
          <w:p w:rsidR="00044852" w:rsidRPr="003C44BA" w:rsidRDefault="00044852" w:rsidP="004B138A">
            <w:pPr>
              <w:ind w:firstLine="28"/>
              <w:jc w:val="center"/>
              <w:rPr>
                <w:rFonts w:ascii="宋体" w:hAnsi="宋体"/>
                <w:szCs w:val="21"/>
              </w:rPr>
            </w:pPr>
            <w:r w:rsidRPr="003C44BA">
              <w:rPr>
                <w:rFonts w:ascii="宋体" w:hAnsi="宋体" w:hint="eastAsia"/>
                <w:szCs w:val="21"/>
              </w:rPr>
              <w:t>10</w:t>
            </w:r>
          </w:p>
        </w:tc>
        <w:tc>
          <w:tcPr>
            <w:tcW w:w="2118" w:type="dxa"/>
            <w:vAlign w:val="center"/>
          </w:tcPr>
          <w:p w:rsidR="00044852" w:rsidRPr="003C44BA" w:rsidRDefault="00044852" w:rsidP="00926478">
            <w:pPr>
              <w:pStyle w:val="af5"/>
              <w:widowControl/>
              <w:ind w:firstLineChars="15" w:firstLine="31"/>
              <w:jc w:val="center"/>
              <w:rPr>
                <w:rFonts w:hAnsi="宋体" w:cs="宋体" w:hint="default"/>
                <w:szCs w:val="21"/>
              </w:rPr>
            </w:pPr>
            <w:r w:rsidRPr="003C44BA">
              <w:rPr>
                <w:rFonts w:hAnsi="宋体" w:cs="宋体"/>
                <w:szCs w:val="21"/>
              </w:rPr>
              <w:t>施工方案与技术措施</w:t>
            </w:r>
          </w:p>
        </w:tc>
        <w:tc>
          <w:tcPr>
            <w:tcW w:w="5543" w:type="dxa"/>
            <w:gridSpan w:val="2"/>
            <w:vAlign w:val="center"/>
          </w:tcPr>
          <w:p w:rsidR="00044852" w:rsidRPr="003C44BA" w:rsidRDefault="00044852" w:rsidP="00926478">
            <w:pPr>
              <w:rPr>
                <w:rFonts w:ascii="宋体" w:hAnsi="宋体"/>
                <w:szCs w:val="21"/>
              </w:rPr>
            </w:pPr>
            <w:r w:rsidRPr="003C44BA">
              <w:rPr>
                <w:rFonts w:ascii="宋体" w:hAnsi="宋体" w:hint="eastAsia"/>
                <w:szCs w:val="21"/>
              </w:rPr>
              <w:t>方案科学、合理、可行、针对性强，技术措施可靠、有保障，得10-7分；</w:t>
            </w:r>
          </w:p>
          <w:p w:rsidR="00044852" w:rsidRPr="003C44BA" w:rsidRDefault="00044852" w:rsidP="00926478">
            <w:pPr>
              <w:rPr>
                <w:rFonts w:ascii="宋体" w:hAnsi="宋体"/>
                <w:szCs w:val="21"/>
              </w:rPr>
            </w:pPr>
            <w:r w:rsidRPr="003C44BA">
              <w:rPr>
                <w:rFonts w:ascii="宋体" w:hAnsi="宋体" w:hint="eastAsia"/>
                <w:szCs w:val="21"/>
              </w:rPr>
              <w:t>方案基本科学、合理、可行、针对性较强；技术措施较可靠，得 6-4分；</w:t>
            </w:r>
          </w:p>
          <w:p w:rsidR="00044852" w:rsidRPr="003C44BA" w:rsidRDefault="00044852" w:rsidP="00926478">
            <w:pPr>
              <w:pStyle w:val="af5"/>
              <w:widowControl/>
              <w:ind w:firstLineChars="15" w:firstLine="31"/>
              <w:rPr>
                <w:rFonts w:hAnsi="宋体" w:hint="default"/>
                <w:szCs w:val="21"/>
              </w:rPr>
            </w:pPr>
            <w:r w:rsidRPr="003C44BA">
              <w:rPr>
                <w:rFonts w:hAnsi="宋体"/>
                <w:szCs w:val="21"/>
              </w:rPr>
              <w:t>方案略有欠缺，得3-1分；</w:t>
            </w:r>
          </w:p>
          <w:p w:rsidR="00044852" w:rsidRPr="003C44BA" w:rsidRDefault="00044852" w:rsidP="00926478">
            <w:pPr>
              <w:adjustRightInd w:val="0"/>
              <w:snapToGrid w:val="0"/>
              <w:rPr>
                <w:rFonts w:ascii="宋体" w:hAnsi="宋体" w:cs="宋体"/>
                <w:bCs/>
                <w:szCs w:val="21"/>
              </w:rPr>
            </w:pPr>
            <w:r w:rsidRPr="003C44BA">
              <w:rPr>
                <w:rFonts w:ascii="宋体" w:hAnsi="宋体" w:hint="eastAsia"/>
                <w:szCs w:val="21"/>
              </w:rPr>
              <w:t>未提供相关方案，得0分。</w:t>
            </w:r>
          </w:p>
        </w:tc>
      </w:tr>
      <w:tr w:rsidR="00926478" w:rsidRPr="003C44BA" w:rsidTr="004B138A">
        <w:trPr>
          <w:trHeight w:val="958"/>
        </w:trPr>
        <w:tc>
          <w:tcPr>
            <w:tcW w:w="707" w:type="dxa"/>
            <w:vMerge/>
            <w:vAlign w:val="center"/>
          </w:tcPr>
          <w:p w:rsidR="00926478" w:rsidRPr="003C44BA" w:rsidRDefault="00926478" w:rsidP="004B138A">
            <w:pPr>
              <w:ind w:firstLine="28"/>
              <w:jc w:val="center"/>
              <w:rPr>
                <w:rFonts w:ascii="宋体" w:hAnsi="宋体"/>
                <w:szCs w:val="21"/>
              </w:rPr>
            </w:pPr>
          </w:p>
        </w:tc>
        <w:tc>
          <w:tcPr>
            <w:tcW w:w="1557" w:type="dxa"/>
            <w:vMerge/>
            <w:vAlign w:val="center"/>
          </w:tcPr>
          <w:p w:rsidR="00926478" w:rsidRPr="003C44BA" w:rsidRDefault="00926478" w:rsidP="004B138A">
            <w:pPr>
              <w:ind w:firstLine="28"/>
              <w:jc w:val="center"/>
              <w:rPr>
                <w:rFonts w:ascii="宋体" w:hAnsi="宋体"/>
                <w:szCs w:val="21"/>
              </w:rPr>
            </w:pPr>
          </w:p>
        </w:tc>
        <w:tc>
          <w:tcPr>
            <w:tcW w:w="713" w:type="dxa"/>
            <w:vAlign w:val="center"/>
          </w:tcPr>
          <w:p w:rsidR="00926478" w:rsidRPr="003C44BA" w:rsidRDefault="00926478" w:rsidP="00D4167E">
            <w:pPr>
              <w:tabs>
                <w:tab w:val="left" w:pos="360"/>
                <w:tab w:val="left" w:pos="1080"/>
              </w:tabs>
              <w:snapToGrid w:val="0"/>
              <w:spacing w:line="360" w:lineRule="auto"/>
              <w:jc w:val="center"/>
              <w:rPr>
                <w:rFonts w:ascii="宋体" w:hAnsi="宋体"/>
                <w:szCs w:val="21"/>
              </w:rPr>
            </w:pPr>
            <w:r w:rsidRPr="003C44BA">
              <w:rPr>
                <w:rFonts w:ascii="宋体" w:hAnsi="宋体" w:hint="eastAsia"/>
                <w:szCs w:val="21"/>
              </w:rPr>
              <w:t>7</w:t>
            </w:r>
          </w:p>
        </w:tc>
        <w:tc>
          <w:tcPr>
            <w:tcW w:w="2118" w:type="dxa"/>
            <w:vAlign w:val="center"/>
          </w:tcPr>
          <w:p w:rsidR="00926478" w:rsidRPr="003C44BA" w:rsidRDefault="00926478" w:rsidP="00926478">
            <w:pPr>
              <w:tabs>
                <w:tab w:val="left" w:pos="360"/>
                <w:tab w:val="left" w:pos="1080"/>
              </w:tabs>
              <w:snapToGrid w:val="0"/>
              <w:jc w:val="center"/>
              <w:rPr>
                <w:rFonts w:ascii="宋体" w:hAnsi="宋体"/>
                <w:szCs w:val="21"/>
              </w:rPr>
            </w:pPr>
            <w:r w:rsidRPr="003C44BA">
              <w:rPr>
                <w:rFonts w:ascii="宋体" w:hAnsi="宋体"/>
                <w:szCs w:val="21"/>
              </w:rPr>
              <w:t>工程进度计划与保证措施</w:t>
            </w:r>
          </w:p>
        </w:tc>
        <w:tc>
          <w:tcPr>
            <w:tcW w:w="5543" w:type="dxa"/>
            <w:gridSpan w:val="2"/>
            <w:vAlign w:val="center"/>
          </w:tcPr>
          <w:p w:rsidR="00926478" w:rsidRPr="003C44BA" w:rsidRDefault="00926478" w:rsidP="00926478">
            <w:pPr>
              <w:tabs>
                <w:tab w:val="left" w:pos="360"/>
                <w:tab w:val="left" w:pos="1080"/>
              </w:tabs>
              <w:snapToGrid w:val="0"/>
              <w:rPr>
                <w:rFonts w:ascii="宋体" w:hAnsi="宋体"/>
                <w:bCs/>
                <w:szCs w:val="21"/>
              </w:rPr>
            </w:pPr>
            <w:r w:rsidRPr="003C44BA">
              <w:rPr>
                <w:rFonts w:ascii="宋体" w:hAnsi="宋体"/>
                <w:bCs/>
                <w:szCs w:val="21"/>
              </w:rPr>
              <w:t>计划合理，措施有力，有针对性，得</w:t>
            </w:r>
            <w:r w:rsidRPr="003C44BA">
              <w:rPr>
                <w:rFonts w:ascii="宋体" w:hAnsi="宋体" w:hint="eastAsia"/>
                <w:bCs/>
                <w:szCs w:val="21"/>
              </w:rPr>
              <w:t>7</w:t>
            </w:r>
            <w:r w:rsidRPr="003C44BA">
              <w:rPr>
                <w:rFonts w:ascii="宋体" w:hAnsi="宋体"/>
                <w:bCs/>
                <w:szCs w:val="21"/>
              </w:rPr>
              <w:t>-5分；</w:t>
            </w:r>
          </w:p>
          <w:p w:rsidR="00926478" w:rsidRPr="003C44BA" w:rsidRDefault="00926478" w:rsidP="00926478">
            <w:pPr>
              <w:tabs>
                <w:tab w:val="left" w:pos="360"/>
                <w:tab w:val="left" w:pos="1080"/>
              </w:tabs>
              <w:snapToGrid w:val="0"/>
              <w:rPr>
                <w:rFonts w:ascii="宋体" w:hAnsi="宋体"/>
                <w:bCs/>
                <w:szCs w:val="21"/>
              </w:rPr>
            </w:pPr>
            <w:r w:rsidRPr="003C44BA">
              <w:rPr>
                <w:rFonts w:ascii="宋体" w:hAnsi="宋体"/>
                <w:bCs/>
                <w:szCs w:val="21"/>
              </w:rPr>
              <w:t>计划基本合理，措施力度基本得当，得4-3分；</w:t>
            </w:r>
          </w:p>
          <w:p w:rsidR="00926478" w:rsidRPr="003C44BA" w:rsidRDefault="00926478" w:rsidP="00926478">
            <w:pPr>
              <w:tabs>
                <w:tab w:val="left" w:pos="360"/>
                <w:tab w:val="left" w:pos="1080"/>
              </w:tabs>
              <w:snapToGrid w:val="0"/>
              <w:rPr>
                <w:rFonts w:ascii="宋体" w:hAnsi="宋体"/>
                <w:bCs/>
                <w:szCs w:val="21"/>
              </w:rPr>
            </w:pPr>
            <w:r w:rsidRPr="003C44BA">
              <w:rPr>
                <w:rFonts w:ascii="宋体" w:hAnsi="宋体"/>
                <w:bCs/>
                <w:szCs w:val="21"/>
              </w:rPr>
              <w:t>计划欠合理，措施力度不强，得2-1分；</w:t>
            </w:r>
          </w:p>
          <w:p w:rsidR="00926478" w:rsidRPr="003C44BA" w:rsidRDefault="00926478" w:rsidP="00926478">
            <w:pPr>
              <w:tabs>
                <w:tab w:val="left" w:pos="360"/>
                <w:tab w:val="left" w:pos="1080"/>
              </w:tabs>
              <w:snapToGrid w:val="0"/>
              <w:rPr>
                <w:rFonts w:ascii="宋体" w:hAnsi="宋体"/>
                <w:szCs w:val="21"/>
              </w:rPr>
            </w:pPr>
            <w:r w:rsidRPr="003C44BA">
              <w:rPr>
                <w:rFonts w:ascii="宋体" w:hAnsi="宋体"/>
                <w:bCs/>
                <w:szCs w:val="21"/>
              </w:rPr>
              <w:t>未提供相关方案，得0分。</w:t>
            </w:r>
          </w:p>
        </w:tc>
      </w:tr>
      <w:tr w:rsidR="00926478" w:rsidRPr="003C44BA" w:rsidTr="004B138A">
        <w:trPr>
          <w:trHeight w:val="958"/>
        </w:trPr>
        <w:tc>
          <w:tcPr>
            <w:tcW w:w="707" w:type="dxa"/>
            <w:vMerge/>
            <w:vAlign w:val="center"/>
          </w:tcPr>
          <w:p w:rsidR="00926478" w:rsidRPr="003C44BA" w:rsidRDefault="00926478" w:rsidP="004B138A">
            <w:pPr>
              <w:ind w:firstLine="28"/>
              <w:jc w:val="center"/>
              <w:rPr>
                <w:rFonts w:ascii="宋体" w:hAnsi="宋体"/>
                <w:szCs w:val="21"/>
              </w:rPr>
            </w:pPr>
          </w:p>
        </w:tc>
        <w:tc>
          <w:tcPr>
            <w:tcW w:w="1557" w:type="dxa"/>
            <w:vMerge/>
            <w:vAlign w:val="center"/>
          </w:tcPr>
          <w:p w:rsidR="00926478" w:rsidRPr="003C44BA" w:rsidRDefault="00926478" w:rsidP="004B138A">
            <w:pPr>
              <w:ind w:firstLine="28"/>
              <w:jc w:val="center"/>
              <w:rPr>
                <w:rFonts w:ascii="宋体" w:hAnsi="宋体"/>
                <w:szCs w:val="21"/>
              </w:rPr>
            </w:pPr>
          </w:p>
        </w:tc>
        <w:tc>
          <w:tcPr>
            <w:tcW w:w="713" w:type="dxa"/>
            <w:vAlign w:val="center"/>
          </w:tcPr>
          <w:p w:rsidR="00926478" w:rsidRPr="003C44BA" w:rsidRDefault="00926478" w:rsidP="00926478">
            <w:pPr>
              <w:ind w:firstLine="28"/>
              <w:jc w:val="center"/>
              <w:rPr>
                <w:rFonts w:ascii="宋体" w:hAnsi="宋体"/>
                <w:szCs w:val="21"/>
              </w:rPr>
            </w:pPr>
            <w:r w:rsidRPr="003C44BA">
              <w:rPr>
                <w:rFonts w:ascii="宋体" w:hAnsi="宋体" w:hint="eastAsia"/>
                <w:szCs w:val="21"/>
              </w:rPr>
              <w:t>8</w:t>
            </w:r>
          </w:p>
        </w:tc>
        <w:tc>
          <w:tcPr>
            <w:tcW w:w="2118" w:type="dxa"/>
            <w:vAlign w:val="center"/>
          </w:tcPr>
          <w:p w:rsidR="00926478" w:rsidRPr="003C44BA" w:rsidRDefault="00926478" w:rsidP="00926478">
            <w:pPr>
              <w:tabs>
                <w:tab w:val="left" w:pos="360"/>
                <w:tab w:val="left" w:pos="1080"/>
              </w:tabs>
              <w:snapToGrid w:val="0"/>
              <w:jc w:val="center"/>
              <w:rPr>
                <w:rFonts w:ascii="宋体" w:hAnsi="宋体"/>
                <w:szCs w:val="21"/>
              </w:rPr>
            </w:pPr>
            <w:r w:rsidRPr="003C44BA">
              <w:rPr>
                <w:rFonts w:ascii="宋体" w:hAnsi="宋体"/>
                <w:szCs w:val="21"/>
              </w:rPr>
              <w:t>质量管理体系及保障措施</w:t>
            </w:r>
          </w:p>
        </w:tc>
        <w:tc>
          <w:tcPr>
            <w:tcW w:w="5543" w:type="dxa"/>
            <w:gridSpan w:val="2"/>
            <w:vAlign w:val="center"/>
          </w:tcPr>
          <w:p w:rsidR="00926478" w:rsidRPr="003C44BA" w:rsidRDefault="00926478" w:rsidP="00926478">
            <w:pPr>
              <w:tabs>
                <w:tab w:val="left" w:pos="360"/>
                <w:tab w:val="left" w:pos="1080"/>
              </w:tabs>
              <w:snapToGrid w:val="0"/>
              <w:rPr>
                <w:rFonts w:ascii="宋体" w:hAnsi="宋体"/>
                <w:szCs w:val="21"/>
              </w:rPr>
            </w:pPr>
            <w:r w:rsidRPr="003C44BA">
              <w:rPr>
                <w:rFonts w:ascii="宋体" w:hAnsi="宋体"/>
                <w:szCs w:val="21"/>
              </w:rPr>
              <w:t>体系及保障措施科学合理、可针对性强得8-6分；</w:t>
            </w:r>
          </w:p>
          <w:p w:rsidR="00926478" w:rsidRPr="003C44BA" w:rsidRDefault="00926478" w:rsidP="00926478">
            <w:pPr>
              <w:tabs>
                <w:tab w:val="left" w:pos="360"/>
                <w:tab w:val="left" w:pos="1080"/>
              </w:tabs>
              <w:snapToGrid w:val="0"/>
              <w:rPr>
                <w:rFonts w:ascii="宋体" w:hAnsi="宋体"/>
                <w:szCs w:val="21"/>
              </w:rPr>
            </w:pPr>
            <w:r w:rsidRPr="003C44BA">
              <w:rPr>
                <w:rFonts w:ascii="宋体" w:hAnsi="宋体"/>
                <w:szCs w:val="21"/>
              </w:rPr>
              <w:t>体系及保障措施较合理、可针对性一般得5-3分；</w:t>
            </w:r>
          </w:p>
          <w:p w:rsidR="00926478" w:rsidRPr="003C44BA" w:rsidRDefault="00926478" w:rsidP="00926478">
            <w:pPr>
              <w:tabs>
                <w:tab w:val="left" w:pos="360"/>
                <w:tab w:val="left" w:pos="1080"/>
              </w:tabs>
              <w:snapToGrid w:val="0"/>
              <w:rPr>
                <w:rFonts w:ascii="宋体" w:hAnsi="宋体"/>
                <w:szCs w:val="21"/>
              </w:rPr>
            </w:pPr>
            <w:r w:rsidRPr="003C44BA">
              <w:rPr>
                <w:rFonts w:ascii="宋体" w:hAnsi="宋体"/>
                <w:szCs w:val="21"/>
              </w:rPr>
              <w:t>体系及保障措施不合理，针对性不强得2-0分。</w:t>
            </w:r>
          </w:p>
        </w:tc>
      </w:tr>
      <w:tr w:rsidR="00926478" w:rsidRPr="003C44BA" w:rsidTr="004B138A">
        <w:trPr>
          <w:trHeight w:val="958"/>
        </w:trPr>
        <w:tc>
          <w:tcPr>
            <w:tcW w:w="707" w:type="dxa"/>
            <w:vMerge/>
            <w:vAlign w:val="center"/>
          </w:tcPr>
          <w:p w:rsidR="00926478" w:rsidRPr="003C44BA" w:rsidRDefault="00926478" w:rsidP="004B138A">
            <w:pPr>
              <w:ind w:firstLine="28"/>
              <w:jc w:val="center"/>
              <w:rPr>
                <w:rFonts w:ascii="宋体" w:hAnsi="宋体"/>
                <w:szCs w:val="21"/>
              </w:rPr>
            </w:pPr>
          </w:p>
        </w:tc>
        <w:tc>
          <w:tcPr>
            <w:tcW w:w="1557" w:type="dxa"/>
            <w:vMerge/>
            <w:vAlign w:val="center"/>
          </w:tcPr>
          <w:p w:rsidR="00926478" w:rsidRPr="003C44BA" w:rsidRDefault="00926478" w:rsidP="004B138A">
            <w:pPr>
              <w:ind w:firstLine="28"/>
              <w:jc w:val="center"/>
              <w:rPr>
                <w:rFonts w:ascii="宋体" w:hAnsi="宋体"/>
                <w:szCs w:val="21"/>
              </w:rPr>
            </w:pPr>
          </w:p>
        </w:tc>
        <w:tc>
          <w:tcPr>
            <w:tcW w:w="713" w:type="dxa"/>
            <w:vAlign w:val="center"/>
          </w:tcPr>
          <w:p w:rsidR="00926478" w:rsidRPr="003C44BA" w:rsidRDefault="00926478" w:rsidP="00926478">
            <w:pPr>
              <w:ind w:firstLine="28"/>
              <w:jc w:val="center"/>
              <w:rPr>
                <w:rFonts w:ascii="宋体" w:hAnsi="宋体"/>
                <w:szCs w:val="21"/>
              </w:rPr>
            </w:pPr>
            <w:r w:rsidRPr="003C44BA">
              <w:rPr>
                <w:rFonts w:ascii="宋体" w:hAnsi="宋体" w:hint="eastAsia"/>
                <w:szCs w:val="21"/>
              </w:rPr>
              <w:t>8</w:t>
            </w:r>
          </w:p>
        </w:tc>
        <w:tc>
          <w:tcPr>
            <w:tcW w:w="2118" w:type="dxa"/>
            <w:vAlign w:val="center"/>
          </w:tcPr>
          <w:p w:rsidR="00926478" w:rsidRPr="003C44BA" w:rsidRDefault="00926478" w:rsidP="00926478">
            <w:pPr>
              <w:tabs>
                <w:tab w:val="left" w:pos="360"/>
                <w:tab w:val="left" w:pos="1080"/>
              </w:tabs>
              <w:snapToGrid w:val="0"/>
              <w:jc w:val="center"/>
              <w:rPr>
                <w:rFonts w:ascii="宋体" w:hAnsi="宋体"/>
                <w:szCs w:val="21"/>
              </w:rPr>
            </w:pPr>
            <w:r w:rsidRPr="003C44BA">
              <w:rPr>
                <w:rFonts w:ascii="宋体" w:hAnsi="宋体"/>
                <w:szCs w:val="21"/>
              </w:rPr>
              <w:t>安全管理体系及保障措施</w:t>
            </w:r>
          </w:p>
        </w:tc>
        <w:tc>
          <w:tcPr>
            <w:tcW w:w="5543" w:type="dxa"/>
            <w:gridSpan w:val="2"/>
            <w:vAlign w:val="center"/>
          </w:tcPr>
          <w:p w:rsidR="00926478" w:rsidRPr="003C44BA" w:rsidRDefault="00926478" w:rsidP="00926478">
            <w:pPr>
              <w:tabs>
                <w:tab w:val="left" w:pos="360"/>
                <w:tab w:val="left" w:pos="1080"/>
              </w:tabs>
              <w:snapToGrid w:val="0"/>
              <w:rPr>
                <w:rFonts w:ascii="宋体" w:hAnsi="宋体"/>
                <w:szCs w:val="21"/>
              </w:rPr>
            </w:pPr>
            <w:r w:rsidRPr="003C44BA">
              <w:rPr>
                <w:rFonts w:ascii="宋体" w:hAnsi="宋体"/>
                <w:szCs w:val="21"/>
              </w:rPr>
              <w:t>体系及保障措施科学合理、可针对性强得8-6分；</w:t>
            </w:r>
          </w:p>
          <w:p w:rsidR="00926478" w:rsidRPr="003C44BA" w:rsidRDefault="00926478" w:rsidP="00926478">
            <w:pPr>
              <w:tabs>
                <w:tab w:val="left" w:pos="360"/>
                <w:tab w:val="left" w:pos="1080"/>
              </w:tabs>
              <w:snapToGrid w:val="0"/>
              <w:rPr>
                <w:rFonts w:ascii="宋体" w:hAnsi="宋体"/>
                <w:szCs w:val="21"/>
              </w:rPr>
            </w:pPr>
            <w:r w:rsidRPr="003C44BA">
              <w:rPr>
                <w:rFonts w:ascii="宋体" w:hAnsi="宋体"/>
                <w:szCs w:val="21"/>
              </w:rPr>
              <w:t>体系及保障措施较合理、可针对性一般得5-3 分；</w:t>
            </w:r>
          </w:p>
          <w:p w:rsidR="00926478" w:rsidRPr="003C44BA" w:rsidRDefault="00926478" w:rsidP="00926478">
            <w:pPr>
              <w:tabs>
                <w:tab w:val="left" w:pos="360"/>
                <w:tab w:val="left" w:pos="1080"/>
              </w:tabs>
              <w:snapToGrid w:val="0"/>
              <w:rPr>
                <w:rFonts w:ascii="宋体" w:hAnsi="宋体"/>
                <w:szCs w:val="21"/>
              </w:rPr>
            </w:pPr>
            <w:r w:rsidRPr="003C44BA">
              <w:rPr>
                <w:rFonts w:ascii="宋体" w:hAnsi="宋体"/>
                <w:szCs w:val="21"/>
              </w:rPr>
              <w:t>体系及保障措施不合理，针对性不强得2-0分。</w:t>
            </w:r>
          </w:p>
        </w:tc>
      </w:tr>
      <w:tr w:rsidR="00926478" w:rsidRPr="003C44BA" w:rsidTr="004B138A">
        <w:trPr>
          <w:trHeight w:val="958"/>
        </w:trPr>
        <w:tc>
          <w:tcPr>
            <w:tcW w:w="707" w:type="dxa"/>
            <w:vMerge/>
            <w:vAlign w:val="center"/>
          </w:tcPr>
          <w:p w:rsidR="00926478" w:rsidRPr="003C44BA" w:rsidRDefault="00926478" w:rsidP="004B138A">
            <w:pPr>
              <w:ind w:firstLine="28"/>
              <w:jc w:val="center"/>
              <w:rPr>
                <w:rFonts w:ascii="宋体" w:hAnsi="宋体"/>
                <w:szCs w:val="21"/>
              </w:rPr>
            </w:pPr>
          </w:p>
        </w:tc>
        <w:tc>
          <w:tcPr>
            <w:tcW w:w="1557" w:type="dxa"/>
            <w:vMerge/>
            <w:vAlign w:val="center"/>
          </w:tcPr>
          <w:p w:rsidR="00926478" w:rsidRPr="003C44BA" w:rsidRDefault="00926478" w:rsidP="004B138A">
            <w:pPr>
              <w:ind w:firstLine="28"/>
              <w:jc w:val="center"/>
              <w:rPr>
                <w:rFonts w:ascii="宋体" w:hAnsi="宋体"/>
                <w:szCs w:val="21"/>
              </w:rPr>
            </w:pPr>
          </w:p>
        </w:tc>
        <w:tc>
          <w:tcPr>
            <w:tcW w:w="713" w:type="dxa"/>
            <w:vAlign w:val="center"/>
          </w:tcPr>
          <w:p w:rsidR="00926478" w:rsidRPr="003C44BA" w:rsidRDefault="00926478" w:rsidP="00926478">
            <w:pPr>
              <w:ind w:firstLine="28"/>
              <w:jc w:val="center"/>
              <w:rPr>
                <w:rFonts w:ascii="宋体" w:hAnsi="宋体"/>
                <w:szCs w:val="21"/>
              </w:rPr>
            </w:pPr>
            <w:r w:rsidRPr="003C44BA">
              <w:rPr>
                <w:rFonts w:ascii="宋体" w:hAnsi="宋体" w:hint="eastAsia"/>
                <w:szCs w:val="21"/>
              </w:rPr>
              <w:t>8</w:t>
            </w:r>
          </w:p>
        </w:tc>
        <w:tc>
          <w:tcPr>
            <w:tcW w:w="2118" w:type="dxa"/>
            <w:vAlign w:val="center"/>
          </w:tcPr>
          <w:p w:rsidR="00926478" w:rsidRPr="003C44BA" w:rsidRDefault="00926478" w:rsidP="00926478">
            <w:pPr>
              <w:tabs>
                <w:tab w:val="left" w:pos="360"/>
                <w:tab w:val="left" w:pos="1080"/>
              </w:tabs>
              <w:snapToGrid w:val="0"/>
              <w:jc w:val="center"/>
              <w:rPr>
                <w:rFonts w:ascii="宋体" w:hAnsi="宋体"/>
                <w:szCs w:val="21"/>
              </w:rPr>
            </w:pPr>
            <w:r w:rsidRPr="003C44BA">
              <w:rPr>
                <w:rFonts w:ascii="宋体" w:hAnsi="宋体"/>
                <w:szCs w:val="21"/>
              </w:rPr>
              <w:t>绿色施工、文明施工措施保障措施</w:t>
            </w:r>
          </w:p>
        </w:tc>
        <w:tc>
          <w:tcPr>
            <w:tcW w:w="5543" w:type="dxa"/>
            <w:gridSpan w:val="2"/>
            <w:vAlign w:val="center"/>
          </w:tcPr>
          <w:p w:rsidR="00926478" w:rsidRPr="003C44BA" w:rsidRDefault="00926478" w:rsidP="00926478">
            <w:pPr>
              <w:tabs>
                <w:tab w:val="left" w:pos="360"/>
                <w:tab w:val="left" w:pos="1080"/>
              </w:tabs>
              <w:snapToGrid w:val="0"/>
              <w:rPr>
                <w:rFonts w:ascii="宋体" w:hAnsi="宋体"/>
                <w:szCs w:val="21"/>
              </w:rPr>
            </w:pPr>
            <w:r w:rsidRPr="003C44BA">
              <w:rPr>
                <w:rFonts w:ascii="宋体" w:hAnsi="宋体"/>
                <w:szCs w:val="21"/>
              </w:rPr>
              <w:t>措施科学、合理、方案可行性强得8-6分；</w:t>
            </w:r>
          </w:p>
          <w:p w:rsidR="00926478" w:rsidRPr="003C44BA" w:rsidRDefault="00926478" w:rsidP="00926478">
            <w:pPr>
              <w:tabs>
                <w:tab w:val="left" w:pos="360"/>
                <w:tab w:val="left" w:pos="1080"/>
              </w:tabs>
              <w:snapToGrid w:val="0"/>
              <w:rPr>
                <w:rFonts w:ascii="宋体" w:hAnsi="宋体"/>
                <w:szCs w:val="21"/>
              </w:rPr>
            </w:pPr>
            <w:r w:rsidRPr="003C44BA">
              <w:rPr>
                <w:rFonts w:ascii="宋体" w:hAnsi="宋体"/>
                <w:szCs w:val="21"/>
              </w:rPr>
              <w:t>措施科学、合理、方案可行性一般得5-3分；</w:t>
            </w:r>
          </w:p>
          <w:p w:rsidR="00926478" w:rsidRPr="003C44BA" w:rsidRDefault="00926478" w:rsidP="00926478">
            <w:pPr>
              <w:tabs>
                <w:tab w:val="left" w:pos="360"/>
                <w:tab w:val="left" w:pos="1080"/>
              </w:tabs>
              <w:snapToGrid w:val="0"/>
              <w:rPr>
                <w:rFonts w:ascii="宋体" w:hAnsi="宋体"/>
                <w:szCs w:val="21"/>
              </w:rPr>
            </w:pPr>
            <w:r w:rsidRPr="003C44BA">
              <w:rPr>
                <w:rFonts w:ascii="宋体" w:hAnsi="宋体"/>
                <w:szCs w:val="21"/>
              </w:rPr>
              <w:t>方案略有欠缺得2-0分。</w:t>
            </w:r>
          </w:p>
        </w:tc>
      </w:tr>
      <w:tr w:rsidR="00926478" w:rsidRPr="003C44BA" w:rsidTr="004B138A">
        <w:trPr>
          <w:trHeight w:val="410"/>
        </w:trPr>
        <w:tc>
          <w:tcPr>
            <w:tcW w:w="707" w:type="dxa"/>
            <w:vMerge/>
            <w:vAlign w:val="center"/>
          </w:tcPr>
          <w:p w:rsidR="00926478" w:rsidRPr="003C44BA" w:rsidRDefault="00926478" w:rsidP="004B138A">
            <w:pPr>
              <w:rPr>
                <w:rFonts w:ascii="宋体" w:hAnsi="宋体"/>
                <w:szCs w:val="21"/>
              </w:rPr>
            </w:pPr>
          </w:p>
        </w:tc>
        <w:tc>
          <w:tcPr>
            <w:tcW w:w="1557" w:type="dxa"/>
            <w:vMerge/>
            <w:vAlign w:val="center"/>
          </w:tcPr>
          <w:p w:rsidR="00926478" w:rsidRPr="003C44BA" w:rsidRDefault="00926478" w:rsidP="004B138A">
            <w:pPr>
              <w:ind w:firstLine="28"/>
              <w:jc w:val="center"/>
              <w:rPr>
                <w:rFonts w:ascii="宋体" w:hAnsi="宋体"/>
                <w:szCs w:val="21"/>
              </w:rPr>
            </w:pPr>
          </w:p>
        </w:tc>
        <w:tc>
          <w:tcPr>
            <w:tcW w:w="713" w:type="dxa"/>
            <w:vAlign w:val="center"/>
          </w:tcPr>
          <w:p w:rsidR="00926478" w:rsidRPr="003C44BA" w:rsidRDefault="00926478" w:rsidP="00926478">
            <w:pPr>
              <w:tabs>
                <w:tab w:val="left" w:pos="360"/>
                <w:tab w:val="left" w:pos="1080"/>
              </w:tabs>
              <w:snapToGrid w:val="0"/>
              <w:spacing w:line="360" w:lineRule="auto"/>
              <w:jc w:val="center"/>
              <w:rPr>
                <w:rFonts w:ascii="宋体" w:hAnsi="宋体"/>
                <w:szCs w:val="21"/>
              </w:rPr>
            </w:pPr>
            <w:r w:rsidRPr="003C44BA">
              <w:rPr>
                <w:rFonts w:ascii="宋体" w:hAnsi="宋体" w:hint="eastAsia"/>
                <w:szCs w:val="21"/>
              </w:rPr>
              <w:t>7</w:t>
            </w:r>
          </w:p>
        </w:tc>
        <w:tc>
          <w:tcPr>
            <w:tcW w:w="2118" w:type="dxa"/>
            <w:vAlign w:val="center"/>
          </w:tcPr>
          <w:p w:rsidR="00926478" w:rsidRPr="003C44BA" w:rsidRDefault="00926478" w:rsidP="00926478">
            <w:pPr>
              <w:tabs>
                <w:tab w:val="left" w:pos="360"/>
                <w:tab w:val="left" w:pos="1080"/>
              </w:tabs>
              <w:snapToGrid w:val="0"/>
              <w:jc w:val="center"/>
              <w:rPr>
                <w:rFonts w:ascii="宋体" w:hAnsi="宋体"/>
                <w:szCs w:val="21"/>
              </w:rPr>
            </w:pPr>
            <w:r w:rsidRPr="003C44BA">
              <w:rPr>
                <w:rFonts w:ascii="宋体" w:hAnsi="宋体"/>
                <w:szCs w:val="21"/>
              </w:rPr>
              <w:t>现场组织管理机构和劳动力计划及保障措施</w:t>
            </w:r>
          </w:p>
        </w:tc>
        <w:tc>
          <w:tcPr>
            <w:tcW w:w="5543" w:type="dxa"/>
            <w:gridSpan w:val="2"/>
            <w:vAlign w:val="center"/>
          </w:tcPr>
          <w:p w:rsidR="00926478" w:rsidRPr="003C44BA" w:rsidRDefault="00926478" w:rsidP="00926478">
            <w:pPr>
              <w:tabs>
                <w:tab w:val="left" w:pos="360"/>
                <w:tab w:val="left" w:pos="1080"/>
              </w:tabs>
              <w:snapToGrid w:val="0"/>
              <w:rPr>
                <w:rFonts w:ascii="宋体" w:hAnsi="宋体"/>
                <w:szCs w:val="21"/>
              </w:rPr>
            </w:pPr>
            <w:r w:rsidRPr="003C44BA">
              <w:rPr>
                <w:rFonts w:ascii="宋体" w:hAnsi="宋体"/>
                <w:szCs w:val="21"/>
              </w:rPr>
              <w:t>组织机构设置合理，提供的项目人员、执业资格完备且提供了相关证明材料、保障措施合理、细节完善得</w:t>
            </w:r>
            <w:r w:rsidRPr="003C44BA">
              <w:rPr>
                <w:rFonts w:ascii="宋体" w:hAnsi="宋体" w:hint="eastAsia"/>
                <w:szCs w:val="21"/>
              </w:rPr>
              <w:t>7</w:t>
            </w:r>
            <w:r w:rsidRPr="003C44BA">
              <w:rPr>
                <w:rFonts w:ascii="宋体" w:hAnsi="宋体"/>
                <w:szCs w:val="21"/>
              </w:rPr>
              <w:t>-5分；</w:t>
            </w:r>
          </w:p>
          <w:p w:rsidR="00926478" w:rsidRPr="003C44BA" w:rsidRDefault="00926478" w:rsidP="00926478">
            <w:pPr>
              <w:tabs>
                <w:tab w:val="left" w:pos="360"/>
                <w:tab w:val="left" w:pos="1080"/>
              </w:tabs>
              <w:snapToGrid w:val="0"/>
              <w:rPr>
                <w:rFonts w:ascii="宋体" w:hAnsi="宋体"/>
                <w:szCs w:val="21"/>
              </w:rPr>
            </w:pPr>
            <w:r w:rsidRPr="003C44BA">
              <w:rPr>
                <w:rFonts w:ascii="宋体" w:hAnsi="宋体"/>
                <w:szCs w:val="21"/>
              </w:rPr>
              <w:t>组织机构设置基本合理，提供的项目人员、执业资格基本完备提供了部分人员相关证明材料、保障措施基本合理、细节有待完善得4-2分；</w:t>
            </w:r>
          </w:p>
          <w:p w:rsidR="00926478" w:rsidRPr="003C44BA" w:rsidRDefault="00926478" w:rsidP="00926478">
            <w:pPr>
              <w:tabs>
                <w:tab w:val="left" w:pos="360"/>
                <w:tab w:val="left" w:pos="1080"/>
              </w:tabs>
              <w:snapToGrid w:val="0"/>
              <w:rPr>
                <w:rFonts w:ascii="宋体" w:hAnsi="宋体"/>
                <w:szCs w:val="21"/>
              </w:rPr>
            </w:pPr>
            <w:r w:rsidRPr="003C44BA">
              <w:rPr>
                <w:rFonts w:ascii="宋体" w:hAnsi="宋体"/>
                <w:szCs w:val="21"/>
              </w:rPr>
              <w:t>组织机构设置不完善，提供的项目人员、执业资格不完整且未提供项目人员相关证明材料、保障措施不完整1-0分；</w:t>
            </w:r>
          </w:p>
        </w:tc>
      </w:tr>
      <w:tr w:rsidR="00926478" w:rsidRPr="003C44BA" w:rsidTr="004B138A">
        <w:trPr>
          <w:trHeight w:val="1270"/>
        </w:trPr>
        <w:tc>
          <w:tcPr>
            <w:tcW w:w="707" w:type="dxa"/>
            <w:vMerge/>
            <w:vAlign w:val="center"/>
          </w:tcPr>
          <w:p w:rsidR="00926478" w:rsidRPr="003C44BA" w:rsidRDefault="00926478" w:rsidP="004B138A">
            <w:pPr>
              <w:rPr>
                <w:rFonts w:ascii="宋体" w:hAnsi="宋体"/>
                <w:szCs w:val="21"/>
              </w:rPr>
            </w:pPr>
          </w:p>
        </w:tc>
        <w:tc>
          <w:tcPr>
            <w:tcW w:w="1557" w:type="dxa"/>
            <w:vMerge/>
            <w:vAlign w:val="center"/>
          </w:tcPr>
          <w:p w:rsidR="00926478" w:rsidRPr="003C44BA" w:rsidRDefault="00926478" w:rsidP="004B138A">
            <w:pPr>
              <w:ind w:firstLine="28"/>
              <w:jc w:val="center"/>
              <w:rPr>
                <w:rFonts w:ascii="宋体" w:hAnsi="宋体"/>
                <w:szCs w:val="21"/>
              </w:rPr>
            </w:pPr>
          </w:p>
        </w:tc>
        <w:tc>
          <w:tcPr>
            <w:tcW w:w="713" w:type="dxa"/>
            <w:vAlign w:val="center"/>
          </w:tcPr>
          <w:p w:rsidR="00926478" w:rsidRPr="003C44BA" w:rsidRDefault="00926478" w:rsidP="00926478">
            <w:pPr>
              <w:tabs>
                <w:tab w:val="left" w:pos="360"/>
                <w:tab w:val="left" w:pos="1080"/>
              </w:tabs>
              <w:snapToGrid w:val="0"/>
              <w:spacing w:line="360" w:lineRule="auto"/>
              <w:jc w:val="center"/>
              <w:rPr>
                <w:rFonts w:ascii="宋体" w:hAnsi="宋体"/>
                <w:szCs w:val="21"/>
              </w:rPr>
            </w:pPr>
            <w:r w:rsidRPr="003C44BA">
              <w:rPr>
                <w:rFonts w:ascii="宋体" w:hAnsi="宋体" w:hint="eastAsia"/>
                <w:szCs w:val="21"/>
              </w:rPr>
              <w:t>5</w:t>
            </w:r>
          </w:p>
        </w:tc>
        <w:tc>
          <w:tcPr>
            <w:tcW w:w="2118" w:type="dxa"/>
            <w:vAlign w:val="center"/>
          </w:tcPr>
          <w:p w:rsidR="00926478" w:rsidRPr="003C44BA" w:rsidRDefault="00926478" w:rsidP="00926478">
            <w:pPr>
              <w:tabs>
                <w:tab w:val="left" w:pos="360"/>
                <w:tab w:val="left" w:pos="1080"/>
              </w:tabs>
              <w:snapToGrid w:val="0"/>
              <w:jc w:val="center"/>
              <w:rPr>
                <w:rFonts w:ascii="宋体" w:hAnsi="宋体"/>
                <w:szCs w:val="21"/>
              </w:rPr>
            </w:pPr>
            <w:r w:rsidRPr="003C44BA">
              <w:rPr>
                <w:rFonts w:ascii="宋体" w:hAnsi="宋体"/>
                <w:szCs w:val="21"/>
              </w:rPr>
              <w:t>投入施工机械设备配置</w:t>
            </w:r>
          </w:p>
        </w:tc>
        <w:tc>
          <w:tcPr>
            <w:tcW w:w="5543" w:type="dxa"/>
            <w:gridSpan w:val="2"/>
            <w:vAlign w:val="center"/>
          </w:tcPr>
          <w:p w:rsidR="00926478" w:rsidRPr="003C44BA" w:rsidRDefault="00926478" w:rsidP="00926478">
            <w:pPr>
              <w:tabs>
                <w:tab w:val="left" w:pos="360"/>
                <w:tab w:val="left" w:pos="1080"/>
              </w:tabs>
              <w:snapToGrid w:val="0"/>
              <w:rPr>
                <w:rFonts w:ascii="宋体" w:hAnsi="宋体"/>
                <w:szCs w:val="21"/>
              </w:rPr>
            </w:pPr>
            <w:r w:rsidRPr="003C44BA">
              <w:rPr>
                <w:rFonts w:ascii="宋体" w:hAnsi="宋体"/>
                <w:szCs w:val="21"/>
              </w:rPr>
              <w:t>拟投入的施工机械设备的满足工程需要，配置齐全、合理，性能环保、可靠，有针对性得</w:t>
            </w:r>
            <w:r w:rsidRPr="003C44BA">
              <w:rPr>
                <w:rFonts w:ascii="宋体" w:hAnsi="宋体" w:hint="eastAsia"/>
                <w:szCs w:val="21"/>
              </w:rPr>
              <w:t>5-4</w:t>
            </w:r>
            <w:r w:rsidRPr="003C44BA">
              <w:rPr>
                <w:rFonts w:ascii="宋体" w:hAnsi="宋体"/>
                <w:szCs w:val="21"/>
              </w:rPr>
              <w:t>分 ；</w:t>
            </w:r>
          </w:p>
          <w:p w:rsidR="00926478" w:rsidRPr="003C44BA" w:rsidRDefault="00926478" w:rsidP="00926478">
            <w:pPr>
              <w:tabs>
                <w:tab w:val="left" w:pos="360"/>
                <w:tab w:val="left" w:pos="1080"/>
              </w:tabs>
              <w:snapToGrid w:val="0"/>
              <w:rPr>
                <w:rFonts w:ascii="宋体" w:hAnsi="宋体"/>
                <w:szCs w:val="21"/>
              </w:rPr>
            </w:pPr>
            <w:r w:rsidRPr="003C44BA">
              <w:rPr>
                <w:rFonts w:ascii="宋体" w:hAnsi="宋体"/>
                <w:szCs w:val="21"/>
              </w:rPr>
              <w:t>拟投入的施工机械设备的基本满足工程需要，配置基本齐全，性能基本可靠，针对性一般得</w:t>
            </w:r>
            <w:r w:rsidRPr="003C44BA">
              <w:rPr>
                <w:rFonts w:ascii="宋体" w:hAnsi="宋体" w:hint="eastAsia"/>
                <w:szCs w:val="21"/>
              </w:rPr>
              <w:t>3</w:t>
            </w:r>
            <w:r w:rsidRPr="003C44BA">
              <w:rPr>
                <w:rFonts w:ascii="宋体" w:hAnsi="宋体"/>
                <w:szCs w:val="21"/>
              </w:rPr>
              <w:t>-2分；</w:t>
            </w:r>
          </w:p>
          <w:p w:rsidR="00926478" w:rsidRPr="003C44BA" w:rsidRDefault="00926478" w:rsidP="00926478">
            <w:pPr>
              <w:tabs>
                <w:tab w:val="left" w:pos="360"/>
                <w:tab w:val="left" w:pos="1080"/>
              </w:tabs>
              <w:snapToGrid w:val="0"/>
              <w:rPr>
                <w:rFonts w:ascii="宋体" w:hAnsi="宋体"/>
                <w:szCs w:val="21"/>
              </w:rPr>
            </w:pPr>
            <w:r w:rsidRPr="003C44BA">
              <w:rPr>
                <w:rFonts w:ascii="宋体" w:hAnsi="宋体"/>
                <w:szCs w:val="21"/>
              </w:rPr>
              <w:t>拟投入的施工机械设备配置不齐全、不合理，性能不可靠得1-0分。</w:t>
            </w:r>
          </w:p>
        </w:tc>
      </w:tr>
      <w:tr w:rsidR="00926478" w:rsidRPr="003C44BA" w:rsidTr="003E3AF3">
        <w:trPr>
          <w:trHeight w:val="908"/>
        </w:trPr>
        <w:tc>
          <w:tcPr>
            <w:tcW w:w="707" w:type="dxa"/>
            <w:vMerge/>
            <w:vAlign w:val="center"/>
          </w:tcPr>
          <w:p w:rsidR="00926478" w:rsidRPr="003C44BA" w:rsidRDefault="00926478" w:rsidP="004B138A">
            <w:pPr>
              <w:rPr>
                <w:rFonts w:ascii="宋体" w:hAnsi="宋体"/>
                <w:szCs w:val="21"/>
              </w:rPr>
            </w:pPr>
          </w:p>
        </w:tc>
        <w:tc>
          <w:tcPr>
            <w:tcW w:w="1557" w:type="dxa"/>
            <w:vMerge/>
            <w:vAlign w:val="center"/>
          </w:tcPr>
          <w:p w:rsidR="00926478" w:rsidRPr="003C44BA" w:rsidRDefault="00926478" w:rsidP="004B138A">
            <w:pPr>
              <w:ind w:firstLine="28"/>
              <w:jc w:val="center"/>
              <w:rPr>
                <w:rFonts w:ascii="宋体" w:hAnsi="宋体"/>
                <w:szCs w:val="21"/>
              </w:rPr>
            </w:pPr>
          </w:p>
        </w:tc>
        <w:tc>
          <w:tcPr>
            <w:tcW w:w="713" w:type="dxa"/>
            <w:vAlign w:val="center"/>
          </w:tcPr>
          <w:p w:rsidR="00926478" w:rsidRPr="003C44BA" w:rsidRDefault="00926478" w:rsidP="00D4167E">
            <w:pPr>
              <w:tabs>
                <w:tab w:val="left" w:pos="360"/>
                <w:tab w:val="left" w:pos="1080"/>
              </w:tabs>
              <w:snapToGrid w:val="0"/>
              <w:spacing w:line="360" w:lineRule="auto"/>
              <w:jc w:val="center"/>
              <w:rPr>
                <w:rFonts w:ascii="宋体" w:hAnsi="宋体"/>
                <w:szCs w:val="21"/>
              </w:rPr>
            </w:pPr>
            <w:r w:rsidRPr="003C44BA">
              <w:rPr>
                <w:rFonts w:ascii="宋体" w:hAnsi="宋体" w:hint="eastAsia"/>
                <w:szCs w:val="21"/>
              </w:rPr>
              <w:t>3</w:t>
            </w:r>
          </w:p>
        </w:tc>
        <w:tc>
          <w:tcPr>
            <w:tcW w:w="2126" w:type="dxa"/>
            <w:gridSpan w:val="2"/>
            <w:vAlign w:val="center"/>
          </w:tcPr>
          <w:p w:rsidR="00926478" w:rsidRPr="003C44BA" w:rsidRDefault="00926478" w:rsidP="00926478">
            <w:pPr>
              <w:tabs>
                <w:tab w:val="left" w:pos="360"/>
                <w:tab w:val="left" w:pos="1080"/>
              </w:tabs>
              <w:snapToGrid w:val="0"/>
              <w:rPr>
                <w:rFonts w:ascii="宋体" w:hAnsi="宋体"/>
                <w:szCs w:val="21"/>
              </w:rPr>
            </w:pPr>
            <w:r w:rsidRPr="003C44BA">
              <w:rPr>
                <w:rFonts w:ascii="宋体" w:hAnsi="宋体" w:hint="eastAsia"/>
                <w:szCs w:val="21"/>
              </w:rPr>
              <w:t>施工总平面图</w:t>
            </w:r>
          </w:p>
        </w:tc>
        <w:tc>
          <w:tcPr>
            <w:tcW w:w="5535" w:type="dxa"/>
            <w:vAlign w:val="center"/>
          </w:tcPr>
          <w:p w:rsidR="00926478" w:rsidRPr="003C44BA" w:rsidRDefault="00926478" w:rsidP="00926478">
            <w:pPr>
              <w:tabs>
                <w:tab w:val="left" w:pos="360"/>
                <w:tab w:val="left" w:pos="1080"/>
              </w:tabs>
              <w:snapToGrid w:val="0"/>
              <w:rPr>
                <w:rFonts w:ascii="宋体" w:hAnsi="宋体"/>
                <w:szCs w:val="21"/>
              </w:rPr>
            </w:pPr>
            <w:r w:rsidRPr="003C44BA">
              <w:rPr>
                <w:rFonts w:ascii="宋体" w:hAnsi="宋体" w:hint="eastAsia"/>
                <w:szCs w:val="21"/>
              </w:rPr>
              <w:t>平面布置合理与现场结合较好 3分</w:t>
            </w:r>
          </w:p>
          <w:p w:rsidR="00926478" w:rsidRPr="003C44BA" w:rsidRDefault="00926478" w:rsidP="00926478">
            <w:pPr>
              <w:tabs>
                <w:tab w:val="left" w:pos="360"/>
                <w:tab w:val="left" w:pos="1080"/>
              </w:tabs>
              <w:snapToGrid w:val="0"/>
              <w:rPr>
                <w:rFonts w:ascii="宋体" w:hAnsi="宋体"/>
                <w:szCs w:val="21"/>
              </w:rPr>
            </w:pPr>
            <w:r w:rsidRPr="003C44BA">
              <w:rPr>
                <w:rFonts w:ascii="宋体" w:hAnsi="宋体" w:hint="eastAsia"/>
                <w:szCs w:val="21"/>
              </w:rPr>
              <w:t>平面布置基本合理与现场结合欠缺2-1分</w:t>
            </w:r>
          </w:p>
          <w:p w:rsidR="00926478" w:rsidRPr="003C44BA" w:rsidRDefault="00926478" w:rsidP="00926478">
            <w:pPr>
              <w:tabs>
                <w:tab w:val="left" w:pos="360"/>
                <w:tab w:val="left" w:pos="1080"/>
              </w:tabs>
              <w:snapToGrid w:val="0"/>
              <w:rPr>
                <w:rFonts w:ascii="宋体" w:hAnsi="宋体"/>
                <w:szCs w:val="21"/>
              </w:rPr>
            </w:pPr>
            <w:r w:rsidRPr="003C44BA">
              <w:rPr>
                <w:rFonts w:ascii="宋体" w:hAnsi="宋体" w:hint="eastAsia"/>
                <w:szCs w:val="21"/>
              </w:rPr>
              <w:t>平面布置不合理 0 分</w:t>
            </w:r>
          </w:p>
        </w:tc>
      </w:tr>
      <w:tr w:rsidR="00044852" w:rsidRPr="003C44BA" w:rsidTr="004B138A">
        <w:trPr>
          <w:trHeight w:val="953"/>
        </w:trPr>
        <w:tc>
          <w:tcPr>
            <w:tcW w:w="2264" w:type="dxa"/>
            <w:gridSpan w:val="2"/>
            <w:vAlign w:val="center"/>
          </w:tcPr>
          <w:p w:rsidR="00044852" w:rsidRPr="003C44BA" w:rsidRDefault="00044852" w:rsidP="004B138A">
            <w:pPr>
              <w:ind w:firstLine="28"/>
              <w:jc w:val="center"/>
              <w:rPr>
                <w:rFonts w:ascii="宋体" w:hAnsi="宋体"/>
                <w:szCs w:val="21"/>
              </w:rPr>
            </w:pPr>
            <w:r w:rsidRPr="003C44BA">
              <w:rPr>
                <w:rFonts w:ascii="宋体" w:hAnsi="宋体"/>
                <w:szCs w:val="21"/>
              </w:rPr>
              <w:t>合计</w:t>
            </w:r>
          </w:p>
        </w:tc>
        <w:tc>
          <w:tcPr>
            <w:tcW w:w="713" w:type="dxa"/>
            <w:vAlign w:val="center"/>
          </w:tcPr>
          <w:p w:rsidR="00044852" w:rsidRPr="003C44BA" w:rsidRDefault="00044852" w:rsidP="004B138A">
            <w:pPr>
              <w:ind w:firstLine="28"/>
              <w:jc w:val="center"/>
              <w:rPr>
                <w:rFonts w:ascii="宋体" w:hAnsi="宋体"/>
                <w:szCs w:val="21"/>
              </w:rPr>
            </w:pPr>
            <w:r w:rsidRPr="003C44BA">
              <w:rPr>
                <w:rFonts w:ascii="宋体" w:hAnsi="宋体"/>
                <w:szCs w:val="21"/>
              </w:rPr>
              <w:t>100</w:t>
            </w:r>
          </w:p>
        </w:tc>
        <w:tc>
          <w:tcPr>
            <w:tcW w:w="7661" w:type="dxa"/>
            <w:gridSpan w:val="3"/>
            <w:vAlign w:val="center"/>
          </w:tcPr>
          <w:p w:rsidR="00044852" w:rsidRPr="003C44BA" w:rsidRDefault="00044852" w:rsidP="004B138A">
            <w:pPr>
              <w:rPr>
                <w:rFonts w:ascii="宋体" w:hAnsi="宋体"/>
                <w:szCs w:val="21"/>
              </w:rPr>
            </w:pPr>
          </w:p>
        </w:tc>
      </w:tr>
    </w:tbl>
    <w:p w:rsidR="00CF5A56" w:rsidRPr="003C44BA" w:rsidRDefault="00CF5A56" w:rsidP="00044852">
      <w:pPr>
        <w:tabs>
          <w:tab w:val="left" w:pos="360"/>
          <w:tab w:val="left" w:pos="1080"/>
        </w:tabs>
        <w:snapToGrid w:val="0"/>
        <w:spacing w:line="360" w:lineRule="auto"/>
        <w:rPr>
          <w:rFonts w:ascii="宋体" w:hAnsi="宋体"/>
          <w:color w:val="000000"/>
          <w:szCs w:val="21"/>
        </w:rPr>
      </w:pPr>
    </w:p>
    <w:p w:rsidR="00CF5A56" w:rsidRPr="003C44BA" w:rsidRDefault="00CF5A56">
      <w:pPr>
        <w:widowControl/>
        <w:jc w:val="left"/>
        <w:rPr>
          <w:rFonts w:ascii="宋体" w:hAnsi="宋体"/>
          <w:b/>
          <w:szCs w:val="21"/>
        </w:rPr>
      </w:pPr>
    </w:p>
    <w:p w:rsidR="00CF5A56" w:rsidRPr="003C44BA" w:rsidRDefault="00CF5A56">
      <w:pPr>
        <w:spacing w:line="360" w:lineRule="auto"/>
        <w:jc w:val="center"/>
        <w:outlineLvl w:val="0"/>
        <w:rPr>
          <w:rFonts w:ascii="宋体" w:hAnsi="宋体"/>
          <w:b/>
          <w:szCs w:val="21"/>
        </w:rPr>
      </w:pPr>
      <w:r w:rsidRPr="003C44BA">
        <w:rPr>
          <w:rFonts w:ascii="宋体" w:hAnsi="宋体"/>
          <w:b/>
          <w:szCs w:val="21"/>
        </w:rPr>
        <w:br w:type="page"/>
      </w:r>
      <w:bookmarkStart w:id="667" w:name="_Toc103179058"/>
      <w:r w:rsidRPr="003C44BA">
        <w:rPr>
          <w:rFonts w:ascii="宋体" w:hAnsi="宋体"/>
          <w:b/>
          <w:szCs w:val="21"/>
        </w:rPr>
        <w:lastRenderedPageBreak/>
        <w:t>第四章   采购需求</w:t>
      </w:r>
      <w:bookmarkEnd w:id="667"/>
    </w:p>
    <w:p w:rsidR="00CF5A56" w:rsidRPr="003C44BA" w:rsidRDefault="00CF5A56">
      <w:pPr>
        <w:pStyle w:val="21"/>
        <w:tabs>
          <w:tab w:val="center" w:pos="4592"/>
          <w:tab w:val="left" w:pos="7860"/>
        </w:tabs>
        <w:spacing w:before="0" w:line="480" w:lineRule="auto"/>
        <w:jc w:val="left"/>
        <w:rPr>
          <w:rFonts w:ascii="宋体" w:eastAsia="宋体" w:hAnsi="宋体"/>
          <w:sz w:val="21"/>
          <w:szCs w:val="21"/>
        </w:rPr>
      </w:pPr>
      <w:r w:rsidRPr="003C44BA">
        <w:rPr>
          <w:rFonts w:ascii="宋体" w:eastAsia="宋体" w:hAnsi="宋体" w:hint="eastAsia"/>
          <w:sz w:val="21"/>
          <w:szCs w:val="21"/>
        </w:rPr>
        <w:t>一、采购标的</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1.建设单位：</w:t>
      </w:r>
      <w:r w:rsidR="00474508" w:rsidRPr="003C44BA">
        <w:rPr>
          <w:rFonts w:ascii="宋体" w:hAnsi="宋体" w:hint="eastAsia"/>
          <w:szCs w:val="21"/>
        </w:rPr>
        <w:t>北京市</w:t>
      </w:r>
      <w:proofErr w:type="gramStart"/>
      <w:r w:rsidR="00474508" w:rsidRPr="003C44BA">
        <w:rPr>
          <w:rFonts w:ascii="宋体" w:hAnsi="宋体" w:hint="eastAsia"/>
          <w:szCs w:val="21"/>
        </w:rPr>
        <w:t>门头沟区妙峰</w:t>
      </w:r>
      <w:proofErr w:type="gramEnd"/>
      <w:r w:rsidR="00474508" w:rsidRPr="003C44BA">
        <w:rPr>
          <w:rFonts w:ascii="宋体" w:hAnsi="宋体" w:hint="eastAsia"/>
          <w:szCs w:val="21"/>
        </w:rPr>
        <w:t>山镇</w:t>
      </w:r>
      <w:r w:rsidR="00044852" w:rsidRPr="003C44BA">
        <w:rPr>
          <w:rFonts w:ascii="宋体" w:hAnsi="宋体" w:hint="eastAsia"/>
          <w:szCs w:val="21"/>
        </w:rPr>
        <w:t>人民政府</w:t>
      </w:r>
    </w:p>
    <w:p w:rsidR="000612D5" w:rsidRPr="003C44BA" w:rsidRDefault="00CF5A56">
      <w:pPr>
        <w:spacing w:line="360" w:lineRule="auto"/>
        <w:ind w:firstLineChars="200" w:firstLine="420"/>
        <w:rPr>
          <w:rFonts w:ascii="宋体" w:hAnsi="宋体"/>
          <w:szCs w:val="21"/>
        </w:rPr>
      </w:pPr>
      <w:r w:rsidRPr="003C44BA">
        <w:rPr>
          <w:rFonts w:ascii="宋体" w:hAnsi="宋体" w:hint="eastAsia"/>
          <w:szCs w:val="21"/>
        </w:rPr>
        <w:t>2.工程名称：</w:t>
      </w:r>
      <w:r w:rsidR="000612D5" w:rsidRPr="003C44BA">
        <w:rPr>
          <w:rFonts w:ascii="宋体" w:hAnsi="宋体" w:hint="eastAsia"/>
          <w:szCs w:val="21"/>
        </w:rPr>
        <w:t>妙峰山镇水峪嘴乡村振兴示范村创建项目(永定河生态农耕文化体验园提升项目)</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3.项目地址：</w:t>
      </w:r>
      <w:r w:rsidR="00474508" w:rsidRPr="003C44BA">
        <w:rPr>
          <w:rFonts w:ascii="宋体" w:hAnsi="宋体" w:hint="eastAsia"/>
          <w:szCs w:val="21"/>
        </w:rPr>
        <w:t>北京市</w:t>
      </w:r>
      <w:proofErr w:type="gramStart"/>
      <w:r w:rsidR="00474508" w:rsidRPr="003C44BA">
        <w:rPr>
          <w:rFonts w:ascii="宋体" w:hAnsi="宋体" w:hint="eastAsia"/>
          <w:szCs w:val="21"/>
        </w:rPr>
        <w:t>门头沟区妙峰</w:t>
      </w:r>
      <w:proofErr w:type="gramEnd"/>
      <w:r w:rsidR="00474508" w:rsidRPr="003C44BA">
        <w:rPr>
          <w:rFonts w:ascii="宋体" w:hAnsi="宋体" w:hint="eastAsia"/>
          <w:szCs w:val="21"/>
        </w:rPr>
        <w:t>山镇</w:t>
      </w:r>
      <w:r w:rsidRPr="003C44BA">
        <w:rPr>
          <w:rFonts w:ascii="宋体" w:hAnsi="宋体" w:hint="eastAsia"/>
          <w:szCs w:val="21"/>
        </w:rPr>
        <w:t xml:space="preserve"> </w:t>
      </w:r>
    </w:p>
    <w:p w:rsidR="00474508" w:rsidRPr="003C44BA" w:rsidRDefault="00CF5A56" w:rsidP="00474508">
      <w:pPr>
        <w:spacing w:line="360" w:lineRule="auto"/>
        <w:ind w:firstLineChars="200" w:firstLine="420"/>
        <w:rPr>
          <w:rFonts w:ascii="宋体" w:hAnsi="宋体"/>
          <w:szCs w:val="21"/>
        </w:rPr>
      </w:pPr>
      <w:r w:rsidRPr="003C44BA">
        <w:rPr>
          <w:rFonts w:ascii="宋体" w:hAnsi="宋体" w:hint="eastAsia"/>
          <w:szCs w:val="21"/>
        </w:rPr>
        <w:t>4.施工范围：</w:t>
      </w:r>
      <w:r w:rsidR="000612D5" w:rsidRPr="003C44BA">
        <w:rPr>
          <w:rFonts w:ascii="宋体" w:hAnsi="宋体" w:hint="eastAsia"/>
          <w:szCs w:val="21"/>
        </w:rPr>
        <w:t>妙峰山镇水峪嘴乡村振兴示范村创建项目(永定河生态农耕文化体验园提升项目)</w:t>
      </w:r>
      <w:r w:rsidR="00474508" w:rsidRPr="003C44BA">
        <w:rPr>
          <w:rFonts w:ascii="宋体" w:hAnsi="宋体" w:hint="eastAsia"/>
          <w:szCs w:val="21"/>
        </w:rPr>
        <w:t>等图纸、工程量清单及相关文件所示全部内容。</w:t>
      </w:r>
    </w:p>
    <w:p w:rsidR="00CF5A56" w:rsidRPr="003C44BA" w:rsidRDefault="00CF5A56" w:rsidP="00474508">
      <w:pPr>
        <w:pStyle w:val="21"/>
        <w:tabs>
          <w:tab w:val="center" w:pos="4592"/>
          <w:tab w:val="left" w:pos="7860"/>
        </w:tabs>
        <w:spacing w:before="0" w:line="480" w:lineRule="auto"/>
        <w:jc w:val="left"/>
        <w:rPr>
          <w:rFonts w:ascii="宋体" w:eastAsia="宋体" w:hAnsi="宋体"/>
          <w:sz w:val="21"/>
          <w:szCs w:val="21"/>
        </w:rPr>
      </w:pPr>
      <w:r w:rsidRPr="003C44BA">
        <w:rPr>
          <w:rFonts w:ascii="宋体" w:eastAsia="宋体" w:hAnsi="宋体" w:hint="eastAsia"/>
          <w:sz w:val="21"/>
          <w:szCs w:val="21"/>
        </w:rPr>
        <w:t>二、商务要求</w:t>
      </w:r>
    </w:p>
    <w:p w:rsidR="00CF5A56" w:rsidRPr="003C44BA" w:rsidRDefault="00CF5A56" w:rsidP="00044852">
      <w:pPr>
        <w:spacing w:line="360" w:lineRule="auto"/>
        <w:ind w:firstLineChars="200" w:firstLine="420"/>
        <w:rPr>
          <w:rFonts w:ascii="宋体" w:hAnsi="宋体"/>
          <w:szCs w:val="21"/>
        </w:rPr>
      </w:pPr>
      <w:r w:rsidRPr="003C44BA">
        <w:rPr>
          <w:rFonts w:ascii="宋体" w:hAnsi="宋体" w:hint="eastAsia"/>
          <w:szCs w:val="21"/>
        </w:rPr>
        <w:t>1.工期：</w:t>
      </w:r>
      <w:r w:rsidR="005C568D" w:rsidRPr="003C44BA">
        <w:rPr>
          <w:rFonts w:ascii="宋体" w:hAnsi="宋体" w:hint="eastAsia"/>
          <w:szCs w:val="21"/>
        </w:rPr>
        <w:t xml:space="preserve"> 90日历天，计划开工日期：2024年08月19日 计划竣工日期：2024年</w:t>
      </w:r>
      <w:r w:rsidR="00A83E8F" w:rsidRPr="003C44BA">
        <w:rPr>
          <w:rFonts w:ascii="宋体" w:hAnsi="宋体" w:hint="eastAsia"/>
          <w:szCs w:val="21"/>
        </w:rPr>
        <w:t>10</w:t>
      </w:r>
      <w:r w:rsidR="005C568D" w:rsidRPr="003C44BA">
        <w:rPr>
          <w:rFonts w:ascii="宋体" w:hAnsi="宋体" w:hint="eastAsia"/>
          <w:szCs w:val="21"/>
        </w:rPr>
        <w:t>月16日。</w:t>
      </w:r>
    </w:p>
    <w:p w:rsidR="00CF5A56" w:rsidRPr="003C44BA" w:rsidRDefault="00044852">
      <w:pPr>
        <w:spacing w:line="360" w:lineRule="auto"/>
        <w:ind w:firstLineChars="200" w:firstLine="420"/>
        <w:rPr>
          <w:rFonts w:ascii="宋体" w:hAnsi="宋体"/>
          <w:szCs w:val="21"/>
        </w:rPr>
      </w:pPr>
      <w:r w:rsidRPr="003C44BA">
        <w:rPr>
          <w:rFonts w:ascii="宋体" w:hAnsi="宋体" w:hint="eastAsia"/>
          <w:szCs w:val="21"/>
        </w:rPr>
        <w:t>2</w:t>
      </w:r>
      <w:r w:rsidR="00CF5A56" w:rsidRPr="003C44BA">
        <w:rPr>
          <w:rFonts w:ascii="宋体" w:hAnsi="宋体" w:hint="eastAsia"/>
          <w:szCs w:val="21"/>
        </w:rPr>
        <w:t>.质量标准：合格</w:t>
      </w:r>
    </w:p>
    <w:p w:rsidR="00CF5A56" w:rsidRPr="003C44BA" w:rsidRDefault="00044852">
      <w:pPr>
        <w:spacing w:line="360" w:lineRule="auto"/>
        <w:ind w:firstLineChars="200" w:firstLine="420"/>
        <w:rPr>
          <w:rFonts w:ascii="宋体" w:hAnsi="宋体"/>
          <w:szCs w:val="21"/>
        </w:rPr>
      </w:pPr>
      <w:r w:rsidRPr="003C44BA">
        <w:rPr>
          <w:rFonts w:ascii="宋体" w:hAnsi="宋体" w:hint="eastAsia"/>
          <w:szCs w:val="21"/>
        </w:rPr>
        <w:t>3</w:t>
      </w:r>
      <w:r w:rsidR="00CF5A56" w:rsidRPr="003C44BA">
        <w:rPr>
          <w:rFonts w:ascii="宋体" w:hAnsi="宋体" w:hint="eastAsia"/>
          <w:szCs w:val="21"/>
        </w:rPr>
        <w:t>.施工现场安全生产标准化管理目标等级：达标</w:t>
      </w:r>
    </w:p>
    <w:p w:rsidR="00BF3E8B" w:rsidRPr="003C44BA" w:rsidRDefault="00044852" w:rsidP="00BF3E8B">
      <w:pPr>
        <w:spacing w:line="360" w:lineRule="auto"/>
        <w:ind w:firstLineChars="200" w:firstLine="420"/>
        <w:rPr>
          <w:rFonts w:ascii="宋体" w:hAnsi="宋体"/>
          <w:szCs w:val="21"/>
        </w:rPr>
      </w:pPr>
      <w:r w:rsidRPr="003C44BA">
        <w:rPr>
          <w:rFonts w:ascii="宋体" w:hAnsi="宋体" w:hint="eastAsia"/>
          <w:szCs w:val="21"/>
        </w:rPr>
        <w:t>4</w:t>
      </w:r>
      <w:r w:rsidR="00CF5A56" w:rsidRPr="003C44BA">
        <w:rPr>
          <w:rFonts w:ascii="宋体" w:hAnsi="宋体" w:hint="eastAsia"/>
          <w:szCs w:val="21"/>
        </w:rPr>
        <w:t>.付款方式：</w:t>
      </w:r>
    </w:p>
    <w:p w:rsidR="00BF3E8B" w:rsidRPr="003C44BA" w:rsidRDefault="00BF3E8B" w:rsidP="00BF3E8B">
      <w:pPr>
        <w:spacing w:line="360" w:lineRule="auto"/>
        <w:ind w:firstLineChars="200" w:firstLine="420"/>
        <w:rPr>
          <w:rFonts w:ascii="宋体" w:hAnsi="宋体"/>
          <w:szCs w:val="21"/>
        </w:rPr>
      </w:pPr>
      <w:r w:rsidRPr="003C44BA">
        <w:rPr>
          <w:rFonts w:ascii="宋体" w:hAnsi="宋体" w:hint="eastAsia"/>
          <w:szCs w:val="21"/>
        </w:rPr>
        <w:t>4.1预付款：合同价款的30%。</w:t>
      </w:r>
    </w:p>
    <w:p w:rsidR="00CF5A56" w:rsidRPr="003C44BA" w:rsidRDefault="00BF3E8B" w:rsidP="00BF3E8B">
      <w:pPr>
        <w:spacing w:line="360" w:lineRule="auto"/>
        <w:ind w:firstLineChars="200" w:firstLine="420"/>
        <w:rPr>
          <w:rFonts w:ascii="宋体" w:hAnsi="宋体"/>
          <w:szCs w:val="21"/>
        </w:rPr>
      </w:pPr>
      <w:r w:rsidRPr="003C44BA">
        <w:rPr>
          <w:rFonts w:ascii="宋体" w:hAnsi="宋体" w:hint="eastAsia"/>
          <w:szCs w:val="21"/>
        </w:rPr>
        <w:t>4.2进度款：本项目在拨付进度款时，由承包人提出申请，完成全部施工工作并验收合格后累计支付进度款达到合同价款的80%时(含预付款)停止支付；结算审计完成后，按审计审定的结算</w:t>
      </w:r>
      <w:proofErr w:type="gramStart"/>
      <w:r w:rsidRPr="003C44BA">
        <w:rPr>
          <w:rFonts w:ascii="宋体" w:hAnsi="宋体" w:hint="eastAsia"/>
          <w:szCs w:val="21"/>
        </w:rPr>
        <w:t>价支付</w:t>
      </w:r>
      <w:proofErr w:type="gramEnd"/>
      <w:r w:rsidRPr="003C44BA">
        <w:rPr>
          <w:rFonts w:ascii="宋体" w:hAnsi="宋体" w:hint="eastAsia"/>
          <w:szCs w:val="21"/>
        </w:rPr>
        <w:t>至97%；</w:t>
      </w:r>
      <w:proofErr w:type="gramStart"/>
      <w:r w:rsidRPr="003C44BA">
        <w:rPr>
          <w:rFonts w:ascii="宋体" w:hAnsi="宋体" w:hint="eastAsia"/>
          <w:szCs w:val="21"/>
        </w:rPr>
        <w:t>质量保证金待缺陷责任期</w:t>
      </w:r>
      <w:proofErr w:type="gramEnd"/>
      <w:r w:rsidRPr="003C44BA">
        <w:rPr>
          <w:rFonts w:ascii="宋体" w:hAnsi="宋体" w:hint="eastAsia"/>
          <w:szCs w:val="21"/>
        </w:rPr>
        <w:t>满后，经承包人书面申请后支付。</w:t>
      </w:r>
    </w:p>
    <w:p w:rsidR="00CF5A56" w:rsidRPr="003C44BA" w:rsidRDefault="00044852">
      <w:pPr>
        <w:spacing w:line="360" w:lineRule="auto"/>
        <w:ind w:firstLineChars="200" w:firstLine="420"/>
        <w:rPr>
          <w:rFonts w:ascii="宋体" w:hAnsi="宋体"/>
          <w:szCs w:val="21"/>
        </w:rPr>
      </w:pPr>
      <w:r w:rsidRPr="003C44BA">
        <w:rPr>
          <w:rFonts w:ascii="宋体" w:hAnsi="宋体" w:hint="eastAsia"/>
          <w:szCs w:val="21"/>
        </w:rPr>
        <w:t>5</w:t>
      </w:r>
      <w:r w:rsidR="00CF5A56" w:rsidRPr="003C44BA">
        <w:rPr>
          <w:rFonts w:ascii="宋体" w:hAnsi="宋体" w:hint="eastAsia"/>
          <w:szCs w:val="21"/>
        </w:rPr>
        <w:t>.本工程的保修期与缺陷责任期：保修期</w:t>
      </w:r>
      <w:r w:rsidR="00BF3E8B" w:rsidRPr="003C44BA">
        <w:rPr>
          <w:rFonts w:ascii="宋体" w:hAnsi="宋体" w:hint="eastAsia"/>
          <w:szCs w:val="21"/>
        </w:rPr>
        <w:t>2</w:t>
      </w:r>
      <w:r w:rsidR="00CF5A56" w:rsidRPr="003C44BA">
        <w:rPr>
          <w:rFonts w:ascii="宋体" w:hAnsi="宋体" w:hint="eastAsia"/>
          <w:szCs w:val="21"/>
        </w:rPr>
        <w:t xml:space="preserve">年，缺陷责任期 </w:t>
      </w:r>
      <w:r w:rsidR="00BF3E8B" w:rsidRPr="003C44BA">
        <w:rPr>
          <w:rFonts w:ascii="宋体" w:hAnsi="宋体" w:hint="eastAsia"/>
          <w:szCs w:val="21"/>
        </w:rPr>
        <w:t>2</w:t>
      </w:r>
      <w:r w:rsidR="00CF5A56" w:rsidRPr="003C44BA">
        <w:rPr>
          <w:rFonts w:ascii="宋体" w:hAnsi="宋体" w:hint="eastAsia"/>
          <w:szCs w:val="21"/>
        </w:rPr>
        <w:t xml:space="preserve"> 年。</w:t>
      </w:r>
    </w:p>
    <w:p w:rsidR="00CF5A56" w:rsidRPr="003C44BA" w:rsidRDefault="00044852">
      <w:pPr>
        <w:spacing w:line="360" w:lineRule="auto"/>
        <w:ind w:firstLineChars="200" w:firstLine="420"/>
        <w:rPr>
          <w:rFonts w:ascii="宋体" w:hAnsi="宋体"/>
          <w:szCs w:val="21"/>
        </w:rPr>
      </w:pPr>
      <w:r w:rsidRPr="003C44BA">
        <w:rPr>
          <w:rFonts w:ascii="宋体" w:hAnsi="宋体" w:hint="eastAsia"/>
          <w:szCs w:val="21"/>
        </w:rPr>
        <w:t>6</w:t>
      </w:r>
      <w:r w:rsidR="00CF5A56" w:rsidRPr="003C44BA">
        <w:rPr>
          <w:rFonts w:ascii="宋体" w:hAnsi="宋体" w:hint="eastAsia"/>
          <w:szCs w:val="21"/>
        </w:rPr>
        <w:t>.施工过程中如涉及包装和运输：须执行</w:t>
      </w:r>
      <w:r w:rsidR="00CF5A56" w:rsidRPr="003C44BA">
        <w:rPr>
          <w:rFonts w:ascii="宋体" w:hAnsi="宋体"/>
          <w:szCs w:val="21"/>
        </w:rPr>
        <w:t>《关于印发&lt;商品包装政府采购需求标准（试行）&gt;、&lt;快递包装政府采购需求标准（试行）&gt;的通知》（财办库﹝2020﹞123号））等相关标准</w:t>
      </w:r>
      <w:r w:rsidR="00CF5A56" w:rsidRPr="003C44BA">
        <w:rPr>
          <w:rFonts w:ascii="宋体" w:hAnsi="宋体" w:hint="eastAsia"/>
          <w:szCs w:val="21"/>
        </w:rPr>
        <w:t>。</w:t>
      </w:r>
    </w:p>
    <w:p w:rsidR="00CF5A56" w:rsidRPr="003C44BA" w:rsidRDefault="00CF5A56">
      <w:pPr>
        <w:pStyle w:val="21"/>
        <w:tabs>
          <w:tab w:val="center" w:pos="4592"/>
          <w:tab w:val="left" w:pos="7860"/>
        </w:tabs>
        <w:spacing w:before="0" w:line="480" w:lineRule="auto"/>
        <w:jc w:val="left"/>
        <w:rPr>
          <w:rFonts w:ascii="宋体" w:eastAsia="宋体" w:hAnsi="宋体"/>
          <w:sz w:val="21"/>
          <w:szCs w:val="21"/>
        </w:rPr>
      </w:pPr>
      <w:r w:rsidRPr="003C44BA">
        <w:rPr>
          <w:rFonts w:ascii="宋体" w:eastAsia="宋体" w:hAnsi="宋体" w:hint="eastAsia"/>
          <w:sz w:val="21"/>
          <w:szCs w:val="21"/>
        </w:rPr>
        <w:t>三、落实政府采购政策</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1、促进中小企业发展政策：根据《政府采购促进中小企业发展管理办法》的通知（财库〔2020〕46号）规定，本项目专门面向中小</w:t>
      </w:r>
      <w:proofErr w:type="gramStart"/>
      <w:r w:rsidRPr="003C44BA">
        <w:rPr>
          <w:rFonts w:ascii="宋体" w:hAnsi="宋体" w:hint="eastAsia"/>
          <w:szCs w:val="21"/>
        </w:rPr>
        <w:t>微企业</w:t>
      </w:r>
      <w:proofErr w:type="gramEnd"/>
      <w:r w:rsidRPr="003C44BA">
        <w:rPr>
          <w:rFonts w:ascii="宋体" w:hAnsi="宋体" w:hint="eastAsia"/>
          <w:szCs w:val="21"/>
        </w:rPr>
        <w:t>采购，供应商应出具招标文件要求的《中小企业声明函》给予证明，否则做无效响应处理。供应商应对提交的中小企业声明函的真实性负责，提交的中小企业</w:t>
      </w:r>
      <w:proofErr w:type="gramStart"/>
      <w:r w:rsidRPr="003C44BA">
        <w:rPr>
          <w:rFonts w:ascii="宋体" w:hAnsi="宋体" w:hint="eastAsia"/>
          <w:szCs w:val="21"/>
        </w:rPr>
        <w:t>声明函不真实</w:t>
      </w:r>
      <w:proofErr w:type="gramEnd"/>
      <w:r w:rsidRPr="003C44BA">
        <w:rPr>
          <w:rFonts w:ascii="宋体" w:hAnsi="宋体" w:hint="eastAsia"/>
          <w:szCs w:val="21"/>
        </w:rPr>
        <w:t>的，应承担相应的法律责任。有关中小企业的认定标准，按照《关于印发中小企业划型标准规定的通知》（工信部联企业【2011】300号）文件的规定执行。也可在工业和信息化部网站（https：//www.miit.gov.cn/）通过“中小企业规模类型自测小程序” 自助查询企业类型。</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2、监狱企业扶持政策：供应商如为监狱企业将视同为小微型企业，应提供由省级以上监狱管理局、戒毒管理局（含新疆生产建设兵团）出具的属于监狱企业的证明文件。供应商应对提交的属于监狱企业的证明文件的真实性负责，提交的监狱企业的证明文件不真实的，</w:t>
      </w:r>
      <w:r w:rsidRPr="003C44BA">
        <w:rPr>
          <w:rFonts w:ascii="宋体" w:hAnsi="宋体" w:hint="eastAsia"/>
          <w:szCs w:val="21"/>
        </w:rPr>
        <w:lastRenderedPageBreak/>
        <w:t>应承担相应的法律责任。</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3、促进残疾人就业政府采购政策：根据《三部门联合发布关于促进残疾人就业政府采购政策的通知》（财库〔2017〕141号）规定，符合条件的残疾人福利性单位在参加本项目政府采购活动时，供应商应</w:t>
      </w:r>
      <w:proofErr w:type="gramStart"/>
      <w:r w:rsidRPr="003C44BA">
        <w:rPr>
          <w:rFonts w:ascii="宋体" w:hAnsi="宋体" w:hint="eastAsia"/>
          <w:szCs w:val="21"/>
        </w:rPr>
        <w:t>出具磋商</w:t>
      </w:r>
      <w:proofErr w:type="gramEnd"/>
      <w:r w:rsidRPr="003C44BA">
        <w:rPr>
          <w:rFonts w:ascii="宋体" w:hAnsi="宋体" w:hint="eastAsia"/>
          <w:szCs w:val="21"/>
        </w:rPr>
        <w:t>文件要求的《残疾人福利性单位声明函》，并对声明的真实性承担法律责任。中标、成交供应商为残疾人福利性单位的，采购代理机构将随成交结果公告同时公示其《残疾人福利性单位声明函》，接受社会监督。残疾人福利性单位视同小型、微型企业。</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4、若供应商同时属于小型或微型企业、监狱企业、残疾人福利性单位中的两种及以上，将不重复享受小</w:t>
      </w:r>
      <w:proofErr w:type="gramStart"/>
      <w:r w:rsidRPr="003C44BA">
        <w:rPr>
          <w:rFonts w:ascii="宋体" w:hAnsi="宋体" w:hint="eastAsia"/>
          <w:szCs w:val="21"/>
        </w:rPr>
        <w:t>微企业</w:t>
      </w:r>
      <w:proofErr w:type="gramEnd"/>
      <w:r w:rsidRPr="003C44BA">
        <w:rPr>
          <w:rFonts w:ascii="宋体" w:hAnsi="宋体" w:hint="eastAsia"/>
          <w:szCs w:val="21"/>
        </w:rPr>
        <w:t>政策。</w:t>
      </w:r>
    </w:p>
    <w:p w:rsidR="00CF5A56" w:rsidRPr="003C44BA" w:rsidRDefault="00CF5A56">
      <w:pPr>
        <w:widowControl/>
        <w:spacing w:line="360" w:lineRule="auto"/>
        <w:ind w:firstLineChars="200" w:firstLine="420"/>
        <w:contextualSpacing/>
        <w:rPr>
          <w:rFonts w:ascii="宋体" w:hAnsi="宋体"/>
          <w:szCs w:val="21"/>
        </w:rPr>
      </w:pPr>
      <w:r w:rsidRPr="003C44BA">
        <w:rPr>
          <w:rFonts w:ascii="宋体" w:hAnsi="宋体" w:hint="eastAsia"/>
          <w:szCs w:val="21"/>
        </w:rPr>
        <w:t>5、鼓励节能、环保政策：依据《财政部发展改革委 生态环境部 市场监管总局关于调整优化节能产品、环境标志产品政府采购执行机制的通知（财库（2019）9号）》执行。</w:t>
      </w:r>
    </w:p>
    <w:p w:rsidR="00CF5A56" w:rsidRPr="003C44BA" w:rsidRDefault="00CF5A56">
      <w:pPr>
        <w:widowControl/>
        <w:spacing w:line="360" w:lineRule="auto"/>
        <w:ind w:firstLineChars="200" w:firstLine="420"/>
        <w:contextualSpacing/>
        <w:rPr>
          <w:rFonts w:ascii="宋体" w:hAnsi="宋体"/>
          <w:szCs w:val="21"/>
        </w:rPr>
      </w:pPr>
      <w:r w:rsidRPr="003C44BA">
        <w:rPr>
          <w:rFonts w:ascii="宋体" w:hAnsi="宋体" w:hint="eastAsia"/>
          <w:szCs w:val="21"/>
        </w:rPr>
        <w:t>6、正版软件：依据《财政部 国家发展改革委 信息产业部关于印发无线局域网产品政府采购实施意见的通知》（财库〔2005〕366 号）执行。</w:t>
      </w:r>
    </w:p>
    <w:p w:rsidR="00CF5A56" w:rsidRPr="003C44BA" w:rsidRDefault="00CF5A56">
      <w:pPr>
        <w:widowControl/>
        <w:spacing w:line="360" w:lineRule="auto"/>
        <w:ind w:firstLineChars="200" w:firstLine="420"/>
        <w:contextualSpacing/>
        <w:rPr>
          <w:rFonts w:ascii="宋体" w:hAnsi="宋体"/>
          <w:szCs w:val="21"/>
        </w:rPr>
      </w:pPr>
      <w:r w:rsidRPr="003C44BA">
        <w:rPr>
          <w:rFonts w:ascii="宋体" w:hAnsi="宋体" w:hint="eastAsia"/>
          <w:szCs w:val="21"/>
        </w:rPr>
        <w:t>7、网络安全专用产品：依据《中华人民共和国网络安全法》、《网络关键设备和网络安全专用产品目录》执行。</w:t>
      </w:r>
    </w:p>
    <w:p w:rsidR="00CF5A56" w:rsidRPr="003C44BA" w:rsidRDefault="00CF5A56">
      <w:pPr>
        <w:widowControl/>
        <w:spacing w:line="360" w:lineRule="auto"/>
        <w:ind w:firstLineChars="200" w:firstLine="420"/>
        <w:contextualSpacing/>
        <w:rPr>
          <w:rFonts w:ascii="宋体" w:hAnsi="宋体"/>
          <w:szCs w:val="21"/>
        </w:rPr>
      </w:pPr>
      <w:r w:rsidRPr="003C44BA">
        <w:rPr>
          <w:rFonts w:ascii="宋体" w:hAnsi="宋体" w:hint="eastAsia"/>
          <w:szCs w:val="21"/>
        </w:rPr>
        <w:t>8、推广使用低挥发性有机化合物（VOCs）：依据《北京市财政局北京市生态环境局关于政府采购推广使用低挥发性有机化合物（VOCs）有关事项的通知》（</w:t>
      </w:r>
      <w:proofErr w:type="gramStart"/>
      <w:r w:rsidRPr="003C44BA">
        <w:rPr>
          <w:rFonts w:ascii="宋体" w:hAnsi="宋体" w:hint="eastAsia"/>
          <w:szCs w:val="21"/>
        </w:rPr>
        <w:t>京财采购</w:t>
      </w:r>
      <w:proofErr w:type="gramEnd"/>
      <w:r w:rsidRPr="003C44BA">
        <w:rPr>
          <w:rFonts w:ascii="宋体" w:hAnsi="宋体" w:hint="eastAsia"/>
          <w:szCs w:val="21"/>
        </w:rPr>
        <w:t>〔2020〕2381 号）执行。</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9、采购需求标准</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9.1商品包装、快递包装政府采购需求标准（试行）：依据财政部关于印发《商品包装政府采购需求标准（试行）》、《快递包装政府采购需求标准（试行）》的通知（财办库〔2020〕123 号）执行。</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9.2绿色数据中心政府采购需求标准（试行）：依据财政部 生态环境部 工业和信息化部关于印发《绿色数据中心政府采购需求标准（试行）》的通知（财库〔2023〕7号）执行。</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10、采购本国货物、工程和服务：依据《中华人民共和国政府采购法》执行，第十条规定情形的除外。</w:t>
      </w:r>
    </w:p>
    <w:p w:rsidR="00CF5A56" w:rsidRPr="003C44BA" w:rsidRDefault="00CF5A56">
      <w:pPr>
        <w:pStyle w:val="21"/>
        <w:tabs>
          <w:tab w:val="center" w:pos="4592"/>
          <w:tab w:val="left" w:pos="7860"/>
        </w:tabs>
        <w:spacing w:before="0" w:line="480" w:lineRule="auto"/>
        <w:jc w:val="left"/>
        <w:rPr>
          <w:rFonts w:ascii="宋体" w:eastAsia="宋体" w:hAnsi="宋体"/>
          <w:sz w:val="21"/>
          <w:szCs w:val="21"/>
        </w:rPr>
      </w:pPr>
      <w:r w:rsidRPr="003C44BA">
        <w:rPr>
          <w:rFonts w:ascii="宋体" w:eastAsia="宋体" w:hAnsi="宋体" w:hint="eastAsia"/>
          <w:sz w:val="21"/>
          <w:szCs w:val="21"/>
        </w:rPr>
        <w:t>四、技术要求</w:t>
      </w:r>
    </w:p>
    <w:p w:rsidR="00CF5A56" w:rsidRPr="003C44BA" w:rsidRDefault="00CF5A56">
      <w:pPr>
        <w:spacing w:line="360" w:lineRule="auto"/>
        <w:ind w:firstLineChars="200" w:firstLine="422"/>
        <w:rPr>
          <w:rFonts w:ascii="宋体" w:hAnsi="宋体"/>
          <w:b/>
          <w:szCs w:val="21"/>
        </w:rPr>
      </w:pPr>
      <w:r w:rsidRPr="003C44BA">
        <w:rPr>
          <w:rFonts w:ascii="宋体" w:hAnsi="宋体" w:hint="eastAsia"/>
          <w:b/>
          <w:szCs w:val="21"/>
        </w:rPr>
        <w:t>1.本项目使用的国家及行业规范标准</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 xml:space="preserve">构成合同文件的任何内容与使用的规范、标准和规程之间出现的矛盾，承包人应书面要求监理人予以澄清，除监理人有特别指示外，承包人应按照其中要求最严格的标准执行。 </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除合同另有约定外，材料、施工工艺和本工程都应依照本技术标准和要求以适用的现行规范、标准和规程的最新版本执行。若适用的现行规范、标准和规程的最新版本是在基准日后颁布的，且相应标准发生变更并成为合同文件中最严格的标准。</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本工程适用的法律、法规：中华人民共和国及本市有关的法律法规</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lastRenderedPageBreak/>
        <w:t>国家的法律、行政法规、部门规章和本市地方性法规及相关规定对本合同具有约束力。结合本工程特点，需进一步明示的法律、行政法规、部门规章和本市地方法规有关规定：</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本工程适用标准、规范：国家和本市的标准和规范适用于本工程。</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 xml:space="preserve">(1) 国家标准、规范                           </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 xml:space="preserve">(2) 行业标准、规范： </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(3) 地方标准、规范：</w:t>
      </w:r>
    </w:p>
    <w:p w:rsidR="00CF5A56" w:rsidRPr="003C44BA" w:rsidRDefault="00CF5A56">
      <w:pPr>
        <w:pStyle w:val="a7"/>
        <w:rPr>
          <w:rFonts w:hAnsi="宋体"/>
          <w:b/>
          <w:sz w:val="21"/>
          <w:szCs w:val="21"/>
        </w:rPr>
      </w:pPr>
      <w:r w:rsidRPr="003C44BA">
        <w:rPr>
          <w:rFonts w:hAnsi="宋体" w:hint="eastAsia"/>
          <w:b/>
          <w:sz w:val="21"/>
          <w:szCs w:val="21"/>
        </w:rPr>
        <w:t>2. 施工要求</w:t>
      </w:r>
    </w:p>
    <w:p w:rsidR="00CF5A56" w:rsidRPr="003C44BA" w:rsidRDefault="00CF5A56">
      <w:pPr>
        <w:pStyle w:val="a7"/>
        <w:rPr>
          <w:rFonts w:hAnsi="宋体"/>
          <w:sz w:val="21"/>
          <w:szCs w:val="21"/>
        </w:rPr>
      </w:pPr>
    </w:p>
    <w:p w:rsidR="00CF5A56" w:rsidRPr="003C44BA" w:rsidRDefault="00CF5A56">
      <w:pPr>
        <w:spacing w:line="360" w:lineRule="auto"/>
        <w:ind w:firstLineChars="200" w:firstLine="420"/>
        <w:rPr>
          <w:rFonts w:ascii="宋体" w:hAnsi="宋体"/>
          <w:szCs w:val="21"/>
        </w:rPr>
      </w:pPr>
      <w:r w:rsidRPr="003C44BA">
        <w:rPr>
          <w:rFonts w:ascii="宋体" w:hAnsi="宋体"/>
          <w:szCs w:val="21"/>
        </w:rPr>
        <w:t xml:space="preserve">一）施工技术要求 </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 xml:space="preserve">1、 质量要求：严格按国家相关施工标准执行。 </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 xml:space="preserve">2、 施工方案应重点描述：包含技术、安全、质量、工期等内容。 </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 xml:space="preserve">3、 本工程所使用的材料、设备应符合相应的国家标准和行业标准。 </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 xml:space="preserve">4、 工程竣工后，现场应打扫干净，垃圾由施工方负责清运。 </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 xml:space="preserve">二）施工管理要求 </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 xml:space="preserve">1、 针对工程实施中将会出现的危险源及环境因素进行识别、并写明相应措施； </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2、 承包人必须严格按照国家相关行业规范施工，严格管</w:t>
      </w:r>
      <w:proofErr w:type="gramStart"/>
      <w:r w:rsidRPr="003C44BA">
        <w:rPr>
          <w:rFonts w:ascii="宋体" w:hAnsi="宋体"/>
          <w:szCs w:val="21"/>
        </w:rPr>
        <w:t>控工程</w:t>
      </w:r>
      <w:proofErr w:type="gramEnd"/>
      <w:r w:rsidRPr="003C44BA">
        <w:rPr>
          <w:rFonts w:ascii="宋体" w:hAnsi="宋体"/>
          <w:szCs w:val="21"/>
        </w:rPr>
        <w:t xml:space="preserve">质量和进度； </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 xml:space="preserve">3、 承包人施工期间必须严格遵守站内的规章制度、运行要求及现场管理； </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 xml:space="preserve">4、 承包人施工期间按照规定办理相关施工手续。 </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 xml:space="preserve">三）施工准备要求 </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 xml:space="preserve">1、施工手续准备：开工前做好各项手续的报批、审批工作。 </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 xml:space="preserve">2、施工现场准备工作：明确施工地点位置，与相关各方办理开工前的各项手续，确认施工现场可以施工。 </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 xml:space="preserve">3、做好各种安全文明施工的措施：施工用电办理施工用电手续，在甲方相关人员安排下在配电小间（或指定位置）取电，并有具有电工证的专人负责现场施工用电的管理；施工用水从指定位置运送，装水器具要封盖，不能有遗洒。 </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 xml:space="preserve">4、确定材料运输通道、堆放地点、保管措施、使用方法，施工垃圾处理措施： </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1）</w:t>
      </w:r>
      <w:r w:rsidRPr="003C44BA">
        <w:rPr>
          <w:rFonts w:ascii="宋体" w:hAnsi="宋体"/>
          <w:szCs w:val="21"/>
        </w:rPr>
        <w:t xml:space="preserve">运输车辆按照指定路线通行，材料由工人经指定路线运送。 </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2）</w:t>
      </w:r>
      <w:r w:rsidRPr="003C44BA">
        <w:rPr>
          <w:rFonts w:ascii="宋体" w:hAnsi="宋体"/>
          <w:szCs w:val="21"/>
        </w:rPr>
        <w:t xml:space="preserve">施工用料尽可能一次运送到位，将材料整齐分类码放在不影响施工的室内中部。材料存放要做好支垫措施，做好成品保护。 </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3）</w:t>
      </w:r>
      <w:r w:rsidRPr="003C44BA">
        <w:rPr>
          <w:rFonts w:ascii="宋体" w:hAnsi="宋体"/>
          <w:szCs w:val="21"/>
        </w:rPr>
        <w:t>施工垃圾装袋及时清运出现场，做到</w:t>
      </w:r>
      <w:proofErr w:type="gramStart"/>
      <w:r w:rsidRPr="003C44BA">
        <w:rPr>
          <w:rFonts w:ascii="宋体" w:hAnsi="宋体"/>
          <w:szCs w:val="21"/>
        </w:rPr>
        <w:t>活完地</w:t>
      </w:r>
      <w:proofErr w:type="gramEnd"/>
      <w:r w:rsidRPr="003C44BA">
        <w:rPr>
          <w:rFonts w:ascii="宋体" w:hAnsi="宋体"/>
          <w:szCs w:val="21"/>
        </w:rPr>
        <w:t xml:space="preserve">净脚下清。 </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 xml:space="preserve">5、施工人员的准备 </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1）</w:t>
      </w:r>
      <w:r w:rsidRPr="003C44BA">
        <w:rPr>
          <w:rFonts w:ascii="宋体" w:hAnsi="宋体"/>
          <w:szCs w:val="21"/>
        </w:rPr>
        <w:t xml:space="preserve">根据施工内容和进度要求确定施工工种和人员数量，要对施工人员进行全面的技术能力考核，和思想品德教育后方能进场施工。 </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2）</w:t>
      </w:r>
      <w:r w:rsidRPr="003C44BA">
        <w:rPr>
          <w:rFonts w:ascii="宋体" w:hAnsi="宋体"/>
          <w:szCs w:val="21"/>
        </w:rPr>
        <w:t xml:space="preserve">根据工程量的大小和工期要求确定进场施工人数，办理相应的证件。 </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3）</w:t>
      </w:r>
      <w:r w:rsidRPr="003C44BA">
        <w:rPr>
          <w:rFonts w:ascii="宋体" w:hAnsi="宋体"/>
          <w:szCs w:val="21"/>
        </w:rPr>
        <w:t>对工人进行安全和技术方面的进场教育和交底。</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lastRenderedPageBreak/>
        <w:t>4）</w:t>
      </w:r>
      <w:r w:rsidRPr="003C44BA">
        <w:rPr>
          <w:rFonts w:ascii="宋体" w:hAnsi="宋体"/>
          <w:szCs w:val="21"/>
        </w:rPr>
        <w:t xml:space="preserve">各工种分组进行施工，施工人员由专业工长负责管理，从人员的进场到工具的过检与使用都要严格进行管理，人员出场和工具退场要及时。 </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 xml:space="preserve">6、施工技术的准备 </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1）</w:t>
      </w:r>
      <w:r w:rsidRPr="003C44BA">
        <w:rPr>
          <w:rFonts w:ascii="宋体" w:hAnsi="宋体"/>
          <w:szCs w:val="21"/>
        </w:rPr>
        <w:t>本工程开工前要由技术负责人召集项目技术人员和施工队技术人员召开工程技术交底会，对本工程进行详细的分项和分工序难点解疑，把不明确的条件，施工难点和</w:t>
      </w:r>
      <w:proofErr w:type="gramStart"/>
      <w:r w:rsidRPr="003C44BA">
        <w:rPr>
          <w:rFonts w:ascii="宋体" w:hAnsi="宋体"/>
          <w:szCs w:val="21"/>
        </w:rPr>
        <w:t>要</w:t>
      </w:r>
      <w:proofErr w:type="gramEnd"/>
      <w:r w:rsidRPr="003C44BA">
        <w:rPr>
          <w:rFonts w:ascii="宋体" w:hAnsi="宋体"/>
          <w:szCs w:val="21"/>
        </w:rPr>
        <w:t xml:space="preserve">注意的问题弄清理顺，使工程施工前各种技术环节和材料使用情况都要交圈。 </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2）</w:t>
      </w:r>
      <w:r w:rsidRPr="003C44BA">
        <w:rPr>
          <w:rFonts w:ascii="宋体" w:hAnsi="宋体"/>
          <w:szCs w:val="21"/>
        </w:rPr>
        <w:t xml:space="preserve">由项目负责人根据设计要求和实际情况制定切实可行的施工方案。 </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3）</w:t>
      </w:r>
      <w:r w:rsidRPr="003C44BA">
        <w:rPr>
          <w:rFonts w:ascii="宋体" w:hAnsi="宋体"/>
          <w:szCs w:val="21"/>
        </w:rPr>
        <w:t xml:space="preserve">安排制定施工进度计划和材料进场计划；安排好机具和劳动力的使用与手续办理。 </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4）</w:t>
      </w:r>
      <w:r w:rsidRPr="003C44BA">
        <w:rPr>
          <w:rFonts w:ascii="宋体" w:hAnsi="宋体"/>
          <w:szCs w:val="21"/>
        </w:rPr>
        <w:t>各工序工种施工前</w:t>
      </w:r>
      <w:proofErr w:type="gramStart"/>
      <w:r w:rsidRPr="003C44BA">
        <w:rPr>
          <w:rFonts w:ascii="宋体" w:hAnsi="宋体"/>
          <w:szCs w:val="21"/>
        </w:rPr>
        <w:t>签定</w:t>
      </w:r>
      <w:proofErr w:type="gramEnd"/>
      <w:r w:rsidRPr="003C44BA">
        <w:rPr>
          <w:rFonts w:ascii="宋体" w:hAnsi="宋体"/>
          <w:szCs w:val="21"/>
        </w:rPr>
        <w:t xml:space="preserve">施工技术交底及安全施工协议。 </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 xml:space="preserve">7、材料准备及质量要求 </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1）</w:t>
      </w:r>
      <w:r w:rsidRPr="003C44BA">
        <w:rPr>
          <w:rFonts w:ascii="宋体" w:hAnsi="宋体"/>
          <w:szCs w:val="21"/>
        </w:rPr>
        <w:t xml:space="preserve">严格按照业主关于设备、材料的有关规定和技术方案的要求选定设备、主材及其它材料。 </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2）</w:t>
      </w:r>
      <w:r w:rsidRPr="003C44BA">
        <w:rPr>
          <w:rFonts w:ascii="宋体" w:hAnsi="宋体"/>
          <w:szCs w:val="21"/>
        </w:rPr>
        <w:t xml:space="preserve">设备、材料订货前，严格按照程序向业主提供技术资料及供货依据，其中包括材料的定型测试、出厂验收试验的检测报告，在出厂验收时应有采购方的技术人员参加。 </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3）</w:t>
      </w:r>
      <w:r w:rsidRPr="003C44BA">
        <w:rPr>
          <w:rFonts w:ascii="宋体" w:hAnsi="宋体"/>
          <w:szCs w:val="21"/>
        </w:rPr>
        <w:t xml:space="preserve">本工程直接采购产品的检验及控制管理，将有关资料报请业主或业主委托的监理进行审查。 </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8、施工进度计划和工期保证措施：施工时间按甲方要求的施工时间为准，施工单位应充分考虑有效的工作时间，合理安排劳动力资源，如</w:t>
      </w:r>
      <w:proofErr w:type="gramStart"/>
      <w:r w:rsidRPr="003C44BA">
        <w:rPr>
          <w:rFonts w:ascii="宋体" w:hAnsi="宋体"/>
          <w:szCs w:val="21"/>
        </w:rPr>
        <w:t>遇不可</w:t>
      </w:r>
      <w:proofErr w:type="gramEnd"/>
      <w:r w:rsidRPr="003C44BA">
        <w:rPr>
          <w:rFonts w:ascii="宋体" w:hAnsi="宋体"/>
          <w:szCs w:val="21"/>
        </w:rPr>
        <w:t xml:space="preserve">抗的时间调整，工期予以顺延，但费用不予增加。 </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 xml:space="preserve">9、质量要求： </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1）</w:t>
      </w:r>
      <w:r w:rsidRPr="003C44BA">
        <w:rPr>
          <w:rFonts w:ascii="宋体" w:hAnsi="宋体"/>
          <w:szCs w:val="21"/>
        </w:rPr>
        <w:t xml:space="preserve">工程质量等级：达到国家及北京市工程施工质量验收规范的合格标准，满足合同要求。 </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2）</w:t>
      </w:r>
      <w:r w:rsidRPr="003C44BA">
        <w:rPr>
          <w:rFonts w:ascii="宋体" w:hAnsi="宋体"/>
          <w:szCs w:val="21"/>
        </w:rPr>
        <w:t xml:space="preserve">分部工程质量目标：所有分部、分项工程质量合格率 100%。 </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3）</w:t>
      </w:r>
      <w:r w:rsidRPr="003C44BA">
        <w:rPr>
          <w:rFonts w:ascii="宋体" w:hAnsi="宋体"/>
          <w:szCs w:val="21"/>
        </w:rPr>
        <w:t xml:space="preserve">加强施工中的过程控制，严格执行“三检制”（自检、交接检、专检）并保存纪录。对验收不合格的工序不得转入下道工序。 </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4）</w:t>
      </w:r>
      <w:r w:rsidRPr="003C44BA">
        <w:rPr>
          <w:rFonts w:ascii="宋体" w:hAnsi="宋体"/>
          <w:szCs w:val="21"/>
        </w:rPr>
        <w:t>工程的隐（预）检，严格执行《施工验收规范》和《过程检验试验工作程序》等规定。对施工中不执行规范、规程、工艺标准，对不服从管理而造成工程质量出现质量低劣或严重不合格的单位，依法追究责任。</w:t>
      </w:r>
    </w:p>
    <w:p w:rsidR="00CF5A56" w:rsidRPr="003C44BA" w:rsidRDefault="00CF5A56"/>
    <w:p w:rsidR="00CF5A56" w:rsidRPr="003C44BA" w:rsidRDefault="00CF5A56">
      <w:pPr>
        <w:pStyle w:val="21"/>
        <w:tabs>
          <w:tab w:val="center" w:pos="4592"/>
          <w:tab w:val="left" w:pos="7860"/>
        </w:tabs>
        <w:spacing w:before="0" w:line="480" w:lineRule="auto"/>
        <w:jc w:val="left"/>
        <w:rPr>
          <w:rFonts w:ascii="宋体" w:eastAsia="宋体" w:hAnsi="宋体"/>
          <w:sz w:val="21"/>
          <w:szCs w:val="21"/>
        </w:rPr>
      </w:pPr>
      <w:r w:rsidRPr="003C44BA">
        <w:rPr>
          <w:rFonts w:ascii="宋体" w:eastAsia="宋体" w:hAnsi="宋体" w:hint="eastAsia"/>
          <w:sz w:val="21"/>
          <w:szCs w:val="21"/>
        </w:rPr>
        <w:t>五、工程量清单</w:t>
      </w:r>
    </w:p>
    <w:p w:rsidR="00CF5A56" w:rsidRPr="003C44BA" w:rsidRDefault="00CF5A56">
      <w:pPr>
        <w:spacing w:line="360" w:lineRule="auto"/>
        <w:ind w:firstLineChars="200" w:firstLine="420"/>
        <w:rPr>
          <w:rFonts w:ascii="宋体" w:hAnsi="宋体"/>
          <w:szCs w:val="21"/>
        </w:rPr>
      </w:pPr>
      <w:bookmarkStart w:id="668" w:name="_Toc144974835"/>
      <w:bookmarkStart w:id="669" w:name="_Toc152042555"/>
      <w:bookmarkStart w:id="670" w:name="_Toc247085856"/>
      <w:bookmarkStart w:id="671" w:name="_Toc246996341"/>
      <w:bookmarkStart w:id="672" w:name="_Toc445819192"/>
      <w:bookmarkStart w:id="673" w:name="_Toc152045773"/>
      <w:bookmarkStart w:id="674" w:name="_Toc246997084"/>
      <w:bookmarkStart w:id="675" w:name="_Toc179632790"/>
      <w:bookmarkStart w:id="676" w:name="_Toc3569339"/>
      <w:r w:rsidRPr="003C44BA">
        <w:rPr>
          <w:rFonts w:ascii="宋体" w:hAnsi="宋体"/>
          <w:szCs w:val="21"/>
        </w:rPr>
        <w:t xml:space="preserve">1. </w:t>
      </w:r>
      <w:r w:rsidRPr="003C44BA">
        <w:rPr>
          <w:rFonts w:ascii="宋体" w:hAnsi="宋体" w:hint="eastAsia"/>
          <w:szCs w:val="21"/>
        </w:rPr>
        <w:t>工程量清单说明</w:t>
      </w:r>
      <w:bookmarkEnd w:id="668"/>
      <w:bookmarkEnd w:id="669"/>
      <w:bookmarkEnd w:id="670"/>
      <w:bookmarkEnd w:id="671"/>
      <w:bookmarkEnd w:id="672"/>
      <w:bookmarkEnd w:id="673"/>
      <w:bookmarkEnd w:id="674"/>
      <w:bookmarkEnd w:id="675"/>
      <w:bookmarkEnd w:id="676"/>
    </w:p>
    <w:p w:rsidR="00CF5A56" w:rsidRPr="003C44BA" w:rsidRDefault="00CF5A56">
      <w:pPr>
        <w:spacing w:line="360" w:lineRule="auto"/>
        <w:ind w:firstLineChars="200" w:firstLine="420"/>
        <w:rPr>
          <w:rFonts w:ascii="宋体" w:hAnsi="宋体"/>
          <w:szCs w:val="21"/>
        </w:rPr>
      </w:pPr>
      <w:r w:rsidRPr="003C44BA">
        <w:rPr>
          <w:rFonts w:ascii="宋体" w:hAnsi="宋体"/>
          <w:szCs w:val="21"/>
        </w:rPr>
        <w:t xml:space="preserve">1.1 </w:t>
      </w:r>
      <w:r w:rsidRPr="003C44BA">
        <w:rPr>
          <w:rFonts w:ascii="宋体" w:hAnsi="宋体" w:hint="eastAsia"/>
          <w:szCs w:val="21"/>
        </w:rPr>
        <w:t>本工程量清单是根据竞争性磋商文件中包括的、有合同约束力的图纸以及有关工程量清单的国家标准、行业标准、合同条款中约定的工程量计算规则编制。约定计量规则中没有的子目，其工程</w:t>
      </w:r>
      <w:proofErr w:type="gramStart"/>
      <w:r w:rsidRPr="003C44BA">
        <w:rPr>
          <w:rFonts w:ascii="宋体" w:hAnsi="宋体" w:hint="eastAsia"/>
          <w:szCs w:val="21"/>
        </w:rPr>
        <w:t>量按照</w:t>
      </w:r>
      <w:proofErr w:type="gramEnd"/>
      <w:r w:rsidRPr="003C44BA">
        <w:rPr>
          <w:rFonts w:ascii="宋体" w:hAnsi="宋体" w:hint="eastAsia"/>
          <w:szCs w:val="21"/>
        </w:rPr>
        <w:t>有合同约束力的图纸所标示尺寸的</w:t>
      </w:r>
      <w:proofErr w:type="gramStart"/>
      <w:r w:rsidRPr="003C44BA">
        <w:rPr>
          <w:rFonts w:ascii="宋体" w:hAnsi="宋体" w:hint="eastAsia"/>
          <w:szCs w:val="21"/>
        </w:rPr>
        <w:t>理论净量计算</w:t>
      </w:r>
      <w:proofErr w:type="gramEnd"/>
      <w:r w:rsidRPr="003C44BA">
        <w:rPr>
          <w:rFonts w:ascii="宋体" w:hAnsi="宋体" w:hint="eastAsia"/>
          <w:szCs w:val="21"/>
        </w:rPr>
        <w:t>。计量采用中华人</w:t>
      </w:r>
      <w:r w:rsidRPr="003C44BA">
        <w:rPr>
          <w:rFonts w:ascii="宋体" w:hAnsi="宋体" w:hint="eastAsia"/>
          <w:szCs w:val="21"/>
        </w:rPr>
        <w:lastRenderedPageBreak/>
        <w:t>民共和国法定计量单位。</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 xml:space="preserve">1.2 </w:t>
      </w:r>
      <w:r w:rsidRPr="003C44BA">
        <w:rPr>
          <w:rFonts w:ascii="宋体" w:hAnsi="宋体" w:hint="eastAsia"/>
          <w:szCs w:val="21"/>
        </w:rPr>
        <w:t>本工程量清单应与竞争性磋商文件中的供应商须知、通用合同条款、专用合同条款、技术标准和要求及图纸等一起阅读和理解。</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1.3</w:t>
      </w:r>
      <w:r w:rsidRPr="003C44BA">
        <w:rPr>
          <w:rFonts w:ascii="宋体" w:hAnsi="宋体" w:hint="eastAsia"/>
          <w:szCs w:val="21"/>
        </w:rPr>
        <w:t>工程量清单中分部分项内容描述与施工图纸有差异时，均以施工图纸为准。</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 xml:space="preserve">1.4 </w:t>
      </w:r>
      <w:r w:rsidRPr="003C44BA">
        <w:rPr>
          <w:rFonts w:ascii="宋体" w:hAnsi="宋体" w:hint="eastAsia"/>
          <w:szCs w:val="21"/>
        </w:rPr>
        <w:t>本工程量清单仅是投标报价的共同基础，实际工程计量和工程价款的支付应遵循合同条款的约定和第七章“技术标准和要求”的有关规定。</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 xml:space="preserve">1.5 </w:t>
      </w:r>
      <w:r w:rsidRPr="003C44BA">
        <w:rPr>
          <w:rFonts w:ascii="宋体" w:hAnsi="宋体" w:hint="eastAsia"/>
          <w:szCs w:val="21"/>
        </w:rPr>
        <w:t>补充子目工程量计算规则及子目工作内容说明：</w:t>
      </w:r>
      <w:r w:rsidRPr="003C44BA">
        <w:rPr>
          <w:rFonts w:ascii="宋体" w:hAnsi="宋体" w:hint="eastAsia"/>
          <w:szCs w:val="21"/>
          <w:u w:val="single"/>
        </w:rPr>
        <w:t xml:space="preserve">       /       </w:t>
      </w:r>
      <w:r w:rsidRPr="003C44BA">
        <w:rPr>
          <w:rFonts w:ascii="宋体" w:hAnsi="宋体" w:hint="eastAsia"/>
          <w:szCs w:val="21"/>
        </w:rPr>
        <w:t>。</w:t>
      </w:r>
    </w:p>
    <w:p w:rsidR="00CF5A56" w:rsidRPr="003C44BA" w:rsidRDefault="00CF5A56">
      <w:pPr>
        <w:spacing w:line="360" w:lineRule="auto"/>
        <w:ind w:firstLineChars="200" w:firstLine="420"/>
        <w:rPr>
          <w:rFonts w:ascii="宋体" w:hAnsi="宋体"/>
          <w:szCs w:val="21"/>
        </w:rPr>
      </w:pPr>
      <w:bookmarkStart w:id="677" w:name="_Toc445819193"/>
      <w:bookmarkStart w:id="678" w:name="_Toc247085857"/>
      <w:bookmarkStart w:id="679" w:name="_Toc152042556"/>
      <w:bookmarkStart w:id="680" w:name="_Toc152045774"/>
      <w:bookmarkStart w:id="681" w:name="_Toc246997085"/>
      <w:bookmarkStart w:id="682" w:name="_Toc144974836"/>
      <w:bookmarkStart w:id="683" w:name="_Toc179632791"/>
      <w:bookmarkStart w:id="684" w:name="_Toc3569340"/>
      <w:bookmarkStart w:id="685" w:name="_Toc246996342"/>
      <w:r w:rsidRPr="003C44BA">
        <w:rPr>
          <w:rFonts w:ascii="宋体" w:hAnsi="宋体"/>
          <w:szCs w:val="21"/>
        </w:rPr>
        <w:t xml:space="preserve">2. </w:t>
      </w:r>
      <w:r w:rsidRPr="003C44BA">
        <w:rPr>
          <w:rFonts w:ascii="宋体" w:hAnsi="宋体" w:hint="eastAsia"/>
          <w:szCs w:val="21"/>
        </w:rPr>
        <w:t>投标报价说明</w:t>
      </w:r>
      <w:bookmarkEnd w:id="677"/>
      <w:bookmarkEnd w:id="678"/>
      <w:bookmarkEnd w:id="679"/>
      <w:bookmarkEnd w:id="680"/>
      <w:bookmarkEnd w:id="681"/>
      <w:bookmarkEnd w:id="682"/>
      <w:bookmarkEnd w:id="683"/>
      <w:bookmarkEnd w:id="684"/>
      <w:bookmarkEnd w:id="685"/>
    </w:p>
    <w:p w:rsidR="00CF5A56" w:rsidRPr="003C44BA" w:rsidRDefault="00CF5A56">
      <w:pPr>
        <w:spacing w:line="360" w:lineRule="auto"/>
        <w:ind w:firstLineChars="200" w:firstLine="420"/>
        <w:rPr>
          <w:rFonts w:ascii="宋体" w:hAnsi="宋体"/>
          <w:szCs w:val="21"/>
        </w:rPr>
      </w:pPr>
      <w:r w:rsidRPr="003C44BA">
        <w:rPr>
          <w:rFonts w:ascii="宋体" w:hAnsi="宋体"/>
          <w:szCs w:val="21"/>
        </w:rPr>
        <w:t xml:space="preserve">2.1 </w:t>
      </w:r>
      <w:r w:rsidRPr="003C44BA">
        <w:rPr>
          <w:rFonts w:ascii="宋体" w:hAnsi="宋体" w:hint="eastAsia"/>
          <w:szCs w:val="21"/>
        </w:rPr>
        <w:t>工程量清单中的每一子目须填入单价或价格，且只允许有一个报价。</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 xml:space="preserve">2.2 </w:t>
      </w:r>
      <w:r w:rsidRPr="003C44BA">
        <w:rPr>
          <w:rFonts w:ascii="宋体" w:hAnsi="宋体" w:hint="eastAsia"/>
          <w:szCs w:val="21"/>
        </w:rPr>
        <w:t>工程量清单成交价的单价或金额，应包括所需的人工费、材料和施工机具使用费和企业管理费、利润以及一定范围内的风险费用等。</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 xml:space="preserve">2.3 </w:t>
      </w:r>
      <w:r w:rsidRPr="003C44BA">
        <w:rPr>
          <w:rFonts w:ascii="宋体" w:hAnsi="宋体" w:hint="eastAsia"/>
          <w:szCs w:val="21"/>
        </w:rPr>
        <w:t>工程量清单中供应商没有填入单价或价格的子目，其费用视为已分摊在工程量清单中其他相关子目的单价或价格之中。</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 xml:space="preserve">2.4 </w:t>
      </w:r>
      <w:r w:rsidRPr="003C44BA">
        <w:rPr>
          <w:rFonts w:ascii="宋体" w:hAnsi="宋体" w:hint="eastAsia"/>
          <w:szCs w:val="21"/>
        </w:rPr>
        <w:t>暂列金额的数量及拟用子目的说明：</w:t>
      </w:r>
      <w:bookmarkStart w:id="686" w:name="_Toc246997086"/>
      <w:bookmarkStart w:id="687" w:name="_Toc179632792"/>
      <w:bookmarkStart w:id="688" w:name="_Toc246996343"/>
      <w:bookmarkStart w:id="689" w:name="_Toc247085858"/>
      <w:r w:rsidRPr="003C44BA">
        <w:rPr>
          <w:rFonts w:ascii="宋体" w:hAnsi="宋体" w:hint="eastAsia"/>
          <w:szCs w:val="21"/>
        </w:rPr>
        <w:t>采购人在采购邀请中给出的暂列金额的暂定金额已包括与之对应的</w:t>
      </w:r>
      <w:proofErr w:type="gramStart"/>
      <w:r w:rsidRPr="003C44BA">
        <w:rPr>
          <w:rFonts w:ascii="宋体" w:hAnsi="宋体" w:hint="eastAsia"/>
          <w:szCs w:val="21"/>
        </w:rPr>
        <w:t>规</w:t>
      </w:r>
      <w:proofErr w:type="gramEnd"/>
      <w:r w:rsidRPr="003C44BA">
        <w:rPr>
          <w:rFonts w:ascii="宋体" w:hAnsi="宋体" w:hint="eastAsia"/>
          <w:szCs w:val="21"/>
        </w:rPr>
        <w:t>费和税金。暂列金额的暂定金额归采购人所有和支配。供应商在投标报价时不应对暂列金额的暂定金额做任何修改，应按照采购人给定的暂列金额的暂定金额直接计入投标报价中（投标时不再考虑与之对应</w:t>
      </w:r>
      <w:proofErr w:type="gramStart"/>
      <w:r w:rsidRPr="003C44BA">
        <w:rPr>
          <w:rFonts w:ascii="宋体" w:hAnsi="宋体" w:hint="eastAsia"/>
          <w:szCs w:val="21"/>
        </w:rPr>
        <w:t>规</w:t>
      </w:r>
      <w:proofErr w:type="gramEnd"/>
      <w:r w:rsidRPr="003C44BA">
        <w:rPr>
          <w:rFonts w:ascii="宋体" w:hAnsi="宋体" w:hint="eastAsia"/>
          <w:szCs w:val="21"/>
        </w:rPr>
        <w:t>费，也不作为计取税金的基数）。</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3.</w:t>
      </w:r>
      <w:bookmarkEnd w:id="686"/>
      <w:bookmarkEnd w:id="687"/>
      <w:bookmarkEnd w:id="688"/>
      <w:bookmarkEnd w:id="689"/>
      <w:r w:rsidRPr="003C44BA">
        <w:rPr>
          <w:rFonts w:ascii="宋体" w:hAnsi="宋体"/>
          <w:szCs w:val="21"/>
        </w:rPr>
        <w:t xml:space="preserve"> </w:t>
      </w:r>
      <w:r w:rsidRPr="003C44BA">
        <w:rPr>
          <w:rFonts w:ascii="宋体" w:hAnsi="宋体" w:hint="eastAsia"/>
          <w:szCs w:val="21"/>
        </w:rPr>
        <w:t>工程量清单</w:t>
      </w:r>
    </w:p>
    <w:p w:rsidR="00CF5A56" w:rsidRPr="003C44BA" w:rsidRDefault="00CF5A56">
      <w:pPr>
        <w:spacing w:line="360" w:lineRule="auto"/>
        <w:ind w:firstLineChars="200" w:firstLine="420"/>
        <w:rPr>
          <w:rFonts w:ascii="宋体" w:hAnsi="宋体"/>
          <w:b/>
          <w:szCs w:val="21"/>
        </w:rPr>
      </w:pPr>
      <w:r w:rsidRPr="003C44BA">
        <w:rPr>
          <w:rFonts w:ascii="宋体" w:hAnsi="宋体" w:hint="eastAsia"/>
          <w:szCs w:val="21"/>
        </w:rPr>
        <w:t>工程量清单见另册</w:t>
      </w:r>
    </w:p>
    <w:p w:rsidR="00CF5A56" w:rsidRPr="003C44BA" w:rsidRDefault="00CF5A56">
      <w:pPr>
        <w:pStyle w:val="21"/>
        <w:tabs>
          <w:tab w:val="center" w:pos="4592"/>
          <w:tab w:val="left" w:pos="7860"/>
        </w:tabs>
        <w:spacing w:before="0" w:line="480" w:lineRule="auto"/>
        <w:jc w:val="left"/>
        <w:rPr>
          <w:rFonts w:ascii="宋体" w:eastAsia="宋体" w:hAnsi="宋体"/>
          <w:sz w:val="21"/>
          <w:szCs w:val="21"/>
        </w:rPr>
      </w:pPr>
      <w:r w:rsidRPr="003C44BA">
        <w:rPr>
          <w:rFonts w:ascii="宋体" w:eastAsia="宋体" w:hAnsi="宋体" w:hint="eastAsia"/>
          <w:sz w:val="21"/>
          <w:szCs w:val="21"/>
        </w:rPr>
        <w:t>六、图纸</w:t>
      </w:r>
    </w:p>
    <w:p w:rsidR="00CF5A56" w:rsidRPr="003C44BA" w:rsidRDefault="00CF5A56">
      <w:pPr>
        <w:spacing w:line="360" w:lineRule="auto"/>
        <w:ind w:firstLineChars="200" w:firstLine="420"/>
        <w:rPr>
          <w:rFonts w:ascii="宋体" w:hAnsi="宋体"/>
          <w:szCs w:val="21"/>
        </w:rPr>
      </w:pPr>
      <w:r w:rsidRPr="003C44BA">
        <w:rPr>
          <w:rFonts w:ascii="宋体" w:hAnsi="宋体" w:hint="eastAsia"/>
          <w:szCs w:val="21"/>
        </w:rPr>
        <w:t>图纸见另册</w:t>
      </w:r>
    </w:p>
    <w:p w:rsidR="00CF5A56" w:rsidRPr="003C44BA" w:rsidRDefault="00CF5A56">
      <w:pPr>
        <w:spacing w:line="360" w:lineRule="auto"/>
        <w:ind w:firstLineChars="200" w:firstLine="420"/>
        <w:rPr>
          <w:rFonts w:ascii="宋体" w:hAnsi="宋体"/>
          <w:szCs w:val="21"/>
        </w:rPr>
      </w:pPr>
    </w:p>
    <w:p w:rsidR="00CF5A56" w:rsidRPr="003C44BA" w:rsidRDefault="00CF5A56">
      <w:pPr>
        <w:spacing w:line="360" w:lineRule="auto"/>
        <w:ind w:firstLineChars="200" w:firstLine="420"/>
        <w:rPr>
          <w:rFonts w:ascii="宋体" w:hAnsi="宋体"/>
          <w:szCs w:val="21"/>
        </w:rPr>
      </w:pPr>
    </w:p>
    <w:p w:rsidR="00CF5A56" w:rsidRPr="003C44BA" w:rsidRDefault="00CF5A56">
      <w:pPr>
        <w:spacing w:line="360" w:lineRule="auto"/>
        <w:ind w:firstLineChars="200" w:firstLine="420"/>
        <w:rPr>
          <w:rFonts w:ascii="宋体" w:hAnsi="宋体"/>
          <w:szCs w:val="21"/>
        </w:rPr>
      </w:pPr>
    </w:p>
    <w:p w:rsidR="00CF5A56" w:rsidRPr="003C44BA" w:rsidRDefault="00CF5A56">
      <w:pPr>
        <w:spacing w:line="360" w:lineRule="auto"/>
        <w:ind w:firstLineChars="200" w:firstLine="420"/>
        <w:rPr>
          <w:rFonts w:ascii="宋体" w:hAnsi="宋体"/>
          <w:szCs w:val="21"/>
        </w:rPr>
      </w:pPr>
    </w:p>
    <w:p w:rsidR="00CF5A56" w:rsidRPr="003C44BA" w:rsidRDefault="00CF5A56">
      <w:pPr>
        <w:spacing w:line="360" w:lineRule="auto"/>
        <w:ind w:firstLineChars="200" w:firstLine="420"/>
        <w:rPr>
          <w:rFonts w:ascii="宋体" w:hAnsi="宋体"/>
          <w:szCs w:val="21"/>
        </w:rPr>
      </w:pPr>
    </w:p>
    <w:p w:rsidR="00CF5A56" w:rsidRPr="003C44BA" w:rsidRDefault="00CF5A56">
      <w:pPr>
        <w:spacing w:line="360" w:lineRule="auto"/>
        <w:ind w:firstLineChars="200" w:firstLine="420"/>
        <w:rPr>
          <w:rFonts w:ascii="宋体" w:hAnsi="宋体"/>
          <w:szCs w:val="21"/>
        </w:rPr>
      </w:pPr>
    </w:p>
    <w:p w:rsidR="00CF5A56" w:rsidRPr="003C44BA" w:rsidRDefault="00CF5A56">
      <w:pPr>
        <w:spacing w:line="360" w:lineRule="auto"/>
        <w:ind w:firstLineChars="200" w:firstLine="420"/>
        <w:rPr>
          <w:rFonts w:ascii="宋体" w:hAnsi="宋体"/>
          <w:szCs w:val="21"/>
        </w:rPr>
      </w:pPr>
    </w:p>
    <w:p w:rsidR="00CF5A56" w:rsidRPr="003C44BA" w:rsidRDefault="00CF5A56">
      <w:pPr>
        <w:spacing w:line="360" w:lineRule="auto"/>
        <w:ind w:firstLineChars="200" w:firstLine="420"/>
        <w:rPr>
          <w:rFonts w:ascii="宋体" w:hAnsi="宋体"/>
          <w:szCs w:val="21"/>
        </w:rPr>
      </w:pPr>
    </w:p>
    <w:p w:rsidR="00CF5A56" w:rsidRPr="003C44BA" w:rsidRDefault="00CF5A56">
      <w:pPr>
        <w:spacing w:line="360" w:lineRule="auto"/>
        <w:ind w:firstLineChars="200" w:firstLine="420"/>
        <w:rPr>
          <w:rFonts w:ascii="宋体" w:hAnsi="宋体"/>
          <w:szCs w:val="21"/>
        </w:rPr>
      </w:pPr>
    </w:p>
    <w:p w:rsidR="00CF5A56" w:rsidRPr="003C44BA" w:rsidRDefault="00CF5A56">
      <w:pPr>
        <w:spacing w:line="360" w:lineRule="auto"/>
        <w:ind w:firstLineChars="200" w:firstLine="420"/>
        <w:rPr>
          <w:rFonts w:ascii="宋体" w:hAnsi="宋体"/>
          <w:szCs w:val="21"/>
        </w:rPr>
      </w:pPr>
    </w:p>
    <w:p w:rsidR="00CF5A56" w:rsidRPr="003C44BA" w:rsidRDefault="00CF5A56">
      <w:pPr>
        <w:spacing w:line="360" w:lineRule="auto"/>
        <w:ind w:firstLineChars="200" w:firstLine="420"/>
        <w:rPr>
          <w:rFonts w:ascii="宋体" w:hAnsi="宋体"/>
          <w:szCs w:val="21"/>
        </w:rPr>
      </w:pPr>
    </w:p>
    <w:p w:rsidR="00CF5A56" w:rsidRPr="003C44BA" w:rsidRDefault="00CF5A56">
      <w:pPr>
        <w:spacing w:line="360" w:lineRule="auto"/>
        <w:ind w:firstLineChars="200" w:firstLine="420"/>
        <w:rPr>
          <w:rFonts w:ascii="宋体" w:hAnsi="宋体"/>
          <w:szCs w:val="21"/>
        </w:rPr>
      </w:pPr>
    </w:p>
    <w:p w:rsidR="00CF5A56" w:rsidRPr="003C44BA" w:rsidRDefault="00CF5A56">
      <w:pPr>
        <w:spacing w:line="360" w:lineRule="auto"/>
        <w:ind w:firstLineChars="200" w:firstLine="420"/>
        <w:rPr>
          <w:rFonts w:ascii="宋体" w:hAnsi="宋体"/>
          <w:szCs w:val="21"/>
        </w:rPr>
      </w:pPr>
    </w:p>
    <w:p w:rsidR="00CF5A56" w:rsidRPr="003C44BA" w:rsidRDefault="00CF5A56">
      <w:pPr>
        <w:spacing w:line="360" w:lineRule="auto"/>
        <w:rPr>
          <w:rFonts w:ascii="宋体" w:hAnsi="宋体"/>
          <w:szCs w:val="21"/>
        </w:rPr>
      </w:pPr>
    </w:p>
    <w:p w:rsidR="00CF5A56" w:rsidRPr="003C44BA" w:rsidRDefault="00CF5A56">
      <w:pPr>
        <w:spacing w:line="360" w:lineRule="auto"/>
        <w:jc w:val="center"/>
        <w:outlineLvl w:val="0"/>
        <w:rPr>
          <w:rFonts w:ascii="宋体" w:hAnsi="宋体"/>
          <w:b/>
          <w:szCs w:val="21"/>
        </w:rPr>
      </w:pPr>
      <w:bookmarkStart w:id="690" w:name="_Toc103179059"/>
      <w:r w:rsidRPr="003C44BA">
        <w:rPr>
          <w:rFonts w:ascii="宋体" w:hAnsi="宋体"/>
          <w:b/>
          <w:szCs w:val="21"/>
        </w:rPr>
        <w:t>第五章   合同草案条款</w:t>
      </w:r>
      <w:bookmarkEnd w:id="690"/>
    </w:p>
    <w:p w:rsidR="00CF5A56" w:rsidRPr="003C44BA" w:rsidRDefault="00CF5A56">
      <w:pPr>
        <w:tabs>
          <w:tab w:val="left" w:pos="900"/>
          <w:tab w:val="left" w:pos="1080"/>
        </w:tabs>
        <w:snapToGrid w:val="0"/>
        <w:spacing w:line="360" w:lineRule="auto"/>
        <w:rPr>
          <w:rFonts w:ascii="宋体" w:hAnsi="宋体"/>
          <w:kern w:val="0"/>
          <w:szCs w:val="21"/>
        </w:rPr>
      </w:pPr>
    </w:p>
    <w:p w:rsidR="00A86CE8" w:rsidRPr="003C44BA" w:rsidRDefault="00A86CE8" w:rsidP="00A86CE8">
      <w:pPr>
        <w:ind w:right="840"/>
        <w:jc w:val="right"/>
        <w:rPr>
          <w:rFonts w:ascii="宋体" w:hAnsi="宋体"/>
          <w:sz w:val="28"/>
          <w:szCs w:val="28"/>
        </w:rPr>
      </w:pPr>
    </w:p>
    <w:p w:rsidR="00A86CE8" w:rsidRPr="003C44BA" w:rsidRDefault="00A86CE8" w:rsidP="00A86CE8">
      <w:pPr>
        <w:ind w:right="1400"/>
        <w:jc w:val="right"/>
        <w:rPr>
          <w:rFonts w:ascii="宋体" w:hAnsi="宋体"/>
          <w:sz w:val="28"/>
          <w:szCs w:val="28"/>
        </w:rPr>
      </w:pPr>
      <w:r w:rsidRPr="003C44BA">
        <w:rPr>
          <w:rFonts w:ascii="宋体" w:hAnsi="宋体"/>
          <w:sz w:val="28"/>
          <w:szCs w:val="28"/>
        </w:rPr>
        <w:t>合同编号：</w:t>
      </w:r>
    </w:p>
    <w:p w:rsidR="00A86CE8" w:rsidRPr="003C44BA" w:rsidRDefault="00A86CE8" w:rsidP="00A86CE8">
      <w:pPr>
        <w:jc w:val="center"/>
        <w:rPr>
          <w:rFonts w:ascii="宋体" w:hAnsi="宋体"/>
        </w:rPr>
      </w:pPr>
    </w:p>
    <w:p w:rsidR="00A86CE8" w:rsidRPr="003C44BA" w:rsidRDefault="00A86CE8" w:rsidP="00A86CE8">
      <w:pPr>
        <w:jc w:val="center"/>
        <w:rPr>
          <w:rFonts w:ascii="宋体" w:hAnsi="宋体"/>
          <w:b/>
          <w:sz w:val="51"/>
        </w:rPr>
      </w:pPr>
    </w:p>
    <w:p w:rsidR="00A86CE8" w:rsidRPr="003C44BA" w:rsidRDefault="00A86CE8" w:rsidP="00A86CE8">
      <w:pPr>
        <w:jc w:val="center"/>
        <w:rPr>
          <w:b/>
          <w:bCs/>
          <w:kern w:val="44"/>
          <w:sz w:val="44"/>
          <w:szCs w:val="44"/>
        </w:rPr>
      </w:pPr>
    </w:p>
    <w:p w:rsidR="00A86CE8" w:rsidRPr="003C44BA" w:rsidRDefault="00A86CE8" w:rsidP="00A86CE8">
      <w:pPr>
        <w:jc w:val="center"/>
        <w:rPr>
          <w:b/>
          <w:bCs/>
          <w:kern w:val="44"/>
          <w:sz w:val="44"/>
          <w:szCs w:val="44"/>
        </w:rPr>
      </w:pPr>
      <w:r w:rsidRPr="003C44BA">
        <w:rPr>
          <w:rFonts w:hint="eastAsia"/>
          <w:b/>
          <w:bCs/>
          <w:kern w:val="44"/>
          <w:sz w:val="44"/>
          <w:szCs w:val="44"/>
        </w:rPr>
        <w:t>（工程名称）</w:t>
      </w:r>
    </w:p>
    <w:p w:rsidR="00A86CE8" w:rsidRPr="003C44BA" w:rsidRDefault="00A86CE8" w:rsidP="00A86CE8">
      <w:pPr>
        <w:rPr>
          <w:rFonts w:ascii="宋体" w:hAnsi="宋体"/>
          <w:b/>
          <w:sz w:val="51"/>
        </w:rPr>
      </w:pPr>
    </w:p>
    <w:p w:rsidR="00A86CE8" w:rsidRPr="003C44BA" w:rsidRDefault="00A86CE8" w:rsidP="00A86CE8">
      <w:pPr>
        <w:jc w:val="center"/>
        <w:rPr>
          <w:b/>
          <w:bCs/>
          <w:kern w:val="44"/>
          <w:sz w:val="44"/>
          <w:szCs w:val="44"/>
        </w:rPr>
      </w:pPr>
    </w:p>
    <w:p w:rsidR="00A86CE8" w:rsidRPr="003C44BA" w:rsidRDefault="00A86CE8" w:rsidP="00A86CE8">
      <w:pPr>
        <w:jc w:val="center"/>
        <w:rPr>
          <w:b/>
          <w:bCs/>
          <w:kern w:val="44"/>
          <w:sz w:val="44"/>
          <w:szCs w:val="44"/>
        </w:rPr>
      </w:pPr>
    </w:p>
    <w:p w:rsidR="00A86CE8" w:rsidRPr="003C44BA" w:rsidRDefault="00A86CE8" w:rsidP="00A86CE8">
      <w:pPr>
        <w:jc w:val="center"/>
        <w:rPr>
          <w:b/>
          <w:bCs/>
          <w:kern w:val="44"/>
          <w:sz w:val="44"/>
          <w:szCs w:val="44"/>
        </w:rPr>
      </w:pPr>
    </w:p>
    <w:p w:rsidR="00A86CE8" w:rsidRPr="003C44BA" w:rsidRDefault="00A86CE8" w:rsidP="00A86CE8">
      <w:pPr>
        <w:jc w:val="center"/>
      </w:pPr>
      <w:r w:rsidRPr="003C44BA">
        <w:rPr>
          <w:rFonts w:hint="eastAsia"/>
          <w:b/>
          <w:bCs/>
          <w:kern w:val="44"/>
          <w:sz w:val="44"/>
          <w:szCs w:val="44"/>
        </w:rPr>
        <w:t>施工合同</w:t>
      </w:r>
    </w:p>
    <w:p w:rsidR="00A86CE8" w:rsidRPr="003C44BA" w:rsidRDefault="00A86CE8" w:rsidP="00A86CE8">
      <w:pPr>
        <w:jc w:val="center"/>
      </w:pPr>
    </w:p>
    <w:p w:rsidR="00A86CE8" w:rsidRPr="003C44BA" w:rsidRDefault="00A86CE8" w:rsidP="00A86CE8">
      <w:pPr>
        <w:jc w:val="center"/>
      </w:pPr>
    </w:p>
    <w:p w:rsidR="00A86CE8" w:rsidRPr="003C44BA" w:rsidRDefault="00A86CE8" w:rsidP="00A86CE8">
      <w:pPr>
        <w:jc w:val="center"/>
      </w:pPr>
    </w:p>
    <w:p w:rsidR="00A86CE8" w:rsidRPr="003C44BA" w:rsidRDefault="00A86CE8" w:rsidP="00A86CE8">
      <w:pPr>
        <w:jc w:val="center"/>
      </w:pPr>
    </w:p>
    <w:p w:rsidR="00A86CE8" w:rsidRPr="003C44BA" w:rsidRDefault="00A86CE8" w:rsidP="00A86CE8">
      <w:pPr>
        <w:jc w:val="center"/>
      </w:pPr>
    </w:p>
    <w:p w:rsidR="00A86CE8" w:rsidRPr="003C44BA" w:rsidRDefault="00A86CE8" w:rsidP="00A86CE8">
      <w:pPr>
        <w:jc w:val="center"/>
      </w:pPr>
    </w:p>
    <w:p w:rsidR="00A86CE8" w:rsidRPr="003C44BA" w:rsidRDefault="00A86CE8" w:rsidP="00A86CE8">
      <w:pPr>
        <w:jc w:val="center"/>
      </w:pPr>
    </w:p>
    <w:p w:rsidR="00A86CE8" w:rsidRPr="003C44BA" w:rsidRDefault="00A86CE8" w:rsidP="00A86CE8">
      <w:pPr>
        <w:jc w:val="center"/>
      </w:pPr>
    </w:p>
    <w:p w:rsidR="00A86CE8" w:rsidRPr="003C44BA" w:rsidRDefault="00A86CE8" w:rsidP="00A86CE8">
      <w:pPr>
        <w:jc w:val="center"/>
      </w:pPr>
    </w:p>
    <w:p w:rsidR="00A86CE8" w:rsidRPr="003C44BA" w:rsidRDefault="00A86CE8" w:rsidP="00A86CE8">
      <w:pPr>
        <w:jc w:val="center"/>
      </w:pPr>
    </w:p>
    <w:p w:rsidR="00A86CE8" w:rsidRPr="003C44BA" w:rsidRDefault="00A86CE8" w:rsidP="00A86CE8">
      <w:pPr>
        <w:jc w:val="center"/>
      </w:pPr>
    </w:p>
    <w:p w:rsidR="00A86CE8" w:rsidRPr="003C44BA" w:rsidRDefault="00A86CE8" w:rsidP="00A86CE8">
      <w:pPr>
        <w:jc w:val="center"/>
      </w:pPr>
    </w:p>
    <w:p w:rsidR="00A86CE8" w:rsidRPr="003C44BA" w:rsidRDefault="00A86CE8" w:rsidP="00A86CE8">
      <w:pPr>
        <w:jc w:val="center"/>
      </w:pPr>
    </w:p>
    <w:p w:rsidR="00A86CE8" w:rsidRPr="003C44BA" w:rsidRDefault="00A86CE8" w:rsidP="00A86CE8">
      <w:pPr>
        <w:jc w:val="center"/>
      </w:pPr>
    </w:p>
    <w:p w:rsidR="00A86CE8" w:rsidRPr="003C44BA" w:rsidRDefault="00A86CE8" w:rsidP="00A86CE8">
      <w:pPr>
        <w:jc w:val="center"/>
      </w:pPr>
    </w:p>
    <w:p w:rsidR="00A86CE8" w:rsidRPr="003C44BA" w:rsidRDefault="00A86CE8" w:rsidP="00A86CE8">
      <w:pPr>
        <w:jc w:val="center"/>
      </w:pPr>
    </w:p>
    <w:p w:rsidR="00A86CE8" w:rsidRPr="003C44BA" w:rsidRDefault="00A86CE8" w:rsidP="00A86CE8">
      <w:pPr>
        <w:jc w:val="center"/>
      </w:pPr>
    </w:p>
    <w:p w:rsidR="00A86CE8" w:rsidRPr="003C44BA" w:rsidRDefault="00A86CE8" w:rsidP="00A86CE8">
      <w:pPr>
        <w:jc w:val="center"/>
      </w:pPr>
    </w:p>
    <w:p w:rsidR="00A86CE8" w:rsidRPr="003C44BA" w:rsidRDefault="00A86CE8" w:rsidP="00A86CE8">
      <w:pPr>
        <w:jc w:val="center"/>
      </w:pPr>
    </w:p>
    <w:p w:rsidR="00A86CE8" w:rsidRPr="003C44BA" w:rsidRDefault="00A86CE8" w:rsidP="00A86CE8">
      <w:pPr>
        <w:jc w:val="center"/>
        <w:rPr>
          <w:b/>
          <w:bCs/>
          <w:kern w:val="44"/>
          <w:sz w:val="44"/>
          <w:szCs w:val="44"/>
        </w:rPr>
      </w:pPr>
    </w:p>
    <w:p w:rsidR="00A86CE8" w:rsidRPr="003C44BA" w:rsidRDefault="00A86CE8" w:rsidP="00A86CE8">
      <w:pPr>
        <w:ind w:firstLineChars="500" w:firstLine="1506"/>
        <w:rPr>
          <w:b/>
          <w:bCs/>
          <w:kern w:val="44"/>
          <w:sz w:val="30"/>
          <w:szCs w:val="30"/>
        </w:rPr>
      </w:pPr>
      <w:r w:rsidRPr="003C44BA">
        <w:rPr>
          <w:rFonts w:hint="eastAsia"/>
          <w:b/>
          <w:bCs/>
          <w:kern w:val="44"/>
          <w:sz w:val="30"/>
          <w:szCs w:val="30"/>
        </w:rPr>
        <w:t>发</w:t>
      </w:r>
      <w:r w:rsidRPr="003C44BA">
        <w:rPr>
          <w:rFonts w:hint="eastAsia"/>
          <w:b/>
          <w:bCs/>
          <w:kern w:val="44"/>
          <w:sz w:val="30"/>
          <w:szCs w:val="30"/>
        </w:rPr>
        <w:t xml:space="preserve"> </w:t>
      </w:r>
      <w:r w:rsidRPr="003C44BA">
        <w:rPr>
          <w:rFonts w:hint="eastAsia"/>
          <w:b/>
          <w:bCs/>
          <w:kern w:val="44"/>
          <w:sz w:val="30"/>
          <w:szCs w:val="30"/>
        </w:rPr>
        <w:t>包</w:t>
      </w:r>
      <w:r w:rsidRPr="003C44BA">
        <w:rPr>
          <w:rFonts w:hint="eastAsia"/>
          <w:b/>
          <w:bCs/>
          <w:kern w:val="44"/>
          <w:sz w:val="30"/>
          <w:szCs w:val="30"/>
        </w:rPr>
        <w:t xml:space="preserve"> </w:t>
      </w:r>
      <w:r w:rsidRPr="003C44BA">
        <w:rPr>
          <w:rFonts w:hint="eastAsia"/>
          <w:b/>
          <w:bCs/>
          <w:kern w:val="44"/>
          <w:sz w:val="30"/>
          <w:szCs w:val="30"/>
        </w:rPr>
        <w:t>人：</w:t>
      </w:r>
    </w:p>
    <w:p w:rsidR="00A86CE8" w:rsidRPr="003C44BA" w:rsidRDefault="00A86CE8" w:rsidP="00A86CE8">
      <w:pPr>
        <w:ind w:firstLineChars="500" w:firstLine="1506"/>
        <w:rPr>
          <w:b/>
          <w:bCs/>
          <w:kern w:val="44"/>
          <w:sz w:val="30"/>
          <w:szCs w:val="30"/>
        </w:rPr>
      </w:pPr>
      <w:r w:rsidRPr="003C44BA">
        <w:rPr>
          <w:rFonts w:hint="eastAsia"/>
          <w:b/>
          <w:bCs/>
          <w:kern w:val="44"/>
          <w:sz w:val="30"/>
          <w:szCs w:val="30"/>
        </w:rPr>
        <w:t>承</w:t>
      </w:r>
      <w:r w:rsidRPr="003C44BA">
        <w:rPr>
          <w:rFonts w:hint="eastAsia"/>
          <w:b/>
          <w:bCs/>
          <w:kern w:val="44"/>
          <w:sz w:val="30"/>
          <w:szCs w:val="30"/>
        </w:rPr>
        <w:t xml:space="preserve"> </w:t>
      </w:r>
      <w:r w:rsidRPr="003C44BA">
        <w:rPr>
          <w:rFonts w:hint="eastAsia"/>
          <w:b/>
          <w:bCs/>
          <w:kern w:val="44"/>
          <w:sz w:val="30"/>
          <w:szCs w:val="30"/>
        </w:rPr>
        <w:t>包</w:t>
      </w:r>
      <w:r w:rsidRPr="003C44BA">
        <w:rPr>
          <w:rFonts w:hint="eastAsia"/>
          <w:b/>
          <w:bCs/>
          <w:kern w:val="44"/>
          <w:sz w:val="30"/>
          <w:szCs w:val="30"/>
        </w:rPr>
        <w:t xml:space="preserve"> </w:t>
      </w:r>
      <w:r w:rsidRPr="003C44BA">
        <w:rPr>
          <w:rFonts w:hint="eastAsia"/>
          <w:b/>
          <w:bCs/>
          <w:kern w:val="44"/>
          <w:sz w:val="30"/>
          <w:szCs w:val="30"/>
        </w:rPr>
        <w:t>人：</w:t>
      </w:r>
    </w:p>
    <w:p w:rsidR="00A86CE8" w:rsidRPr="003C44BA" w:rsidRDefault="00A86CE8" w:rsidP="00A86CE8">
      <w:pPr>
        <w:ind w:firstLineChars="500" w:firstLine="1506"/>
        <w:rPr>
          <w:b/>
          <w:bCs/>
          <w:kern w:val="44"/>
          <w:sz w:val="30"/>
          <w:szCs w:val="30"/>
        </w:rPr>
      </w:pPr>
      <w:r w:rsidRPr="003C44BA">
        <w:rPr>
          <w:rFonts w:hint="eastAsia"/>
          <w:b/>
          <w:bCs/>
          <w:kern w:val="44"/>
          <w:sz w:val="30"/>
          <w:szCs w:val="30"/>
        </w:rPr>
        <w:t>日</w:t>
      </w:r>
      <w:r w:rsidRPr="003C44BA">
        <w:rPr>
          <w:rFonts w:hint="eastAsia"/>
          <w:b/>
          <w:bCs/>
          <w:kern w:val="44"/>
          <w:sz w:val="30"/>
          <w:szCs w:val="30"/>
        </w:rPr>
        <w:t xml:space="preserve">    </w:t>
      </w:r>
      <w:r w:rsidRPr="003C44BA">
        <w:rPr>
          <w:rFonts w:hint="eastAsia"/>
          <w:b/>
          <w:bCs/>
          <w:kern w:val="44"/>
          <w:sz w:val="30"/>
          <w:szCs w:val="30"/>
        </w:rPr>
        <w:t>期：</w:t>
      </w:r>
    </w:p>
    <w:p w:rsidR="00A86CE8" w:rsidRPr="003C44BA" w:rsidRDefault="00A86CE8" w:rsidP="00A86CE8">
      <w:pPr>
        <w:jc w:val="center"/>
        <w:rPr>
          <w:b/>
          <w:bCs/>
          <w:kern w:val="44"/>
          <w:sz w:val="44"/>
          <w:szCs w:val="44"/>
        </w:rPr>
      </w:pPr>
    </w:p>
    <w:p w:rsidR="00A86CE8" w:rsidRPr="003C44BA" w:rsidRDefault="00A86CE8">
      <w:pPr>
        <w:tabs>
          <w:tab w:val="left" w:pos="270"/>
          <w:tab w:val="left" w:pos="1080"/>
        </w:tabs>
        <w:snapToGrid w:val="0"/>
        <w:spacing w:line="360" w:lineRule="auto"/>
        <w:rPr>
          <w:rFonts w:ascii="宋体" w:hAnsi="宋体"/>
          <w:kern w:val="0"/>
          <w:szCs w:val="21"/>
        </w:rPr>
      </w:pPr>
    </w:p>
    <w:p w:rsidR="00A86CE8" w:rsidRPr="003C44BA" w:rsidRDefault="00A86CE8" w:rsidP="00A86CE8">
      <w:pPr>
        <w:pStyle w:val="2TimesNewRoman5020"/>
        <w:spacing w:before="0" w:afterLines="50" w:after="120" w:line="360" w:lineRule="auto"/>
        <w:jc w:val="center"/>
        <w:rPr>
          <w:rFonts w:ascii="宋体" w:hAnsi="宋体" w:cs="Arial"/>
          <w:color w:val="000000"/>
          <w:sz w:val="21"/>
          <w:szCs w:val="21"/>
        </w:rPr>
      </w:pPr>
      <w:bookmarkStart w:id="691" w:name="_Toc489003594"/>
      <w:bookmarkStart w:id="692" w:name="_Toc342296261"/>
      <w:r w:rsidRPr="003C44BA">
        <w:rPr>
          <w:rFonts w:ascii="宋体" w:hAnsi="宋体" w:cs="Arial" w:hint="eastAsia"/>
          <w:color w:val="000000"/>
          <w:sz w:val="21"/>
          <w:szCs w:val="21"/>
        </w:rPr>
        <w:lastRenderedPageBreak/>
        <w:t>第一节 通用合同条款</w:t>
      </w:r>
      <w:bookmarkEnd w:id="691"/>
      <w:bookmarkEnd w:id="692"/>
    </w:p>
    <w:p w:rsidR="00A86CE8" w:rsidRPr="003C44BA" w:rsidRDefault="00A86CE8" w:rsidP="00A86CE8">
      <w:pPr>
        <w:spacing w:line="360" w:lineRule="auto"/>
        <w:jc w:val="center"/>
        <w:rPr>
          <w:rFonts w:ascii="宋体" w:hAnsi="宋体"/>
          <w:color w:val="000000"/>
          <w:szCs w:val="21"/>
        </w:rPr>
      </w:pPr>
      <w:r w:rsidRPr="003C44BA">
        <w:rPr>
          <w:rFonts w:ascii="宋体" w:hAnsi="宋体" w:hint="eastAsia"/>
          <w:color w:val="000000"/>
          <w:szCs w:val="21"/>
        </w:rPr>
        <w:t>通用合同条款</w:t>
      </w:r>
    </w:p>
    <w:p w:rsidR="00A86CE8" w:rsidRPr="003C44BA" w:rsidRDefault="00A86CE8" w:rsidP="00A86CE8">
      <w:pPr>
        <w:spacing w:line="360" w:lineRule="auto"/>
        <w:rPr>
          <w:rFonts w:ascii="宋体" w:hAnsi="宋体"/>
          <w:color w:val="000000"/>
          <w:szCs w:val="21"/>
        </w:rPr>
      </w:pPr>
      <w:r w:rsidRPr="003C44BA">
        <w:rPr>
          <w:rFonts w:ascii="宋体" w:hAnsi="宋体"/>
          <w:color w:val="000000"/>
          <w:szCs w:val="21"/>
        </w:rPr>
        <w:t>1.一般约定</w:t>
      </w:r>
    </w:p>
    <w:p w:rsidR="00A86CE8" w:rsidRPr="003C44BA" w:rsidRDefault="00A86CE8" w:rsidP="00A86CE8">
      <w:pPr>
        <w:spacing w:line="360" w:lineRule="auto"/>
        <w:rPr>
          <w:rFonts w:ascii="宋体" w:hAnsi="宋体"/>
          <w:color w:val="000000"/>
          <w:szCs w:val="21"/>
        </w:rPr>
      </w:pPr>
      <w:bookmarkStart w:id="693" w:name="_bookmark87"/>
      <w:bookmarkEnd w:id="693"/>
      <w:r w:rsidRPr="003C44BA">
        <w:rPr>
          <w:rFonts w:ascii="宋体" w:hAnsi="宋体"/>
          <w:color w:val="000000"/>
          <w:szCs w:val="21"/>
        </w:rPr>
        <w:t>1.1</w:t>
      </w:r>
      <w:r w:rsidRPr="003C44BA">
        <w:rPr>
          <w:rFonts w:ascii="宋体" w:hAnsi="宋体"/>
          <w:color w:val="000000"/>
          <w:szCs w:val="21"/>
        </w:rPr>
        <w:tab/>
      </w:r>
      <w:r w:rsidRPr="003C44BA">
        <w:rPr>
          <w:rFonts w:ascii="宋体" w:hAnsi="宋体" w:hint="eastAsia"/>
          <w:color w:val="000000"/>
          <w:szCs w:val="21"/>
        </w:rPr>
        <w:t xml:space="preserve">  </w:t>
      </w:r>
      <w:r w:rsidRPr="003C44BA">
        <w:rPr>
          <w:rFonts w:ascii="宋体" w:hAnsi="宋体"/>
          <w:color w:val="000000"/>
          <w:szCs w:val="21"/>
        </w:rPr>
        <w:t>词语定义</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合同条款通用部分、合同条款专用部分中的下列词语应具有本款所赋予的含义。</w:t>
      </w:r>
    </w:p>
    <w:p w:rsidR="00A86CE8" w:rsidRPr="003C44BA" w:rsidRDefault="00A86CE8" w:rsidP="00A86CE8">
      <w:pPr>
        <w:tabs>
          <w:tab w:val="left" w:pos="420"/>
          <w:tab w:val="left" w:pos="840"/>
          <w:tab w:val="left" w:pos="1260"/>
          <w:tab w:val="left" w:pos="1680"/>
          <w:tab w:val="left" w:pos="3060"/>
        </w:tabs>
        <w:spacing w:line="360" w:lineRule="auto"/>
        <w:ind w:firstLineChars="200" w:firstLine="420"/>
        <w:rPr>
          <w:rFonts w:ascii="宋体" w:hAnsi="宋体"/>
          <w:color w:val="000000"/>
          <w:szCs w:val="21"/>
        </w:rPr>
      </w:pPr>
      <w:r w:rsidRPr="003C44BA">
        <w:rPr>
          <w:rFonts w:ascii="宋体" w:hAnsi="宋体"/>
          <w:color w:val="000000"/>
          <w:szCs w:val="21"/>
        </w:rPr>
        <w:t>1.1.1</w:t>
      </w:r>
      <w:r w:rsidRPr="003C44BA">
        <w:rPr>
          <w:rFonts w:ascii="宋体" w:hAnsi="宋体"/>
          <w:color w:val="000000"/>
          <w:szCs w:val="21"/>
        </w:rPr>
        <w:tab/>
        <w:t>合同</w:t>
      </w:r>
      <w:r w:rsidRPr="003C44BA">
        <w:rPr>
          <w:rFonts w:ascii="宋体" w:hAnsi="宋体"/>
          <w:color w:val="000000"/>
          <w:szCs w:val="21"/>
        </w:rPr>
        <w:tab/>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1.1.1.1</w:t>
      </w:r>
      <w:r w:rsidRPr="003C44BA">
        <w:rPr>
          <w:rFonts w:ascii="宋体" w:hAnsi="宋体"/>
          <w:color w:val="000000"/>
          <w:szCs w:val="21"/>
        </w:rPr>
        <w:tab/>
        <w:t>合同文件（或称合同）：指合同协议书、成交通知书、</w:t>
      </w:r>
      <w:r w:rsidRPr="003C44BA">
        <w:rPr>
          <w:rFonts w:ascii="宋体" w:hAnsi="宋体" w:hint="eastAsia"/>
          <w:szCs w:val="21"/>
        </w:rPr>
        <w:t>最后报价一览表及</w:t>
      </w:r>
      <w:proofErr w:type="gramStart"/>
      <w:r w:rsidRPr="003C44BA">
        <w:rPr>
          <w:rFonts w:ascii="宋体" w:hAnsi="宋体" w:hint="eastAsia"/>
          <w:szCs w:val="21"/>
        </w:rPr>
        <w:t>响应书</w:t>
      </w:r>
      <w:proofErr w:type="gramEnd"/>
      <w:r w:rsidRPr="003C44BA">
        <w:rPr>
          <w:rFonts w:ascii="宋体" w:hAnsi="宋体" w:hint="eastAsia"/>
          <w:szCs w:val="21"/>
        </w:rPr>
        <w:t>附录</w:t>
      </w:r>
      <w:r w:rsidRPr="003C44BA">
        <w:rPr>
          <w:rFonts w:ascii="宋体" w:hAnsi="宋体"/>
          <w:color w:val="000000"/>
          <w:szCs w:val="21"/>
        </w:rPr>
        <w:t>、合同条款专用部分、合同条款通用部分、技术标准和要求、图纸、已标价工程量清单，以及其他合同文件。</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1.1.1.2</w:t>
      </w:r>
      <w:r w:rsidRPr="003C44BA">
        <w:rPr>
          <w:rFonts w:ascii="宋体" w:hAnsi="宋体"/>
          <w:color w:val="000000"/>
          <w:szCs w:val="21"/>
        </w:rPr>
        <w:tab/>
        <w:t>合同协议书：</w:t>
      </w:r>
      <w:proofErr w:type="gramStart"/>
      <w:r w:rsidRPr="003C44BA">
        <w:rPr>
          <w:rFonts w:ascii="宋体" w:hAnsi="宋体"/>
          <w:color w:val="000000"/>
          <w:szCs w:val="21"/>
        </w:rPr>
        <w:t>指第</w:t>
      </w:r>
      <w:proofErr w:type="gramEnd"/>
      <w:r w:rsidRPr="003C44BA">
        <w:rPr>
          <w:rFonts w:ascii="宋体" w:hAnsi="宋体"/>
          <w:color w:val="000000"/>
          <w:szCs w:val="21"/>
        </w:rPr>
        <w:t xml:space="preserve"> 1.5 款所指的合同协议书。</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1.1.1.3</w:t>
      </w:r>
      <w:r w:rsidRPr="003C44BA">
        <w:rPr>
          <w:rFonts w:ascii="宋体" w:hAnsi="宋体"/>
          <w:color w:val="000000"/>
          <w:szCs w:val="21"/>
        </w:rPr>
        <w:tab/>
        <w:t>成交通知书：指发包人通知承包人中标的函件。</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1.1.1.4</w:t>
      </w:r>
      <w:r w:rsidRPr="003C44BA">
        <w:rPr>
          <w:rFonts w:ascii="宋体" w:hAnsi="宋体"/>
          <w:color w:val="000000"/>
          <w:szCs w:val="21"/>
        </w:rPr>
        <w:tab/>
      </w:r>
      <w:r w:rsidRPr="003C44BA">
        <w:rPr>
          <w:rFonts w:ascii="宋体" w:hAnsi="宋体" w:hint="eastAsia"/>
          <w:szCs w:val="21"/>
        </w:rPr>
        <w:t>最后报价一览表</w:t>
      </w:r>
      <w:r w:rsidRPr="003C44BA">
        <w:rPr>
          <w:rFonts w:ascii="宋体" w:hAnsi="宋体"/>
          <w:color w:val="000000"/>
          <w:szCs w:val="21"/>
        </w:rPr>
        <w:t>：指构成合同文件组成部分的由承包人填写并签署的</w:t>
      </w:r>
      <w:r w:rsidRPr="003C44BA">
        <w:rPr>
          <w:rFonts w:ascii="宋体" w:hAnsi="宋体" w:hint="eastAsia"/>
          <w:szCs w:val="21"/>
        </w:rPr>
        <w:t>最后报价一览表</w:t>
      </w:r>
      <w:r w:rsidRPr="003C44BA">
        <w:rPr>
          <w:rFonts w:ascii="宋体" w:hAnsi="宋体"/>
          <w:color w:val="000000"/>
          <w:szCs w:val="21"/>
        </w:rPr>
        <w:t>。</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1.1.1.5</w:t>
      </w:r>
      <w:r w:rsidRPr="003C44BA">
        <w:rPr>
          <w:rFonts w:ascii="宋体" w:hAnsi="宋体"/>
          <w:color w:val="000000"/>
          <w:szCs w:val="21"/>
        </w:rPr>
        <w:tab/>
      </w:r>
      <w:proofErr w:type="gramStart"/>
      <w:r w:rsidRPr="003C44BA">
        <w:rPr>
          <w:rFonts w:ascii="宋体" w:hAnsi="宋体" w:hint="eastAsia"/>
          <w:szCs w:val="21"/>
        </w:rPr>
        <w:t>响应书</w:t>
      </w:r>
      <w:proofErr w:type="gramEnd"/>
      <w:r w:rsidRPr="003C44BA">
        <w:rPr>
          <w:rFonts w:ascii="宋体" w:hAnsi="宋体" w:hint="eastAsia"/>
          <w:szCs w:val="21"/>
        </w:rPr>
        <w:t>附录</w:t>
      </w:r>
      <w:r w:rsidRPr="003C44BA">
        <w:rPr>
          <w:rFonts w:ascii="宋体" w:hAnsi="宋体"/>
          <w:color w:val="000000"/>
          <w:szCs w:val="21"/>
        </w:rPr>
        <w:t>：指构成合同文件的</w:t>
      </w:r>
      <w:proofErr w:type="gramStart"/>
      <w:r w:rsidRPr="003C44BA">
        <w:rPr>
          <w:rFonts w:ascii="宋体" w:hAnsi="宋体" w:hint="eastAsia"/>
          <w:color w:val="000000"/>
          <w:szCs w:val="21"/>
        </w:rPr>
        <w:t>响应书</w:t>
      </w:r>
      <w:proofErr w:type="gramEnd"/>
      <w:r w:rsidRPr="003C44BA">
        <w:rPr>
          <w:rFonts w:ascii="宋体" w:hAnsi="宋体"/>
          <w:color w:val="000000"/>
          <w:szCs w:val="21"/>
        </w:rPr>
        <w:t>附录。</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1.1.1.6</w:t>
      </w:r>
      <w:r w:rsidRPr="003C44BA">
        <w:rPr>
          <w:rFonts w:ascii="宋体" w:hAnsi="宋体"/>
          <w:color w:val="000000"/>
          <w:szCs w:val="21"/>
        </w:rPr>
        <w:tab/>
        <w:t>合同条款：指构成合同文件组成部分的合同条款通用部分和（或）合同条款专用部分。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1.1.1.7</w:t>
      </w:r>
      <w:r w:rsidRPr="003C44BA">
        <w:rPr>
          <w:rFonts w:ascii="宋体" w:hAnsi="宋体"/>
          <w:color w:val="000000"/>
          <w:szCs w:val="21"/>
        </w:rPr>
        <w:tab/>
        <w:t>技术标准和要求：指构成合同文件组成部分的名为技术标准和要求的文件，包括合同双方当事人约定对其所作的修改或补充。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1.1.1.8</w:t>
      </w:r>
      <w:r w:rsidRPr="003C44BA">
        <w:rPr>
          <w:rFonts w:ascii="宋体" w:hAnsi="宋体"/>
          <w:color w:val="000000"/>
          <w:szCs w:val="21"/>
        </w:rPr>
        <w:tab/>
        <w:t>图纸：指包含在合同中的工程图纸，以及由发包人按合同约定提供的任何补充和修改的图纸，包括配套的说明。</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1.1.1.9</w:t>
      </w:r>
      <w:r w:rsidRPr="003C44BA">
        <w:rPr>
          <w:rFonts w:ascii="宋体" w:hAnsi="宋体"/>
          <w:color w:val="000000"/>
          <w:szCs w:val="21"/>
        </w:rPr>
        <w:tab/>
        <w:t>已标价工程量清单：指构成合同文件组成部分的由承包人按照规定的格式和要求填写并标明价格的工程量清单。</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1.1.1.10</w:t>
      </w:r>
      <w:r w:rsidRPr="003C44BA">
        <w:rPr>
          <w:rFonts w:ascii="宋体" w:hAnsi="宋体"/>
          <w:color w:val="000000"/>
          <w:szCs w:val="21"/>
        </w:rPr>
        <w:tab/>
        <w:t>其他合同文件：指经合同双方当事人确认构成合同文件的其他文件。</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1.1.2</w:t>
      </w:r>
      <w:r w:rsidRPr="003C44BA">
        <w:rPr>
          <w:rFonts w:ascii="宋体" w:hAnsi="宋体"/>
          <w:color w:val="000000"/>
          <w:szCs w:val="21"/>
        </w:rPr>
        <w:tab/>
        <w:t>合同当事人和人员</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1.1.2.1</w:t>
      </w:r>
      <w:r w:rsidRPr="003C44BA">
        <w:rPr>
          <w:rFonts w:ascii="宋体" w:hAnsi="宋体"/>
          <w:color w:val="000000"/>
          <w:szCs w:val="21"/>
        </w:rPr>
        <w:tab/>
        <w:t>合同当事人：指发包人和（或）承包人。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1.1.2.2 发包人：指合同协议书中约定，具有工程发包主体资格和承诺按照合同约定的条件、期限和方式向承包人支付工程价款的当事人，以及取得该当事人资格的合法继承人。发包人名称</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1.1.2.3 承包人：指合同协议书中约定，具有合同工程承包主体资格，并承诺按照合同约定进行施工、竣工、交付并承担质量缺陷保修责任的当事人，以及取得该当事人资格的合法继承人。承包人名称</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1.1.2.4</w:t>
      </w:r>
      <w:r w:rsidRPr="003C44BA">
        <w:rPr>
          <w:rFonts w:ascii="宋体" w:hAnsi="宋体"/>
          <w:color w:val="000000"/>
          <w:szCs w:val="21"/>
        </w:rPr>
        <w:tab/>
        <w:t>承包人项目经理：指承包人派驻施工场地的全权负责人。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1.1.2.5</w:t>
      </w:r>
      <w:r w:rsidRPr="003C44BA">
        <w:rPr>
          <w:rFonts w:ascii="宋体" w:hAnsi="宋体"/>
          <w:color w:val="000000"/>
          <w:szCs w:val="21"/>
        </w:rPr>
        <w:tab/>
        <w:t>分包人：指从承包人处分包合同中某一部分工程，并与其签订分包合同的分包人。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lastRenderedPageBreak/>
        <w:t>1.1.2.6</w:t>
      </w:r>
      <w:r w:rsidRPr="003C44BA">
        <w:rPr>
          <w:rFonts w:ascii="宋体" w:hAnsi="宋体"/>
          <w:color w:val="000000"/>
          <w:szCs w:val="21"/>
        </w:rPr>
        <w:tab/>
        <w:t>监理人：指发包人委托的对合同履行实施管理的法人或其他组织。监理人名称</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1.1.2.7</w:t>
      </w:r>
      <w:r w:rsidRPr="003C44BA">
        <w:rPr>
          <w:rFonts w:ascii="宋体" w:hAnsi="宋体"/>
          <w:color w:val="000000"/>
          <w:szCs w:val="21"/>
        </w:rPr>
        <w:tab/>
        <w:t>总监理工程师（总监）：指由监理人委派常驻施工场地对合同履行实施管理的全权负责人。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1.1.2.8</w:t>
      </w:r>
      <w:r w:rsidRPr="003C44BA">
        <w:rPr>
          <w:rFonts w:ascii="宋体" w:hAnsi="宋体"/>
          <w:color w:val="000000"/>
          <w:szCs w:val="21"/>
        </w:rPr>
        <w:tab/>
        <w:t>发包人代表：指由发包人指定的派驻施工场地（现场）的全权代表。发包人代表相关信息</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1.1.2.9</w:t>
      </w:r>
      <w:r w:rsidRPr="003C44BA">
        <w:rPr>
          <w:rFonts w:ascii="宋体" w:hAnsi="宋体"/>
          <w:color w:val="000000"/>
          <w:szCs w:val="21"/>
        </w:rPr>
        <w:tab/>
        <w:t>专业分包人：指根据合同</w:t>
      </w:r>
      <w:proofErr w:type="gramStart"/>
      <w:r w:rsidRPr="003C44BA">
        <w:rPr>
          <w:rFonts w:ascii="宋体" w:hAnsi="宋体"/>
          <w:color w:val="000000"/>
          <w:szCs w:val="21"/>
        </w:rPr>
        <w:t>条款第</w:t>
      </w:r>
      <w:proofErr w:type="gramEnd"/>
      <w:r w:rsidRPr="003C44BA">
        <w:rPr>
          <w:rFonts w:ascii="宋体" w:hAnsi="宋体"/>
          <w:color w:val="000000"/>
          <w:szCs w:val="21"/>
        </w:rPr>
        <w:t xml:space="preserve"> 15.8.1 项的约定，由发包人和承包人以招标方式选择的分包人。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1.1.2.10</w:t>
      </w:r>
      <w:r w:rsidRPr="003C44BA">
        <w:rPr>
          <w:rFonts w:ascii="宋体" w:hAnsi="宋体"/>
          <w:color w:val="000000"/>
          <w:szCs w:val="21"/>
        </w:rPr>
        <w:tab/>
        <w:t>专项供应商：指根据合同</w:t>
      </w:r>
      <w:proofErr w:type="gramStart"/>
      <w:r w:rsidRPr="003C44BA">
        <w:rPr>
          <w:rFonts w:ascii="宋体" w:hAnsi="宋体"/>
          <w:color w:val="000000"/>
          <w:szCs w:val="21"/>
        </w:rPr>
        <w:t>条款第</w:t>
      </w:r>
      <w:proofErr w:type="gramEnd"/>
      <w:r w:rsidRPr="003C44BA">
        <w:rPr>
          <w:rFonts w:ascii="宋体" w:hAnsi="宋体"/>
          <w:color w:val="000000"/>
          <w:szCs w:val="21"/>
        </w:rPr>
        <w:t xml:space="preserve"> 15.8.1 项的约定，由发包人和承包人以招标方式选择的供应商。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1.1.2.11</w:t>
      </w:r>
      <w:r w:rsidRPr="003C44BA">
        <w:rPr>
          <w:rFonts w:ascii="宋体" w:hAnsi="宋体"/>
          <w:color w:val="000000"/>
          <w:szCs w:val="21"/>
        </w:rPr>
        <w:tab/>
        <w:t>独立承包人：指与发包人直接订立工程承包合同，负责实施与工程有关的其他工作的当事人。</w:t>
      </w:r>
    </w:p>
    <w:p w:rsidR="00A86CE8" w:rsidRPr="003C44BA" w:rsidRDefault="00A86CE8" w:rsidP="00A86CE8">
      <w:pPr>
        <w:numPr>
          <w:ilvl w:val="2"/>
          <w:numId w:val="18"/>
        </w:numPr>
        <w:spacing w:line="360" w:lineRule="auto"/>
        <w:ind w:left="0" w:firstLineChars="200" w:firstLine="420"/>
        <w:jc w:val="left"/>
        <w:rPr>
          <w:rFonts w:ascii="宋体" w:hAnsi="宋体"/>
          <w:color w:val="000000"/>
          <w:szCs w:val="21"/>
        </w:rPr>
      </w:pPr>
      <w:r w:rsidRPr="003C44BA">
        <w:rPr>
          <w:rFonts w:ascii="宋体" w:hAnsi="宋体" w:hint="eastAsia"/>
          <w:color w:val="000000"/>
          <w:szCs w:val="21"/>
        </w:rPr>
        <w:t xml:space="preserve"> </w:t>
      </w:r>
      <w:r w:rsidRPr="003C44BA">
        <w:rPr>
          <w:rFonts w:ascii="宋体" w:hAnsi="宋体"/>
          <w:color w:val="000000"/>
          <w:szCs w:val="21"/>
        </w:rPr>
        <w:t>工程和设备</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1.1.3.1</w:t>
      </w:r>
      <w:r w:rsidRPr="003C44BA">
        <w:rPr>
          <w:rFonts w:ascii="宋体" w:hAnsi="宋体"/>
          <w:color w:val="000000"/>
          <w:szCs w:val="21"/>
        </w:rPr>
        <w:tab/>
        <w:t>工程：指永久工程和（或）临时工程。</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1.1.3.2</w:t>
      </w:r>
      <w:r w:rsidRPr="003C44BA">
        <w:rPr>
          <w:rFonts w:ascii="宋体" w:hAnsi="宋体"/>
          <w:color w:val="000000"/>
          <w:szCs w:val="21"/>
        </w:rPr>
        <w:tab/>
        <w:t>永久工程：指按照合同约定所需建造、完成并移交给发包人的工程，包括工程设备。永久工程的约定</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1.1.3.3</w:t>
      </w:r>
      <w:r w:rsidRPr="003C44BA">
        <w:rPr>
          <w:rFonts w:ascii="宋体" w:hAnsi="宋体"/>
          <w:color w:val="000000"/>
          <w:szCs w:val="21"/>
        </w:rPr>
        <w:tab/>
        <w:t>临时工程：指为完成合同约定的永久工程所修建的各类临时性工程，不包括施工设备。临时工程的约定</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1.1.3.4</w:t>
      </w:r>
      <w:r w:rsidRPr="003C44BA">
        <w:rPr>
          <w:rFonts w:ascii="宋体" w:hAnsi="宋体"/>
          <w:color w:val="000000"/>
          <w:szCs w:val="21"/>
        </w:rPr>
        <w:tab/>
        <w:t>单位工程：指具有相对独立的设计文件，能够独立组织施工并能形成独立使用功能的永久工程的组成部分。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1.1.3.5</w:t>
      </w:r>
      <w:r w:rsidRPr="003C44BA">
        <w:rPr>
          <w:rFonts w:ascii="宋体" w:hAnsi="宋体"/>
          <w:color w:val="000000"/>
          <w:szCs w:val="21"/>
        </w:rPr>
        <w:tab/>
        <w:t>工程设备：指构成或计划构成永久工程一部分的机电设备、金属结构设备、仪器装置及其他类似的设备和装置。</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1.1.3.6</w:t>
      </w:r>
      <w:r w:rsidRPr="003C44BA">
        <w:rPr>
          <w:rFonts w:ascii="宋体" w:hAnsi="宋体"/>
          <w:color w:val="000000"/>
          <w:szCs w:val="21"/>
        </w:rPr>
        <w:tab/>
        <w:t>施工设备：指为完成合同约定的各项工作所需的设备、器具和其他物品，不包括临时工程和材料。</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1.1.3.7</w:t>
      </w:r>
      <w:r w:rsidRPr="003C44BA">
        <w:rPr>
          <w:rFonts w:ascii="宋体" w:hAnsi="宋体"/>
          <w:color w:val="000000"/>
          <w:szCs w:val="21"/>
        </w:rPr>
        <w:tab/>
        <w:t>临时设施：指为完成合同约定的各项工作所服务的临时性生产和生活设施。</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1.1.3.8</w:t>
      </w:r>
      <w:r w:rsidRPr="003C44BA">
        <w:rPr>
          <w:rFonts w:ascii="宋体" w:hAnsi="宋体"/>
          <w:color w:val="000000"/>
          <w:szCs w:val="21"/>
        </w:rPr>
        <w:tab/>
        <w:t>承包人设备：指承包人自带的施工设备。</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1.1.3.9</w:t>
      </w:r>
      <w:r w:rsidRPr="003C44BA">
        <w:rPr>
          <w:rFonts w:ascii="宋体" w:hAnsi="宋体"/>
          <w:color w:val="000000"/>
          <w:szCs w:val="21"/>
        </w:rPr>
        <w:tab/>
        <w:t>施工场地（或称工地、现场）：指用于合同工程施工的场所，以及在合同中指定作为施工场地组成部分的其他场所，包括永久占地和临时占地。</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1.1.3.10</w:t>
      </w:r>
      <w:r w:rsidRPr="003C44BA">
        <w:rPr>
          <w:rFonts w:ascii="宋体" w:hAnsi="宋体"/>
          <w:color w:val="000000"/>
          <w:szCs w:val="21"/>
        </w:rPr>
        <w:tab/>
        <w:t>永久占地：指为实施合同工程需永久占用的土地。永久占地的约定</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1.1.3.11</w:t>
      </w:r>
      <w:r w:rsidRPr="003C44BA">
        <w:rPr>
          <w:rFonts w:ascii="宋体" w:hAnsi="宋体"/>
          <w:color w:val="000000"/>
          <w:szCs w:val="21"/>
        </w:rPr>
        <w:tab/>
        <w:t>临时占地：指为实施合同工程需临时占用的土地。临时占地的约定</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1.1.3.12</w:t>
      </w:r>
      <w:r w:rsidRPr="003C44BA">
        <w:rPr>
          <w:rFonts w:ascii="宋体" w:hAnsi="宋体"/>
          <w:color w:val="000000"/>
          <w:szCs w:val="21"/>
        </w:rPr>
        <w:tab/>
        <w:t>材料：指构成或将构成永久工程组成部分的各类物品(工程设备除外)，包括合同中可能约定的承包人仅负责供应的材料。</w:t>
      </w:r>
    </w:p>
    <w:p w:rsidR="00A86CE8" w:rsidRPr="003C44BA" w:rsidRDefault="00A86CE8" w:rsidP="00A86CE8">
      <w:pPr>
        <w:numPr>
          <w:ilvl w:val="2"/>
          <w:numId w:val="18"/>
        </w:numPr>
        <w:spacing w:line="360" w:lineRule="auto"/>
        <w:ind w:left="0" w:firstLineChars="200" w:firstLine="420"/>
        <w:rPr>
          <w:rFonts w:ascii="宋体" w:hAnsi="宋体"/>
          <w:color w:val="000000"/>
          <w:szCs w:val="21"/>
        </w:rPr>
      </w:pPr>
      <w:r w:rsidRPr="003C44BA">
        <w:rPr>
          <w:rFonts w:ascii="宋体" w:hAnsi="宋体" w:hint="eastAsia"/>
          <w:color w:val="000000"/>
          <w:szCs w:val="21"/>
        </w:rPr>
        <w:lastRenderedPageBreak/>
        <w:t xml:space="preserve">  </w:t>
      </w:r>
      <w:r w:rsidRPr="003C44BA">
        <w:rPr>
          <w:rFonts w:ascii="宋体" w:hAnsi="宋体"/>
          <w:color w:val="000000"/>
          <w:szCs w:val="21"/>
        </w:rPr>
        <w:t>日期</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1.1.4.1</w:t>
      </w:r>
      <w:r w:rsidRPr="003C44BA">
        <w:rPr>
          <w:rFonts w:ascii="宋体" w:hAnsi="宋体"/>
          <w:color w:val="000000"/>
          <w:szCs w:val="21"/>
        </w:rPr>
        <w:tab/>
        <w:t xml:space="preserve">开工通知：指监理人按第 11.1 </w:t>
      </w:r>
      <w:proofErr w:type="gramStart"/>
      <w:r w:rsidRPr="003C44BA">
        <w:rPr>
          <w:rFonts w:ascii="宋体" w:hAnsi="宋体"/>
          <w:color w:val="000000"/>
          <w:szCs w:val="21"/>
        </w:rPr>
        <w:t>款通知</w:t>
      </w:r>
      <w:proofErr w:type="gramEnd"/>
      <w:r w:rsidRPr="003C44BA">
        <w:rPr>
          <w:rFonts w:ascii="宋体" w:hAnsi="宋体"/>
          <w:color w:val="000000"/>
          <w:szCs w:val="21"/>
        </w:rPr>
        <w:t>承包人开工的函件。</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1.1.4.2</w:t>
      </w:r>
      <w:r w:rsidRPr="003C44BA">
        <w:rPr>
          <w:rFonts w:ascii="宋体" w:hAnsi="宋体"/>
          <w:color w:val="000000"/>
          <w:szCs w:val="21"/>
        </w:rPr>
        <w:tab/>
        <w:t>开工日期：指监理人按第 11.1 款发出的开工通知中写明的开工日期。</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1.1.4.3</w:t>
      </w:r>
      <w:r w:rsidRPr="003C44BA">
        <w:rPr>
          <w:rFonts w:ascii="宋体" w:hAnsi="宋体"/>
          <w:color w:val="000000"/>
          <w:szCs w:val="21"/>
        </w:rPr>
        <w:tab/>
        <w:t>工期：指承包人在</w:t>
      </w:r>
      <w:proofErr w:type="gramStart"/>
      <w:r w:rsidRPr="003C44BA">
        <w:rPr>
          <w:rFonts w:ascii="宋体" w:hAnsi="宋体" w:hint="eastAsia"/>
          <w:color w:val="000000"/>
          <w:szCs w:val="21"/>
        </w:rPr>
        <w:t>响应书</w:t>
      </w:r>
      <w:proofErr w:type="gramEnd"/>
      <w:r w:rsidRPr="003C44BA">
        <w:rPr>
          <w:rFonts w:ascii="宋体" w:hAnsi="宋体"/>
          <w:color w:val="000000"/>
          <w:szCs w:val="21"/>
        </w:rPr>
        <w:t>附录中承诺的完成合同工程所需的期限，包括按第</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11.3 款、第 11.4 款和第 11.6 款约定所作的变更。</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1.1.4.4</w:t>
      </w:r>
      <w:r w:rsidRPr="003C44BA">
        <w:rPr>
          <w:rFonts w:ascii="宋体" w:hAnsi="宋体"/>
          <w:color w:val="000000"/>
          <w:szCs w:val="21"/>
        </w:rPr>
        <w:tab/>
        <w:t>竣工日期：</w:t>
      </w:r>
      <w:proofErr w:type="gramStart"/>
      <w:r w:rsidRPr="003C44BA">
        <w:rPr>
          <w:rFonts w:ascii="宋体" w:hAnsi="宋体"/>
          <w:color w:val="000000"/>
          <w:szCs w:val="21"/>
        </w:rPr>
        <w:t>指第</w:t>
      </w:r>
      <w:proofErr w:type="gramEnd"/>
      <w:r w:rsidRPr="003C44BA">
        <w:rPr>
          <w:rFonts w:ascii="宋体" w:hAnsi="宋体"/>
          <w:color w:val="000000"/>
          <w:szCs w:val="21"/>
        </w:rPr>
        <w:t xml:space="preserve"> 1.1.4.3 目约定工期届满时的日期。实际竣工日期以工程接收证书中写明的日期为准。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1.1.4.5</w:t>
      </w:r>
      <w:r w:rsidRPr="003C44BA">
        <w:rPr>
          <w:rFonts w:ascii="宋体" w:hAnsi="宋体"/>
          <w:color w:val="000000"/>
          <w:szCs w:val="21"/>
        </w:rPr>
        <w:tab/>
        <w:t>缺陷责任期：指</w:t>
      </w:r>
      <w:proofErr w:type="gramStart"/>
      <w:r w:rsidRPr="003C44BA">
        <w:rPr>
          <w:rFonts w:ascii="宋体" w:hAnsi="宋体"/>
          <w:color w:val="000000"/>
          <w:szCs w:val="21"/>
        </w:rPr>
        <w:t>履行第</w:t>
      </w:r>
      <w:proofErr w:type="gramEnd"/>
      <w:r w:rsidRPr="003C44BA">
        <w:rPr>
          <w:rFonts w:ascii="宋体" w:hAnsi="宋体"/>
          <w:color w:val="000000"/>
          <w:szCs w:val="21"/>
        </w:rPr>
        <w:t xml:space="preserve"> 19.2 款约定的缺陷责任的期限，包括根据第19.3款约定所作的延长。缺陷责任期的具体期限</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1.1.4.6</w:t>
      </w:r>
      <w:r w:rsidRPr="003C44BA">
        <w:rPr>
          <w:rFonts w:ascii="宋体" w:hAnsi="宋体"/>
          <w:color w:val="000000"/>
          <w:szCs w:val="21"/>
        </w:rPr>
        <w:tab/>
        <w:t>基准日期：指投标截止时间前 28 天的日期。</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1.1.4.7</w:t>
      </w:r>
      <w:r w:rsidRPr="003C44BA">
        <w:rPr>
          <w:rFonts w:ascii="宋体" w:hAnsi="宋体"/>
          <w:color w:val="000000"/>
          <w:szCs w:val="21"/>
        </w:rPr>
        <w:tab/>
        <w:t>天：除特别指明外，指日历天。合同中按天计算时间的，开始当天不计入，从次日开始计算。期限最后一天的截止时间为当天 24:00。</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1.1.4.8 保修期：是根据现行有关法律规定，在合同</w:t>
      </w:r>
      <w:proofErr w:type="gramStart"/>
      <w:r w:rsidRPr="003C44BA">
        <w:rPr>
          <w:rFonts w:ascii="宋体" w:hAnsi="宋体"/>
          <w:color w:val="000000"/>
          <w:szCs w:val="21"/>
        </w:rPr>
        <w:t>条款第</w:t>
      </w:r>
      <w:proofErr w:type="gramEnd"/>
      <w:r w:rsidRPr="003C44BA">
        <w:rPr>
          <w:rFonts w:ascii="宋体" w:hAnsi="宋体"/>
          <w:color w:val="000000"/>
          <w:szCs w:val="21"/>
        </w:rPr>
        <w:t xml:space="preserve"> 19.7 款中约定的由承包人负责对合同约定的保修范围内发生的质量问题履行保修义务并对造成的损失承担赔偿责任的期限。</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1.1.5</w:t>
      </w:r>
      <w:r w:rsidRPr="003C44BA">
        <w:rPr>
          <w:rFonts w:ascii="宋体" w:hAnsi="宋体"/>
          <w:color w:val="000000"/>
          <w:szCs w:val="21"/>
        </w:rPr>
        <w:tab/>
        <w:t>合同价格和费用</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1.1.5.1</w:t>
      </w:r>
      <w:r w:rsidRPr="003C44BA">
        <w:rPr>
          <w:rFonts w:ascii="宋体" w:hAnsi="宋体"/>
          <w:color w:val="000000"/>
          <w:szCs w:val="21"/>
        </w:rPr>
        <w:tab/>
        <w:t>签约合同价：指</w:t>
      </w:r>
      <w:proofErr w:type="gramStart"/>
      <w:r w:rsidRPr="003C44BA">
        <w:rPr>
          <w:rFonts w:ascii="宋体" w:hAnsi="宋体"/>
          <w:color w:val="000000"/>
          <w:szCs w:val="21"/>
        </w:rPr>
        <w:t>签定</w:t>
      </w:r>
      <w:proofErr w:type="gramEnd"/>
      <w:r w:rsidRPr="003C44BA">
        <w:rPr>
          <w:rFonts w:ascii="宋体" w:hAnsi="宋体"/>
          <w:color w:val="000000"/>
          <w:szCs w:val="21"/>
        </w:rPr>
        <w:t>合同时合同协议书中写明的，包括了暂列金额、暂估价的合同总金额。</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1.1.5.2</w:t>
      </w:r>
      <w:r w:rsidRPr="003C44BA">
        <w:rPr>
          <w:rFonts w:ascii="宋体" w:hAnsi="宋体"/>
          <w:color w:val="000000"/>
          <w:szCs w:val="21"/>
        </w:rPr>
        <w:tab/>
        <w:t>合同价格：指承包人按合同约定完成了包括缺陷责任期内的全部承包工作后，发包人应付给承包人的金额，包括在履行合同过程中按合同约定进行的变更和调整。</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1.1.5.3 费用：指为履行合同所发生的或将要发生的所有合理开支，包括管理费和应分摊的其他费用，但不包括利润。</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1.1.5.4 暂列金额：指已标价工程量清单中所列的暂列金额，用于在签订协议书时尚未确定或不可预见变更的施工及其所需材料、工程设备、服务等的金额，包括以计日工方式支付的金额。</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1.1.5.5 暂估价：指发包人在工程量清单中给定的用于支付必然发生但暂时不能确定价格的材料、设备以及专业工程的金额。</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1.1.5.6 计日工：指对零星工作采取的一种计价方式，按合同中的计日工子目及其单价计价付款。</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1.1.5.7 质量保证金（或称保留金）：指按第 17.4.1 项约定用于保证在缺陷责任期内履行缺陷修复义务的金额。</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1.1.6</w:t>
      </w:r>
      <w:r w:rsidRPr="003C44BA">
        <w:rPr>
          <w:rFonts w:ascii="宋体" w:hAnsi="宋体"/>
          <w:color w:val="000000"/>
          <w:szCs w:val="21"/>
        </w:rPr>
        <w:tab/>
        <w:t xml:space="preserve">书面形式 书面形式：指合同文件、信函、电报、传真等可以有形地表现所载内容的形式。 </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1.1.7</w:t>
      </w:r>
      <w:r w:rsidRPr="003C44BA">
        <w:rPr>
          <w:rFonts w:ascii="宋体" w:hAnsi="宋体"/>
          <w:color w:val="000000"/>
          <w:szCs w:val="21"/>
        </w:rPr>
        <w:tab/>
        <w:t>争议评审组</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lastRenderedPageBreak/>
        <w:t>争议评审组：是由发包人和承包人共同聘请的人员组成的独立、公正的第三方临时性组织，一般由一名或者三名合同管理和（或）工程管理专家组成。争议评审组负责对发包人</w:t>
      </w:r>
      <w:proofErr w:type="gramStart"/>
      <w:r w:rsidRPr="003C44BA">
        <w:rPr>
          <w:rFonts w:ascii="宋体" w:hAnsi="宋体"/>
          <w:color w:val="000000"/>
          <w:szCs w:val="21"/>
        </w:rPr>
        <w:t>和</w:t>
      </w:r>
      <w:proofErr w:type="gramEnd"/>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（或）承包人提请进行评审的本合同项下的争议进行评审并在规定的期限内给出评审意见， 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1.1.8</w:t>
      </w:r>
      <w:r w:rsidRPr="003C44BA">
        <w:rPr>
          <w:rFonts w:ascii="宋体" w:hAnsi="宋体"/>
          <w:color w:val="000000"/>
          <w:szCs w:val="21"/>
        </w:rPr>
        <w:tab/>
        <w:t>其他需要补充的内容</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其他需要补充的内容</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numPr>
          <w:ilvl w:val="1"/>
          <w:numId w:val="18"/>
        </w:numPr>
        <w:spacing w:line="360" w:lineRule="auto"/>
        <w:rPr>
          <w:rFonts w:ascii="宋体" w:hAnsi="宋体"/>
          <w:color w:val="000000"/>
          <w:szCs w:val="21"/>
        </w:rPr>
      </w:pPr>
      <w:r w:rsidRPr="003C44BA">
        <w:rPr>
          <w:rFonts w:ascii="宋体" w:hAnsi="宋体" w:hint="eastAsia"/>
          <w:color w:val="000000"/>
          <w:szCs w:val="21"/>
        </w:rPr>
        <w:t xml:space="preserve">  </w:t>
      </w:r>
      <w:r w:rsidRPr="003C44BA">
        <w:rPr>
          <w:rFonts w:ascii="宋体" w:hAnsi="宋体"/>
          <w:color w:val="000000"/>
          <w:szCs w:val="21"/>
        </w:rPr>
        <w:t>语言文字</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除专用术语外，合同使用的语言文字为中文。必要时专用术语应附有中文注释。</w:t>
      </w:r>
    </w:p>
    <w:p w:rsidR="00A86CE8" w:rsidRPr="003C44BA" w:rsidRDefault="00A86CE8" w:rsidP="00A86CE8">
      <w:pPr>
        <w:numPr>
          <w:ilvl w:val="1"/>
          <w:numId w:val="18"/>
        </w:numPr>
        <w:spacing w:line="360" w:lineRule="auto"/>
        <w:rPr>
          <w:rFonts w:ascii="宋体" w:hAnsi="宋体"/>
          <w:color w:val="000000"/>
          <w:szCs w:val="21"/>
        </w:rPr>
      </w:pPr>
      <w:bookmarkStart w:id="694" w:name="_bookmark89"/>
      <w:bookmarkEnd w:id="694"/>
      <w:r w:rsidRPr="003C44BA">
        <w:rPr>
          <w:rFonts w:ascii="宋体" w:hAnsi="宋体" w:hint="eastAsia"/>
          <w:color w:val="000000"/>
          <w:szCs w:val="21"/>
        </w:rPr>
        <w:t xml:space="preserve">  </w:t>
      </w:r>
      <w:r w:rsidRPr="003C44BA">
        <w:rPr>
          <w:rFonts w:ascii="宋体" w:hAnsi="宋体"/>
          <w:color w:val="000000"/>
          <w:szCs w:val="21"/>
        </w:rPr>
        <w:t>法律</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适用于合同的法律包括中华人民共和国法律、行政法规、部门规章，以及工程所在地的地方法规、自治条例、单行条例和地方政府规章。</w:t>
      </w:r>
    </w:p>
    <w:p w:rsidR="00A86CE8" w:rsidRPr="003C44BA" w:rsidRDefault="00A86CE8" w:rsidP="00A86CE8">
      <w:pPr>
        <w:numPr>
          <w:ilvl w:val="1"/>
          <w:numId w:val="18"/>
        </w:numPr>
        <w:spacing w:line="360" w:lineRule="auto"/>
        <w:rPr>
          <w:rFonts w:ascii="宋体" w:hAnsi="宋体"/>
          <w:color w:val="000000"/>
          <w:szCs w:val="21"/>
        </w:rPr>
      </w:pPr>
      <w:bookmarkStart w:id="695" w:name="_bookmark90"/>
      <w:bookmarkEnd w:id="695"/>
      <w:r w:rsidRPr="003C44BA">
        <w:rPr>
          <w:rFonts w:ascii="宋体" w:hAnsi="宋体" w:hint="eastAsia"/>
          <w:color w:val="000000"/>
          <w:szCs w:val="21"/>
        </w:rPr>
        <w:t xml:space="preserve">  </w:t>
      </w:r>
      <w:r w:rsidRPr="003C44BA">
        <w:rPr>
          <w:rFonts w:ascii="宋体" w:hAnsi="宋体"/>
          <w:color w:val="000000"/>
          <w:szCs w:val="21"/>
        </w:rPr>
        <w:t>合同文件的优先顺序</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 xml:space="preserve">组成合同的各项文件应互相解释，互为说明。除合同条款专用部分另有约定外，解释合 </w:t>
      </w:r>
      <w:proofErr w:type="gramStart"/>
      <w:r w:rsidRPr="003C44BA">
        <w:rPr>
          <w:rFonts w:ascii="宋体" w:hAnsi="宋体"/>
          <w:color w:val="000000"/>
          <w:szCs w:val="21"/>
        </w:rPr>
        <w:t>同文件</w:t>
      </w:r>
      <w:proofErr w:type="gramEnd"/>
      <w:r w:rsidRPr="003C44BA">
        <w:rPr>
          <w:rFonts w:ascii="宋体" w:hAnsi="宋体"/>
          <w:color w:val="000000"/>
          <w:szCs w:val="21"/>
        </w:rPr>
        <w:t>的优先顺序如下：</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（1）合同协议书；</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（2）成交通知书；</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w:t>
      </w:r>
      <w:r w:rsidRPr="003C44BA">
        <w:rPr>
          <w:rFonts w:ascii="宋体" w:hAnsi="宋体" w:hint="eastAsia"/>
          <w:szCs w:val="21"/>
        </w:rPr>
        <w:t>最后报价一览表及</w:t>
      </w:r>
      <w:proofErr w:type="gramStart"/>
      <w:r w:rsidRPr="003C44BA">
        <w:rPr>
          <w:rFonts w:ascii="宋体" w:hAnsi="宋体" w:hint="eastAsia"/>
          <w:szCs w:val="21"/>
        </w:rPr>
        <w:t>响应书</w:t>
      </w:r>
      <w:proofErr w:type="gramEnd"/>
      <w:r w:rsidRPr="003C44BA">
        <w:rPr>
          <w:rFonts w:ascii="宋体" w:hAnsi="宋体" w:hint="eastAsia"/>
          <w:szCs w:val="21"/>
        </w:rPr>
        <w:t>附录</w:t>
      </w:r>
      <w:r w:rsidRPr="003C44BA">
        <w:rPr>
          <w:rFonts w:ascii="宋体" w:hAnsi="宋体"/>
          <w:color w:val="000000"/>
          <w:szCs w:val="21"/>
        </w:rPr>
        <w:t>；</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（4）合同条款专用部分；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（5）合同条款通用部分；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（6）技术标准和要求；</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（7）图纸；</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（8）已标价工程量清单；</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（9）其他合同文件。</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附注：构成合同文件的图纸与技术标准和要求之间有矛盾或者不一致的，应以其中要求较严格的标准为准。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合同双方在合同履行过程中签署的</w:t>
      </w:r>
      <w:proofErr w:type="gramStart"/>
      <w:r w:rsidRPr="003C44BA">
        <w:rPr>
          <w:rFonts w:ascii="宋体" w:hAnsi="宋体"/>
          <w:color w:val="000000"/>
          <w:szCs w:val="21"/>
        </w:rPr>
        <w:t>不</w:t>
      </w:r>
      <w:proofErr w:type="gramEnd"/>
      <w:r w:rsidRPr="003C44BA">
        <w:rPr>
          <w:rFonts w:ascii="宋体" w:hAnsi="宋体"/>
          <w:color w:val="000000"/>
          <w:szCs w:val="21"/>
        </w:rPr>
        <w:t>背离合同实质性内容的补充协议，应当视为合同文件的有效组成部分，其解释顺序视其内容与其他合同文件的相互关系而定。</w:t>
      </w:r>
    </w:p>
    <w:p w:rsidR="00A86CE8" w:rsidRPr="003C44BA" w:rsidRDefault="00A86CE8" w:rsidP="00A86CE8">
      <w:pPr>
        <w:spacing w:line="360" w:lineRule="auto"/>
        <w:rPr>
          <w:rFonts w:ascii="宋体" w:hAnsi="宋体"/>
          <w:color w:val="000000"/>
          <w:szCs w:val="21"/>
        </w:rPr>
      </w:pPr>
      <w:bookmarkStart w:id="696" w:name="_bookmark91"/>
      <w:bookmarkEnd w:id="696"/>
      <w:r w:rsidRPr="003C44BA">
        <w:rPr>
          <w:rFonts w:ascii="宋体" w:hAnsi="宋体"/>
          <w:color w:val="000000"/>
          <w:szCs w:val="21"/>
        </w:rPr>
        <w:t>1.5</w:t>
      </w:r>
      <w:r w:rsidRPr="003C44BA">
        <w:rPr>
          <w:rFonts w:ascii="宋体" w:hAnsi="宋体" w:hint="eastAsia"/>
          <w:color w:val="000000"/>
          <w:szCs w:val="21"/>
        </w:rPr>
        <w:t xml:space="preserve">   </w:t>
      </w:r>
      <w:r w:rsidRPr="003C44BA">
        <w:rPr>
          <w:rFonts w:ascii="宋体" w:hAnsi="宋体"/>
          <w:color w:val="000000"/>
          <w:szCs w:val="21"/>
        </w:rPr>
        <w:tab/>
        <w:t>合同协议书</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指由发包人与承包人共同签署的用于明确当事人合同关系的文件。承包人按照中标通知 书规定的时间与发包人签订的合同协议书，除法律另有规定或合同条款专用部分另有约定 外，发包人和承包人的法定代表人或其委托代理人在合同协议书上签字并盖单位章后，合同 生效。合同生效的条件</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rPr>
          <w:rFonts w:ascii="宋体" w:hAnsi="宋体"/>
          <w:color w:val="000000"/>
          <w:szCs w:val="21"/>
        </w:rPr>
      </w:pPr>
      <w:bookmarkStart w:id="697" w:name="_bookmark92"/>
      <w:bookmarkEnd w:id="697"/>
      <w:r w:rsidRPr="003C44BA">
        <w:rPr>
          <w:rFonts w:ascii="宋体" w:hAnsi="宋体"/>
          <w:color w:val="000000"/>
          <w:szCs w:val="21"/>
        </w:rPr>
        <w:lastRenderedPageBreak/>
        <w:t>1.6</w:t>
      </w:r>
      <w:r w:rsidRPr="003C44BA">
        <w:rPr>
          <w:rFonts w:ascii="宋体" w:hAnsi="宋体"/>
          <w:color w:val="000000"/>
          <w:szCs w:val="21"/>
        </w:rPr>
        <w:tab/>
      </w:r>
      <w:r w:rsidRPr="003C44BA">
        <w:rPr>
          <w:rFonts w:ascii="宋体" w:hAnsi="宋体" w:hint="eastAsia"/>
          <w:color w:val="000000"/>
          <w:szCs w:val="21"/>
        </w:rPr>
        <w:t xml:space="preserve">   </w:t>
      </w:r>
      <w:r w:rsidRPr="003C44BA">
        <w:rPr>
          <w:rFonts w:ascii="宋体" w:hAnsi="宋体"/>
          <w:color w:val="000000"/>
          <w:szCs w:val="21"/>
        </w:rPr>
        <w:t>图纸和承包人文件</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1.6.1</w:t>
      </w:r>
      <w:r w:rsidRPr="003C44BA">
        <w:rPr>
          <w:rFonts w:ascii="宋体" w:hAnsi="宋体"/>
          <w:color w:val="000000"/>
          <w:szCs w:val="21"/>
        </w:rPr>
        <w:tab/>
        <w:t>图纸的提供</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（1）发包人按照合同约定向承包人提供图纸。发包人未按时提供图纸造成工期延误的，按第 11.3 款的约定办理。承包人需要增加图纸套数的，发包人应代为复制，复制费用由承包人承担。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（2）依据合同条款专用部分第 10.1 款约定制定的合同进度计划，或依据合同条款专用部分第 10.2 款约定修订的合同进度计划，经监理人批准后 7 日内，承包人应当根据合同进度计划或合同进度计划修订和本项约定的图纸提供期限和数量，编制或者修改图纸供应计划 并报送监理人，其中应当载明承包人对</w:t>
      </w:r>
      <w:proofErr w:type="gramStart"/>
      <w:r w:rsidRPr="003C44BA">
        <w:rPr>
          <w:rFonts w:ascii="宋体" w:hAnsi="宋体"/>
          <w:color w:val="000000"/>
          <w:szCs w:val="21"/>
        </w:rPr>
        <w:t>各最新</w:t>
      </w:r>
      <w:proofErr w:type="gramEnd"/>
      <w:r w:rsidRPr="003C44BA">
        <w:rPr>
          <w:rFonts w:ascii="宋体" w:hAnsi="宋体"/>
          <w:color w:val="000000"/>
          <w:szCs w:val="21"/>
        </w:rPr>
        <w:t>版本图纸(包括第 1.6.3 项约定的图纸修改图)的最迟需求时间，监理人应当在收到图纸供应计划后 7 天内批复或提出修改意见，否则该图 纸供应计划视为得到批准。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（3）经监理人批准最新的图纸供应计划对合同双方有合同约束力，应当作为发包人或 者监理人向承包人提供图纸的主要依据。发包人或者监理人不按照图纸供应计划提供图纸而 导致承包人费用增加和（或）工期延误的，由发包人承担赔偿责任。</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（4）承包人未按照约定的时间向监理人提交图纸供应计划,致使发包人或者监理人未能 在约定的时间内提供相应图纸或者承包人未按照图纸供应计划组织施工所造成的费用增加 和（或）工期延误由承包人承担。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（5）发包人提供图纸的期限、数量和其他约定</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1.6.2</w:t>
      </w:r>
      <w:r w:rsidRPr="003C44BA">
        <w:rPr>
          <w:rFonts w:ascii="宋体" w:hAnsi="宋体"/>
          <w:color w:val="000000"/>
          <w:szCs w:val="21"/>
        </w:rPr>
        <w:tab/>
        <w:t>承包人提供的文件</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（1）由承包人提供的文件包括部分工程的大样图、加工图等，承包人应当按照约定的 范围、数量和期限报送监理人，监理人应当在约定的期限内批复。承包人提供文件的范围、 数量、期限和监理人批复期限以及其他约定</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（2）除合同</w:t>
      </w:r>
      <w:proofErr w:type="gramStart"/>
      <w:r w:rsidRPr="003C44BA">
        <w:rPr>
          <w:rFonts w:ascii="宋体" w:hAnsi="宋体"/>
          <w:color w:val="000000"/>
          <w:szCs w:val="21"/>
        </w:rPr>
        <w:t>条款第</w:t>
      </w:r>
      <w:proofErr w:type="gramEnd"/>
      <w:r w:rsidRPr="003C44BA">
        <w:rPr>
          <w:rFonts w:ascii="宋体" w:hAnsi="宋体"/>
          <w:color w:val="000000"/>
          <w:szCs w:val="21"/>
        </w:rPr>
        <w:t xml:space="preserve"> 4.1.10 项约定的由承包人提供的设计文件外，本项约定的其他应由 承包人提供的文件，包括必要的加工图和大样图，均不能作为合同计量与支付的依据文件。</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hint="eastAsia"/>
          <w:color w:val="000000"/>
          <w:szCs w:val="21"/>
        </w:rPr>
        <w:t xml:space="preserve">1.6.3   </w:t>
      </w:r>
      <w:r w:rsidRPr="003C44BA">
        <w:rPr>
          <w:rFonts w:ascii="宋体" w:hAnsi="宋体"/>
          <w:color w:val="000000"/>
          <w:szCs w:val="21"/>
        </w:rPr>
        <w:t>图纸的修改</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图纸需要修改和补充的，监理人应当按照合同</w:t>
      </w:r>
      <w:proofErr w:type="gramStart"/>
      <w:r w:rsidRPr="003C44BA">
        <w:rPr>
          <w:rFonts w:ascii="宋体" w:hAnsi="宋体"/>
          <w:color w:val="000000"/>
          <w:szCs w:val="21"/>
        </w:rPr>
        <w:t>条款第</w:t>
      </w:r>
      <w:proofErr w:type="gramEnd"/>
      <w:r w:rsidRPr="003C44BA">
        <w:rPr>
          <w:rFonts w:ascii="宋体" w:hAnsi="宋体"/>
          <w:color w:val="000000"/>
          <w:szCs w:val="21"/>
        </w:rPr>
        <w:t xml:space="preserve"> 1.6.1（2）目约定的有合同约束 力的图纸供应计划，签发图纸修改图给承包人。承包人应按修改后的图纸施工。</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hint="eastAsia"/>
          <w:color w:val="000000"/>
          <w:szCs w:val="21"/>
        </w:rPr>
        <w:t xml:space="preserve">1.6.4   </w:t>
      </w:r>
      <w:r w:rsidRPr="003C44BA">
        <w:rPr>
          <w:rFonts w:ascii="宋体" w:hAnsi="宋体"/>
          <w:color w:val="000000"/>
          <w:szCs w:val="21"/>
        </w:rPr>
        <w:t>图纸的错误</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 xml:space="preserve">承包人发现发包人提供的图纸存在明显错误或疏忽，应及时通知监理人。 </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1.6.5</w:t>
      </w:r>
      <w:r w:rsidRPr="003C44BA">
        <w:rPr>
          <w:rFonts w:ascii="宋体" w:hAnsi="宋体"/>
          <w:color w:val="000000"/>
          <w:szCs w:val="21"/>
        </w:rPr>
        <w:tab/>
        <w:t>图纸和承包人文件的保管</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监理人和承包人均应在施工场地各保存一套完整的</w:t>
      </w:r>
      <w:proofErr w:type="gramStart"/>
      <w:r w:rsidRPr="003C44BA">
        <w:rPr>
          <w:rFonts w:ascii="宋体" w:hAnsi="宋体"/>
          <w:color w:val="000000"/>
          <w:szCs w:val="21"/>
        </w:rPr>
        <w:t>包含第</w:t>
      </w:r>
      <w:proofErr w:type="gramEnd"/>
      <w:r w:rsidRPr="003C44BA">
        <w:rPr>
          <w:rFonts w:ascii="宋体" w:hAnsi="宋体"/>
          <w:color w:val="000000"/>
          <w:szCs w:val="21"/>
        </w:rPr>
        <w:t xml:space="preserve"> 1.6.1 项、第 1.6.2 项、第1.6.3 项约定内容的图纸和承包人文件。</w:t>
      </w:r>
    </w:p>
    <w:p w:rsidR="00A86CE8" w:rsidRPr="003C44BA" w:rsidRDefault="00A86CE8" w:rsidP="00A86CE8">
      <w:pPr>
        <w:spacing w:line="360" w:lineRule="auto"/>
        <w:rPr>
          <w:rFonts w:ascii="宋体" w:hAnsi="宋体"/>
          <w:color w:val="000000"/>
          <w:szCs w:val="21"/>
        </w:rPr>
      </w:pPr>
      <w:r w:rsidRPr="003C44BA">
        <w:rPr>
          <w:rFonts w:ascii="宋体" w:hAnsi="宋体" w:hint="eastAsia"/>
          <w:color w:val="000000"/>
          <w:szCs w:val="21"/>
        </w:rPr>
        <w:t xml:space="preserve">1.7    </w:t>
      </w:r>
      <w:r w:rsidRPr="003C44BA">
        <w:rPr>
          <w:rFonts w:ascii="宋体" w:hAnsi="宋体"/>
          <w:color w:val="000000"/>
          <w:szCs w:val="21"/>
        </w:rPr>
        <w:t>联络</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lastRenderedPageBreak/>
        <w:t>1.7.1</w:t>
      </w:r>
      <w:r w:rsidRPr="003C44BA">
        <w:rPr>
          <w:rFonts w:ascii="宋体" w:hAnsi="宋体"/>
          <w:color w:val="000000"/>
          <w:szCs w:val="21"/>
        </w:rPr>
        <w:tab/>
        <w:t>与合同有关的通知、批准、证明、证书、指示、要求、请求、同意、意见、确定和决定等，均应采用书面形式。</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1.7.2</w:t>
      </w:r>
      <w:r w:rsidRPr="003C44BA">
        <w:rPr>
          <w:rFonts w:ascii="宋体" w:hAnsi="宋体"/>
          <w:color w:val="000000"/>
          <w:szCs w:val="21"/>
        </w:rPr>
        <w:tab/>
        <w:t>第 1.7.1 项中的通知、批准、证明、证书、指示、要求、请求、同意、意见、确定和决定等来往函件，均应在合同约定的期限内送达指定地点和接收人，并办理签收手续。</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（1）联络来往信函的送达期限：合同约定</w:t>
      </w:r>
      <w:proofErr w:type="gramStart"/>
      <w:r w:rsidRPr="003C44BA">
        <w:rPr>
          <w:rFonts w:ascii="宋体" w:hAnsi="宋体"/>
          <w:color w:val="000000"/>
          <w:szCs w:val="21"/>
        </w:rPr>
        <w:t>了发出</w:t>
      </w:r>
      <w:proofErr w:type="gramEnd"/>
      <w:r w:rsidRPr="003C44BA">
        <w:rPr>
          <w:rFonts w:ascii="宋体" w:hAnsi="宋体"/>
          <w:color w:val="000000"/>
          <w:szCs w:val="21"/>
        </w:rPr>
        <w:t>期限的，送达期限为合同约定的发出 期限后的 24 小时内；合同约定了通知、提供或者报送期限的，通知、提供或者报送期限即为送达期限。</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（2）发包人指定的接收人和接收地点</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（3）监理人指定的接收人和接收地点</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（4）承包人指定的接收人为合同协议书中载明的承包人项目经理本人或者项目经理的 授权代表。承包人应在收到开工通知后 7 天内，按照合同</w:t>
      </w:r>
      <w:proofErr w:type="gramStart"/>
      <w:r w:rsidRPr="003C44BA">
        <w:rPr>
          <w:rFonts w:ascii="宋体" w:hAnsi="宋体"/>
          <w:color w:val="000000"/>
          <w:szCs w:val="21"/>
        </w:rPr>
        <w:t>条款第</w:t>
      </w:r>
      <w:proofErr w:type="gramEnd"/>
      <w:r w:rsidRPr="003C44BA">
        <w:rPr>
          <w:rFonts w:ascii="宋体" w:hAnsi="宋体"/>
          <w:color w:val="000000"/>
          <w:szCs w:val="21"/>
        </w:rPr>
        <w:t xml:space="preserve"> 4.5.4 项的约定，将授权代表其接收来往信函的项目经理的授权代表姓名和授权范围通知监理人。除合同另有约定外，承包人施工场地管理机构的办公地点即为承包人指定的接收地点。</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指定的接收地点，指定接收人离开工作岗位而无法及时签收来往信函视为拒不签收。</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6）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rsidR="00A86CE8" w:rsidRPr="003C44BA" w:rsidRDefault="00A86CE8" w:rsidP="00A86CE8">
      <w:pPr>
        <w:numPr>
          <w:ilvl w:val="1"/>
          <w:numId w:val="19"/>
        </w:numPr>
        <w:spacing w:line="360" w:lineRule="auto"/>
        <w:jc w:val="left"/>
        <w:rPr>
          <w:rFonts w:ascii="宋体" w:hAnsi="宋体"/>
          <w:color w:val="000000"/>
          <w:szCs w:val="21"/>
        </w:rPr>
      </w:pPr>
      <w:r w:rsidRPr="003C44BA">
        <w:rPr>
          <w:rFonts w:ascii="宋体" w:hAnsi="宋体" w:hint="eastAsia"/>
          <w:color w:val="000000"/>
          <w:szCs w:val="21"/>
        </w:rPr>
        <w:t xml:space="preserve">   </w:t>
      </w:r>
      <w:r w:rsidRPr="003C44BA">
        <w:rPr>
          <w:rFonts w:ascii="宋体" w:hAnsi="宋体"/>
          <w:color w:val="000000"/>
          <w:szCs w:val="21"/>
        </w:rPr>
        <w:t>转让</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除合同另有约定外，未经对方当事人同意，一方当事人不得将合同权利全部或部分转让 给第三人，也不得全部或部分转移合同义务。</w:t>
      </w:r>
    </w:p>
    <w:p w:rsidR="00A86CE8" w:rsidRPr="003C44BA" w:rsidRDefault="00A86CE8" w:rsidP="00A86CE8">
      <w:pPr>
        <w:numPr>
          <w:ilvl w:val="1"/>
          <w:numId w:val="19"/>
        </w:numPr>
        <w:spacing w:line="360" w:lineRule="auto"/>
        <w:rPr>
          <w:rFonts w:ascii="宋体" w:hAnsi="宋体"/>
          <w:color w:val="000000"/>
          <w:szCs w:val="21"/>
        </w:rPr>
      </w:pPr>
      <w:bookmarkStart w:id="698" w:name="_bookmark95"/>
      <w:bookmarkEnd w:id="698"/>
      <w:r w:rsidRPr="003C44BA">
        <w:rPr>
          <w:rFonts w:ascii="宋体" w:hAnsi="宋体" w:hint="eastAsia"/>
          <w:color w:val="000000"/>
          <w:szCs w:val="21"/>
        </w:rPr>
        <w:t xml:space="preserve">   </w:t>
      </w:r>
      <w:r w:rsidRPr="003C44BA">
        <w:rPr>
          <w:rFonts w:ascii="宋体" w:hAnsi="宋体"/>
          <w:color w:val="000000"/>
          <w:szCs w:val="21"/>
        </w:rPr>
        <w:t>严禁贿赂</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合同双方当事人不得以贿赂或变相贿赂的方式，谋取不当利益或损害对方权益。因贿赂 造成对方损失的，行为人应赔偿损失，并承担相应的法律责任。</w:t>
      </w:r>
    </w:p>
    <w:p w:rsidR="00A86CE8" w:rsidRPr="003C44BA" w:rsidRDefault="00A86CE8" w:rsidP="00A86CE8">
      <w:pPr>
        <w:spacing w:line="360" w:lineRule="auto"/>
        <w:rPr>
          <w:rFonts w:ascii="宋体" w:hAnsi="宋体"/>
          <w:color w:val="000000"/>
          <w:szCs w:val="21"/>
        </w:rPr>
      </w:pPr>
      <w:bookmarkStart w:id="699" w:name="_bookmark96"/>
      <w:bookmarkEnd w:id="699"/>
      <w:r w:rsidRPr="003C44BA">
        <w:rPr>
          <w:rFonts w:ascii="宋体" w:hAnsi="宋体"/>
          <w:color w:val="000000"/>
          <w:szCs w:val="21"/>
        </w:rPr>
        <w:t>1.10</w:t>
      </w:r>
      <w:r w:rsidRPr="003C44BA">
        <w:rPr>
          <w:rFonts w:ascii="宋体" w:hAnsi="宋体"/>
          <w:color w:val="000000"/>
          <w:szCs w:val="21"/>
        </w:rPr>
        <w:tab/>
        <w:t>化石、文物</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1.10.1 在施工场地发掘的所有文物、古迹以及具有地质研究或考古价值的其他遗迹、 化石、钱币或物品属于国家所有。一旦发现上述文物，承包人应采取有效合理的保护措施， 防止任何人员移动或损坏上述物品，并立即报告当地文物行政部门，同时通知监理人。发包人、监理人和承包人应按文物行政部门要求采取妥善保护措施，由此导致费用增加和（或） 工期延误由发包人承担。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1.10.2</w:t>
      </w:r>
      <w:r w:rsidRPr="003C44BA">
        <w:rPr>
          <w:rFonts w:ascii="宋体" w:hAnsi="宋体"/>
          <w:color w:val="000000"/>
          <w:szCs w:val="21"/>
        </w:rPr>
        <w:tab/>
        <w:t xml:space="preserve">承包人发现文物后不及时报告或隐瞒不报，致使文物丢失或损坏的，应赔偿损 </w:t>
      </w:r>
      <w:r w:rsidRPr="003C44BA">
        <w:rPr>
          <w:rFonts w:ascii="宋体" w:hAnsi="宋体"/>
          <w:color w:val="000000"/>
          <w:szCs w:val="21"/>
        </w:rPr>
        <w:lastRenderedPageBreak/>
        <w:t>失，并承担相应的法律责任。</w:t>
      </w:r>
    </w:p>
    <w:p w:rsidR="00A86CE8" w:rsidRPr="003C44BA" w:rsidRDefault="00A86CE8" w:rsidP="00A86CE8">
      <w:pPr>
        <w:spacing w:line="360" w:lineRule="auto"/>
        <w:rPr>
          <w:rFonts w:ascii="宋体" w:hAnsi="宋体"/>
          <w:color w:val="000000"/>
          <w:szCs w:val="21"/>
        </w:rPr>
      </w:pPr>
      <w:r w:rsidRPr="003C44BA">
        <w:rPr>
          <w:rFonts w:ascii="宋体" w:hAnsi="宋体"/>
          <w:color w:val="000000"/>
          <w:szCs w:val="21"/>
        </w:rPr>
        <w:t>1.11</w:t>
      </w:r>
      <w:r w:rsidRPr="003C44BA">
        <w:rPr>
          <w:rFonts w:ascii="宋体" w:hAnsi="宋体"/>
          <w:color w:val="000000"/>
          <w:szCs w:val="21"/>
        </w:rPr>
        <w:tab/>
        <w:t>专利技术</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1.11.1 承包人在使用任何材料、承包人设备、工程设备或采用施工工艺时，因侵犯专利权或其他知识产权所引起的责任，由承包人承担，但由于遵照发包人提供的设计或技术标准和要求引起的除外。</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1.11.2</w:t>
      </w:r>
      <w:r w:rsidRPr="003C44BA">
        <w:rPr>
          <w:rFonts w:ascii="宋体" w:hAnsi="宋体"/>
          <w:color w:val="000000"/>
          <w:szCs w:val="21"/>
        </w:rPr>
        <w:tab/>
        <w:t>承包人在投标文件中采用专利技术的，专利技术的使用费包含在投标报价内。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1.11.3</w:t>
      </w:r>
      <w:r w:rsidRPr="003C44BA">
        <w:rPr>
          <w:rFonts w:ascii="宋体" w:hAnsi="宋体"/>
          <w:color w:val="000000"/>
          <w:szCs w:val="21"/>
        </w:rPr>
        <w:tab/>
        <w:t>承包人的技术秘密和声明需要保密的资料和信息，发包人和监理人不得为合同以外的目的泄露给他人。</w:t>
      </w:r>
    </w:p>
    <w:p w:rsidR="00A86CE8" w:rsidRPr="003C44BA" w:rsidRDefault="00A86CE8" w:rsidP="00A86CE8">
      <w:pPr>
        <w:spacing w:line="360" w:lineRule="auto"/>
        <w:rPr>
          <w:rFonts w:ascii="宋体" w:hAnsi="宋体"/>
          <w:color w:val="000000"/>
          <w:szCs w:val="21"/>
        </w:rPr>
      </w:pPr>
      <w:bookmarkStart w:id="700" w:name="_bookmark98"/>
      <w:bookmarkEnd w:id="700"/>
      <w:r w:rsidRPr="003C44BA">
        <w:rPr>
          <w:rFonts w:ascii="宋体" w:hAnsi="宋体"/>
          <w:color w:val="000000"/>
          <w:szCs w:val="21"/>
        </w:rPr>
        <w:t>1.12</w:t>
      </w:r>
      <w:r w:rsidRPr="003C44BA">
        <w:rPr>
          <w:rFonts w:ascii="宋体" w:hAnsi="宋体"/>
          <w:color w:val="000000"/>
          <w:szCs w:val="21"/>
        </w:rPr>
        <w:tab/>
        <w:t>图纸和文件的保密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1.12.1</w:t>
      </w:r>
      <w:r w:rsidRPr="003C44BA">
        <w:rPr>
          <w:rFonts w:ascii="宋体" w:hAnsi="宋体"/>
          <w:color w:val="000000"/>
          <w:szCs w:val="21"/>
        </w:rPr>
        <w:tab/>
        <w:t>发包人提供的图纸和文件，未经发包人同意，承包人不得为合同以外的目的泄露给他人或公开发表与引用。</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1.12.2</w:t>
      </w:r>
      <w:r w:rsidRPr="003C44BA">
        <w:rPr>
          <w:rFonts w:ascii="宋体" w:hAnsi="宋体"/>
          <w:color w:val="000000"/>
          <w:szCs w:val="21"/>
        </w:rPr>
        <w:tab/>
        <w:t>承包人提供的文件，未经承包人同意，发包人和监理人不得为合同以外的目的泄露给他人或公开发表与引用。</w:t>
      </w:r>
    </w:p>
    <w:p w:rsidR="00A86CE8" w:rsidRPr="003C44BA" w:rsidRDefault="00A86CE8" w:rsidP="00A86CE8">
      <w:pPr>
        <w:spacing w:line="360" w:lineRule="auto"/>
        <w:rPr>
          <w:rFonts w:ascii="宋体" w:hAnsi="宋体"/>
          <w:color w:val="000000"/>
          <w:szCs w:val="21"/>
        </w:rPr>
      </w:pPr>
      <w:bookmarkStart w:id="701" w:name="_bookmark99"/>
      <w:bookmarkEnd w:id="701"/>
      <w:r w:rsidRPr="003C44BA">
        <w:rPr>
          <w:rFonts w:ascii="宋体" w:hAnsi="宋体"/>
          <w:color w:val="000000"/>
          <w:szCs w:val="21"/>
        </w:rPr>
        <w:t>2.发包人义务</w:t>
      </w:r>
    </w:p>
    <w:p w:rsidR="00A86CE8" w:rsidRPr="003C44BA" w:rsidRDefault="00A86CE8" w:rsidP="00A86CE8">
      <w:pPr>
        <w:spacing w:line="360" w:lineRule="auto"/>
        <w:rPr>
          <w:rFonts w:ascii="宋体" w:hAnsi="宋体"/>
          <w:color w:val="000000"/>
          <w:szCs w:val="21"/>
        </w:rPr>
      </w:pPr>
      <w:bookmarkStart w:id="702" w:name="_bookmark100"/>
      <w:bookmarkEnd w:id="702"/>
      <w:r w:rsidRPr="003C44BA">
        <w:rPr>
          <w:rFonts w:ascii="宋体" w:hAnsi="宋体"/>
          <w:color w:val="000000"/>
          <w:szCs w:val="21"/>
        </w:rPr>
        <w:t>2.1</w:t>
      </w:r>
      <w:r w:rsidRPr="003C44BA">
        <w:rPr>
          <w:rFonts w:ascii="宋体" w:hAnsi="宋体"/>
          <w:color w:val="000000"/>
          <w:szCs w:val="21"/>
        </w:rPr>
        <w:tab/>
      </w:r>
      <w:r w:rsidRPr="003C44BA">
        <w:rPr>
          <w:rFonts w:ascii="宋体" w:hAnsi="宋体" w:hint="eastAsia"/>
          <w:color w:val="000000"/>
          <w:szCs w:val="21"/>
        </w:rPr>
        <w:t xml:space="preserve">   </w:t>
      </w:r>
      <w:r w:rsidRPr="003C44BA">
        <w:rPr>
          <w:rFonts w:ascii="宋体" w:hAnsi="宋体"/>
          <w:color w:val="000000"/>
          <w:szCs w:val="21"/>
        </w:rPr>
        <w:t>遵守法律</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发包人在履行合同过程中应遵守法律，并保证承包人免于承担因发包人违反法律而引起的任何责任。</w:t>
      </w:r>
    </w:p>
    <w:p w:rsidR="00A86CE8" w:rsidRPr="003C44BA" w:rsidRDefault="00A86CE8" w:rsidP="00A86CE8">
      <w:pPr>
        <w:spacing w:line="360" w:lineRule="auto"/>
        <w:rPr>
          <w:rFonts w:ascii="宋体" w:hAnsi="宋体"/>
          <w:color w:val="000000"/>
          <w:szCs w:val="21"/>
        </w:rPr>
      </w:pPr>
      <w:bookmarkStart w:id="703" w:name="_bookmark101"/>
      <w:bookmarkEnd w:id="703"/>
      <w:r w:rsidRPr="003C44BA">
        <w:rPr>
          <w:rFonts w:ascii="宋体" w:hAnsi="宋体"/>
          <w:color w:val="000000"/>
          <w:szCs w:val="21"/>
        </w:rPr>
        <w:t>2.2</w:t>
      </w:r>
      <w:r w:rsidRPr="003C44BA">
        <w:rPr>
          <w:rFonts w:ascii="宋体" w:hAnsi="宋体" w:hint="eastAsia"/>
          <w:color w:val="000000"/>
          <w:szCs w:val="21"/>
        </w:rPr>
        <w:t xml:space="preserve">  </w:t>
      </w:r>
      <w:r w:rsidRPr="003C44BA">
        <w:rPr>
          <w:rFonts w:ascii="宋体" w:hAnsi="宋体"/>
          <w:color w:val="000000"/>
          <w:szCs w:val="21"/>
        </w:rPr>
        <w:tab/>
        <w:t>发出开工通知</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发包人应委托监理人按第 11.1 款的约定向承包人发出开工通知。</w:t>
      </w:r>
    </w:p>
    <w:p w:rsidR="00A86CE8" w:rsidRPr="003C44BA" w:rsidRDefault="00A86CE8" w:rsidP="00A86CE8">
      <w:pPr>
        <w:spacing w:line="360" w:lineRule="auto"/>
        <w:rPr>
          <w:rFonts w:ascii="宋体" w:hAnsi="宋体"/>
          <w:color w:val="000000"/>
          <w:szCs w:val="21"/>
        </w:rPr>
      </w:pPr>
      <w:bookmarkStart w:id="704" w:name="_bookmark102"/>
      <w:bookmarkEnd w:id="704"/>
      <w:r w:rsidRPr="003C44BA">
        <w:rPr>
          <w:rFonts w:ascii="宋体" w:hAnsi="宋体"/>
          <w:color w:val="000000"/>
          <w:szCs w:val="21"/>
        </w:rPr>
        <w:t>2.3</w:t>
      </w:r>
      <w:r w:rsidRPr="003C44BA">
        <w:rPr>
          <w:rFonts w:ascii="宋体" w:hAnsi="宋体"/>
          <w:color w:val="000000"/>
          <w:szCs w:val="21"/>
        </w:rPr>
        <w:tab/>
      </w:r>
      <w:r w:rsidRPr="003C44BA">
        <w:rPr>
          <w:rFonts w:ascii="宋体" w:hAnsi="宋体" w:hint="eastAsia"/>
          <w:color w:val="000000"/>
          <w:szCs w:val="21"/>
        </w:rPr>
        <w:t xml:space="preserve">   </w:t>
      </w:r>
      <w:r w:rsidRPr="003C44BA">
        <w:rPr>
          <w:rFonts w:ascii="宋体" w:hAnsi="宋体"/>
          <w:color w:val="000000"/>
          <w:szCs w:val="21"/>
        </w:rPr>
        <w:t>提供施工场地</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发包人应在约定期限前确保施工场地具备施工条件并移交给承包人，具体施工条件在“技术标准和要求”第一节“一般要求”中约定。发包人最迟应当在移交施工场地的同时向承包人提供施工</w:t>
      </w:r>
      <w:proofErr w:type="gramStart"/>
      <w:r w:rsidRPr="003C44BA">
        <w:rPr>
          <w:rFonts w:ascii="宋体" w:hAnsi="宋体"/>
          <w:color w:val="000000"/>
          <w:szCs w:val="21"/>
        </w:rPr>
        <w:t>场地内地</w:t>
      </w:r>
      <w:proofErr w:type="gramEnd"/>
      <w:r w:rsidRPr="003C44BA">
        <w:rPr>
          <w:rFonts w:ascii="宋体" w:hAnsi="宋体"/>
          <w:color w:val="000000"/>
          <w:szCs w:val="21"/>
        </w:rPr>
        <w:t>下管线和地下设施等有关资料，并保证资料的真实、准确和完整。</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发包人移交施工场地的期限</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rPr>
          <w:rFonts w:ascii="宋体" w:hAnsi="宋体"/>
          <w:color w:val="000000"/>
          <w:szCs w:val="21"/>
        </w:rPr>
      </w:pPr>
      <w:bookmarkStart w:id="705" w:name="_bookmark103"/>
      <w:bookmarkEnd w:id="705"/>
      <w:r w:rsidRPr="003C44BA">
        <w:rPr>
          <w:rFonts w:ascii="宋体" w:hAnsi="宋体"/>
          <w:color w:val="000000"/>
          <w:szCs w:val="21"/>
        </w:rPr>
        <w:t xml:space="preserve">2.4 </w:t>
      </w:r>
      <w:r w:rsidRPr="003C44BA">
        <w:rPr>
          <w:rFonts w:ascii="宋体" w:hAnsi="宋体" w:hint="eastAsia"/>
          <w:color w:val="000000"/>
          <w:szCs w:val="21"/>
        </w:rPr>
        <w:t xml:space="preserve">   </w:t>
      </w:r>
      <w:r w:rsidRPr="003C44BA">
        <w:rPr>
          <w:rFonts w:ascii="宋体" w:hAnsi="宋体"/>
          <w:color w:val="000000"/>
          <w:szCs w:val="21"/>
        </w:rPr>
        <w:t>协助承包人办理证件和批件</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发包人应协助承包人办理法律规定的有关施工证件和批件。</w:t>
      </w:r>
    </w:p>
    <w:p w:rsidR="00A86CE8" w:rsidRPr="003C44BA" w:rsidRDefault="00A86CE8" w:rsidP="00A86CE8">
      <w:pPr>
        <w:spacing w:line="360" w:lineRule="auto"/>
        <w:rPr>
          <w:rFonts w:ascii="宋体" w:hAnsi="宋体"/>
          <w:color w:val="000000"/>
          <w:szCs w:val="21"/>
        </w:rPr>
      </w:pPr>
      <w:bookmarkStart w:id="706" w:name="_bookmark104"/>
      <w:bookmarkEnd w:id="706"/>
      <w:r w:rsidRPr="003C44BA">
        <w:rPr>
          <w:rFonts w:ascii="宋体" w:hAnsi="宋体"/>
          <w:color w:val="000000"/>
          <w:szCs w:val="21"/>
        </w:rPr>
        <w:t xml:space="preserve">2.5 </w:t>
      </w:r>
      <w:r w:rsidRPr="003C44BA">
        <w:rPr>
          <w:rFonts w:ascii="宋体" w:hAnsi="宋体" w:hint="eastAsia"/>
          <w:color w:val="000000"/>
          <w:szCs w:val="21"/>
        </w:rPr>
        <w:t xml:space="preserve">   </w:t>
      </w:r>
      <w:r w:rsidRPr="003C44BA">
        <w:rPr>
          <w:rFonts w:ascii="宋体" w:hAnsi="宋体"/>
          <w:color w:val="000000"/>
          <w:szCs w:val="21"/>
        </w:rPr>
        <w:t>组织设计交底</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 xml:space="preserve">发包人应根据批准的合同进度计划，组织设计单位向承包人进行设计交底。 </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发包人应在第 11.1.1 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申请增加设计交底，发包人在认为确有必要且条件许可时，应当尽快组织这类设计交底。</w:t>
      </w:r>
    </w:p>
    <w:p w:rsidR="00A86CE8" w:rsidRPr="003C44BA" w:rsidRDefault="00A86CE8" w:rsidP="00A86CE8">
      <w:pPr>
        <w:spacing w:line="360" w:lineRule="auto"/>
        <w:rPr>
          <w:rFonts w:ascii="宋体" w:hAnsi="宋体"/>
          <w:color w:val="000000"/>
          <w:szCs w:val="21"/>
        </w:rPr>
      </w:pPr>
      <w:bookmarkStart w:id="707" w:name="_bookmark105"/>
      <w:bookmarkEnd w:id="707"/>
      <w:r w:rsidRPr="003C44BA">
        <w:rPr>
          <w:rFonts w:ascii="宋体" w:hAnsi="宋体"/>
          <w:color w:val="000000"/>
          <w:szCs w:val="21"/>
        </w:rPr>
        <w:t xml:space="preserve">2.6 </w:t>
      </w:r>
      <w:r w:rsidRPr="003C44BA">
        <w:rPr>
          <w:rFonts w:ascii="宋体" w:hAnsi="宋体" w:hint="eastAsia"/>
          <w:color w:val="000000"/>
          <w:szCs w:val="21"/>
        </w:rPr>
        <w:t xml:space="preserve">   </w:t>
      </w:r>
      <w:r w:rsidRPr="003C44BA">
        <w:rPr>
          <w:rFonts w:ascii="宋体" w:hAnsi="宋体"/>
          <w:color w:val="000000"/>
          <w:szCs w:val="21"/>
        </w:rPr>
        <w:t>支付合同价款</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发包人应按合同约定向承包人及时支付合同价款。</w:t>
      </w:r>
    </w:p>
    <w:p w:rsidR="00A86CE8" w:rsidRPr="003C44BA" w:rsidRDefault="00A86CE8" w:rsidP="00A86CE8">
      <w:pPr>
        <w:spacing w:line="360" w:lineRule="auto"/>
        <w:rPr>
          <w:rFonts w:ascii="宋体" w:hAnsi="宋体"/>
          <w:color w:val="000000"/>
          <w:szCs w:val="21"/>
        </w:rPr>
      </w:pPr>
      <w:bookmarkStart w:id="708" w:name="_bookmark106"/>
      <w:bookmarkEnd w:id="708"/>
      <w:r w:rsidRPr="003C44BA">
        <w:rPr>
          <w:rFonts w:ascii="宋体" w:hAnsi="宋体"/>
          <w:color w:val="000000"/>
          <w:szCs w:val="21"/>
        </w:rPr>
        <w:lastRenderedPageBreak/>
        <w:t xml:space="preserve">2.7 </w:t>
      </w:r>
      <w:r w:rsidRPr="003C44BA">
        <w:rPr>
          <w:rFonts w:ascii="宋体" w:hAnsi="宋体" w:hint="eastAsia"/>
          <w:color w:val="000000"/>
          <w:szCs w:val="21"/>
        </w:rPr>
        <w:t xml:space="preserve">   </w:t>
      </w:r>
      <w:r w:rsidRPr="003C44BA">
        <w:rPr>
          <w:rFonts w:ascii="宋体" w:hAnsi="宋体"/>
          <w:color w:val="000000"/>
          <w:szCs w:val="21"/>
        </w:rPr>
        <w:t>组织竣工验收</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发包人应按合同约定及时组织竣工验收。</w:t>
      </w:r>
    </w:p>
    <w:p w:rsidR="00A86CE8" w:rsidRPr="003C44BA" w:rsidRDefault="00A86CE8" w:rsidP="00A86CE8">
      <w:pPr>
        <w:spacing w:line="360" w:lineRule="auto"/>
        <w:rPr>
          <w:rFonts w:ascii="宋体" w:hAnsi="宋体"/>
          <w:color w:val="000000"/>
          <w:szCs w:val="21"/>
        </w:rPr>
      </w:pPr>
      <w:bookmarkStart w:id="709" w:name="_bookmark107"/>
      <w:bookmarkEnd w:id="709"/>
      <w:r w:rsidRPr="003C44BA">
        <w:rPr>
          <w:rFonts w:ascii="宋体" w:hAnsi="宋体"/>
          <w:color w:val="000000"/>
          <w:szCs w:val="21"/>
        </w:rPr>
        <w:t>2.8</w:t>
      </w:r>
      <w:r w:rsidRPr="003C44BA">
        <w:rPr>
          <w:rFonts w:ascii="宋体" w:hAnsi="宋体" w:hint="eastAsia"/>
          <w:color w:val="000000"/>
          <w:szCs w:val="21"/>
        </w:rPr>
        <w:t xml:space="preserve">   </w:t>
      </w:r>
      <w:r w:rsidRPr="003C44BA">
        <w:rPr>
          <w:rFonts w:ascii="宋体" w:hAnsi="宋体"/>
          <w:color w:val="000000"/>
          <w:szCs w:val="21"/>
        </w:rPr>
        <w:t xml:space="preserve"> 向承包人提交支付担保</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（1）发包人要求承包人提交履约担保的，除合同条款专用部分另有约定的，在承包人按合同</w:t>
      </w:r>
      <w:proofErr w:type="gramStart"/>
      <w:r w:rsidRPr="003C44BA">
        <w:rPr>
          <w:rFonts w:ascii="宋体" w:hAnsi="宋体"/>
          <w:color w:val="000000"/>
          <w:szCs w:val="21"/>
        </w:rPr>
        <w:t>条款第</w:t>
      </w:r>
      <w:proofErr w:type="gramEnd"/>
      <w:r w:rsidRPr="003C44BA">
        <w:rPr>
          <w:rFonts w:ascii="宋体" w:hAnsi="宋体"/>
          <w:color w:val="000000"/>
          <w:szCs w:val="21"/>
        </w:rPr>
        <w:t xml:space="preserve"> 4.2 款向发包人递交符合合同约定的履约担保的同时，发包人应当按照金额和条件对等的原则和合同文件中规定的格式或者其他经过承包人事先认可的格式向承包人递交一份支付担保。发包人提供支付担保格式</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条款专用部分附件六。</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（2）支付担保的有效期应当自本合同生效之日起至发包人实际支付竣工付款之日止。</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（3）发包人无法获得一份不带具体截止日期的履约担保，支付担保中应当约定有“变 更工程竣工付款支付日期的，保证期间按照变更后的竣工付款支付日期做相应调整”或类似约定的条款。</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（4）支付担保应当在发包人付清竣工付款之日后 28 天内退还给发包人；承包人不承担发包人与支付担保有关的任何利息或其它类似的费用或者收益。</w:t>
      </w:r>
    </w:p>
    <w:p w:rsidR="00A86CE8" w:rsidRPr="003C44BA" w:rsidRDefault="00A86CE8" w:rsidP="00A86CE8">
      <w:pPr>
        <w:spacing w:line="360" w:lineRule="auto"/>
        <w:rPr>
          <w:rFonts w:ascii="宋体" w:hAnsi="宋体"/>
          <w:color w:val="000000"/>
          <w:szCs w:val="21"/>
        </w:rPr>
      </w:pPr>
      <w:bookmarkStart w:id="710" w:name="_bookmark108"/>
      <w:bookmarkEnd w:id="710"/>
      <w:r w:rsidRPr="003C44BA">
        <w:rPr>
          <w:rFonts w:ascii="宋体" w:hAnsi="宋体"/>
          <w:color w:val="000000"/>
          <w:szCs w:val="21"/>
        </w:rPr>
        <w:t xml:space="preserve">2.9 </w:t>
      </w:r>
      <w:r w:rsidRPr="003C44BA">
        <w:rPr>
          <w:rFonts w:ascii="宋体" w:hAnsi="宋体" w:hint="eastAsia"/>
          <w:color w:val="000000"/>
          <w:szCs w:val="21"/>
        </w:rPr>
        <w:t xml:space="preserve">   </w:t>
      </w:r>
      <w:r w:rsidRPr="003C44BA">
        <w:rPr>
          <w:rFonts w:ascii="宋体" w:hAnsi="宋体"/>
          <w:color w:val="000000"/>
          <w:szCs w:val="21"/>
        </w:rPr>
        <w:t>办理工程质量监督手续</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发包人应按有关规定及时办理工程质量监督手续。</w:t>
      </w:r>
    </w:p>
    <w:p w:rsidR="00A86CE8" w:rsidRPr="003C44BA" w:rsidRDefault="00A86CE8" w:rsidP="00A86CE8">
      <w:pPr>
        <w:spacing w:line="360" w:lineRule="auto"/>
        <w:rPr>
          <w:rFonts w:ascii="宋体" w:hAnsi="宋体"/>
          <w:color w:val="000000"/>
          <w:szCs w:val="21"/>
        </w:rPr>
      </w:pPr>
      <w:bookmarkStart w:id="711" w:name="_bookmark109"/>
      <w:bookmarkEnd w:id="711"/>
      <w:r w:rsidRPr="003C44BA">
        <w:rPr>
          <w:rFonts w:ascii="宋体" w:hAnsi="宋体"/>
          <w:color w:val="000000"/>
          <w:szCs w:val="21"/>
        </w:rPr>
        <w:t>2.10</w:t>
      </w:r>
      <w:r w:rsidRPr="003C44BA">
        <w:rPr>
          <w:rFonts w:ascii="宋体" w:hAnsi="宋体"/>
          <w:color w:val="000000"/>
          <w:szCs w:val="21"/>
        </w:rPr>
        <w:tab/>
        <w:t>环境保护责任</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发包人对建筑垃圾处理、施工扬尘治理负总责。</w:t>
      </w:r>
    </w:p>
    <w:p w:rsidR="00A86CE8" w:rsidRPr="003C44BA" w:rsidRDefault="00A86CE8" w:rsidP="00A86CE8">
      <w:pPr>
        <w:spacing w:line="360" w:lineRule="auto"/>
        <w:rPr>
          <w:rFonts w:ascii="宋体" w:hAnsi="宋体"/>
          <w:color w:val="000000"/>
          <w:szCs w:val="21"/>
        </w:rPr>
      </w:pPr>
      <w:bookmarkStart w:id="712" w:name="_bookmark110"/>
      <w:bookmarkEnd w:id="712"/>
      <w:r w:rsidRPr="003C44BA">
        <w:rPr>
          <w:rFonts w:ascii="宋体" w:hAnsi="宋体"/>
          <w:color w:val="000000"/>
          <w:szCs w:val="21"/>
        </w:rPr>
        <w:t>2.11</w:t>
      </w:r>
      <w:r w:rsidRPr="003C44BA">
        <w:rPr>
          <w:rFonts w:ascii="宋体" w:hAnsi="宋体"/>
          <w:color w:val="000000"/>
          <w:szCs w:val="21"/>
        </w:rPr>
        <w:tab/>
        <w:t>移交工程档案</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发包人应根据建设行政主管部门和（或）城市建设档案管理机构的规定，收集、整理、立卷、归档工程资料，并按规定时间向建设行政主管部门或者城市建设档案管理机构移交规定的工程档案。</w:t>
      </w:r>
    </w:p>
    <w:p w:rsidR="00A86CE8" w:rsidRPr="003C44BA" w:rsidRDefault="00A86CE8" w:rsidP="00A86CE8">
      <w:pPr>
        <w:spacing w:line="360" w:lineRule="auto"/>
        <w:rPr>
          <w:rFonts w:ascii="宋体" w:hAnsi="宋体"/>
          <w:color w:val="000000"/>
          <w:szCs w:val="21"/>
        </w:rPr>
      </w:pPr>
      <w:bookmarkStart w:id="713" w:name="_bookmark111"/>
      <w:bookmarkEnd w:id="713"/>
      <w:r w:rsidRPr="003C44BA">
        <w:rPr>
          <w:rFonts w:ascii="宋体" w:hAnsi="宋体"/>
          <w:color w:val="000000"/>
          <w:szCs w:val="21"/>
        </w:rPr>
        <w:t>2.12</w:t>
      </w:r>
      <w:r w:rsidRPr="003C44BA">
        <w:rPr>
          <w:rFonts w:ascii="宋体" w:hAnsi="宋体"/>
          <w:color w:val="000000"/>
          <w:szCs w:val="21"/>
        </w:rPr>
        <w:tab/>
        <w:t>批准和确认</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rsidR="00A86CE8" w:rsidRPr="003C44BA" w:rsidRDefault="00A86CE8" w:rsidP="00A86CE8">
      <w:pPr>
        <w:spacing w:line="360" w:lineRule="auto"/>
        <w:rPr>
          <w:rFonts w:ascii="宋体" w:hAnsi="宋体"/>
          <w:color w:val="000000"/>
          <w:szCs w:val="21"/>
        </w:rPr>
      </w:pPr>
      <w:bookmarkStart w:id="714" w:name="_bookmark112"/>
      <w:bookmarkEnd w:id="714"/>
      <w:r w:rsidRPr="003C44BA">
        <w:rPr>
          <w:rFonts w:ascii="宋体" w:hAnsi="宋体"/>
          <w:color w:val="000000"/>
          <w:szCs w:val="21"/>
        </w:rPr>
        <w:t>2.13</w:t>
      </w:r>
      <w:r w:rsidRPr="003C44BA">
        <w:rPr>
          <w:rFonts w:ascii="宋体" w:hAnsi="宋体"/>
          <w:color w:val="000000"/>
          <w:szCs w:val="21"/>
        </w:rPr>
        <w:tab/>
        <w:t>其他义务</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发包人应履行的其他义务</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rPr>
          <w:rFonts w:ascii="宋体" w:hAnsi="宋体"/>
          <w:color w:val="000000"/>
          <w:szCs w:val="21"/>
        </w:rPr>
      </w:pPr>
      <w:bookmarkStart w:id="715" w:name="_bookmark113"/>
      <w:bookmarkEnd w:id="715"/>
      <w:r w:rsidRPr="003C44BA">
        <w:rPr>
          <w:rFonts w:ascii="宋体" w:hAnsi="宋体"/>
          <w:color w:val="000000"/>
          <w:szCs w:val="21"/>
        </w:rPr>
        <w:t>3.监理人</w:t>
      </w:r>
    </w:p>
    <w:p w:rsidR="00A86CE8" w:rsidRPr="003C44BA" w:rsidRDefault="00A86CE8" w:rsidP="00A86CE8">
      <w:pPr>
        <w:spacing w:line="360" w:lineRule="auto"/>
        <w:rPr>
          <w:rFonts w:ascii="宋体" w:hAnsi="宋体"/>
          <w:color w:val="000000"/>
          <w:szCs w:val="21"/>
        </w:rPr>
      </w:pPr>
      <w:bookmarkStart w:id="716" w:name="_bookmark114"/>
      <w:bookmarkEnd w:id="716"/>
      <w:r w:rsidRPr="003C44BA">
        <w:rPr>
          <w:rFonts w:ascii="宋体" w:hAnsi="宋体"/>
          <w:color w:val="000000"/>
          <w:szCs w:val="21"/>
        </w:rPr>
        <w:t>3.1</w:t>
      </w:r>
      <w:r w:rsidRPr="003C44BA">
        <w:rPr>
          <w:rFonts w:ascii="宋体" w:hAnsi="宋体"/>
          <w:color w:val="000000"/>
          <w:szCs w:val="21"/>
        </w:rPr>
        <w:tab/>
      </w:r>
      <w:r w:rsidRPr="003C44BA">
        <w:rPr>
          <w:rFonts w:ascii="宋体" w:hAnsi="宋体" w:hint="eastAsia"/>
          <w:color w:val="000000"/>
          <w:szCs w:val="21"/>
        </w:rPr>
        <w:t xml:space="preserve">    </w:t>
      </w:r>
      <w:r w:rsidRPr="003C44BA">
        <w:rPr>
          <w:rFonts w:ascii="宋体" w:hAnsi="宋体"/>
          <w:color w:val="000000"/>
          <w:szCs w:val="21"/>
        </w:rPr>
        <w:t>监理人的职责和权力</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3.1.1 监理人受发包人委托，享有合同约定的权力。监理人在行使某项权力前需要经发包人事先批准，合同条款通用部分没有指明的，应在合同中指明。监理人履行须经发包人批准行使的权力时，应当向承包人出示其行使</w:t>
      </w:r>
      <w:proofErr w:type="gramStart"/>
      <w:r w:rsidRPr="003C44BA">
        <w:rPr>
          <w:rFonts w:ascii="宋体" w:hAnsi="宋体"/>
          <w:color w:val="000000"/>
          <w:szCs w:val="21"/>
        </w:rPr>
        <w:t>该权力</w:t>
      </w:r>
      <w:proofErr w:type="gramEnd"/>
      <w:r w:rsidRPr="003C44BA">
        <w:rPr>
          <w:rFonts w:ascii="宋体" w:hAnsi="宋体"/>
          <w:color w:val="000000"/>
          <w:szCs w:val="21"/>
        </w:rPr>
        <w:t>已经取得发包人批准的文件或者其他合法有效的证明。发包人需批准明确行使的权力</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lastRenderedPageBreak/>
        <w:t>3.1.2 监理人发出的任何指示应视为已得到发包人的批准，但监理人无权免除或变更合同约定的发包人和承包人的权利、义务和责任。</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3.1.3 合同约定应由承包人承担的义务和责任，不因监理人对承包人提交文件的审查或批准，对工程、材料和设备的检查和检验，以及为实施监理</w:t>
      </w:r>
      <w:proofErr w:type="gramStart"/>
      <w:r w:rsidRPr="003C44BA">
        <w:rPr>
          <w:rFonts w:ascii="宋体" w:hAnsi="宋体"/>
          <w:color w:val="000000"/>
          <w:szCs w:val="21"/>
        </w:rPr>
        <w:t>作出</w:t>
      </w:r>
      <w:proofErr w:type="gramEnd"/>
      <w:r w:rsidRPr="003C44BA">
        <w:rPr>
          <w:rFonts w:ascii="宋体" w:hAnsi="宋体"/>
          <w:color w:val="000000"/>
          <w:szCs w:val="21"/>
        </w:rPr>
        <w:t>的指示等职务行为而减轻或解除。</w:t>
      </w:r>
    </w:p>
    <w:p w:rsidR="00A86CE8" w:rsidRPr="003C44BA" w:rsidRDefault="00A86CE8" w:rsidP="00A86CE8">
      <w:pPr>
        <w:spacing w:line="360" w:lineRule="auto"/>
        <w:rPr>
          <w:rFonts w:ascii="宋体" w:hAnsi="宋体"/>
          <w:color w:val="000000"/>
          <w:szCs w:val="21"/>
        </w:rPr>
      </w:pPr>
      <w:bookmarkStart w:id="717" w:name="_bookmark115"/>
      <w:bookmarkEnd w:id="717"/>
      <w:r w:rsidRPr="003C44BA">
        <w:rPr>
          <w:rFonts w:ascii="宋体" w:hAnsi="宋体"/>
          <w:color w:val="000000"/>
          <w:szCs w:val="21"/>
        </w:rPr>
        <w:t>3.2</w:t>
      </w:r>
      <w:r w:rsidRPr="003C44BA">
        <w:rPr>
          <w:rFonts w:ascii="宋体" w:hAnsi="宋体" w:hint="eastAsia"/>
          <w:color w:val="000000"/>
          <w:szCs w:val="21"/>
        </w:rPr>
        <w:t xml:space="preserve">  </w:t>
      </w:r>
      <w:r w:rsidRPr="003C44BA">
        <w:rPr>
          <w:rFonts w:ascii="宋体" w:hAnsi="宋体"/>
          <w:color w:val="000000"/>
          <w:szCs w:val="21"/>
        </w:rPr>
        <w:tab/>
        <w:t>总监理工程师</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发包人应在发出开工通知前将总监理工程师的任命通知承包人。总监理工程师更换时， 应在调离 14 天前通知承包人。总监理工程师短期离开施工场地的，应委派代表代行其职责， 并通知承包人。</w:t>
      </w:r>
    </w:p>
    <w:p w:rsidR="00A86CE8" w:rsidRPr="003C44BA" w:rsidRDefault="00A86CE8" w:rsidP="00A86CE8">
      <w:pPr>
        <w:spacing w:line="360" w:lineRule="auto"/>
        <w:rPr>
          <w:rFonts w:ascii="宋体" w:hAnsi="宋体"/>
          <w:color w:val="000000"/>
          <w:szCs w:val="21"/>
        </w:rPr>
      </w:pPr>
      <w:bookmarkStart w:id="718" w:name="_bookmark116"/>
      <w:bookmarkEnd w:id="718"/>
      <w:r w:rsidRPr="003C44BA">
        <w:rPr>
          <w:rFonts w:ascii="宋体" w:hAnsi="宋体"/>
          <w:color w:val="000000"/>
          <w:szCs w:val="21"/>
        </w:rPr>
        <w:t>3.3</w:t>
      </w:r>
      <w:r w:rsidRPr="003C44BA">
        <w:rPr>
          <w:rFonts w:ascii="宋体" w:hAnsi="宋体"/>
          <w:color w:val="000000"/>
          <w:szCs w:val="21"/>
        </w:rPr>
        <w:tab/>
      </w:r>
      <w:r w:rsidRPr="003C44BA">
        <w:rPr>
          <w:rFonts w:ascii="宋体" w:hAnsi="宋体" w:hint="eastAsia"/>
          <w:color w:val="000000"/>
          <w:szCs w:val="21"/>
        </w:rPr>
        <w:t xml:space="preserve">   </w:t>
      </w:r>
      <w:r w:rsidRPr="003C44BA">
        <w:rPr>
          <w:rFonts w:ascii="宋体" w:hAnsi="宋体"/>
          <w:color w:val="000000"/>
          <w:szCs w:val="21"/>
        </w:rPr>
        <w:t>监理人员</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3.3.1 总监理工程师可以授权其他监理人员负责执行其指派的一项或多项监理工作。 总监理工程师应将被授权监理人员的姓名及其授权范围通知承包人。被授权的监理人员在授 权范围内发出的指示视为已得到总监理工程师的同意，与总监理工程师发出的指示具有同等 效力。总监理工程师撤销某项授权时，应将撤销授权的决定及时通知承包人。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3.3.2</w:t>
      </w:r>
      <w:r w:rsidRPr="003C44BA">
        <w:rPr>
          <w:rFonts w:ascii="宋体" w:hAnsi="宋体"/>
          <w:color w:val="000000"/>
          <w:szCs w:val="21"/>
        </w:rPr>
        <w:tab/>
        <w:t>监理人员对承包人的任何工作、工程或其采用的材料和工程设备未在约定的或合理的期限内提出否定意见的，视为已获批准，但不影响监理人在以后拒绝该项工作、工程、 材料或工程设备的权利。</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3.3.3</w:t>
      </w:r>
      <w:r w:rsidRPr="003C44BA">
        <w:rPr>
          <w:rFonts w:ascii="宋体" w:hAnsi="宋体"/>
          <w:color w:val="000000"/>
          <w:szCs w:val="21"/>
        </w:rPr>
        <w:tab/>
        <w:t>承包人对总监理工程师授权的监理人员发出的指示有疑问的，可向总监理工程师提出书面异议，总监理工程师应在48小时内对该指示予以确认、更改或撤销。</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3.3.4</w:t>
      </w:r>
      <w:r w:rsidRPr="003C44BA">
        <w:rPr>
          <w:rFonts w:ascii="宋体" w:hAnsi="宋体"/>
          <w:color w:val="000000"/>
          <w:szCs w:val="21"/>
        </w:rPr>
        <w:tab/>
        <w:t>总监理工程师不应将合同条款通用部分第3.5款约定应由总监理工程师</w:t>
      </w:r>
      <w:proofErr w:type="gramStart"/>
      <w:r w:rsidRPr="003C44BA">
        <w:rPr>
          <w:rFonts w:ascii="宋体" w:hAnsi="宋体"/>
          <w:color w:val="000000"/>
          <w:szCs w:val="21"/>
        </w:rPr>
        <w:t>作出</w:t>
      </w:r>
      <w:proofErr w:type="gramEnd"/>
      <w:r w:rsidRPr="003C44BA">
        <w:rPr>
          <w:rFonts w:ascii="宋体" w:hAnsi="宋体"/>
          <w:color w:val="000000"/>
          <w:szCs w:val="21"/>
        </w:rPr>
        <w:t>确定的权力授权或者委托给其他监理人员。</w:t>
      </w:r>
    </w:p>
    <w:p w:rsidR="00A86CE8" w:rsidRPr="003C44BA" w:rsidRDefault="00A86CE8" w:rsidP="00A86CE8">
      <w:pPr>
        <w:spacing w:line="360" w:lineRule="auto"/>
        <w:rPr>
          <w:rFonts w:ascii="宋体" w:hAnsi="宋体"/>
          <w:color w:val="000000"/>
          <w:szCs w:val="21"/>
        </w:rPr>
      </w:pPr>
      <w:bookmarkStart w:id="719" w:name="_bookmark117"/>
      <w:bookmarkEnd w:id="719"/>
      <w:r w:rsidRPr="003C44BA">
        <w:rPr>
          <w:rFonts w:ascii="宋体" w:hAnsi="宋体"/>
          <w:color w:val="000000"/>
          <w:szCs w:val="21"/>
        </w:rPr>
        <w:t>3.4</w:t>
      </w:r>
      <w:r w:rsidRPr="003C44BA">
        <w:rPr>
          <w:rFonts w:ascii="宋体" w:hAnsi="宋体"/>
          <w:color w:val="000000"/>
          <w:szCs w:val="21"/>
        </w:rPr>
        <w:tab/>
      </w:r>
      <w:r w:rsidRPr="003C44BA">
        <w:rPr>
          <w:rFonts w:ascii="宋体" w:hAnsi="宋体" w:hint="eastAsia"/>
          <w:color w:val="000000"/>
          <w:szCs w:val="21"/>
        </w:rPr>
        <w:t xml:space="preserve">   </w:t>
      </w:r>
      <w:r w:rsidRPr="003C44BA">
        <w:rPr>
          <w:rFonts w:ascii="宋体" w:hAnsi="宋体"/>
          <w:color w:val="000000"/>
          <w:szCs w:val="21"/>
        </w:rPr>
        <w:t>监理人的指示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3.4.1</w:t>
      </w:r>
      <w:r w:rsidRPr="003C44BA">
        <w:rPr>
          <w:rFonts w:ascii="宋体" w:hAnsi="宋体"/>
          <w:color w:val="000000"/>
          <w:szCs w:val="21"/>
        </w:rPr>
        <w:tab/>
        <w:t>监理人应按第3.1款的约定向承包人发出指示，监理人的指示应加盖监理人授权的施工场地机构章，并由总监理工程师或总监理工程师按第3.3.1项约定授权的监理人员 签字。</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3.4.2</w:t>
      </w:r>
      <w:r w:rsidRPr="003C44BA">
        <w:rPr>
          <w:rFonts w:ascii="宋体" w:hAnsi="宋体"/>
          <w:color w:val="000000"/>
          <w:szCs w:val="21"/>
        </w:rPr>
        <w:tab/>
        <w:t>承包人收到监理人按第3.4.1项</w:t>
      </w:r>
      <w:proofErr w:type="gramStart"/>
      <w:r w:rsidRPr="003C44BA">
        <w:rPr>
          <w:rFonts w:ascii="宋体" w:hAnsi="宋体"/>
          <w:color w:val="000000"/>
          <w:szCs w:val="21"/>
        </w:rPr>
        <w:t>作出</w:t>
      </w:r>
      <w:proofErr w:type="gramEnd"/>
      <w:r w:rsidRPr="003C44BA">
        <w:rPr>
          <w:rFonts w:ascii="宋体" w:hAnsi="宋体"/>
          <w:color w:val="000000"/>
          <w:szCs w:val="21"/>
        </w:rPr>
        <w:t>的指示后，应遵照执行。指示构成变更的，应按第 15 条处理。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3.4.3</w:t>
      </w:r>
      <w:r w:rsidRPr="003C44BA">
        <w:rPr>
          <w:rFonts w:ascii="宋体" w:hAnsi="宋体"/>
          <w:color w:val="000000"/>
          <w:szCs w:val="21"/>
        </w:rPr>
        <w:tab/>
        <w:t>在紧急情况下，总监理工程师或被授权的监理人员可以当场签发临时书面指示，承包人应遵照执行。承包人应在收到上述临时书面指示后24小时内，向监理人发出书面确认函。监理人在收到书面确认函后 24 小时内未予答复的，该书面</w:t>
      </w:r>
      <w:proofErr w:type="gramStart"/>
      <w:r w:rsidRPr="003C44BA">
        <w:rPr>
          <w:rFonts w:ascii="宋体" w:hAnsi="宋体"/>
          <w:color w:val="000000"/>
          <w:szCs w:val="21"/>
        </w:rPr>
        <w:t>确认函应被</w:t>
      </w:r>
      <w:proofErr w:type="gramEnd"/>
      <w:r w:rsidRPr="003C44BA">
        <w:rPr>
          <w:rFonts w:ascii="宋体" w:hAnsi="宋体"/>
          <w:color w:val="000000"/>
          <w:szCs w:val="21"/>
        </w:rPr>
        <w:t>视为监理人的 正式指示。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3.4.4</w:t>
      </w:r>
      <w:r w:rsidRPr="003C44BA">
        <w:rPr>
          <w:rFonts w:ascii="宋体" w:hAnsi="宋体"/>
          <w:color w:val="000000"/>
          <w:szCs w:val="21"/>
        </w:rPr>
        <w:tab/>
        <w:t>除合同另有约定外，承包人只从总监理工程师或按第3.3.1项被授权的监理人员处取得指示。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3.4.5 由于监理人未能按合同约定发出指示、指示延误或指示错误而导致承包人费用增</w:t>
      </w:r>
      <w:r w:rsidRPr="003C44BA">
        <w:rPr>
          <w:rFonts w:ascii="宋体" w:hAnsi="宋体"/>
          <w:color w:val="000000"/>
          <w:szCs w:val="21"/>
        </w:rPr>
        <w:lastRenderedPageBreak/>
        <w:t>加和（或）工期延误的，由发包人承担赔偿责任。</w:t>
      </w:r>
    </w:p>
    <w:p w:rsidR="00A86CE8" w:rsidRPr="003C44BA" w:rsidRDefault="00A86CE8" w:rsidP="00A86CE8">
      <w:pPr>
        <w:spacing w:line="360" w:lineRule="auto"/>
        <w:rPr>
          <w:rFonts w:ascii="宋体" w:hAnsi="宋体"/>
          <w:color w:val="000000"/>
          <w:szCs w:val="21"/>
        </w:rPr>
      </w:pPr>
      <w:bookmarkStart w:id="720" w:name="_bookmark118"/>
      <w:bookmarkEnd w:id="720"/>
      <w:r w:rsidRPr="003C44BA">
        <w:rPr>
          <w:rFonts w:ascii="宋体" w:hAnsi="宋体"/>
          <w:color w:val="000000"/>
          <w:szCs w:val="21"/>
        </w:rPr>
        <w:t>3.5</w:t>
      </w:r>
      <w:r w:rsidRPr="003C44BA">
        <w:rPr>
          <w:rFonts w:ascii="宋体" w:hAnsi="宋体"/>
          <w:color w:val="000000"/>
          <w:szCs w:val="21"/>
        </w:rPr>
        <w:tab/>
      </w:r>
      <w:r w:rsidRPr="003C44BA">
        <w:rPr>
          <w:rFonts w:ascii="宋体" w:hAnsi="宋体" w:hint="eastAsia"/>
          <w:color w:val="000000"/>
          <w:szCs w:val="21"/>
        </w:rPr>
        <w:t xml:space="preserve">   </w:t>
      </w:r>
      <w:r w:rsidRPr="003C44BA">
        <w:rPr>
          <w:rFonts w:ascii="宋体" w:hAnsi="宋体"/>
          <w:color w:val="000000"/>
          <w:szCs w:val="21"/>
        </w:rPr>
        <w:t>商定或确定</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3.5.1 总监理工程师应按照本款对任何事项进行商定或确定时，总监理工程师应与合同当事人协商，尽量达成一致。不能达成一致的，总监理工程师应认真研究后审慎确定。</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3.5.2</w:t>
      </w:r>
      <w:r w:rsidRPr="003C44BA">
        <w:rPr>
          <w:rFonts w:ascii="宋体" w:hAnsi="宋体"/>
          <w:color w:val="000000"/>
          <w:szCs w:val="21"/>
        </w:rPr>
        <w:tab/>
        <w:t>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需要</w:t>
      </w:r>
      <w:proofErr w:type="gramStart"/>
      <w:r w:rsidRPr="003C44BA">
        <w:rPr>
          <w:rFonts w:ascii="宋体" w:hAnsi="宋体"/>
          <w:color w:val="000000"/>
          <w:szCs w:val="21"/>
        </w:rPr>
        <w:t>作出</w:t>
      </w:r>
      <w:proofErr w:type="gramEnd"/>
      <w:r w:rsidRPr="003C44BA">
        <w:rPr>
          <w:rFonts w:ascii="宋体" w:hAnsi="宋体"/>
          <w:color w:val="000000"/>
          <w:szCs w:val="21"/>
        </w:rPr>
        <w:t>修改的，按修改后的结果执行。</w:t>
      </w:r>
    </w:p>
    <w:p w:rsidR="00A86CE8" w:rsidRPr="003C44BA" w:rsidRDefault="00A86CE8" w:rsidP="00A86CE8">
      <w:pPr>
        <w:spacing w:line="360" w:lineRule="auto"/>
        <w:rPr>
          <w:rFonts w:ascii="宋体" w:hAnsi="宋体"/>
          <w:color w:val="000000"/>
          <w:szCs w:val="21"/>
        </w:rPr>
      </w:pPr>
      <w:bookmarkStart w:id="721" w:name="_bookmark119"/>
      <w:bookmarkEnd w:id="721"/>
      <w:r w:rsidRPr="003C44BA">
        <w:rPr>
          <w:rFonts w:ascii="宋体" w:hAnsi="宋体"/>
          <w:color w:val="000000"/>
          <w:szCs w:val="21"/>
        </w:rPr>
        <w:t>3.6</w:t>
      </w:r>
      <w:r w:rsidRPr="003C44BA">
        <w:rPr>
          <w:rFonts w:ascii="宋体" w:hAnsi="宋体"/>
          <w:color w:val="000000"/>
          <w:szCs w:val="21"/>
        </w:rPr>
        <w:tab/>
      </w:r>
      <w:r w:rsidRPr="003C44BA">
        <w:rPr>
          <w:rFonts w:ascii="宋体" w:hAnsi="宋体" w:hint="eastAsia"/>
          <w:color w:val="000000"/>
          <w:szCs w:val="21"/>
        </w:rPr>
        <w:t xml:space="preserve">   </w:t>
      </w:r>
      <w:r w:rsidRPr="003C44BA">
        <w:rPr>
          <w:rFonts w:ascii="宋体" w:hAnsi="宋体"/>
          <w:color w:val="000000"/>
          <w:szCs w:val="21"/>
        </w:rPr>
        <w:t>监理人的宽恕</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rsidR="00A86CE8" w:rsidRPr="003C44BA" w:rsidRDefault="00A86CE8" w:rsidP="00A86CE8">
      <w:pPr>
        <w:spacing w:line="360" w:lineRule="auto"/>
        <w:rPr>
          <w:rFonts w:ascii="宋体" w:hAnsi="宋体"/>
          <w:color w:val="000000"/>
          <w:szCs w:val="21"/>
        </w:rPr>
      </w:pPr>
      <w:bookmarkStart w:id="722" w:name="_bookmark120"/>
      <w:bookmarkEnd w:id="722"/>
      <w:r w:rsidRPr="003C44BA">
        <w:rPr>
          <w:rFonts w:ascii="宋体" w:hAnsi="宋体"/>
          <w:color w:val="000000"/>
          <w:szCs w:val="21"/>
        </w:rPr>
        <w:t>4.承包人</w:t>
      </w:r>
    </w:p>
    <w:p w:rsidR="00A86CE8" w:rsidRPr="003C44BA" w:rsidRDefault="00A86CE8" w:rsidP="00A86CE8">
      <w:pPr>
        <w:spacing w:line="360" w:lineRule="auto"/>
        <w:rPr>
          <w:rFonts w:ascii="宋体" w:hAnsi="宋体"/>
          <w:color w:val="000000"/>
          <w:szCs w:val="21"/>
        </w:rPr>
      </w:pPr>
      <w:bookmarkStart w:id="723" w:name="_bookmark121"/>
      <w:bookmarkEnd w:id="723"/>
      <w:r w:rsidRPr="003C44BA">
        <w:rPr>
          <w:rFonts w:ascii="宋体" w:hAnsi="宋体"/>
          <w:color w:val="000000"/>
          <w:szCs w:val="21"/>
        </w:rPr>
        <w:t>4.1</w:t>
      </w:r>
      <w:r w:rsidRPr="003C44BA">
        <w:rPr>
          <w:rFonts w:ascii="宋体" w:hAnsi="宋体"/>
          <w:color w:val="000000"/>
          <w:szCs w:val="21"/>
        </w:rPr>
        <w:tab/>
        <w:t>承包人的一般义务</w:t>
      </w:r>
    </w:p>
    <w:p w:rsidR="00A86CE8" w:rsidRPr="003C44BA" w:rsidRDefault="00A86CE8" w:rsidP="00A86CE8">
      <w:pPr>
        <w:numPr>
          <w:ilvl w:val="2"/>
          <w:numId w:val="20"/>
        </w:numPr>
        <w:spacing w:line="360" w:lineRule="auto"/>
        <w:ind w:firstLineChars="200" w:firstLine="420"/>
        <w:rPr>
          <w:rFonts w:ascii="宋体" w:hAnsi="宋体"/>
          <w:color w:val="000000"/>
          <w:szCs w:val="21"/>
        </w:rPr>
      </w:pPr>
      <w:r w:rsidRPr="003C44BA">
        <w:rPr>
          <w:rFonts w:ascii="宋体" w:hAnsi="宋体"/>
          <w:color w:val="000000"/>
          <w:szCs w:val="21"/>
        </w:rPr>
        <w:t xml:space="preserve">遵守法律 </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承包人在履行合同过程中应遵守法律，并保证发包人免于承担因承包人违反法律而引起的任何责任。</w:t>
      </w:r>
    </w:p>
    <w:p w:rsidR="00A86CE8" w:rsidRPr="003C44BA" w:rsidRDefault="00A86CE8" w:rsidP="00A86CE8">
      <w:pPr>
        <w:numPr>
          <w:ilvl w:val="2"/>
          <w:numId w:val="20"/>
        </w:numPr>
        <w:spacing w:line="360" w:lineRule="auto"/>
        <w:ind w:firstLineChars="200" w:firstLine="420"/>
        <w:rPr>
          <w:rFonts w:ascii="宋体" w:hAnsi="宋体"/>
          <w:color w:val="000000"/>
          <w:szCs w:val="21"/>
        </w:rPr>
      </w:pPr>
      <w:r w:rsidRPr="003C44BA">
        <w:rPr>
          <w:rFonts w:ascii="宋体" w:hAnsi="宋体"/>
          <w:color w:val="000000"/>
          <w:szCs w:val="21"/>
        </w:rPr>
        <w:t xml:space="preserve">依法纳税 </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承包人应按有关法律规定纳税，应缴纳的税金包括在合同价格内。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4.1.3</w:t>
      </w:r>
      <w:r w:rsidRPr="003C44BA">
        <w:rPr>
          <w:rFonts w:ascii="宋体" w:hAnsi="宋体"/>
          <w:color w:val="000000"/>
          <w:szCs w:val="21"/>
        </w:rPr>
        <w:tab/>
        <w:t>完成各项承包工作</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（1）承包人应按合同约定以及监理人根据第3.4款</w:t>
      </w:r>
      <w:proofErr w:type="gramStart"/>
      <w:r w:rsidRPr="003C44BA">
        <w:rPr>
          <w:rFonts w:ascii="宋体" w:hAnsi="宋体"/>
          <w:color w:val="000000"/>
          <w:szCs w:val="21"/>
        </w:rPr>
        <w:t>作出</w:t>
      </w:r>
      <w:proofErr w:type="gramEnd"/>
      <w:r w:rsidRPr="003C44BA">
        <w:rPr>
          <w:rFonts w:ascii="宋体" w:hAnsi="宋体"/>
          <w:color w:val="000000"/>
          <w:szCs w:val="21"/>
        </w:rPr>
        <w:t>的指示，实施、完成全部工程，并修补工程中的任何缺陷。除第5.2款约定由发包人提供的材料和工程设备和第6.2款约定由发包人提供的施工设备和临时设施外，承包人应负责提供为完成合同工作所需的劳务、材料、施工设备、工程设备和其他物品，并按照合同约定负责临时设施的设计、建造、运行、维护、管理和拆除工作。</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（2）承包人还应当依法合</w:t>
      </w:r>
      <w:proofErr w:type="gramStart"/>
      <w:r w:rsidRPr="003C44BA">
        <w:rPr>
          <w:rFonts w:ascii="宋体" w:hAnsi="宋体"/>
          <w:color w:val="000000"/>
          <w:szCs w:val="21"/>
        </w:rPr>
        <w:t>规</w:t>
      </w:r>
      <w:proofErr w:type="gramEnd"/>
      <w:r w:rsidRPr="003C44BA">
        <w:rPr>
          <w:rFonts w:ascii="宋体" w:hAnsi="宋体"/>
          <w:color w:val="000000"/>
          <w:szCs w:val="21"/>
        </w:rPr>
        <w:t>建立施工扬尘综合治理、建筑垃圾、土方和砂石清运与消纳、严禁使用高排放非道路移动机械和行业挥发性有机物治理（如建筑外墙涂装、钢结构等鼓励使用水性漆替代油性漆）等责任制，制定具体的管控机制和实施方案，严格落实。</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4.1.4</w:t>
      </w:r>
      <w:r w:rsidRPr="003C44BA">
        <w:rPr>
          <w:rFonts w:ascii="宋体" w:hAnsi="宋体"/>
          <w:color w:val="000000"/>
          <w:szCs w:val="21"/>
        </w:rPr>
        <w:tab/>
        <w:t>对施工作业和施工方法的完备性负责</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承包人应按合同约定的工作内容和施工进度要求，编制施工组织设计和施工措施计划，并对所有施工作业和施工方法的完备性和安全可靠性负责。</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4.1.5</w:t>
      </w:r>
      <w:r w:rsidRPr="003C44BA">
        <w:rPr>
          <w:rFonts w:ascii="宋体" w:hAnsi="宋体"/>
          <w:color w:val="000000"/>
          <w:szCs w:val="21"/>
        </w:rPr>
        <w:tab/>
        <w:t>保证工程施工和人员的安全</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承包人应按照第9.2款约定采取施工安全措施，确保工程及其人员、材料、设备和设施的安全，防止因工程施工造成的人身伤害和财产损失。</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lastRenderedPageBreak/>
        <w:t>4.1.6</w:t>
      </w:r>
      <w:r w:rsidRPr="003C44BA">
        <w:rPr>
          <w:rFonts w:ascii="宋体" w:hAnsi="宋体"/>
          <w:color w:val="000000"/>
          <w:szCs w:val="21"/>
        </w:rPr>
        <w:tab/>
        <w:t>负责施工场地及其周边环境与生态的保护工作</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承包人应按照第9.4款约定负责施工场地及其周边环境与生态的保护工作。</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4.1.7</w:t>
      </w:r>
      <w:r w:rsidRPr="003C44BA">
        <w:rPr>
          <w:rFonts w:ascii="宋体" w:hAnsi="宋体"/>
          <w:color w:val="000000"/>
          <w:szCs w:val="21"/>
        </w:rPr>
        <w:tab/>
        <w:t>避免施工对公众与他人的利益造成损害</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4.1.8</w:t>
      </w:r>
      <w:r w:rsidRPr="003C44BA">
        <w:rPr>
          <w:rFonts w:ascii="宋体" w:hAnsi="宋体"/>
          <w:color w:val="000000"/>
          <w:szCs w:val="21"/>
        </w:rPr>
        <w:tab/>
        <w:t>为他人提供方便</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承包人应当对在施工场地或者附近实施与合同工程有关的其他工作的独立承包人履行管理、协调、配合、照管和服务义务，由此发生的费用被认为已经包括在承包人的签约合同价（投标总报价）中，具体工作内容和</w:t>
      </w:r>
      <w:proofErr w:type="gramStart"/>
      <w:r w:rsidRPr="003C44BA">
        <w:rPr>
          <w:rFonts w:ascii="宋体" w:hAnsi="宋体"/>
          <w:color w:val="000000"/>
          <w:szCs w:val="21"/>
        </w:rPr>
        <w:t>要</w:t>
      </w:r>
      <w:proofErr w:type="gramEnd"/>
      <w:r w:rsidRPr="003C44BA">
        <w:rPr>
          <w:rFonts w:ascii="宋体" w:hAnsi="宋体"/>
          <w:color w:val="000000"/>
          <w:szCs w:val="21"/>
        </w:rPr>
        <w:t>求见合同条款专用部分。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（2）承包人还应按照监理人指示为独立承包人以外的他人在施工场地或者附近实施与合同工程有关的其他工作提供可能的条件，可能发生费用由监理人按合同条款通用部分第3.5款商定或者确定。</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4.1.9</w:t>
      </w:r>
      <w:r w:rsidRPr="003C44BA">
        <w:rPr>
          <w:rFonts w:ascii="宋体" w:hAnsi="宋体"/>
          <w:color w:val="000000"/>
          <w:szCs w:val="21"/>
        </w:rPr>
        <w:tab/>
        <w:t>工程的维护和照管</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工程接收证书颁发前，承包人应负责照管和维护工程。工程接收证书颁发时尚有部分未竣工工程的，承包人还应</w:t>
      </w:r>
      <w:proofErr w:type="gramStart"/>
      <w:r w:rsidRPr="003C44BA">
        <w:rPr>
          <w:rFonts w:ascii="宋体" w:hAnsi="宋体"/>
          <w:color w:val="000000"/>
          <w:szCs w:val="21"/>
        </w:rPr>
        <w:t>负责该未竣工</w:t>
      </w:r>
      <w:proofErr w:type="gramEnd"/>
      <w:r w:rsidRPr="003C44BA">
        <w:rPr>
          <w:rFonts w:ascii="宋体" w:hAnsi="宋体"/>
          <w:color w:val="000000"/>
          <w:szCs w:val="21"/>
        </w:rPr>
        <w:t>工程的照管和维护工作，直至竣工后移交给发包人为止。</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4.1.10</w:t>
      </w:r>
      <w:r w:rsidRPr="003C44BA">
        <w:rPr>
          <w:rFonts w:ascii="宋体" w:hAnsi="宋体"/>
          <w:color w:val="000000"/>
          <w:szCs w:val="21"/>
        </w:rPr>
        <w:tab/>
        <w:t>承包人的设计工作</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根据发包人委托，在其设计资质等级和业务允许的范围内，完成约定的施工图设计或与工程配套的设计工作，经监理人确认后使用，发包人承担由此发生的费用和合理利润。由承包人负责完成的设计文件属于合同条款第1.6.2项约定的承包人提供的文件，承包人应按照合同条款专用部分第1.6.2项约定的期限和数量提交，由此发生的费用被认为已经包括在承包人的签约合同价（投标总报价）中。承包人承担的施工图设计或与工程配套的设计工作内 容</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4.1.11</w:t>
      </w:r>
      <w:r w:rsidRPr="003C44BA">
        <w:rPr>
          <w:rFonts w:ascii="宋体" w:hAnsi="宋体"/>
          <w:color w:val="000000"/>
          <w:szCs w:val="21"/>
        </w:rPr>
        <w:tab/>
        <w:t>农民工工资保证金</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承包人应在银行设立工资保证金专用账户，专项用于发生欠薪时支付农民工工资的应急保障。账户内资金启用应当经建设主管部门和劳动保障行政部门批准。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4.1.12</w:t>
      </w:r>
      <w:r w:rsidRPr="003C44BA">
        <w:rPr>
          <w:rFonts w:ascii="宋体" w:hAnsi="宋体"/>
          <w:color w:val="000000"/>
          <w:szCs w:val="21"/>
        </w:rPr>
        <w:tab/>
        <w:t>其他义务</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承包人应履行的其他义务</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rPr>
          <w:rFonts w:ascii="宋体" w:hAnsi="宋体"/>
          <w:color w:val="000000"/>
          <w:szCs w:val="21"/>
        </w:rPr>
      </w:pPr>
      <w:bookmarkStart w:id="724" w:name="_bookmark122"/>
      <w:bookmarkEnd w:id="724"/>
      <w:r w:rsidRPr="003C44BA">
        <w:rPr>
          <w:rFonts w:ascii="宋体" w:hAnsi="宋体"/>
          <w:color w:val="000000"/>
          <w:szCs w:val="21"/>
        </w:rPr>
        <w:t>4.2 履约担保</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4.2.1</w:t>
      </w:r>
      <w:r w:rsidRPr="003C44BA">
        <w:rPr>
          <w:rFonts w:ascii="宋体" w:hAnsi="宋体"/>
          <w:color w:val="000000"/>
          <w:szCs w:val="21"/>
        </w:rPr>
        <w:tab/>
        <w:t>履约担保的格式和金额</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合同约定承包人提交履约担保的，承包人应在签订合同前，按照发包人约定的格式或者其他经过发包人认可的格式向发包人递交一份履约担保。经过发包人事先书面认可的其他格式的履约担保，其担保条款的实质性内容应当与发包人合同文件约定的格式内容保持一致。</w:t>
      </w:r>
      <w:r w:rsidRPr="003C44BA">
        <w:rPr>
          <w:rFonts w:ascii="宋体" w:hAnsi="宋体"/>
          <w:color w:val="000000"/>
          <w:szCs w:val="21"/>
        </w:rPr>
        <w:lastRenderedPageBreak/>
        <w:t>承包人是否提交履约担保及需要提交履约担保的金额</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条款专用部分。承包人履约担保格式</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条款专用部分附件五。</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4.2.2</w:t>
      </w:r>
      <w:r w:rsidRPr="003C44BA">
        <w:rPr>
          <w:rFonts w:ascii="宋体" w:hAnsi="宋体"/>
          <w:color w:val="000000"/>
          <w:szCs w:val="21"/>
        </w:rPr>
        <w:tab/>
        <w:t>履约担保的有效期</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履约担保的有效期应当自本合同生效之日起至发包人</w:t>
      </w:r>
      <w:proofErr w:type="gramStart"/>
      <w:r w:rsidRPr="003C44BA">
        <w:rPr>
          <w:rFonts w:ascii="宋体" w:hAnsi="宋体"/>
          <w:color w:val="000000"/>
          <w:szCs w:val="21"/>
        </w:rPr>
        <w:t>签认并由</w:t>
      </w:r>
      <w:proofErr w:type="gramEnd"/>
      <w:r w:rsidRPr="003C44BA">
        <w:rPr>
          <w:rFonts w:ascii="宋体" w:hAnsi="宋体"/>
          <w:color w:val="000000"/>
          <w:szCs w:val="21"/>
        </w:rPr>
        <w:t>监理人向承包人出具工程接收证书之日止。如果承包人无法获得一份不带具体截止日期的担保，履约担保中就应当约定有“变更工程竣工日期的，保证期间按照变更后的竣工日期做相应调整”或类似约定的条款。</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4.2.3</w:t>
      </w:r>
      <w:r w:rsidRPr="003C44BA">
        <w:rPr>
          <w:rFonts w:ascii="宋体" w:hAnsi="宋体"/>
          <w:color w:val="000000"/>
          <w:szCs w:val="21"/>
        </w:rPr>
        <w:tab/>
        <w:t>履约担保的退还</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履约担保应在监理人向承包人颁发（出具）工程接收证书之日后 28 天内退还给承包人。发包人不承担承包人与履约担保有关的任何利息或其它类似的费用或者收益。</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4.2.4</w:t>
      </w:r>
      <w:r w:rsidRPr="003C44BA">
        <w:rPr>
          <w:rFonts w:ascii="宋体" w:hAnsi="宋体"/>
          <w:color w:val="000000"/>
          <w:szCs w:val="21"/>
        </w:rPr>
        <w:tab/>
        <w:t>通知义务</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不管履约担保条款中如何约定，发包人根据担保条款提出索赔或兑现要求28天前，应通知承包人并说明导致此类索赔或兑现的违约性质或原因。相应地，不管第2.8款约定的支付担保条款中如何约定，承包人根据担保条款提出索赔或兑现要求28天前，也应通知发包人并说明导致此类索赔或兑现的违约性质或原因。但是，本项约定的通知不应理解为是在任何意义上寻求承包人或者发包人的同意。</w:t>
      </w:r>
    </w:p>
    <w:p w:rsidR="00A86CE8" w:rsidRPr="003C44BA" w:rsidRDefault="00A86CE8" w:rsidP="00A86CE8">
      <w:pPr>
        <w:spacing w:line="360" w:lineRule="auto"/>
        <w:rPr>
          <w:rFonts w:ascii="宋体" w:hAnsi="宋体"/>
          <w:color w:val="000000"/>
          <w:szCs w:val="21"/>
        </w:rPr>
      </w:pPr>
      <w:bookmarkStart w:id="725" w:name="_bookmark123"/>
      <w:bookmarkEnd w:id="725"/>
      <w:r w:rsidRPr="003C44BA">
        <w:rPr>
          <w:rFonts w:ascii="宋体" w:hAnsi="宋体" w:hint="eastAsia"/>
          <w:color w:val="000000"/>
          <w:szCs w:val="21"/>
        </w:rPr>
        <w:t xml:space="preserve">4.3   </w:t>
      </w:r>
      <w:r w:rsidRPr="003C44BA">
        <w:rPr>
          <w:rFonts w:ascii="宋体" w:hAnsi="宋体"/>
          <w:color w:val="000000"/>
          <w:szCs w:val="21"/>
        </w:rPr>
        <w:t>分包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4.3.1</w:t>
      </w:r>
      <w:r w:rsidRPr="003C44BA">
        <w:rPr>
          <w:rFonts w:ascii="宋体" w:hAnsi="宋体"/>
          <w:color w:val="000000"/>
          <w:szCs w:val="21"/>
        </w:rPr>
        <w:tab/>
        <w:t>承包人不得将其承包的全部工程转包给第三人，或将其承包的全部工程肢解后以分包的名义转包给第三人。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4.3.2</w:t>
      </w:r>
      <w:r w:rsidRPr="003C44BA">
        <w:rPr>
          <w:rFonts w:ascii="宋体" w:hAnsi="宋体"/>
          <w:color w:val="000000"/>
          <w:szCs w:val="21"/>
        </w:rPr>
        <w:tab/>
        <w:t>承包人不得将工程主体、关键性工作分包给第三人。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4.3.3</w:t>
      </w:r>
      <w:r w:rsidRPr="003C44BA">
        <w:rPr>
          <w:rFonts w:ascii="宋体" w:hAnsi="宋体"/>
          <w:color w:val="000000"/>
          <w:szCs w:val="21"/>
        </w:rPr>
        <w:tab/>
        <w:t>未经发包人同意，承包人不得将其自行施工范围工程的其他部分或工作分包给第三人。发包人同意承包人分包的非主体、非关键性工作包括：</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w:t>
      </w:r>
      <w:proofErr w:type="gramStart"/>
      <w:r w:rsidRPr="003C44BA">
        <w:rPr>
          <w:rFonts w:ascii="宋体" w:hAnsi="宋体" w:hint="eastAsia"/>
          <w:color w:val="000000"/>
          <w:szCs w:val="21"/>
        </w:rPr>
        <w:t>响应书</w:t>
      </w:r>
      <w:proofErr w:type="gramEnd"/>
      <w:r w:rsidRPr="003C44BA">
        <w:rPr>
          <w:rFonts w:ascii="宋体" w:hAnsi="宋体"/>
          <w:color w:val="000000"/>
          <w:szCs w:val="21"/>
        </w:rPr>
        <w:t>附录约定的分包工程；</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（2）除</w:t>
      </w:r>
      <w:proofErr w:type="gramStart"/>
      <w:r w:rsidRPr="003C44BA">
        <w:rPr>
          <w:rFonts w:ascii="宋体" w:hAnsi="宋体" w:hint="eastAsia"/>
          <w:color w:val="000000"/>
          <w:szCs w:val="21"/>
        </w:rPr>
        <w:t>响应书</w:t>
      </w:r>
      <w:proofErr w:type="gramEnd"/>
      <w:r w:rsidRPr="003C44BA">
        <w:rPr>
          <w:rFonts w:ascii="宋体" w:hAnsi="宋体"/>
          <w:color w:val="000000"/>
          <w:szCs w:val="21"/>
        </w:rPr>
        <w:t>附录中约定的分包内容外，经过发包人和监理人同意的其他非主体、非关键性工作，但分包人应当经过发包人和监理人审批。发包人和监理人有权拒绝承包人的分包请求和承包人选择的分包人。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4.3.4 发包人在工程量清单中给定暂估价的专业工程，包括从暂列金额开支的专业工程，达到依法应当招标的规模标准的，以及虽未达到规定的规模标准但合同中约定采用招标方式实施的，应当按第15.8.1项的约定，由发包人和承包人以招标方式确定专业分包人。</w:t>
      </w:r>
      <w:proofErr w:type="gramStart"/>
      <w:r w:rsidRPr="003C44BA">
        <w:rPr>
          <w:rFonts w:ascii="宋体" w:hAnsi="宋体"/>
          <w:color w:val="000000"/>
          <w:szCs w:val="21"/>
        </w:rPr>
        <w:t>除项目</w:t>
      </w:r>
      <w:proofErr w:type="gramEnd"/>
      <w:r w:rsidRPr="003C44BA">
        <w:rPr>
          <w:rFonts w:ascii="宋体" w:hAnsi="宋体"/>
          <w:color w:val="000000"/>
          <w:szCs w:val="21"/>
        </w:rPr>
        <w:t>审批部门有特别核准外，暂估价的专业工程的招标应当采用与施工总承包同样的招标方式。</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4.3.5</w:t>
      </w:r>
      <w:r w:rsidRPr="003C44BA">
        <w:rPr>
          <w:rFonts w:ascii="宋体" w:hAnsi="宋体"/>
          <w:color w:val="000000"/>
          <w:szCs w:val="21"/>
        </w:rPr>
        <w:tab/>
        <w:t>在相关分包合同签订并报送有关建设行政主管部门备案后7天内，承包人应当将一份副本提交给监理人，承包人应保障分包工作不得再次分包。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4.3.6</w:t>
      </w:r>
      <w:r w:rsidRPr="003C44BA">
        <w:rPr>
          <w:rFonts w:ascii="宋体" w:hAnsi="宋体"/>
          <w:color w:val="000000"/>
          <w:szCs w:val="21"/>
        </w:rPr>
        <w:tab/>
        <w:t>分包工程价款由承包人与分包人（包括专业分包人）结算。未经承包人同意，发包人不得以任何形式向分包人（包括专业分包人）支付相关分包合同项下的任何工程款项。</w:t>
      </w:r>
      <w:r w:rsidRPr="003C44BA">
        <w:rPr>
          <w:rFonts w:ascii="宋体" w:hAnsi="宋体"/>
          <w:color w:val="000000"/>
          <w:szCs w:val="21"/>
        </w:rPr>
        <w:lastRenderedPageBreak/>
        <w:t>因发包人未经承包人同意直接向分包人（包括专业分包人）支付相关分包合同项下的任何工程款项而影响承包人工作的，所造成的承包人费用增加和（或）延误的工期由发包人承担。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4.3.7</w:t>
      </w:r>
      <w:r w:rsidRPr="003C44BA">
        <w:rPr>
          <w:rFonts w:ascii="宋体" w:hAnsi="宋体"/>
          <w:color w:val="000000"/>
          <w:szCs w:val="21"/>
        </w:rPr>
        <w:tab/>
        <w:t>未经发包人和监理人审批同意的分包工程和分包人，发包人有权拒绝验收分包工程和支付相应款项，由此引起的承包人费用增加和（或）延误的工期由承包人承担。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4.3.8</w:t>
      </w:r>
      <w:r w:rsidRPr="003C44BA">
        <w:rPr>
          <w:rFonts w:ascii="宋体" w:hAnsi="宋体"/>
          <w:color w:val="000000"/>
          <w:szCs w:val="21"/>
        </w:rPr>
        <w:tab/>
        <w:t>分包人的资格能力应与其分包工程的标准和规模相适应。</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4.3.9</w:t>
      </w:r>
      <w:r w:rsidRPr="003C44BA">
        <w:rPr>
          <w:rFonts w:ascii="宋体" w:hAnsi="宋体"/>
          <w:color w:val="000000"/>
          <w:szCs w:val="21"/>
        </w:rPr>
        <w:tab/>
        <w:t>发包人同意的分包工程，承包人应向发包人和监理人提供合同副本。</w:t>
      </w:r>
    </w:p>
    <w:p w:rsidR="00A86CE8" w:rsidRPr="003C44BA" w:rsidRDefault="00A86CE8" w:rsidP="00A86CE8">
      <w:pPr>
        <w:numPr>
          <w:ilvl w:val="2"/>
          <w:numId w:val="21"/>
        </w:numPr>
        <w:spacing w:line="360" w:lineRule="auto"/>
        <w:rPr>
          <w:rFonts w:ascii="宋体" w:hAnsi="宋体"/>
          <w:color w:val="000000"/>
          <w:szCs w:val="21"/>
        </w:rPr>
      </w:pPr>
      <w:r w:rsidRPr="003C44BA">
        <w:rPr>
          <w:rFonts w:ascii="宋体" w:hAnsi="宋体"/>
          <w:color w:val="000000"/>
          <w:szCs w:val="21"/>
        </w:rPr>
        <w:t>承包人应与分包人就分包工程向发包人承担连带责任。</w:t>
      </w:r>
    </w:p>
    <w:p w:rsidR="00A86CE8" w:rsidRPr="003C44BA" w:rsidRDefault="00A86CE8" w:rsidP="00A86CE8">
      <w:pPr>
        <w:spacing w:line="360" w:lineRule="auto"/>
        <w:rPr>
          <w:rFonts w:ascii="宋体" w:hAnsi="宋体"/>
          <w:color w:val="000000"/>
          <w:szCs w:val="21"/>
        </w:rPr>
      </w:pPr>
      <w:bookmarkStart w:id="726" w:name="_bookmark124"/>
      <w:bookmarkEnd w:id="726"/>
      <w:r w:rsidRPr="003C44BA">
        <w:rPr>
          <w:rFonts w:ascii="宋体" w:hAnsi="宋体" w:hint="eastAsia"/>
          <w:color w:val="000000"/>
          <w:szCs w:val="21"/>
        </w:rPr>
        <w:t xml:space="preserve">4.4  </w:t>
      </w:r>
      <w:r w:rsidRPr="003C44BA">
        <w:rPr>
          <w:rFonts w:ascii="宋体" w:hAnsi="宋体"/>
          <w:color w:val="000000"/>
          <w:szCs w:val="21"/>
        </w:rPr>
        <w:t>联合体</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4.4.1</w:t>
      </w:r>
      <w:r w:rsidRPr="003C44BA">
        <w:rPr>
          <w:rFonts w:ascii="宋体" w:hAnsi="宋体"/>
          <w:color w:val="000000"/>
          <w:szCs w:val="21"/>
        </w:rPr>
        <w:tab/>
        <w:t>联合体各方应共同与发包人签订合同协议书。联合体各方应为履行合同承担连带责任。</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4.4.2 联合体协议经发包人确认后作为合同附件。在履行合同过程中，未经发包人同意，不得修改联合体协议。</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4.4.3 联合体牵头人负责与发包人和监理人联系，并接受指示，负责组织联合体各成员全面履行合同。</w:t>
      </w:r>
    </w:p>
    <w:p w:rsidR="00A86CE8" w:rsidRPr="003C44BA" w:rsidRDefault="00A86CE8" w:rsidP="00A86CE8">
      <w:pPr>
        <w:spacing w:line="360" w:lineRule="auto"/>
        <w:rPr>
          <w:rFonts w:ascii="宋体" w:hAnsi="宋体"/>
          <w:color w:val="000000"/>
          <w:szCs w:val="21"/>
        </w:rPr>
      </w:pPr>
      <w:bookmarkStart w:id="727" w:name="_bookmark125"/>
      <w:bookmarkEnd w:id="727"/>
      <w:r w:rsidRPr="003C44BA">
        <w:rPr>
          <w:rFonts w:ascii="宋体" w:hAnsi="宋体"/>
          <w:color w:val="000000"/>
          <w:szCs w:val="21"/>
        </w:rPr>
        <w:t>4.5</w:t>
      </w:r>
      <w:r w:rsidRPr="003C44BA">
        <w:rPr>
          <w:rFonts w:ascii="宋体" w:hAnsi="宋体"/>
          <w:color w:val="000000"/>
          <w:szCs w:val="21"/>
        </w:rPr>
        <w:tab/>
        <w:t>承包人项目经理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4.5.1 承包人项目经理必须与承包人投标时所承诺的人员一致，并在根据第11.1.1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承包人更换项目经理应事先征得发包人同意，并应在更换</w:t>
      </w:r>
      <w:r w:rsidRPr="003C44BA">
        <w:rPr>
          <w:rFonts w:ascii="宋体" w:hAnsi="宋体" w:hint="eastAsia"/>
          <w:color w:val="000000"/>
          <w:szCs w:val="21"/>
        </w:rPr>
        <w:t>1</w:t>
      </w:r>
      <w:r w:rsidRPr="003C44BA">
        <w:rPr>
          <w:rFonts w:ascii="宋体" w:hAnsi="宋体"/>
          <w:color w:val="000000"/>
          <w:szCs w:val="21"/>
        </w:rPr>
        <w:t>4天前通知发包人和监理人。承包人项目经理短期离开施工场地，应事先征得监理人同意，并委派代表代行其职责。</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4.5.2 承包人项目经理应按合同约定以及监理人按第 3.4 款</w:t>
      </w:r>
      <w:proofErr w:type="gramStart"/>
      <w:r w:rsidRPr="003C44BA">
        <w:rPr>
          <w:rFonts w:ascii="宋体" w:hAnsi="宋体"/>
          <w:color w:val="000000"/>
          <w:szCs w:val="21"/>
        </w:rPr>
        <w:t>作出</w:t>
      </w:r>
      <w:proofErr w:type="gramEnd"/>
      <w:r w:rsidRPr="003C44BA">
        <w:rPr>
          <w:rFonts w:ascii="宋体" w:hAnsi="宋体"/>
          <w:color w:val="000000"/>
          <w:szCs w:val="21"/>
        </w:rPr>
        <w:t>的指示，负责组织合同工程的实施。在情况紧急且无法与监理人取得联系时，可采取保证工程和人员生命财产安全的紧急措施，并在采取措施后24小时内向监理人提交书面报告。</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4.5.3 承包人为履行合同发出的一切函件均应盖有承包人授权的施工场地管理机构章，并由承包人项目经理或其授权代表签字。</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4.5.4 承包人项目经理可以授权其下属人员履行其某项职责，但事先应将这些人员的姓名和授权范围通知监理人。</w:t>
      </w:r>
    </w:p>
    <w:p w:rsidR="00A86CE8" w:rsidRPr="003C44BA" w:rsidRDefault="00A86CE8" w:rsidP="00A86CE8">
      <w:pPr>
        <w:spacing w:line="360" w:lineRule="auto"/>
        <w:rPr>
          <w:rFonts w:ascii="宋体" w:hAnsi="宋体"/>
          <w:color w:val="000000"/>
          <w:szCs w:val="21"/>
        </w:rPr>
      </w:pPr>
      <w:bookmarkStart w:id="728" w:name="_bookmark126"/>
      <w:bookmarkEnd w:id="728"/>
      <w:r w:rsidRPr="003C44BA">
        <w:rPr>
          <w:rFonts w:ascii="宋体" w:hAnsi="宋体"/>
          <w:color w:val="000000"/>
          <w:szCs w:val="21"/>
        </w:rPr>
        <w:t>4.6</w:t>
      </w:r>
      <w:r w:rsidRPr="003C44BA">
        <w:rPr>
          <w:rFonts w:ascii="宋体" w:hAnsi="宋体"/>
          <w:color w:val="000000"/>
          <w:szCs w:val="21"/>
        </w:rPr>
        <w:tab/>
        <w:t>承包人人员的管理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4.6.1 承包人应在接到开工通知后 28 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lastRenderedPageBreak/>
        <w:t>4.6.2 为完成合同约定的各项工作，承包人应向施工场地派遣或雇佣足够数量的下列人员：</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（1）具有相应资格的专业技工和合格的普工；</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（2）具有相应施工经验的技术人员；</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（3）具有相应岗位资格的各级管理人员。</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4.6.3</w:t>
      </w:r>
      <w:r w:rsidRPr="003C44BA">
        <w:rPr>
          <w:rFonts w:ascii="宋体" w:hAnsi="宋体"/>
          <w:color w:val="000000"/>
          <w:szCs w:val="21"/>
        </w:rPr>
        <w:tab/>
        <w:t>承包人安排在施工场地的主要管理人员和技术骨干应相对稳定。承包人更换主要管理人员和技术骨干时，应取得监理人的同意。</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4.6.4</w:t>
      </w:r>
      <w:r w:rsidRPr="003C44BA">
        <w:rPr>
          <w:rFonts w:ascii="宋体" w:hAnsi="宋体"/>
          <w:color w:val="000000"/>
          <w:szCs w:val="21"/>
        </w:rPr>
        <w:tab/>
        <w:t>特殊岗位的工作人员均应持有相应的资格证明，监理人有权随时检查。监理人认为有必要时，可进行现场考核。</w:t>
      </w:r>
    </w:p>
    <w:p w:rsidR="00A86CE8" w:rsidRPr="003C44BA" w:rsidRDefault="00A86CE8" w:rsidP="00A86CE8">
      <w:pPr>
        <w:spacing w:line="360" w:lineRule="auto"/>
        <w:rPr>
          <w:rFonts w:ascii="宋体" w:hAnsi="宋体"/>
          <w:color w:val="000000"/>
          <w:szCs w:val="21"/>
        </w:rPr>
      </w:pPr>
      <w:bookmarkStart w:id="729" w:name="_bookmark127"/>
      <w:bookmarkEnd w:id="729"/>
      <w:r w:rsidRPr="003C44BA">
        <w:rPr>
          <w:rFonts w:ascii="宋体" w:hAnsi="宋体"/>
          <w:color w:val="000000"/>
          <w:szCs w:val="21"/>
        </w:rPr>
        <w:t>4.7</w:t>
      </w:r>
      <w:r w:rsidRPr="003C44BA">
        <w:rPr>
          <w:rFonts w:ascii="宋体" w:hAnsi="宋体"/>
          <w:color w:val="000000"/>
          <w:szCs w:val="21"/>
        </w:rPr>
        <w:tab/>
        <w:t>撤换承包人项目经理和其他人员</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承包人应对其项目经理和其他人员进行有效管理。监理人要求撤换不能胜任本职工作、行为不端或玩忽职守的承包人项目经理和其他人员的，承包人应予以撤换。</w:t>
      </w:r>
    </w:p>
    <w:p w:rsidR="00A86CE8" w:rsidRPr="003C44BA" w:rsidRDefault="00A86CE8" w:rsidP="00A86CE8">
      <w:pPr>
        <w:spacing w:line="360" w:lineRule="auto"/>
        <w:rPr>
          <w:rFonts w:ascii="宋体" w:hAnsi="宋体"/>
          <w:color w:val="000000"/>
          <w:szCs w:val="21"/>
        </w:rPr>
      </w:pPr>
      <w:bookmarkStart w:id="730" w:name="_bookmark128"/>
      <w:bookmarkEnd w:id="730"/>
      <w:r w:rsidRPr="003C44BA">
        <w:rPr>
          <w:rFonts w:ascii="宋体" w:hAnsi="宋体"/>
          <w:color w:val="000000"/>
          <w:szCs w:val="21"/>
        </w:rPr>
        <w:t>4.8</w:t>
      </w:r>
      <w:r w:rsidRPr="003C44BA">
        <w:rPr>
          <w:rFonts w:ascii="宋体" w:hAnsi="宋体"/>
          <w:color w:val="000000"/>
          <w:szCs w:val="21"/>
        </w:rPr>
        <w:tab/>
        <w:t>保障承包人人员的合法权益</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4.8.1</w:t>
      </w:r>
      <w:r w:rsidRPr="003C44BA">
        <w:rPr>
          <w:rFonts w:ascii="宋体" w:hAnsi="宋体"/>
          <w:color w:val="000000"/>
          <w:szCs w:val="21"/>
        </w:rPr>
        <w:tab/>
        <w:t>承包人应与其雇佣的人员签订劳动合同，并按时发放工资。</w:t>
      </w:r>
    </w:p>
    <w:p w:rsidR="00A86CE8" w:rsidRPr="003C44BA" w:rsidRDefault="00A86CE8" w:rsidP="00A86CE8">
      <w:pPr>
        <w:spacing w:line="360" w:lineRule="auto"/>
        <w:ind w:firstLineChars="200" w:firstLine="420"/>
        <w:rPr>
          <w:rFonts w:ascii="宋体" w:hAnsi="宋体"/>
          <w:color w:val="000000"/>
          <w:szCs w:val="21"/>
        </w:rPr>
      </w:pP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4.8.2 承包人应按劳动法的规定安排工作时间，保证其雇佣人员享有休息和休假的权利。因工程施工的特殊需要占用休假日或延长工作时间的，应不超过法律规定的限度，并按法律规定给予补休或付酬。</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4.8.3</w:t>
      </w:r>
      <w:r w:rsidRPr="003C44BA">
        <w:rPr>
          <w:rFonts w:ascii="宋体" w:hAnsi="宋体"/>
          <w:color w:val="000000"/>
          <w:szCs w:val="21"/>
        </w:rPr>
        <w:tab/>
        <w:t>承包人应为其雇佣人员提供必要的食宿条件，以及符合环境保护和卫生要求的生活环境，在远离城镇的施工场地，还应配备必要的伤病防治和急救的医务人员与医疗设施。</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4.8.5</w:t>
      </w:r>
      <w:r w:rsidRPr="003C44BA">
        <w:rPr>
          <w:rFonts w:ascii="宋体" w:hAnsi="宋体"/>
          <w:color w:val="000000"/>
          <w:szCs w:val="21"/>
        </w:rPr>
        <w:tab/>
        <w:t>承包人应按有关法律规定和合同约定，为其雇佣人员办理保险。</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4.8.6</w:t>
      </w:r>
      <w:r w:rsidRPr="003C44BA">
        <w:rPr>
          <w:rFonts w:ascii="宋体" w:hAnsi="宋体"/>
          <w:color w:val="000000"/>
          <w:szCs w:val="21"/>
        </w:rPr>
        <w:tab/>
        <w:t>承包人应负责处理其雇佣人员因工伤亡事故的善后事宜。</w:t>
      </w:r>
    </w:p>
    <w:p w:rsidR="00A86CE8" w:rsidRPr="003C44BA" w:rsidRDefault="00A86CE8" w:rsidP="00A86CE8">
      <w:pPr>
        <w:spacing w:line="360" w:lineRule="auto"/>
        <w:rPr>
          <w:rFonts w:ascii="宋体" w:hAnsi="宋体"/>
          <w:color w:val="000000"/>
          <w:szCs w:val="21"/>
        </w:rPr>
      </w:pPr>
      <w:bookmarkStart w:id="731" w:name="_bookmark129"/>
      <w:bookmarkEnd w:id="731"/>
      <w:r w:rsidRPr="003C44BA">
        <w:rPr>
          <w:rFonts w:ascii="宋体" w:hAnsi="宋体"/>
          <w:color w:val="000000"/>
          <w:szCs w:val="21"/>
        </w:rPr>
        <w:t>4.9</w:t>
      </w:r>
      <w:r w:rsidRPr="003C44BA">
        <w:rPr>
          <w:rFonts w:ascii="宋体" w:hAnsi="宋体"/>
          <w:color w:val="000000"/>
          <w:szCs w:val="21"/>
        </w:rPr>
        <w:tab/>
        <w:t>工程价款应专款专用</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发包人按合同约定支付给承包人的各项价款应专用于合同工程。</w:t>
      </w:r>
    </w:p>
    <w:p w:rsidR="00A86CE8" w:rsidRPr="003C44BA" w:rsidRDefault="00A86CE8" w:rsidP="00A86CE8">
      <w:pPr>
        <w:spacing w:line="360" w:lineRule="auto"/>
        <w:rPr>
          <w:rFonts w:ascii="宋体" w:hAnsi="宋体"/>
          <w:color w:val="000000"/>
          <w:szCs w:val="21"/>
        </w:rPr>
      </w:pPr>
      <w:bookmarkStart w:id="732" w:name="_bookmark130"/>
      <w:bookmarkEnd w:id="732"/>
      <w:r w:rsidRPr="003C44BA">
        <w:rPr>
          <w:rFonts w:ascii="宋体" w:hAnsi="宋体"/>
          <w:color w:val="000000"/>
          <w:szCs w:val="21"/>
        </w:rPr>
        <w:t>4.10</w:t>
      </w:r>
      <w:r w:rsidRPr="003C44BA">
        <w:rPr>
          <w:rFonts w:ascii="宋体" w:hAnsi="宋体"/>
          <w:color w:val="000000"/>
          <w:szCs w:val="21"/>
        </w:rPr>
        <w:tab/>
        <w:t>承包人现场查勘</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4.10.1</w:t>
      </w:r>
      <w:r w:rsidRPr="003C44BA">
        <w:rPr>
          <w:rFonts w:ascii="宋体" w:hAnsi="宋体"/>
          <w:color w:val="000000"/>
          <w:szCs w:val="21"/>
        </w:rPr>
        <w:tab/>
        <w:t>发包人应将其持有的现场地质勘探资料、水文气象资料提供给承包人，并对其准确性负责。但承包人应对其阅读上述有关资料后所</w:t>
      </w:r>
      <w:proofErr w:type="gramStart"/>
      <w:r w:rsidRPr="003C44BA">
        <w:rPr>
          <w:rFonts w:ascii="宋体" w:hAnsi="宋体"/>
          <w:color w:val="000000"/>
          <w:szCs w:val="21"/>
        </w:rPr>
        <w:t>作出</w:t>
      </w:r>
      <w:proofErr w:type="gramEnd"/>
      <w:r w:rsidRPr="003C44BA">
        <w:rPr>
          <w:rFonts w:ascii="宋体" w:hAnsi="宋体"/>
          <w:color w:val="000000"/>
          <w:szCs w:val="21"/>
        </w:rPr>
        <w:t>的解释和推断负责。</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4.10.2</w:t>
      </w:r>
      <w:r w:rsidRPr="003C44BA">
        <w:rPr>
          <w:rFonts w:ascii="宋体" w:hAnsi="宋体"/>
          <w:color w:val="000000"/>
          <w:szCs w:val="21"/>
        </w:rPr>
        <w:tab/>
        <w:t>承包人应对施工场地和周围环境进行查勘，并收集有关地质、水文、气象条件、交通条件、风俗习惯以及其他为完成合同工作有关的当地资料。在全部合同工作中，应视为承包人已充分估计了应承担的责任和风险。</w:t>
      </w:r>
    </w:p>
    <w:p w:rsidR="00A86CE8" w:rsidRPr="003C44BA" w:rsidRDefault="00A86CE8" w:rsidP="00A86CE8">
      <w:pPr>
        <w:spacing w:line="360" w:lineRule="auto"/>
        <w:rPr>
          <w:rFonts w:ascii="宋体" w:hAnsi="宋体"/>
          <w:color w:val="000000"/>
          <w:szCs w:val="21"/>
        </w:rPr>
      </w:pPr>
      <w:bookmarkStart w:id="733" w:name="_bookmark131"/>
      <w:bookmarkEnd w:id="733"/>
      <w:r w:rsidRPr="003C44BA">
        <w:rPr>
          <w:rFonts w:ascii="宋体" w:hAnsi="宋体"/>
          <w:color w:val="000000"/>
          <w:szCs w:val="21"/>
        </w:rPr>
        <w:t>4.11</w:t>
      </w:r>
      <w:r w:rsidRPr="003C44BA">
        <w:rPr>
          <w:rFonts w:ascii="宋体" w:hAnsi="宋体"/>
          <w:color w:val="000000"/>
          <w:szCs w:val="21"/>
        </w:rPr>
        <w:tab/>
        <w:t>不利物质条件</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lastRenderedPageBreak/>
        <w:t>4.11.1 不利物质条件一般是指承包人在施工场地遇到的不可预见的自然物质条件、非自然的物质障碍和污染物，包括地下和水文条件，但不包括气候条件。不利物质条件的具体范围</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4.11.2</w:t>
      </w:r>
      <w:r w:rsidRPr="003C44BA">
        <w:rPr>
          <w:rFonts w:ascii="宋体" w:hAnsi="宋体"/>
          <w:color w:val="000000"/>
          <w:szCs w:val="21"/>
        </w:rPr>
        <w:tab/>
        <w:t>承包人遇到不利物质条件时，应采取适应不利物质条件的合理措施继续施工，并及时通知监理人。监理人应当及时发出指示，指示构成变更的，按第 15 条约定办理。监理人没有发出指示的，承包人因采取合理措施增加的费用和（或）工期延误，由发包人承担。</w:t>
      </w:r>
    </w:p>
    <w:p w:rsidR="00A86CE8" w:rsidRPr="003C44BA" w:rsidRDefault="00A86CE8" w:rsidP="00A86CE8">
      <w:pPr>
        <w:spacing w:line="360" w:lineRule="auto"/>
        <w:rPr>
          <w:rFonts w:ascii="宋体" w:hAnsi="宋体"/>
          <w:color w:val="000000"/>
          <w:szCs w:val="21"/>
        </w:rPr>
      </w:pPr>
      <w:bookmarkStart w:id="734" w:name="_bookmark132"/>
      <w:bookmarkEnd w:id="734"/>
      <w:r w:rsidRPr="003C44BA">
        <w:rPr>
          <w:rFonts w:ascii="宋体" w:hAnsi="宋体"/>
          <w:color w:val="000000"/>
          <w:szCs w:val="21"/>
        </w:rPr>
        <w:t>5.材料和工程设备</w:t>
      </w:r>
    </w:p>
    <w:p w:rsidR="00A86CE8" w:rsidRPr="003C44BA" w:rsidRDefault="00A86CE8" w:rsidP="00A86CE8">
      <w:pPr>
        <w:spacing w:line="360" w:lineRule="auto"/>
        <w:rPr>
          <w:rFonts w:ascii="宋体" w:hAnsi="宋体"/>
          <w:color w:val="000000"/>
          <w:szCs w:val="21"/>
        </w:rPr>
      </w:pPr>
      <w:bookmarkStart w:id="735" w:name="_bookmark133"/>
      <w:bookmarkEnd w:id="735"/>
      <w:r w:rsidRPr="003C44BA">
        <w:rPr>
          <w:rFonts w:ascii="宋体" w:hAnsi="宋体"/>
          <w:color w:val="000000"/>
          <w:szCs w:val="21"/>
        </w:rPr>
        <w:t>5.1</w:t>
      </w:r>
      <w:r w:rsidRPr="003C44BA">
        <w:rPr>
          <w:rFonts w:ascii="宋体" w:hAnsi="宋体"/>
          <w:color w:val="000000"/>
          <w:szCs w:val="21"/>
        </w:rPr>
        <w:tab/>
        <w:t>承包人提供的材料和工程设备</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5.1.1</w:t>
      </w:r>
      <w:r w:rsidRPr="003C44BA">
        <w:rPr>
          <w:rFonts w:ascii="宋体" w:hAnsi="宋体"/>
          <w:color w:val="000000"/>
          <w:szCs w:val="21"/>
        </w:rPr>
        <w:tab/>
        <w:t>除第5.2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第15.8.1 项的约定，由发包人和承包人以招标方式确定专项供应商。承包人负责提供的主要材料和工程设备清单</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条款专用部分“附件三：承包人提供的材料和工程设备一览表”。</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5.1.2</w:t>
      </w:r>
      <w:r w:rsidRPr="003C44BA">
        <w:rPr>
          <w:rFonts w:ascii="宋体" w:hAnsi="宋体"/>
          <w:color w:val="000000"/>
          <w:szCs w:val="21"/>
        </w:rPr>
        <w:tab/>
        <w:t>承包人应在合同约定的期限内，将各项材料和工程设备的供货人和品种、规格、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5.1.3 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p>
    <w:p w:rsidR="00A86CE8" w:rsidRPr="003C44BA" w:rsidRDefault="00A86CE8" w:rsidP="00A86CE8">
      <w:pPr>
        <w:spacing w:line="360" w:lineRule="auto"/>
        <w:rPr>
          <w:rFonts w:ascii="宋体" w:hAnsi="宋体"/>
          <w:color w:val="000000"/>
          <w:szCs w:val="21"/>
        </w:rPr>
      </w:pPr>
      <w:bookmarkStart w:id="736" w:name="_bookmark134"/>
      <w:bookmarkEnd w:id="736"/>
      <w:r w:rsidRPr="003C44BA">
        <w:rPr>
          <w:rFonts w:ascii="宋体" w:hAnsi="宋体"/>
          <w:color w:val="000000"/>
          <w:szCs w:val="21"/>
        </w:rPr>
        <w:t>5.2</w:t>
      </w:r>
      <w:r w:rsidRPr="003C44BA">
        <w:rPr>
          <w:rFonts w:ascii="宋体" w:hAnsi="宋体"/>
          <w:color w:val="000000"/>
          <w:szCs w:val="21"/>
        </w:rPr>
        <w:tab/>
        <w:t>发包人提供的材料和工程设备</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5.2.1</w:t>
      </w:r>
      <w:r w:rsidRPr="003C44BA">
        <w:rPr>
          <w:rFonts w:ascii="宋体" w:hAnsi="宋体"/>
          <w:color w:val="000000"/>
          <w:szCs w:val="21"/>
        </w:rPr>
        <w:tab/>
        <w:t>发包人负责提供的材料和工程设备的名称、规格、数量、价格、交货方式、交货地点和计划交货日期等</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条款专用部分“附件四：发包人提供的材料和工程设备一览表”。</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5.2.2</w:t>
      </w:r>
      <w:r w:rsidRPr="003C44BA">
        <w:rPr>
          <w:rFonts w:ascii="宋体" w:hAnsi="宋体"/>
          <w:color w:val="000000"/>
          <w:szCs w:val="21"/>
        </w:rPr>
        <w:tab/>
        <w:t>承包人应根据合同进度计划的安排，向监理人报送要求发包人交货的日期计划。 发包人应按照监理人与合同双方当事人商定的交货日期，向承包人提交材料和工程设备。</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5.2.3 发包人应在材料和工程设备到货 7 天前通知承包人，承包人应会同监理人在约定的时间内，赴交货地点共同进行验收。由发包人提供的材料和工程设备验收后，由承包人负责接收、运输和保管。</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5.2.4 发包人要求向承包人提前交货的，承包人不得拒绝，但发包人应承担承包人由此增加的费用。</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5.2.5 承包人要求更改交货日期或地点的，应事先报请监理人批准。由于承包人要求更</w:t>
      </w:r>
      <w:r w:rsidRPr="003C44BA">
        <w:rPr>
          <w:rFonts w:ascii="宋体" w:hAnsi="宋体"/>
          <w:color w:val="000000"/>
          <w:szCs w:val="21"/>
        </w:rPr>
        <w:lastRenderedPageBreak/>
        <w:t>改交货时间或地点所增加的费用和（或）工期延误由承包人承担。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5.2.6</w:t>
      </w:r>
      <w:r w:rsidRPr="003C44BA">
        <w:rPr>
          <w:rFonts w:ascii="宋体" w:hAnsi="宋体"/>
          <w:color w:val="000000"/>
          <w:szCs w:val="21"/>
        </w:rPr>
        <w:tab/>
        <w:t>发包人提供的材料和工程设备的规格、数量或质量不符合合同要求，或由于发包人原因发生交货日期延误及交货地点变更等情况的，发包人应承担由此增加的费用和（或）工期延误，并向承包人支付合理利润。</w:t>
      </w:r>
    </w:p>
    <w:p w:rsidR="00A86CE8" w:rsidRPr="003C44BA" w:rsidRDefault="00A86CE8" w:rsidP="00A86CE8">
      <w:pPr>
        <w:spacing w:line="360" w:lineRule="auto"/>
        <w:rPr>
          <w:rFonts w:ascii="宋体" w:hAnsi="宋体"/>
          <w:color w:val="000000"/>
          <w:szCs w:val="21"/>
        </w:rPr>
      </w:pPr>
      <w:bookmarkStart w:id="737" w:name="_bookmark135"/>
      <w:bookmarkEnd w:id="737"/>
      <w:r w:rsidRPr="003C44BA">
        <w:rPr>
          <w:rFonts w:ascii="宋体" w:hAnsi="宋体"/>
          <w:color w:val="000000"/>
          <w:szCs w:val="21"/>
        </w:rPr>
        <w:t>5.3</w:t>
      </w:r>
      <w:r w:rsidRPr="003C44BA">
        <w:rPr>
          <w:rFonts w:ascii="宋体" w:hAnsi="宋体"/>
          <w:color w:val="000000"/>
          <w:szCs w:val="21"/>
        </w:rPr>
        <w:tab/>
        <w:t>材料和工程设备专用于合同工程</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5.3.1</w:t>
      </w:r>
      <w:r w:rsidRPr="003C44BA">
        <w:rPr>
          <w:rFonts w:ascii="宋体" w:hAnsi="宋体"/>
          <w:color w:val="000000"/>
          <w:szCs w:val="21"/>
        </w:rPr>
        <w:tab/>
        <w:t>运入施工场地的材料、工程设备，包括备品备件、安装</w:t>
      </w:r>
      <w:proofErr w:type="gramStart"/>
      <w:r w:rsidRPr="003C44BA">
        <w:rPr>
          <w:rFonts w:ascii="宋体" w:hAnsi="宋体"/>
          <w:color w:val="000000"/>
          <w:szCs w:val="21"/>
        </w:rPr>
        <w:t>专用工</w:t>
      </w:r>
      <w:proofErr w:type="gramEnd"/>
      <w:r w:rsidRPr="003C44BA">
        <w:rPr>
          <w:rFonts w:ascii="宋体" w:hAnsi="宋体"/>
          <w:color w:val="000000"/>
          <w:szCs w:val="21"/>
        </w:rPr>
        <w:t>器具与随机资料，必须专用于合同工程，未经监理人同意，承包人不得运出施工场地或挪作他用。</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5.3.2 随同工程设备运入施工场地的备品备件、</w:t>
      </w:r>
      <w:proofErr w:type="gramStart"/>
      <w:r w:rsidRPr="003C44BA">
        <w:rPr>
          <w:rFonts w:ascii="宋体" w:hAnsi="宋体"/>
          <w:color w:val="000000"/>
          <w:szCs w:val="21"/>
        </w:rPr>
        <w:t>专用工</w:t>
      </w:r>
      <w:proofErr w:type="gramEnd"/>
      <w:r w:rsidRPr="003C44BA">
        <w:rPr>
          <w:rFonts w:ascii="宋体" w:hAnsi="宋体"/>
          <w:color w:val="000000"/>
          <w:szCs w:val="21"/>
        </w:rPr>
        <w:t>器具与随机资料，应由承包人会同监理人按供货人的装箱单清点后共同封存，未经监理人同意不得启用。承包人因合同工作需要使用上述物品时，应向监理人提出申请。</w:t>
      </w:r>
    </w:p>
    <w:p w:rsidR="00A86CE8" w:rsidRPr="003C44BA" w:rsidRDefault="00A86CE8" w:rsidP="00A86CE8">
      <w:pPr>
        <w:spacing w:line="360" w:lineRule="auto"/>
        <w:rPr>
          <w:rFonts w:ascii="宋体" w:hAnsi="宋体"/>
          <w:color w:val="000000"/>
          <w:szCs w:val="21"/>
        </w:rPr>
      </w:pPr>
      <w:bookmarkStart w:id="738" w:name="_bookmark136"/>
      <w:bookmarkEnd w:id="738"/>
      <w:r w:rsidRPr="003C44BA">
        <w:rPr>
          <w:rFonts w:ascii="宋体" w:hAnsi="宋体"/>
          <w:color w:val="000000"/>
          <w:szCs w:val="21"/>
        </w:rPr>
        <w:t>5.4</w:t>
      </w:r>
      <w:r w:rsidRPr="003C44BA">
        <w:rPr>
          <w:rFonts w:ascii="宋体" w:hAnsi="宋体"/>
          <w:color w:val="000000"/>
          <w:szCs w:val="21"/>
        </w:rPr>
        <w:tab/>
        <w:t>禁止使用不合格的材料和工程设备</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5.4.1 监理人有权拒绝承包人提供的不合格材料或工程设备，并要求承包人立即进行更换。监理人应在更换后再次进行检查和检验，由此增加的费用和（或）工期延误由承包人承担。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5.4.2 监理人发现承包人使用了不合格的材料和工程设备，应即时发出指示要求承包人立即改正，并禁止在工程中继续使用不合格的材料和工程设备。</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5.4.3 发包人提供的材料或工程设备不符合合同要求的，承包人有权拒绝，并可要求发包人更换，由此增加的费用和（或）工期延误由发包人承担。</w:t>
      </w:r>
    </w:p>
    <w:p w:rsidR="00A86CE8" w:rsidRPr="003C44BA" w:rsidRDefault="00A86CE8" w:rsidP="00A86CE8">
      <w:pPr>
        <w:spacing w:line="360" w:lineRule="auto"/>
        <w:ind w:firstLineChars="200" w:firstLine="420"/>
        <w:rPr>
          <w:rFonts w:ascii="宋体" w:hAnsi="宋体"/>
          <w:color w:val="000000"/>
          <w:szCs w:val="21"/>
        </w:rPr>
      </w:pPr>
    </w:p>
    <w:p w:rsidR="00A86CE8" w:rsidRPr="003C44BA" w:rsidRDefault="00A86CE8" w:rsidP="00A86CE8">
      <w:pPr>
        <w:spacing w:line="360" w:lineRule="auto"/>
        <w:rPr>
          <w:rFonts w:ascii="宋体" w:hAnsi="宋体"/>
          <w:color w:val="000000"/>
          <w:szCs w:val="21"/>
        </w:rPr>
      </w:pPr>
      <w:bookmarkStart w:id="739" w:name="_bookmark137"/>
      <w:bookmarkEnd w:id="739"/>
      <w:r w:rsidRPr="003C44BA">
        <w:rPr>
          <w:rFonts w:ascii="宋体" w:hAnsi="宋体"/>
          <w:color w:val="000000"/>
          <w:szCs w:val="21"/>
        </w:rPr>
        <w:t>6.施工设备和临时设施</w:t>
      </w:r>
    </w:p>
    <w:p w:rsidR="00A86CE8" w:rsidRPr="003C44BA" w:rsidRDefault="00A86CE8" w:rsidP="00A86CE8">
      <w:pPr>
        <w:spacing w:line="360" w:lineRule="auto"/>
        <w:rPr>
          <w:rFonts w:ascii="宋体" w:hAnsi="宋体"/>
          <w:color w:val="000000"/>
          <w:szCs w:val="21"/>
        </w:rPr>
      </w:pPr>
      <w:bookmarkStart w:id="740" w:name="_bookmark138"/>
      <w:bookmarkEnd w:id="740"/>
      <w:r w:rsidRPr="003C44BA">
        <w:rPr>
          <w:rFonts w:ascii="宋体" w:hAnsi="宋体"/>
          <w:color w:val="000000"/>
          <w:szCs w:val="21"/>
        </w:rPr>
        <w:t>6.1</w:t>
      </w:r>
      <w:r w:rsidRPr="003C44BA">
        <w:rPr>
          <w:rFonts w:ascii="宋体" w:hAnsi="宋体"/>
          <w:color w:val="000000"/>
          <w:szCs w:val="21"/>
        </w:rPr>
        <w:tab/>
        <w:t>承包人提供的施工设备和临时设施</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6.1.1 承包人应按合同进度计划的要求，及时配置施工设备和修建临时设施。进入施工场地的承包人设备需经监理人核查后才能投入使用。承包人更换合同约定的承包人设备的，应报监理人批准。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6.1.2</w:t>
      </w:r>
      <w:r w:rsidRPr="003C44BA">
        <w:rPr>
          <w:rFonts w:ascii="宋体" w:hAnsi="宋体"/>
          <w:color w:val="000000"/>
          <w:szCs w:val="21"/>
        </w:rPr>
        <w:tab/>
        <w:t>除合同另有约定外，承包人应承担自行修建临时设施的费用，需要临时占地的，应由发包人办理申请手续并承担相应费用。承包人自行修建临时设施的范围以及所需临时占地</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rPr>
          <w:rFonts w:ascii="宋体" w:hAnsi="宋体"/>
          <w:color w:val="000000"/>
          <w:szCs w:val="21"/>
        </w:rPr>
      </w:pPr>
      <w:bookmarkStart w:id="741" w:name="_bookmark139"/>
      <w:bookmarkEnd w:id="741"/>
      <w:r w:rsidRPr="003C44BA">
        <w:rPr>
          <w:rFonts w:ascii="宋体" w:hAnsi="宋体"/>
          <w:color w:val="000000"/>
          <w:szCs w:val="21"/>
        </w:rPr>
        <w:t>6.2</w:t>
      </w:r>
      <w:r w:rsidRPr="003C44BA">
        <w:rPr>
          <w:rFonts w:ascii="宋体" w:hAnsi="宋体"/>
          <w:color w:val="000000"/>
          <w:szCs w:val="21"/>
        </w:rPr>
        <w:tab/>
        <w:t>发包人提供的施工设备和临时设施</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发包人提供的施工设备或临时设施，以及相关运行、维护、拆除、清运费用的承担人</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rPr>
          <w:rFonts w:ascii="宋体" w:hAnsi="宋体"/>
          <w:color w:val="000000"/>
          <w:szCs w:val="21"/>
        </w:rPr>
      </w:pPr>
      <w:bookmarkStart w:id="742" w:name="_bookmark140"/>
      <w:bookmarkEnd w:id="742"/>
      <w:r w:rsidRPr="003C44BA">
        <w:rPr>
          <w:rFonts w:ascii="宋体" w:hAnsi="宋体"/>
          <w:color w:val="000000"/>
          <w:szCs w:val="21"/>
        </w:rPr>
        <w:t>6.3</w:t>
      </w:r>
      <w:r w:rsidRPr="003C44BA">
        <w:rPr>
          <w:rFonts w:ascii="宋体" w:hAnsi="宋体"/>
          <w:color w:val="000000"/>
          <w:szCs w:val="21"/>
        </w:rPr>
        <w:tab/>
        <w:t>要求承包人增加或更换施工设备</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承包人使用的施工设备不能满足合同进度计划和（或）质量要求时，监理人有权要求承包人增加或更换施工设备，承包人应及时增加或更换，由此增加的费用和（或）工期延误由承包人承担。</w:t>
      </w:r>
    </w:p>
    <w:p w:rsidR="00A86CE8" w:rsidRPr="003C44BA" w:rsidRDefault="00A86CE8" w:rsidP="00A86CE8">
      <w:pPr>
        <w:spacing w:line="360" w:lineRule="auto"/>
        <w:rPr>
          <w:rFonts w:ascii="宋体" w:hAnsi="宋体"/>
          <w:color w:val="000000"/>
          <w:szCs w:val="21"/>
        </w:rPr>
      </w:pPr>
      <w:bookmarkStart w:id="743" w:name="_bookmark141"/>
      <w:bookmarkEnd w:id="743"/>
      <w:r w:rsidRPr="003C44BA">
        <w:rPr>
          <w:rFonts w:ascii="宋体" w:hAnsi="宋体"/>
          <w:color w:val="000000"/>
          <w:szCs w:val="21"/>
        </w:rPr>
        <w:lastRenderedPageBreak/>
        <w:t>6.4</w:t>
      </w:r>
      <w:r w:rsidRPr="003C44BA">
        <w:rPr>
          <w:rFonts w:ascii="宋体" w:hAnsi="宋体"/>
          <w:color w:val="000000"/>
          <w:szCs w:val="21"/>
        </w:rPr>
        <w:tab/>
        <w:t>施工设备和临时设施专用于合同工程</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6.4.1 除为第 4.1.8 项约定的其他独立承包人和监理人指示的他人提供条件外,承包人运入施工场地的所有施工设备以及在施工场地建设的临时设施仅限于用于合同工程。未经监理人同意，不得将上述施工设备和临时设施中的任何部分运出施工场地或挪作他用。</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6.4.2</w:t>
      </w:r>
      <w:r w:rsidRPr="003C44BA">
        <w:rPr>
          <w:rFonts w:ascii="宋体" w:hAnsi="宋体"/>
          <w:color w:val="000000"/>
          <w:szCs w:val="21"/>
        </w:rPr>
        <w:tab/>
        <w:t>经监理人同意，承包人可根据合同进度计划撤走闲置的施工设备。</w:t>
      </w:r>
    </w:p>
    <w:p w:rsidR="00A86CE8" w:rsidRPr="003C44BA" w:rsidRDefault="00A86CE8" w:rsidP="00A86CE8">
      <w:pPr>
        <w:spacing w:line="360" w:lineRule="auto"/>
        <w:rPr>
          <w:rFonts w:ascii="宋体" w:hAnsi="宋体"/>
          <w:color w:val="000000"/>
          <w:szCs w:val="21"/>
        </w:rPr>
      </w:pPr>
      <w:bookmarkStart w:id="744" w:name="_bookmark142"/>
      <w:bookmarkEnd w:id="744"/>
      <w:r w:rsidRPr="003C44BA">
        <w:rPr>
          <w:rFonts w:ascii="宋体" w:hAnsi="宋体"/>
          <w:color w:val="000000"/>
          <w:szCs w:val="21"/>
        </w:rPr>
        <w:t>7.交通运输</w:t>
      </w:r>
    </w:p>
    <w:p w:rsidR="00A86CE8" w:rsidRPr="003C44BA" w:rsidRDefault="00A86CE8" w:rsidP="00A86CE8">
      <w:pPr>
        <w:spacing w:line="360" w:lineRule="auto"/>
        <w:rPr>
          <w:rFonts w:ascii="宋体" w:hAnsi="宋体"/>
          <w:color w:val="000000"/>
          <w:szCs w:val="21"/>
        </w:rPr>
      </w:pPr>
      <w:bookmarkStart w:id="745" w:name="_bookmark143"/>
      <w:bookmarkEnd w:id="745"/>
      <w:r w:rsidRPr="003C44BA">
        <w:rPr>
          <w:rFonts w:ascii="宋体" w:hAnsi="宋体"/>
          <w:color w:val="000000"/>
          <w:szCs w:val="21"/>
        </w:rPr>
        <w:t>7.1</w:t>
      </w:r>
      <w:r w:rsidRPr="003C44BA">
        <w:rPr>
          <w:rFonts w:ascii="宋体" w:hAnsi="宋体"/>
          <w:color w:val="000000"/>
          <w:szCs w:val="21"/>
        </w:rPr>
        <w:tab/>
        <w:t>道路通行权和场外设施</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除合同条款专用部分另有约定外，发包人应根据合同工程的施工需要，负责办理取得出入施工场地的专用和临时道路的通行权，以及取得为工程建设所需修建场外设施的权利，并承担有关费用。承包人应协助发包人办理上述手续。</w:t>
      </w:r>
    </w:p>
    <w:p w:rsidR="00A86CE8" w:rsidRPr="003C44BA" w:rsidRDefault="00A86CE8" w:rsidP="00A86CE8">
      <w:pPr>
        <w:spacing w:line="360" w:lineRule="auto"/>
        <w:rPr>
          <w:rFonts w:ascii="宋体" w:hAnsi="宋体"/>
          <w:color w:val="000000"/>
          <w:szCs w:val="21"/>
        </w:rPr>
      </w:pPr>
      <w:bookmarkStart w:id="746" w:name="_bookmark144"/>
      <w:bookmarkEnd w:id="746"/>
      <w:r w:rsidRPr="003C44BA">
        <w:rPr>
          <w:rFonts w:ascii="宋体" w:hAnsi="宋体"/>
          <w:color w:val="000000"/>
          <w:szCs w:val="21"/>
        </w:rPr>
        <w:t>7.2</w:t>
      </w:r>
      <w:r w:rsidRPr="003C44BA">
        <w:rPr>
          <w:rFonts w:ascii="宋体" w:hAnsi="宋体"/>
          <w:color w:val="000000"/>
          <w:szCs w:val="21"/>
        </w:rPr>
        <w:tab/>
        <w:t>场内施工道路</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7.2.1 除合同条款专用部分另有约定外，承包人应负责修建、维修、养护和管理施工所需的临时道路和交通设施，包括维修、养护和管理发包人提供的道路和交通设施，并承担相应费用。</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7.2.2</w:t>
      </w:r>
      <w:r w:rsidRPr="003C44BA">
        <w:rPr>
          <w:rFonts w:ascii="宋体" w:hAnsi="宋体"/>
          <w:color w:val="000000"/>
          <w:szCs w:val="21"/>
        </w:rPr>
        <w:tab/>
        <w:t>发包人和监理人有权无偿使用承包人修建的临时道路和交通设施，不需要交纳任何费用。</w:t>
      </w:r>
    </w:p>
    <w:p w:rsidR="00A86CE8" w:rsidRPr="003C44BA" w:rsidRDefault="00A86CE8" w:rsidP="00A86CE8">
      <w:pPr>
        <w:spacing w:line="360" w:lineRule="auto"/>
        <w:rPr>
          <w:rFonts w:ascii="宋体" w:hAnsi="宋体"/>
          <w:color w:val="000000"/>
          <w:szCs w:val="21"/>
        </w:rPr>
      </w:pPr>
      <w:bookmarkStart w:id="747" w:name="_bookmark145"/>
      <w:bookmarkEnd w:id="747"/>
      <w:r w:rsidRPr="003C44BA">
        <w:rPr>
          <w:rFonts w:ascii="宋体" w:hAnsi="宋体"/>
          <w:color w:val="000000"/>
          <w:szCs w:val="21"/>
        </w:rPr>
        <w:t>7.3</w:t>
      </w:r>
      <w:r w:rsidRPr="003C44BA">
        <w:rPr>
          <w:rFonts w:ascii="宋体" w:hAnsi="宋体"/>
          <w:color w:val="000000"/>
          <w:szCs w:val="21"/>
        </w:rPr>
        <w:tab/>
        <w:t>场外交通</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7.3.1</w:t>
      </w:r>
      <w:r w:rsidRPr="003C44BA">
        <w:rPr>
          <w:rFonts w:ascii="宋体" w:hAnsi="宋体"/>
          <w:color w:val="000000"/>
          <w:szCs w:val="21"/>
        </w:rPr>
        <w:tab/>
        <w:t>承包人车辆外出行驶所需的场外公共道路的通行费、养路费和税款等由承包人承担。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7.3.2</w:t>
      </w:r>
      <w:r w:rsidRPr="003C44BA">
        <w:rPr>
          <w:rFonts w:ascii="宋体" w:hAnsi="宋体"/>
          <w:color w:val="000000"/>
          <w:szCs w:val="21"/>
        </w:rPr>
        <w:tab/>
        <w:t>承包人应遵守有关交通法规，严格按照道路和桥梁的限制荷重安全行驶，并服从交通管理部门的检查和监督。</w:t>
      </w:r>
    </w:p>
    <w:p w:rsidR="00A86CE8" w:rsidRPr="003C44BA" w:rsidRDefault="00A86CE8" w:rsidP="00A86CE8">
      <w:pPr>
        <w:spacing w:line="360" w:lineRule="auto"/>
        <w:rPr>
          <w:rFonts w:ascii="宋体" w:hAnsi="宋体"/>
          <w:color w:val="000000"/>
          <w:szCs w:val="21"/>
        </w:rPr>
      </w:pPr>
      <w:bookmarkStart w:id="748" w:name="_bookmark146"/>
      <w:bookmarkEnd w:id="748"/>
      <w:r w:rsidRPr="003C44BA">
        <w:rPr>
          <w:rFonts w:ascii="宋体" w:hAnsi="宋体"/>
          <w:color w:val="000000"/>
          <w:szCs w:val="21"/>
        </w:rPr>
        <w:t>7.4</w:t>
      </w:r>
      <w:r w:rsidRPr="003C44BA">
        <w:rPr>
          <w:rFonts w:ascii="宋体" w:hAnsi="宋体"/>
          <w:color w:val="000000"/>
          <w:szCs w:val="21"/>
        </w:rPr>
        <w:tab/>
        <w:t>超大件和超重件的运输</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由承包人负责运输的超大件或超重件，应由承包人负责向交通管理部门办理申请手续，发包人给予协助。运输超大件或超重件所需的道路和桥梁临时加固改造费用和其他有关费用，由承包人承担，但合同条款专用部分另有约定除外。</w:t>
      </w:r>
    </w:p>
    <w:p w:rsidR="00A86CE8" w:rsidRPr="003C44BA" w:rsidRDefault="00A86CE8" w:rsidP="00A86CE8">
      <w:pPr>
        <w:spacing w:line="360" w:lineRule="auto"/>
        <w:rPr>
          <w:rFonts w:ascii="宋体" w:hAnsi="宋体"/>
          <w:color w:val="000000"/>
          <w:szCs w:val="21"/>
        </w:rPr>
      </w:pPr>
      <w:bookmarkStart w:id="749" w:name="_bookmark147"/>
      <w:bookmarkEnd w:id="749"/>
      <w:r w:rsidRPr="003C44BA">
        <w:rPr>
          <w:rFonts w:ascii="宋体" w:hAnsi="宋体"/>
          <w:color w:val="000000"/>
          <w:szCs w:val="21"/>
        </w:rPr>
        <w:t>7.5</w:t>
      </w:r>
      <w:r w:rsidRPr="003C44BA">
        <w:rPr>
          <w:rFonts w:ascii="宋体" w:hAnsi="宋体"/>
          <w:color w:val="000000"/>
          <w:szCs w:val="21"/>
        </w:rPr>
        <w:tab/>
        <w:t>道路和桥梁的损坏责任</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因承包人运输造成施工场地内外公共道路和桥梁损坏的，由承包人承担修复损坏的全部费用和可能引起的赔偿。</w:t>
      </w:r>
    </w:p>
    <w:p w:rsidR="00A86CE8" w:rsidRPr="003C44BA" w:rsidRDefault="00A86CE8" w:rsidP="00A86CE8">
      <w:pPr>
        <w:spacing w:line="360" w:lineRule="auto"/>
        <w:rPr>
          <w:rFonts w:ascii="宋体" w:hAnsi="宋体"/>
          <w:color w:val="000000"/>
          <w:szCs w:val="21"/>
        </w:rPr>
      </w:pPr>
      <w:bookmarkStart w:id="750" w:name="_bookmark148"/>
      <w:bookmarkEnd w:id="750"/>
      <w:r w:rsidRPr="003C44BA">
        <w:rPr>
          <w:rFonts w:ascii="宋体" w:hAnsi="宋体"/>
          <w:color w:val="000000"/>
          <w:szCs w:val="21"/>
        </w:rPr>
        <w:t>7.6</w:t>
      </w:r>
      <w:r w:rsidRPr="003C44BA">
        <w:rPr>
          <w:rFonts w:ascii="宋体" w:hAnsi="宋体"/>
          <w:color w:val="000000"/>
          <w:szCs w:val="21"/>
        </w:rPr>
        <w:tab/>
        <w:t>水路和航空运输</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本条上述各款的内容适用于水路运输和航空运输，其中“道路”一词的涵义包括河道、航线、船闸、机场、码头、堤防以及水路或航空运输中其他相似结构物；“车辆”一词的涵义包括船舶和飞机等。</w:t>
      </w:r>
    </w:p>
    <w:p w:rsidR="00A86CE8" w:rsidRPr="003C44BA" w:rsidRDefault="00A86CE8" w:rsidP="00A86CE8">
      <w:pPr>
        <w:spacing w:line="360" w:lineRule="auto"/>
        <w:rPr>
          <w:rFonts w:ascii="宋体" w:hAnsi="宋体"/>
          <w:color w:val="000000"/>
          <w:szCs w:val="21"/>
        </w:rPr>
      </w:pPr>
      <w:bookmarkStart w:id="751" w:name="_bookmark149"/>
      <w:bookmarkEnd w:id="751"/>
      <w:r w:rsidRPr="003C44BA">
        <w:rPr>
          <w:rFonts w:ascii="宋体" w:hAnsi="宋体"/>
          <w:color w:val="000000"/>
          <w:szCs w:val="21"/>
        </w:rPr>
        <w:t>8.测量放线</w:t>
      </w:r>
    </w:p>
    <w:p w:rsidR="00A86CE8" w:rsidRPr="003C44BA" w:rsidRDefault="00A86CE8" w:rsidP="00A86CE8">
      <w:pPr>
        <w:spacing w:line="360" w:lineRule="auto"/>
        <w:rPr>
          <w:rFonts w:ascii="宋体" w:hAnsi="宋体"/>
          <w:color w:val="000000"/>
          <w:szCs w:val="21"/>
        </w:rPr>
      </w:pPr>
      <w:bookmarkStart w:id="752" w:name="_bookmark150"/>
      <w:bookmarkEnd w:id="752"/>
      <w:r w:rsidRPr="003C44BA">
        <w:rPr>
          <w:rFonts w:ascii="宋体" w:hAnsi="宋体"/>
          <w:color w:val="000000"/>
          <w:szCs w:val="21"/>
        </w:rPr>
        <w:t>8.1</w:t>
      </w:r>
      <w:r w:rsidRPr="003C44BA">
        <w:rPr>
          <w:rFonts w:ascii="宋体" w:hAnsi="宋体"/>
          <w:color w:val="000000"/>
          <w:szCs w:val="21"/>
        </w:rPr>
        <w:tab/>
        <w:t>施工控制网</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lastRenderedPageBreak/>
        <w:t>8.1.1</w:t>
      </w:r>
      <w:r w:rsidRPr="003C44BA">
        <w:rPr>
          <w:rFonts w:ascii="宋体" w:hAnsi="宋体"/>
          <w:color w:val="000000"/>
          <w:szCs w:val="21"/>
        </w:rPr>
        <w:tab/>
        <w:t>发包人应在合同约定的期限内，通过监理人向承包人提供测量基准点、基准线</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和水准点及其书面资料。向承包人提供测量基准点、基准线和水准点及其书面资料的期限</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8.1.2</w:t>
      </w:r>
      <w:r w:rsidRPr="003C44BA">
        <w:rPr>
          <w:rFonts w:ascii="宋体" w:hAnsi="宋体"/>
          <w:color w:val="000000"/>
          <w:szCs w:val="21"/>
        </w:rPr>
        <w:tab/>
        <w:t>承包人应根据国家测绘基准、测绘系统和工程测量技术规范，按上述基准点（线）以及合同工程精度要求，测设施工控制网，承包人测设施工控制网的</w:t>
      </w:r>
      <w:proofErr w:type="gramStart"/>
      <w:r w:rsidRPr="003C44BA">
        <w:rPr>
          <w:rFonts w:ascii="宋体" w:hAnsi="宋体"/>
          <w:color w:val="000000"/>
          <w:szCs w:val="21"/>
        </w:rPr>
        <w:t>其他要</w:t>
      </w:r>
      <w:proofErr w:type="gramEnd"/>
      <w:r w:rsidRPr="003C44BA">
        <w:rPr>
          <w:rFonts w:ascii="宋体" w:hAnsi="宋体"/>
          <w:color w:val="000000"/>
          <w:szCs w:val="21"/>
        </w:rPr>
        <w:t>求见合同条款专用部分。并将施工控制网资料在约定期限内报送监理人审批，其报送监理人审批的期限</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8.1.3</w:t>
      </w:r>
      <w:r w:rsidRPr="003C44BA">
        <w:rPr>
          <w:rFonts w:ascii="宋体" w:hAnsi="宋体"/>
          <w:color w:val="000000"/>
          <w:szCs w:val="21"/>
        </w:rPr>
        <w:tab/>
        <w:t>承包人应负责管理施工控制网点。施工控制网点丢失或损坏的，承包人应及时修复，并承担施工控制网点的管理与修复费用。工程竣工后将施工控制网点移交发包人。</w:t>
      </w:r>
    </w:p>
    <w:p w:rsidR="00A86CE8" w:rsidRPr="003C44BA" w:rsidRDefault="00A86CE8" w:rsidP="00A86CE8">
      <w:pPr>
        <w:spacing w:line="360" w:lineRule="auto"/>
        <w:rPr>
          <w:rFonts w:ascii="宋体" w:hAnsi="宋体"/>
          <w:color w:val="000000"/>
          <w:szCs w:val="21"/>
        </w:rPr>
      </w:pPr>
      <w:bookmarkStart w:id="753" w:name="_bookmark151"/>
      <w:bookmarkEnd w:id="753"/>
      <w:r w:rsidRPr="003C44BA">
        <w:rPr>
          <w:rFonts w:ascii="宋体" w:hAnsi="宋体"/>
          <w:color w:val="000000"/>
          <w:szCs w:val="21"/>
        </w:rPr>
        <w:t>8.2</w:t>
      </w:r>
      <w:r w:rsidRPr="003C44BA">
        <w:rPr>
          <w:rFonts w:ascii="宋体" w:hAnsi="宋体"/>
          <w:color w:val="000000"/>
          <w:szCs w:val="21"/>
        </w:rPr>
        <w:tab/>
        <w:t>施工测量</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8.2.1</w:t>
      </w:r>
      <w:r w:rsidRPr="003C44BA">
        <w:rPr>
          <w:rFonts w:ascii="宋体" w:hAnsi="宋体"/>
          <w:color w:val="000000"/>
          <w:szCs w:val="21"/>
        </w:rPr>
        <w:tab/>
        <w:t>承包人应负责施工过程中的全部施工测量放线工作，并配置合格的人员、仪器、设备和其他物品。</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8.2.2</w:t>
      </w:r>
      <w:r w:rsidRPr="003C44BA">
        <w:rPr>
          <w:rFonts w:ascii="宋体" w:hAnsi="宋体"/>
          <w:color w:val="000000"/>
          <w:szCs w:val="21"/>
        </w:rPr>
        <w:tab/>
        <w:t>监理人可以指示承包人进行抽样复测，当复测中发现错误或出现超过合同约定的误差时，承包人应按监理人指示进行修正或补测，并承担相应的复测费用。</w:t>
      </w:r>
    </w:p>
    <w:p w:rsidR="00A86CE8" w:rsidRPr="003C44BA" w:rsidRDefault="00A86CE8" w:rsidP="00A86CE8">
      <w:pPr>
        <w:spacing w:line="360" w:lineRule="auto"/>
        <w:rPr>
          <w:rFonts w:ascii="宋体" w:hAnsi="宋体"/>
          <w:color w:val="000000"/>
          <w:szCs w:val="21"/>
        </w:rPr>
      </w:pPr>
      <w:bookmarkStart w:id="754" w:name="_bookmark152"/>
      <w:bookmarkEnd w:id="754"/>
      <w:r w:rsidRPr="003C44BA">
        <w:rPr>
          <w:rFonts w:ascii="宋体" w:hAnsi="宋体"/>
          <w:color w:val="000000"/>
          <w:szCs w:val="21"/>
        </w:rPr>
        <w:t>8.3</w:t>
      </w:r>
      <w:r w:rsidRPr="003C44BA">
        <w:rPr>
          <w:rFonts w:ascii="宋体" w:hAnsi="宋体"/>
          <w:color w:val="000000"/>
          <w:szCs w:val="21"/>
        </w:rPr>
        <w:tab/>
        <w:t>基准资料错误的责任</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rsidR="00A86CE8" w:rsidRPr="003C44BA" w:rsidRDefault="00A86CE8" w:rsidP="00A86CE8">
      <w:pPr>
        <w:spacing w:line="360" w:lineRule="auto"/>
        <w:rPr>
          <w:rFonts w:ascii="宋体" w:hAnsi="宋体"/>
          <w:color w:val="000000"/>
          <w:szCs w:val="21"/>
        </w:rPr>
      </w:pPr>
      <w:bookmarkStart w:id="755" w:name="_bookmark153"/>
      <w:bookmarkEnd w:id="755"/>
      <w:r w:rsidRPr="003C44BA">
        <w:rPr>
          <w:rFonts w:ascii="宋体" w:hAnsi="宋体"/>
          <w:color w:val="000000"/>
          <w:szCs w:val="21"/>
        </w:rPr>
        <w:t>8.4</w:t>
      </w:r>
      <w:r w:rsidRPr="003C44BA">
        <w:rPr>
          <w:rFonts w:ascii="宋体" w:hAnsi="宋体"/>
          <w:color w:val="000000"/>
          <w:szCs w:val="21"/>
        </w:rPr>
        <w:tab/>
        <w:t>监理人使用施工控制网</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监理人需要使用施工控制网的，承包人应提供必要的协助，发包人不再为此支付费用。</w:t>
      </w:r>
    </w:p>
    <w:p w:rsidR="00A86CE8" w:rsidRPr="003C44BA" w:rsidRDefault="00A86CE8" w:rsidP="00A86CE8">
      <w:pPr>
        <w:spacing w:line="360" w:lineRule="auto"/>
        <w:rPr>
          <w:rFonts w:ascii="宋体" w:hAnsi="宋体"/>
          <w:color w:val="000000"/>
          <w:szCs w:val="21"/>
        </w:rPr>
      </w:pPr>
      <w:bookmarkStart w:id="756" w:name="_bookmark154"/>
      <w:bookmarkEnd w:id="756"/>
      <w:r w:rsidRPr="003C44BA">
        <w:rPr>
          <w:rFonts w:ascii="宋体" w:hAnsi="宋体"/>
          <w:color w:val="000000"/>
          <w:szCs w:val="21"/>
        </w:rPr>
        <w:t>9.施工安全、治安保卫和环境保护</w:t>
      </w:r>
    </w:p>
    <w:p w:rsidR="00A86CE8" w:rsidRPr="003C44BA" w:rsidRDefault="00A86CE8" w:rsidP="00A86CE8">
      <w:pPr>
        <w:spacing w:line="360" w:lineRule="auto"/>
        <w:rPr>
          <w:rFonts w:ascii="宋体" w:hAnsi="宋体"/>
          <w:color w:val="000000"/>
          <w:szCs w:val="21"/>
        </w:rPr>
      </w:pPr>
      <w:bookmarkStart w:id="757" w:name="_bookmark155"/>
      <w:bookmarkEnd w:id="757"/>
      <w:r w:rsidRPr="003C44BA">
        <w:rPr>
          <w:rFonts w:ascii="宋体" w:hAnsi="宋体"/>
          <w:color w:val="000000"/>
          <w:szCs w:val="21"/>
        </w:rPr>
        <w:t>9.1</w:t>
      </w:r>
      <w:r w:rsidRPr="003C44BA">
        <w:rPr>
          <w:rFonts w:ascii="宋体" w:hAnsi="宋体"/>
          <w:color w:val="000000"/>
          <w:szCs w:val="21"/>
        </w:rPr>
        <w:tab/>
        <w:t>发包人的施工安全责任</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9.1.1</w:t>
      </w:r>
      <w:r w:rsidRPr="003C44BA">
        <w:rPr>
          <w:rFonts w:ascii="宋体" w:hAnsi="宋体"/>
          <w:color w:val="000000"/>
          <w:szCs w:val="21"/>
        </w:rPr>
        <w:tab/>
        <w:t>发包人应按合同约定履行安全职责，授权监理人按合同约定的安全工作内容监督、检查承包人安全工作的实施，组织承包人和有关单位进行安全检查。</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9.1.2</w:t>
      </w:r>
      <w:r w:rsidRPr="003C44BA">
        <w:rPr>
          <w:rFonts w:ascii="宋体" w:hAnsi="宋体"/>
          <w:color w:val="000000"/>
          <w:szCs w:val="21"/>
        </w:rPr>
        <w:tab/>
        <w:t>发包人应对其现场机构雇佣的全部人员的工伤事故承担责任，但由于承包人原因造成发包人人员工伤的，应由承包人承担责任。</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9.1.3</w:t>
      </w:r>
      <w:r w:rsidRPr="003C44BA">
        <w:rPr>
          <w:rFonts w:ascii="宋体" w:hAnsi="宋体"/>
          <w:color w:val="000000"/>
          <w:szCs w:val="21"/>
        </w:rPr>
        <w:tab/>
        <w:t>发包人应负责赔偿以下各种情况造成的第三者人身伤亡和财产损失：</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（1）工程或工程的任何部分对土地的占用所造成的第三者财产损失；</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（2）由于发包人原因在施工场地及其毗邻地带造成的第三者人身伤亡和财产损失。</w:t>
      </w:r>
    </w:p>
    <w:p w:rsidR="00A86CE8" w:rsidRPr="003C44BA" w:rsidRDefault="00A86CE8" w:rsidP="00A86CE8">
      <w:pPr>
        <w:spacing w:line="360" w:lineRule="auto"/>
        <w:rPr>
          <w:rFonts w:ascii="宋体" w:hAnsi="宋体"/>
          <w:color w:val="000000"/>
          <w:szCs w:val="21"/>
        </w:rPr>
      </w:pPr>
      <w:bookmarkStart w:id="758" w:name="_bookmark156"/>
      <w:bookmarkEnd w:id="758"/>
      <w:r w:rsidRPr="003C44BA">
        <w:rPr>
          <w:rFonts w:ascii="宋体" w:hAnsi="宋体"/>
          <w:color w:val="000000"/>
          <w:szCs w:val="21"/>
        </w:rPr>
        <w:t>9.2</w:t>
      </w:r>
      <w:r w:rsidRPr="003C44BA">
        <w:rPr>
          <w:rFonts w:ascii="宋体" w:hAnsi="宋体"/>
          <w:color w:val="000000"/>
          <w:szCs w:val="21"/>
        </w:rPr>
        <w:tab/>
        <w:t>承包人的施工安全责任</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9.2.1 承包人应按合同约定履行安全职责,执行监理人有关安全工作的指示,并在合同条款专用部分约定的期限内，按合同约定的安全工作内容，编制施工安全措施计划报送监理人审批。监理人应在合同条款专用部分约定的期限内完成批复。</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lastRenderedPageBreak/>
        <w:t>9.2.2 承包人应加强施工作业安全管理，特别应加强易燃、易爆材料、火工器材、有毒与腐蚀性材料、行业挥发性有机物和其他危险品的管理，以及对爆破作业和地下工程施工等危险作业的管理。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9.2.3 承包人应严格按照国家安全标准制定施工安全操作规程，配备必要的安全生产和劳动保护设施，加强对承包人人员的安全教育，并发放安全工作手册和劳动保护用具。</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9.2.4 承包人应按监理人的指示制定应对灾害的紧急预案，报送监理人审批。承包人还应按预案做好安全检查，配置必要的救助物资和器材，切实保护好有关人员的人身和财产安全。</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9.2.5 合同约定的安全作业环境及安全施工措施所需费用应遵守有关规定，并包括在相关工作的合同价格中。因采取合同未约定的安全作业环境及安全施工措施增加的费用，由监理人按第 3.5 款商定或确定。</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9.2.6 承包人应对其履行合同所雇佣的全部人员，包括分包人人员的工伤事故承担责任，但由于发包人原因造成承包人人员工伤事故的，应由发包人承担责任。</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9.2.7 由于承包人原因在施工场地内及其毗邻地带造成的第三者人员伤亡和财产损失，由承包人负责赔偿。</w:t>
      </w:r>
    </w:p>
    <w:p w:rsidR="00A86CE8" w:rsidRPr="003C44BA" w:rsidRDefault="00A86CE8" w:rsidP="00A86CE8">
      <w:pPr>
        <w:spacing w:line="360" w:lineRule="auto"/>
        <w:rPr>
          <w:rFonts w:ascii="宋体" w:hAnsi="宋体"/>
          <w:color w:val="000000"/>
          <w:szCs w:val="21"/>
        </w:rPr>
      </w:pPr>
      <w:bookmarkStart w:id="759" w:name="_bookmark157"/>
      <w:bookmarkEnd w:id="759"/>
      <w:r w:rsidRPr="003C44BA">
        <w:rPr>
          <w:rFonts w:ascii="宋体" w:hAnsi="宋体"/>
          <w:color w:val="000000"/>
          <w:szCs w:val="21"/>
        </w:rPr>
        <w:t>9.3</w:t>
      </w:r>
      <w:r w:rsidRPr="003C44BA">
        <w:rPr>
          <w:rFonts w:ascii="宋体" w:hAnsi="宋体"/>
          <w:color w:val="000000"/>
          <w:szCs w:val="21"/>
        </w:rPr>
        <w:tab/>
        <w:t>治安保卫</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9.3.1 发包人应与当地公安部门协商，在现场建立治安管理机构或联防组织，负责统一管理施工场地的治安保卫事项，履行合同工程的治安保卫职责。</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9.3.2 发包人和承包人除应协助现场治安管理机构或联防组织维护施工场地的社会治安外，还应做好包括生活区在内的各自管辖区的治安保卫工作。</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9.3.3</w:t>
      </w:r>
      <w:r w:rsidRPr="003C44BA">
        <w:rPr>
          <w:rFonts w:ascii="宋体" w:hAnsi="宋体"/>
          <w:color w:val="000000"/>
          <w:szCs w:val="21"/>
        </w:rPr>
        <w:tab/>
        <w:t>在工程开工前应当明确责任人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施工场地治安管理计划和突发治安事件紧急预案的责任人</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rPr>
          <w:rFonts w:ascii="宋体" w:hAnsi="宋体"/>
          <w:color w:val="000000"/>
          <w:szCs w:val="21"/>
        </w:rPr>
      </w:pPr>
      <w:bookmarkStart w:id="760" w:name="_bookmark158"/>
      <w:bookmarkEnd w:id="760"/>
      <w:r w:rsidRPr="003C44BA">
        <w:rPr>
          <w:rFonts w:ascii="宋体" w:hAnsi="宋体"/>
          <w:color w:val="000000"/>
          <w:szCs w:val="21"/>
        </w:rPr>
        <w:t>9.4 环境保护</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9.4.1</w:t>
      </w:r>
      <w:r w:rsidRPr="003C44BA">
        <w:rPr>
          <w:rFonts w:ascii="宋体" w:hAnsi="宋体"/>
          <w:color w:val="000000"/>
          <w:szCs w:val="21"/>
        </w:rPr>
        <w:tab/>
        <w:t>承包人在施工过程中，应遵守有关环境保护的法律，履行合同约定的环境保护义务，并对违反法律和合同约定义务所造成的环境破坏、人身伤害和财产损失负责。</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9.4.2</w:t>
      </w:r>
      <w:r w:rsidRPr="003C44BA">
        <w:rPr>
          <w:rFonts w:ascii="宋体" w:hAnsi="宋体"/>
          <w:color w:val="000000"/>
          <w:szCs w:val="21"/>
        </w:rPr>
        <w:tab/>
        <w:t>承包人应建立施工扬尘治理、建筑垃圾、土方和砂石清运与消纳、严禁使用高排放非道路移动机械和行业挥发性有机物治理（如建筑外墙涂装、钢结构等鼓励使用水性漆替代油性漆）等责任制，针对工程项目特点制定具体的实施方案，并严格实施。如扬尘治理，承包人应在建筑工地公示施工扬尘治理措施、责任人、主管部门等信息，并及时向当地主管部门报送施工扬尘治理措施落实情况。</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9.4.3</w:t>
      </w:r>
      <w:r w:rsidRPr="003C44BA">
        <w:rPr>
          <w:rFonts w:ascii="宋体" w:hAnsi="宋体"/>
          <w:color w:val="000000"/>
          <w:szCs w:val="21"/>
        </w:rPr>
        <w:tab/>
        <w:t>承包人应在合同条款专用部分约定的时限内，按合同约定的环保工作内容，编</w:t>
      </w:r>
      <w:r w:rsidRPr="003C44BA">
        <w:rPr>
          <w:rFonts w:ascii="宋体" w:hAnsi="宋体"/>
          <w:color w:val="000000"/>
          <w:szCs w:val="21"/>
        </w:rPr>
        <w:lastRenderedPageBreak/>
        <w:t>制施工环保措施计划（</w:t>
      </w:r>
      <w:proofErr w:type="gramStart"/>
      <w:r w:rsidRPr="003C44BA">
        <w:rPr>
          <w:rFonts w:ascii="宋体" w:hAnsi="宋体"/>
          <w:color w:val="000000"/>
          <w:szCs w:val="21"/>
        </w:rPr>
        <w:t>包含第</w:t>
      </w:r>
      <w:proofErr w:type="gramEnd"/>
      <w:r w:rsidRPr="003C44BA">
        <w:rPr>
          <w:rFonts w:ascii="宋体" w:hAnsi="宋体"/>
          <w:color w:val="000000"/>
          <w:szCs w:val="21"/>
        </w:rPr>
        <w:t xml:space="preserve"> 9.4.2 项约定的实施方案内容），报送监理人审批。监理人在合同条款专用部分约定的期限内给予批复。</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9.4.4</w:t>
      </w:r>
      <w:r w:rsidRPr="003C44BA">
        <w:rPr>
          <w:rFonts w:ascii="宋体" w:hAnsi="宋体"/>
          <w:color w:val="000000"/>
          <w:szCs w:val="21"/>
        </w:rPr>
        <w:tab/>
        <w:t>承包人应按照批准的施工环保措施计划有序地堆放和处理施工废弃物，避免对环境造成破坏。因承包人任意堆放或弃置施工废弃物造成妨碍公共交通、影响城镇居民生活、降低河流行洪能力、危及居民安全、破坏和污染环境，或者影响其他承包人施工等后果的，承包人应承担责任。</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9.4.5</w:t>
      </w:r>
      <w:r w:rsidRPr="003C44BA">
        <w:rPr>
          <w:rFonts w:ascii="宋体" w:hAnsi="宋体"/>
          <w:color w:val="000000"/>
          <w:szCs w:val="21"/>
        </w:rPr>
        <w:tab/>
        <w:t>承包人应按合同约定采取有效措施，对施工开挖的边坡及时进行支护,维护排水设施，并进行水土保护，避免因施工造成的地质灾害。</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9.4.6</w:t>
      </w:r>
      <w:r w:rsidRPr="003C44BA">
        <w:rPr>
          <w:rFonts w:ascii="宋体" w:hAnsi="宋体"/>
          <w:color w:val="000000"/>
          <w:szCs w:val="21"/>
        </w:rPr>
        <w:tab/>
        <w:t>承包人应按国家饮用水管理标准定期对饮用水源进行监测，防止施工活动污染饮用水源。</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9.4.7</w:t>
      </w:r>
      <w:r w:rsidRPr="003C44BA">
        <w:rPr>
          <w:rFonts w:ascii="宋体" w:hAnsi="宋体"/>
          <w:color w:val="000000"/>
          <w:szCs w:val="21"/>
        </w:rPr>
        <w:tab/>
        <w:t>承包人应按合同约定，加强对噪声、粉尘、废气、废水和废油的控制，努力降低噪声，控制粉尘和废气浓度，做好废水和废油的治理和排放。</w:t>
      </w:r>
    </w:p>
    <w:p w:rsidR="00A86CE8" w:rsidRPr="003C44BA" w:rsidRDefault="00A86CE8" w:rsidP="00A86CE8">
      <w:pPr>
        <w:spacing w:line="360" w:lineRule="auto"/>
        <w:rPr>
          <w:rFonts w:ascii="宋体" w:hAnsi="宋体"/>
          <w:color w:val="000000"/>
          <w:szCs w:val="21"/>
        </w:rPr>
      </w:pPr>
      <w:bookmarkStart w:id="761" w:name="_bookmark159"/>
      <w:bookmarkEnd w:id="761"/>
      <w:r w:rsidRPr="003C44BA">
        <w:rPr>
          <w:rFonts w:ascii="宋体" w:hAnsi="宋体"/>
          <w:color w:val="000000"/>
          <w:szCs w:val="21"/>
        </w:rPr>
        <w:t>9.5 事故处理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w:t>
      </w:r>
      <w:proofErr w:type="gramStart"/>
      <w:r w:rsidRPr="003C44BA">
        <w:rPr>
          <w:rFonts w:ascii="宋体" w:hAnsi="宋体"/>
          <w:color w:val="000000"/>
          <w:szCs w:val="21"/>
        </w:rPr>
        <w:t>作出</w:t>
      </w:r>
      <w:proofErr w:type="gramEnd"/>
      <w:r w:rsidRPr="003C44BA">
        <w:rPr>
          <w:rFonts w:ascii="宋体" w:hAnsi="宋体"/>
          <w:color w:val="000000"/>
          <w:szCs w:val="21"/>
        </w:rPr>
        <w:t>标记和书面记录，妥善保管有关证据。发包人和承包人应按国家有关规定，及时如实地向有关部门报告事故发生的情况，以及正在采取的紧急措施等。</w:t>
      </w:r>
    </w:p>
    <w:p w:rsidR="00A86CE8" w:rsidRPr="003C44BA" w:rsidRDefault="00A86CE8" w:rsidP="00A86CE8">
      <w:pPr>
        <w:spacing w:line="360" w:lineRule="auto"/>
        <w:rPr>
          <w:rFonts w:ascii="宋体" w:hAnsi="宋体"/>
          <w:color w:val="000000"/>
          <w:szCs w:val="21"/>
        </w:rPr>
      </w:pPr>
      <w:bookmarkStart w:id="762" w:name="_bookmark160"/>
      <w:bookmarkEnd w:id="762"/>
      <w:r w:rsidRPr="003C44BA">
        <w:rPr>
          <w:rFonts w:ascii="宋体" w:hAnsi="宋体"/>
          <w:color w:val="000000"/>
          <w:szCs w:val="21"/>
        </w:rPr>
        <w:t>10.进度计划</w:t>
      </w:r>
    </w:p>
    <w:p w:rsidR="00A86CE8" w:rsidRPr="003C44BA" w:rsidRDefault="00A86CE8" w:rsidP="00A86CE8">
      <w:pPr>
        <w:spacing w:line="360" w:lineRule="auto"/>
        <w:rPr>
          <w:rFonts w:ascii="宋体" w:hAnsi="宋体"/>
          <w:color w:val="000000"/>
          <w:szCs w:val="21"/>
        </w:rPr>
      </w:pPr>
      <w:bookmarkStart w:id="763" w:name="_bookmark161"/>
      <w:bookmarkEnd w:id="763"/>
      <w:r w:rsidRPr="003C44BA">
        <w:rPr>
          <w:rFonts w:ascii="宋体" w:hAnsi="宋体"/>
          <w:color w:val="000000"/>
          <w:szCs w:val="21"/>
        </w:rPr>
        <w:t>10.1 合同进度计划</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 xml:space="preserve">10.1.1 承包人应当在收到监理人按照第 11.1.1 </w:t>
      </w:r>
      <w:proofErr w:type="gramStart"/>
      <w:r w:rsidRPr="003C44BA">
        <w:rPr>
          <w:rFonts w:ascii="宋体" w:hAnsi="宋体"/>
          <w:color w:val="000000"/>
          <w:szCs w:val="21"/>
        </w:rPr>
        <w:t>项发出</w:t>
      </w:r>
      <w:proofErr w:type="gramEnd"/>
      <w:r w:rsidRPr="003C44BA">
        <w:rPr>
          <w:rFonts w:ascii="宋体" w:hAnsi="宋体"/>
          <w:color w:val="000000"/>
          <w:szCs w:val="21"/>
        </w:rPr>
        <w:t>的开工通知后7天内，编制详细的施工进度计划和施工方案说明报送监理人，施工进度计划中应载明要求发包人组织设计人进行阶段性工程设计交底的时间。监理人应在收到承包人报送的相关进度计划和施工方案说明后 14 天内批复或提出修改意见，否则该进度计划视为已得到批准。经监理人批准的施工进度</w:t>
      </w:r>
      <w:proofErr w:type="gramStart"/>
      <w:r w:rsidRPr="003C44BA">
        <w:rPr>
          <w:rFonts w:ascii="宋体" w:hAnsi="宋体"/>
          <w:color w:val="000000"/>
          <w:szCs w:val="21"/>
        </w:rPr>
        <w:t>计划称合同</w:t>
      </w:r>
      <w:proofErr w:type="gramEnd"/>
      <w:r w:rsidRPr="003C44BA">
        <w:rPr>
          <w:rFonts w:ascii="宋体" w:hAnsi="宋体"/>
          <w:color w:val="000000"/>
          <w:szCs w:val="21"/>
        </w:rPr>
        <w:t>进度计划，是控制合同工程进度的依据。承包人编制施工进度计划和施工方案说明的内容</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 xml:space="preserve">10.1.2 承包人还应根据合同进度计划，按照第 10.1.1 </w:t>
      </w:r>
      <w:proofErr w:type="gramStart"/>
      <w:r w:rsidRPr="003C44BA">
        <w:rPr>
          <w:rFonts w:ascii="宋体" w:hAnsi="宋体"/>
          <w:color w:val="000000"/>
          <w:szCs w:val="21"/>
        </w:rPr>
        <w:t>项相关</w:t>
      </w:r>
      <w:proofErr w:type="gramEnd"/>
      <w:r w:rsidRPr="003C44BA">
        <w:rPr>
          <w:rFonts w:ascii="宋体" w:hAnsi="宋体"/>
          <w:color w:val="000000"/>
          <w:szCs w:val="21"/>
        </w:rPr>
        <w:t>约定编制更为详细的分阶段或分项进度计划，报监理人审批。承包人</w:t>
      </w:r>
      <w:proofErr w:type="gramStart"/>
      <w:r w:rsidRPr="003C44BA">
        <w:rPr>
          <w:rFonts w:ascii="宋体" w:hAnsi="宋体"/>
          <w:color w:val="000000"/>
          <w:szCs w:val="21"/>
        </w:rPr>
        <w:t>编制分</w:t>
      </w:r>
      <w:proofErr w:type="gramEnd"/>
      <w:r w:rsidRPr="003C44BA">
        <w:rPr>
          <w:rFonts w:ascii="宋体" w:hAnsi="宋体"/>
          <w:color w:val="000000"/>
          <w:szCs w:val="21"/>
        </w:rPr>
        <w:t>阶段或分项施工进度计划和施工方案说明的内容及时限要求见合同条款专用部分。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10.1.3 群体工程中单位工程分期进行施工的，承包人应当按照发包人提供图纸及有关资料的时间要求，编制单位工程进度计划和施工方案说明。群体工程中有关编制进度计划和施工方案说明的要求见合同条款专用部分。</w:t>
      </w:r>
    </w:p>
    <w:p w:rsidR="00A86CE8" w:rsidRPr="003C44BA" w:rsidRDefault="00A86CE8" w:rsidP="00A86CE8">
      <w:pPr>
        <w:spacing w:line="360" w:lineRule="auto"/>
        <w:rPr>
          <w:rFonts w:ascii="宋体" w:hAnsi="宋体"/>
          <w:color w:val="000000"/>
          <w:szCs w:val="21"/>
        </w:rPr>
      </w:pPr>
      <w:bookmarkStart w:id="764" w:name="_bookmark162"/>
      <w:bookmarkEnd w:id="764"/>
      <w:r w:rsidRPr="003C44BA">
        <w:rPr>
          <w:rFonts w:ascii="宋体" w:hAnsi="宋体"/>
          <w:color w:val="000000"/>
          <w:szCs w:val="21"/>
        </w:rPr>
        <w:t>10.2 合同进度计划的修订</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10.2.1 不论何种原因造成工程的实际进度与第 10.1 款的合同进度计划不符时，承包</w:t>
      </w:r>
      <w:r w:rsidRPr="003C44BA">
        <w:rPr>
          <w:rFonts w:ascii="宋体" w:hAnsi="宋体"/>
          <w:color w:val="000000"/>
          <w:szCs w:val="21"/>
        </w:rPr>
        <w:lastRenderedPageBreak/>
        <w:t>人可以在合同条款专用部分约定的期限内向监理人提交修订合同进度计划的申请报告，并附有</w:t>
      </w:r>
      <w:proofErr w:type="gramStart"/>
      <w:r w:rsidRPr="003C44BA">
        <w:rPr>
          <w:rFonts w:ascii="宋体" w:hAnsi="宋体"/>
          <w:color w:val="000000"/>
          <w:szCs w:val="21"/>
        </w:rPr>
        <w:t>关措施</w:t>
      </w:r>
      <w:proofErr w:type="gramEnd"/>
      <w:r w:rsidRPr="003C44BA">
        <w:rPr>
          <w:rFonts w:ascii="宋体" w:hAnsi="宋体"/>
          <w:color w:val="000000"/>
          <w:szCs w:val="21"/>
        </w:rPr>
        <w:t>和相关资料，报监理人审批；</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10.2.2</w:t>
      </w:r>
      <w:r w:rsidRPr="003C44BA">
        <w:rPr>
          <w:rFonts w:ascii="宋体" w:hAnsi="宋体"/>
          <w:color w:val="000000"/>
          <w:szCs w:val="21"/>
        </w:rPr>
        <w:tab/>
        <w:t>监理人也可以直接向承包人</w:t>
      </w:r>
      <w:proofErr w:type="gramStart"/>
      <w:r w:rsidRPr="003C44BA">
        <w:rPr>
          <w:rFonts w:ascii="宋体" w:hAnsi="宋体"/>
          <w:color w:val="000000"/>
          <w:szCs w:val="21"/>
        </w:rPr>
        <w:t>作出</w:t>
      </w:r>
      <w:proofErr w:type="gramEnd"/>
      <w:r w:rsidRPr="003C44BA">
        <w:rPr>
          <w:rFonts w:ascii="宋体" w:hAnsi="宋体"/>
          <w:color w:val="000000"/>
          <w:szCs w:val="21"/>
        </w:rPr>
        <w:t>修订合同进度计划的指示，承包人应按该指示修订合同进度计划，报监理人审批。监理人应在合同条款专用部分约定的期限内完成批复。监理人在批复前应获得发包人同意。</w:t>
      </w:r>
    </w:p>
    <w:p w:rsidR="00A86CE8" w:rsidRPr="003C44BA" w:rsidRDefault="00A86CE8" w:rsidP="00A86CE8">
      <w:pPr>
        <w:spacing w:line="360" w:lineRule="auto"/>
        <w:rPr>
          <w:rFonts w:ascii="宋体" w:hAnsi="宋体"/>
          <w:color w:val="000000"/>
          <w:szCs w:val="21"/>
        </w:rPr>
      </w:pPr>
      <w:bookmarkStart w:id="765" w:name="_bookmark163"/>
      <w:bookmarkEnd w:id="765"/>
      <w:r w:rsidRPr="003C44BA">
        <w:rPr>
          <w:rFonts w:ascii="宋体" w:hAnsi="宋体"/>
          <w:color w:val="000000"/>
          <w:szCs w:val="21"/>
        </w:rPr>
        <w:t>11.开工和竣工</w:t>
      </w:r>
    </w:p>
    <w:p w:rsidR="00A86CE8" w:rsidRPr="003C44BA" w:rsidRDefault="00A86CE8" w:rsidP="00A86CE8">
      <w:pPr>
        <w:spacing w:line="360" w:lineRule="auto"/>
        <w:rPr>
          <w:rFonts w:ascii="宋体" w:hAnsi="宋体"/>
          <w:color w:val="000000"/>
          <w:szCs w:val="21"/>
        </w:rPr>
      </w:pPr>
      <w:bookmarkStart w:id="766" w:name="_bookmark164"/>
      <w:bookmarkEnd w:id="766"/>
      <w:r w:rsidRPr="003C44BA">
        <w:rPr>
          <w:rFonts w:ascii="宋体" w:hAnsi="宋体" w:hint="eastAsia"/>
          <w:color w:val="000000"/>
          <w:szCs w:val="21"/>
        </w:rPr>
        <w:t xml:space="preserve">11.1  </w:t>
      </w:r>
      <w:r w:rsidRPr="003C44BA">
        <w:rPr>
          <w:rFonts w:ascii="宋体" w:hAnsi="宋体"/>
          <w:color w:val="000000"/>
          <w:szCs w:val="21"/>
        </w:rPr>
        <w:t>开工</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11.1.1 监理人应在开工日期 7 天前向承包人发出开工通知。监理人在发出开工通知前应获得发包人同意。工期自监理人发出的开工通知中载明的开工日期起计算。承包人应在开工日期后尽快施工。</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11.1.2 承包人应按第 10.1 款约定的合同进度计划，向监理人提交工程开工报审表，经监理人审批后执行。开工</w:t>
      </w:r>
      <w:proofErr w:type="gramStart"/>
      <w:r w:rsidRPr="003C44BA">
        <w:rPr>
          <w:rFonts w:ascii="宋体" w:hAnsi="宋体"/>
          <w:color w:val="000000"/>
          <w:szCs w:val="21"/>
        </w:rPr>
        <w:t>报审表</w:t>
      </w:r>
      <w:proofErr w:type="gramEnd"/>
      <w:r w:rsidRPr="003C44BA">
        <w:rPr>
          <w:rFonts w:ascii="宋体" w:hAnsi="宋体"/>
          <w:color w:val="000000"/>
          <w:szCs w:val="21"/>
        </w:rPr>
        <w:t>应详细说明按合同进度计划正常施工所需的施工道路、临时设施、材料设备、施工人员等施工组织措施的落实情况以及工程的进度安排。</w:t>
      </w:r>
    </w:p>
    <w:p w:rsidR="00A86CE8" w:rsidRPr="003C44BA" w:rsidRDefault="00A86CE8" w:rsidP="00A86CE8">
      <w:pPr>
        <w:numPr>
          <w:ilvl w:val="1"/>
          <w:numId w:val="22"/>
        </w:numPr>
        <w:spacing w:line="360" w:lineRule="auto"/>
        <w:ind w:left="0" w:firstLine="0"/>
        <w:rPr>
          <w:rFonts w:ascii="宋体" w:hAnsi="宋体"/>
          <w:color w:val="000000"/>
          <w:szCs w:val="21"/>
        </w:rPr>
      </w:pPr>
      <w:bookmarkStart w:id="767" w:name="_bookmark165"/>
      <w:bookmarkEnd w:id="767"/>
      <w:r w:rsidRPr="003C44BA">
        <w:rPr>
          <w:rFonts w:ascii="宋体" w:hAnsi="宋体" w:hint="eastAsia"/>
          <w:color w:val="000000"/>
          <w:szCs w:val="21"/>
        </w:rPr>
        <w:t xml:space="preserve"> </w:t>
      </w:r>
      <w:r w:rsidRPr="003C44BA">
        <w:rPr>
          <w:rFonts w:ascii="宋体" w:hAnsi="宋体"/>
          <w:color w:val="000000"/>
          <w:szCs w:val="21"/>
        </w:rPr>
        <w:t>竣工</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承包人应在第 1.1.4.3 目约定的期限内完成合同工程。实际竣工日期在接收证书中写明。</w:t>
      </w:r>
    </w:p>
    <w:p w:rsidR="00A86CE8" w:rsidRPr="003C44BA" w:rsidRDefault="00A86CE8" w:rsidP="00A86CE8">
      <w:pPr>
        <w:spacing w:line="360" w:lineRule="auto"/>
        <w:rPr>
          <w:rFonts w:ascii="宋体" w:hAnsi="宋体"/>
          <w:color w:val="000000"/>
          <w:szCs w:val="21"/>
        </w:rPr>
      </w:pPr>
      <w:bookmarkStart w:id="768" w:name="_bookmark166"/>
      <w:bookmarkEnd w:id="768"/>
      <w:r w:rsidRPr="003C44BA">
        <w:rPr>
          <w:rFonts w:ascii="宋体" w:hAnsi="宋体"/>
          <w:color w:val="000000"/>
          <w:szCs w:val="21"/>
        </w:rPr>
        <w:t>11.3</w:t>
      </w:r>
      <w:r w:rsidRPr="003C44BA">
        <w:rPr>
          <w:rFonts w:ascii="宋体" w:hAnsi="宋体"/>
          <w:color w:val="000000"/>
          <w:szCs w:val="21"/>
        </w:rPr>
        <w:tab/>
        <w:t>发包人的工期延误</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在履行合同过程中，由于发包人的下列原因造成承包人关键线路工期延误的，承包人有权要求发包人延长工期和（或）增加费用，并支付合理利润。需要修订合同进度计划的，按照第10.2款的约定办理。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（1）增加合同工作内容；</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（2）改变合同中任何一项工作的质量要求或其他特性；</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（3）发包人迟延提供材料、工程设备或变更交货地点的；</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（4）因发包人原因导致的暂停施工；</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（5）提供图纸延误；</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（6）未按合同约定及时支付预付款、进度款；</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（7）因发包人原因不能按照监理人发出的开工通知中载明的开工日期开工；</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（8）发包人造成工期延误的其他原因</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rPr>
          <w:rFonts w:ascii="宋体" w:hAnsi="宋体"/>
          <w:color w:val="000000"/>
          <w:szCs w:val="21"/>
        </w:rPr>
      </w:pPr>
      <w:bookmarkStart w:id="769" w:name="_bookmark167"/>
      <w:bookmarkEnd w:id="769"/>
      <w:r w:rsidRPr="003C44BA">
        <w:rPr>
          <w:rFonts w:ascii="宋体" w:hAnsi="宋体"/>
          <w:color w:val="000000"/>
          <w:szCs w:val="21"/>
        </w:rPr>
        <w:t>11.4</w:t>
      </w:r>
      <w:r w:rsidRPr="003C44BA">
        <w:rPr>
          <w:rFonts w:ascii="宋体" w:hAnsi="宋体"/>
          <w:color w:val="000000"/>
          <w:szCs w:val="21"/>
        </w:rPr>
        <w:tab/>
        <w:t>异常恶劣的气候条件</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由于出现异常恶劣气候的条件导致工期延误的，承包人有权要求发包人延长工期。异常恶劣的气候条件的范围和标准</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rPr>
          <w:rFonts w:ascii="宋体" w:hAnsi="宋体"/>
          <w:color w:val="000000"/>
          <w:szCs w:val="21"/>
        </w:rPr>
      </w:pPr>
      <w:bookmarkStart w:id="770" w:name="_bookmark168"/>
      <w:bookmarkEnd w:id="770"/>
      <w:r w:rsidRPr="003C44BA">
        <w:rPr>
          <w:rFonts w:ascii="宋体" w:hAnsi="宋体"/>
          <w:color w:val="000000"/>
          <w:szCs w:val="21"/>
        </w:rPr>
        <w:t>11.5 承包人的工期延误</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11.5.1</w:t>
      </w:r>
      <w:r w:rsidRPr="003C44BA">
        <w:rPr>
          <w:rFonts w:ascii="宋体" w:hAnsi="宋体"/>
          <w:color w:val="000000"/>
          <w:szCs w:val="21"/>
        </w:rPr>
        <w:tab/>
        <w:t>由于承包人原因，未能按合同进度计划完成工作，或监理人认为承包人施工进度不能满足合同工期要求的，承包人应采取措施加快进度，并承担加快进度所增加的费用。</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lastRenderedPageBreak/>
        <w:t>11.5.2</w:t>
      </w:r>
      <w:r w:rsidRPr="003C44BA">
        <w:rPr>
          <w:rFonts w:ascii="宋体" w:hAnsi="宋体"/>
          <w:color w:val="000000"/>
          <w:szCs w:val="21"/>
        </w:rPr>
        <w:tab/>
        <w:t>由于承包人原因造成不能按期竣工的，按照合同约定的竣工日期（包括按合同工期延长）后 7 天内，监理人应当按第 23.4.1 项的约定书面通知承包人,说明发包人有权得到逾期竣工违约金，逾期竣工违约金计算标准和计算方法</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条款专用部分。但最终逾期竣工违约金的金额不应超过合同约定的逾期竣工违约金最高限额。逾期竣工违约金最高限额</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监理人未在规定的期限内发出本款约定的书面通知的，发包人丧失主张逾期竣工违约金的权利。</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11.5.3</w:t>
      </w:r>
      <w:r w:rsidRPr="003C44BA">
        <w:rPr>
          <w:rFonts w:ascii="宋体" w:hAnsi="宋体"/>
          <w:color w:val="000000"/>
          <w:szCs w:val="21"/>
        </w:rPr>
        <w:tab/>
        <w:t>承包人支付逾期竣工违约金，</w:t>
      </w:r>
      <w:proofErr w:type="gramStart"/>
      <w:r w:rsidRPr="003C44BA">
        <w:rPr>
          <w:rFonts w:ascii="宋体" w:hAnsi="宋体"/>
          <w:color w:val="000000"/>
          <w:szCs w:val="21"/>
        </w:rPr>
        <w:t>不</w:t>
      </w:r>
      <w:proofErr w:type="gramEnd"/>
      <w:r w:rsidRPr="003C44BA">
        <w:rPr>
          <w:rFonts w:ascii="宋体" w:hAnsi="宋体"/>
          <w:color w:val="000000"/>
          <w:szCs w:val="21"/>
        </w:rPr>
        <w:t>免除承包人完成工程及修补缺陷的义务。</w:t>
      </w:r>
    </w:p>
    <w:p w:rsidR="00A86CE8" w:rsidRPr="003C44BA" w:rsidRDefault="00A86CE8" w:rsidP="00A86CE8">
      <w:pPr>
        <w:spacing w:line="360" w:lineRule="auto"/>
        <w:rPr>
          <w:rFonts w:ascii="宋体" w:hAnsi="宋体"/>
          <w:color w:val="000000"/>
          <w:szCs w:val="21"/>
        </w:rPr>
      </w:pPr>
      <w:bookmarkStart w:id="771" w:name="_bookmark169"/>
      <w:bookmarkEnd w:id="771"/>
      <w:r w:rsidRPr="003C44BA">
        <w:rPr>
          <w:rFonts w:ascii="宋体" w:hAnsi="宋体"/>
          <w:color w:val="000000"/>
          <w:szCs w:val="21"/>
        </w:rPr>
        <w:t>11.6 工期提前</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相应的奖金。提前竣工的奖励办法</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rPr>
          <w:rFonts w:ascii="宋体" w:hAnsi="宋体"/>
          <w:color w:val="000000"/>
          <w:szCs w:val="21"/>
        </w:rPr>
      </w:pPr>
      <w:bookmarkStart w:id="772" w:name="_bookmark170"/>
      <w:bookmarkEnd w:id="772"/>
      <w:r w:rsidRPr="003C44BA">
        <w:rPr>
          <w:rFonts w:ascii="宋体" w:hAnsi="宋体"/>
          <w:color w:val="000000"/>
          <w:szCs w:val="21"/>
        </w:rPr>
        <w:t>12.暂停施工</w:t>
      </w:r>
    </w:p>
    <w:p w:rsidR="00A86CE8" w:rsidRPr="003C44BA" w:rsidRDefault="00A86CE8" w:rsidP="00A86CE8">
      <w:pPr>
        <w:spacing w:line="360" w:lineRule="auto"/>
        <w:rPr>
          <w:rFonts w:ascii="宋体" w:hAnsi="宋体"/>
          <w:color w:val="000000"/>
          <w:szCs w:val="21"/>
        </w:rPr>
      </w:pPr>
      <w:bookmarkStart w:id="773" w:name="_bookmark171"/>
      <w:bookmarkEnd w:id="773"/>
      <w:r w:rsidRPr="003C44BA">
        <w:rPr>
          <w:rFonts w:ascii="宋体" w:hAnsi="宋体"/>
          <w:color w:val="000000"/>
          <w:szCs w:val="21"/>
        </w:rPr>
        <w:t>12.1 承包人暂停施工的责任</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因下列情形暂停施工增加的费用和（或）工期延误由承包人承担：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（1）承包人违约引起的暂停施工；</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（2）由于承包人原因为工程合理施工和安全保障所必需的暂停施工；</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（3）承包人擅自暂停施工；</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（4）承包人承担暂停施工责任的其他情形</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rPr>
          <w:rFonts w:ascii="宋体" w:hAnsi="宋体"/>
          <w:color w:val="000000"/>
          <w:szCs w:val="21"/>
        </w:rPr>
      </w:pPr>
      <w:bookmarkStart w:id="774" w:name="_bookmark172"/>
      <w:bookmarkEnd w:id="774"/>
      <w:r w:rsidRPr="003C44BA">
        <w:rPr>
          <w:rFonts w:ascii="宋体" w:hAnsi="宋体"/>
          <w:color w:val="000000"/>
          <w:szCs w:val="21"/>
        </w:rPr>
        <w:t>12.2 发包人暂停施工的责任</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由于发包人原因引起的暂停施工造成工期延误的，承包人有权要求发包人延长工期和（或）增加费用，并支付合理利润。</w:t>
      </w:r>
    </w:p>
    <w:p w:rsidR="00A86CE8" w:rsidRPr="003C44BA" w:rsidRDefault="00A86CE8" w:rsidP="00A86CE8">
      <w:pPr>
        <w:spacing w:line="360" w:lineRule="auto"/>
        <w:rPr>
          <w:rFonts w:ascii="宋体" w:hAnsi="宋体"/>
          <w:color w:val="000000"/>
          <w:szCs w:val="21"/>
        </w:rPr>
      </w:pPr>
      <w:bookmarkStart w:id="775" w:name="_bookmark173"/>
      <w:bookmarkEnd w:id="775"/>
      <w:r w:rsidRPr="003C44BA">
        <w:rPr>
          <w:rFonts w:ascii="宋体" w:hAnsi="宋体"/>
          <w:color w:val="000000"/>
          <w:szCs w:val="21"/>
        </w:rPr>
        <w:t>12.3 监理人暂停施工指示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12.3.1 监理人认为有必要时，可向承包人</w:t>
      </w:r>
      <w:proofErr w:type="gramStart"/>
      <w:r w:rsidRPr="003C44BA">
        <w:rPr>
          <w:rFonts w:ascii="宋体" w:hAnsi="宋体"/>
          <w:color w:val="000000"/>
          <w:szCs w:val="21"/>
        </w:rPr>
        <w:t>作出</w:t>
      </w:r>
      <w:proofErr w:type="gramEnd"/>
      <w:r w:rsidRPr="003C44BA">
        <w:rPr>
          <w:rFonts w:ascii="宋体" w:hAnsi="宋体"/>
          <w:color w:val="000000"/>
          <w:szCs w:val="21"/>
        </w:rPr>
        <w:t>暂停施工的指示，承包人应按监理人指示暂停施工。不论由于何种原因引起的暂停施工，暂停施工期间承包人应负责妥善保护工程并提供安全保障。</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12.3.2 由于发包人的原因发生暂停施工的紧急情况，且监理人未及时下达暂停施工指示的，承包人可先暂停施工，并及时向监理人提出暂停施工的书面请求。监理人应在接到书面请求后的 24 小时内予以答复，逾期未答复的，视为同意承包人的暂停施工请求。</w:t>
      </w:r>
    </w:p>
    <w:p w:rsidR="00A86CE8" w:rsidRPr="003C44BA" w:rsidRDefault="00A86CE8" w:rsidP="00A86CE8">
      <w:pPr>
        <w:spacing w:line="360" w:lineRule="auto"/>
        <w:rPr>
          <w:rFonts w:ascii="宋体" w:hAnsi="宋体"/>
          <w:color w:val="000000"/>
          <w:szCs w:val="21"/>
        </w:rPr>
      </w:pPr>
      <w:bookmarkStart w:id="776" w:name="_bookmark174"/>
      <w:bookmarkEnd w:id="776"/>
      <w:r w:rsidRPr="003C44BA">
        <w:rPr>
          <w:rFonts w:ascii="宋体" w:hAnsi="宋体"/>
          <w:color w:val="000000"/>
          <w:szCs w:val="21"/>
        </w:rPr>
        <w:t>12.4 暂停施工后的复工</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lastRenderedPageBreak/>
        <w:t>12.4.2 承包人无故拖延和拒绝复工的，由此增加的费用和工期延误由承包人承担；因发包人原因无法按时复工的，承包人有权要求发包人延长工期和（或）增加费用，并支付合理利润。</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12.4.3 根据第 12.4.1 款的约定，监理人发出复工通知后，监理人应和承包人一起对 受到暂停施工影响的工程、材料和工程设备进行检查。承包人负责修复在暂停施工期间发生在工程、材料和工程设备上的任何损蚀、缺陷或损失，修复费用由承担暂停施工责任的责任人承担。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12.4.4 暂停施工持续 56 天以上，按合同约定由承包人提供的材料和工程设备，由于暂停施工原因导致承包人在暂停施工前已经订购但被暂停运至施工现场的，发包人应按照承包人订购合同的约定支付相应的订购款项。</w:t>
      </w:r>
    </w:p>
    <w:p w:rsidR="00A86CE8" w:rsidRPr="003C44BA" w:rsidRDefault="00A86CE8" w:rsidP="00A86CE8">
      <w:pPr>
        <w:spacing w:line="360" w:lineRule="auto"/>
        <w:rPr>
          <w:rFonts w:ascii="宋体" w:hAnsi="宋体"/>
          <w:color w:val="000000"/>
          <w:szCs w:val="21"/>
        </w:rPr>
      </w:pPr>
      <w:bookmarkStart w:id="777" w:name="_bookmark175"/>
      <w:bookmarkEnd w:id="777"/>
      <w:r w:rsidRPr="003C44BA">
        <w:rPr>
          <w:rFonts w:ascii="宋体" w:hAnsi="宋体"/>
          <w:color w:val="000000"/>
          <w:szCs w:val="21"/>
        </w:rPr>
        <w:t>12.5 暂停施工持续56天以上</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12.5.1</w:t>
      </w:r>
      <w:r w:rsidRPr="003C44BA">
        <w:rPr>
          <w:rFonts w:ascii="宋体" w:hAnsi="宋体"/>
          <w:color w:val="000000"/>
          <w:szCs w:val="21"/>
        </w:rPr>
        <w:tab/>
        <w:t>监理人发出暂停施工指示后 56 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12.5.2</w:t>
      </w:r>
      <w:r w:rsidRPr="003C44BA">
        <w:rPr>
          <w:rFonts w:ascii="宋体" w:hAnsi="宋体"/>
          <w:color w:val="000000"/>
          <w:szCs w:val="21"/>
        </w:rPr>
        <w:tab/>
        <w:t>由于承包人责任引起的暂停施工，如承包人在收到监理人暂停施工指示后56天内不认真采取有效的复工措施，造成工期延误，可视为承包人违约，应按第 22.1 款的规定办理。</w:t>
      </w:r>
    </w:p>
    <w:p w:rsidR="00A86CE8" w:rsidRPr="003C44BA" w:rsidRDefault="00A86CE8" w:rsidP="00A86CE8">
      <w:pPr>
        <w:spacing w:line="360" w:lineRule="auto"/>
        <w:rPr>
          <w:rFonts w:ascii="宋体" w:hAnsi="宋体"/>
          <w:color w:val="000000"/>
          <w:szCs w:val="21"/>
        </w:rPr>
      </w:pPr>
      <w:bookmarkStart w:id="778" w:name="_bookmark176"/>
      <w:bookmarkEnd w:id="778"/>
      <w:r w:rsidRPr="003C44BA">
        <w:rPr>
          <w:rFonts w:ascii="宋体" w:hAnsi="宋体"/>
          <w:color w:val="000000"/>
          <w:szCs w:val="21"/>
        </w:rPr>
        <w:t>13.工程质量</w:t>
      </w:r>
    </w:p>
    <w:p w:rsidR="00A86CE8" w:rsidRPr="003C44BA" w:rsidRDefault="00A86CE8" w:rsidP="00A86CE8">
      <w:pPr>
        <w:spacing w:line="360" w:lineRule="auto"/>
        <w:rPr>
          <w:rFonts w:ascii="宋体" w:hAnsi="宋体"/>
          <w:color w:val="000000"/>
          <w:szCs w:val="21"/>
        </w:rPr>
      </w:pPr>
      <w:bookmarkStart w:id="779" w:name="_bookmark177"/>
      <w:bookmarkEnd w:id="779"/>
      <w:r w:rsidRPr="003C44BA">
        <w:rPr>
          <w:rFonts w:ascii="宋体" w:hAnsi="宋体"/>
          <w:color w:val="000000"/>
          <w:szCs w:val="21"/>
        </w:rPr>
        <w:t>13.1</w:t>
      </w:r>
      <w:r w:rsidRPr="003C44BA">
        <w:rPr>
          <w:rFonts w:ascii="宋体" w:hAnsi="宋体"/>
          <w:color w:val="000000"/>
          <w:szCs w:val="21"/>
        </w:rPr>
        <w:tab/>
        <w:t>工程质量要求</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13.1.1</w:t>
      </w:r>
      <w:r w:rsidRPr="003C44BA">
        <w:rPr>
          <w:rFonts w:ascii="宋体" w:hAnsi="宋体"/>
          <w:color w:val="000000"/>
          <w:szCs w:val="21"/>
        </w:rPr>
        <w:tab/>
        <w:t>工程质量验收按合同约定验收标准执行。</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13.1.2 因承包人原因造成工程质量达不到合同约定验收标准的，监理人有权要求承包人返工直至符合合同要求为止，由此造成的费用增加和（或）工期延误由承包人承担。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13.1.3 因发包人原因造成工程质量达不到合同约定验收标准的，发包人应承</w:t>
      </w:r>
      <w:proofErr w:type="gramStart"/>
      <w:r w:rsidRPr="003C44BA">
        <w:rPr>
          <w:rFonts w:ascii="宋体" w:hAnsi="宋体"/>
          <w:color w:val="000000"/>
          <w:szCs w:val="21"/>
        </w:rPr>
        <w:t>担由于</w:t>
      </w:r>
      <w:proofErr w:type="gramEnd"/>
      <w:r w:rsidRPr="003C44BA">
        <w:rPr>
          <w:rFonts w:ascii="宋体" w:hAnsi="宋体"/>
          <w:color w:val="000000"/>
          <w:szCs w:val="21"/>
        </w:rPr>
        <w:t>承包人返工造成的费用增加和（或）工期延误，并支付承包人合理利润。</w:t>
      </w:r>
    </w:p>
    <w:p w:rsidR="00A86CE8" w:rsidRPr="003C44BA" w:rsidRDefault="00A86CE8" w:rsidP="00A86CE8">
      <w:pPr>
        <w:spacing w:line="360" w:lineRule="auto"/>
        <w:rPr>
          <w:rFonts w:ascii="宋体" w:hAnsi="宋体"/>
          <w:color w:val="000000"/>
          <w:szCs w:val="21"/>
        </w:rPr>
      </w:pPr>
      <w:bookmarkStart w:id="780" w:name="_bookmark178"/>
      <w:bookmarkEnd w:id="780"/>
      <w:r w:rsidRPr="003C44BA">
        <w:rPr>
          <w:rFonts w:ascii="宋体" w:hAnsi="宋体"/>
          <w:color w:val="000000"/>
          <w:szCs w:val="21"/>
        </w:rPr>
        <w:t>13.2</w:t>
      </w:r>
      <w:r w:rsidRPr="003C44BA">
        <w:rPr>
          <w:rFonts w:ascii="宋体" w:hAnsi="宋体"/>
          <w:color w:val="000000"/>
          <w:szCs w:val="21"/>
        </w:rPr>
        <w:tab/>
        <w:t>承包人的质量管理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13.2.1</w:t>
      </w:r>
      <w:r w:rsidRPr="003C44BA">
        <w:rPr>
          <w:rFonts w:ascii="宋体" w:hAnsi="宋体"/>
          <w:color w:val="000000"/>
          <w:szCs w:val="21"/>
        </w:rPr>
        <w:tab/>
        <w:t>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报送监理人审批。监理人应在合同条款专用部分约定的期限内完成审批。</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13.2.2 承包人应加强对施工人员的质量教育和技术培训，定期考核施工人员的劳动技能，严格执行规范和操作规程。</w:t>
      </w:r>
    </w:p>
    <w:p w:rsidR="00A86CE8" w:rsidRPr="003C44BA" w:rsidRDefault="00A86CE8" w:rsidP="00A86CE8">
      <w:pPr>
        <w:spacing w:line="360" w:lineRule="auto"/>
        <w:rPr>
          <w:rFonts w:ascii="宋体" w:hAnsi="宋体"/>
          <w:color w:val="000000"/>
          <w:szCs w:val="21"/>
        </w:rPr>
      </w:pPr>
      <w:bookmarkStart w:id="781" w:name="_bookmark179"/>
      <w:bookmarkEnd w:id="781"/>
      <w:r w:rsidRPr="003C44BA">
        <w:rPr>
          <w:rFonts w:ascii="宋体" w:hAnsi="宋体"/>
          <w:color w:val="000000"/>
          <w:szCs w:val="21"/>
        </w:rPr>
        <w:t>13.3</w:t>
      </w:r>
      <w:r w:rsidRPr="003C44BA">
        <w:rPr>
          <w:rFonts w:ascii="宋体" w:hAnsi="宋体"/>
          <w:color w:val="000000"/>
          <w:szCs w:val="21"/>
        </w:rPr>
        <w:tab/>
        <w:t>承包人的质量检查</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lastRenderedPageBreak/>
        <w:t>承包人应按合同条款专用部分的约定对材料、工程设备以及工程的所有部位及其施工工艺进行全过程的质量检查和检验，并作详细记录，编制工程质量报表，报送监理人审查。监理人应在合同条款专用部分约定的期限内完成审查。</w:t>
      </w:r>
    </w:p>
    <w:p w:rsidR="00A86CE8" w:rsidRPr="003C44BA" w:rsidRDefault="00A86CE8" w:rsidP="00A86CE8">
      <w:pPr>
        <w:spacing w:line="360" w:lineRule="auto"/>
        <w:rPr>
          <w:rFonts w:ascii="宋体" w:hAnsi="宋体"/>
          <w:color w:val="000000"/>
          <w:szCs w:val="21"/>
        </w:rPr>
      </w:pPr>
      <w:bookmarkStart w:id="782" w:name="_bookmark180"/>
      <w:bookmarkEnd w:id="782"/>
      <w:r w:rsidRPr="003C44BA">
        <w:rPr>
          <w:rFonts w:ascii="宋体" w:hAnsi="宋体"/>
          <w:color w:val="000000"/>
          <w:szCs w:val="21"/>
        </w:rPr>
        <w:t>13.4</w:t>
      </w:r>
      <w:r w:rsidRPr="003C44BA">
        <w:rPr>
          <w:rFonts w:ascii="宋体" w:hAnsi="宋体"/>
          <w:color w:val="000000"/>
          <w:szCs w:val="21"/>
        </w:rPr>
        <w:tab/>
        <w:t>监理人的质量检查</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w:t>
      </w:r>
      <w:proofErr w:type="gramStart"/>
      <w:r w:rsidRPr="003C44BA">
        <w:rPr>
          <w:rFonts w:ascii="宋体" w:hAnsi="宋体"/>
          <w:color w:val="000000"/>
          <w:szCs w:val="21"/>
        </w:rPr>
        <w:t>不</w:t>
      </w:r>
      <w:proofErr w:type="gramEnd"/>
      <w:r w:rsidRPr="003C44BA">
        <w:rPr>
          <w:rFonts w:ascii="宋体" w:hAnsi="宋体"/>
          <w:color w:val="000000"/>
          <w:szCs w:val="21"/>
        </w:rPr>
        <w:t>免除承包人按合同约定应负的责任。监理人可以进行察看和查阅施工原始记录的其他地方</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rPr>
          <w:rFonts w:ascii="宋体" w:hAnsi="宋体"/>
          <w:color w:val="000000"/>
          <w:szCs w:val="21"/>
        </w:rPr>
      </w:pPr>
      <w:bookmarkStart w:id="783" w:name="_bookmark181"/>
      <w:bookmarkEnd w:id="783"/>
      <w:r w:rsidRPr="003C44BA">
        <w:rPr>
          <w:rFonts w:ascii="宋体" w:hAnsi="宋体"/>
          <w:color w:val="000000"/>
          <w:szCs w:val="21"/>
        </w:rPr>
        <w:t>13.5</w:t>
      </w:r>
      <w:r w:rsidRPr="003C44BA">
        <w:rPr>
          <w:rFonts w:ascii="宋体" w:hAnsi="宋体"/>
          <w:color w:val="000000"/>
          <w:szCs w:val="21"/>
        </w:rPr>
        <w:tab/>
        <w:t>工程隐蔽部位覆盖前的检查</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13.5.1</w:t>
      </w:r>
      <w:r w:rsidRPr="003C44BA">
        <w:rPr>
          <w:rFonts w:ascii="宋体" w:hAnsi="宋体"/>
          <w:color w:val="000000"/>
          <w:szCs w:val="21"/>
        </w:rPr>
        <w:tab/>
        <w:t xml:space="preserve">通知监理人检查 </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经承包人自检确认的工程隐蔽部位具备覆盖条件后，承包人应通知监理人在合同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监理人对工程隐蔽部位进行检查的期限</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13.5.2</w:t>
      </w:r>
      <w:r w:rsidRPr="003C44BA">
        <w:rPr>
          <w:rFonts w:ascii="宋体" w:hAnsi="宋体"/>
          <w:color w:val="000000"/>
          <w:szCs w:val="21"/>
        </w:rPr>
        <w:tab/>
        <w:t>监理人未到场检查</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监理人未按第 13.5.1 项约定的时间进行检查的，除监理人另有指示外，承包人可自行完成覆盖工作，并作相应记录报送监理人，监理人应签字确认。监理人事后对检查记录有疑问的，可按第 13.5.3 项的约定重新检查。</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13.5.3</w:t>
      </w:r>
      <w:r w:rsidRPr="003C44BA">
        <w:rPr>
          <w:rFonts w:ascii="宋体" w:hAnsi="宋体"/>
          <w:color w:val="000000"/>
          <w:szCs w:val="21"/>
        </w:rPr>
        <w:tab/>
        <w:t>监理人重新检查</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13.5.4</w:t>
      </w:r>
      <w:r w:rsidRPr="003C44BA">
        <w:rPr>
          <w:rFonts w:ascii="宋体" w:hAnsi="宋体"/>
          <w:color w:val="000000"/>
          <w:szCs w:val="21"/>
        </w:rPr>
        <w:tab/>
        <w:t>承包人私自覆盖</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承包人未通知监理人到场检查，私自将工程隐蔽部位覆盖的，监理人有权指示承包人钻孔探测或揭开检查，由此增加的费用和（或）工期延误由承包人承担。</w:t>
      </w:r>
    </w:p>
    <w:p w:rsidR="00A86CE8" w:rsidRPr="003C44BA" w:rsidRDefault="00A86CE8" w:rsidP="00A86CE8">
      <w:pPr>
        <w:spacing w:line="360" w:lineRule="auto"/>
        <w:rPr>
          <w:rFonts w:ascii="宋体" w:hAnsi="宋体"/>
          <w:color w:val="000000"/>
          <w:szCs w:val="21"/>
        </w:rPr>
      </w:pPr>
      <w:bookmarkStart w:id="784" w:name="_bookmark182"/>
      <w:bookmarkEnd w:id="784"/>
      <w:r w:rsidRPr="003C44BA">
        <w:rPr>
          <w:rFonts w:ascii="宋体" w:hAnsi="宋体"/>
          <w:color w:val="000000"/>
          <w:szCs w:val="21"/>
        </w:rPr>
        <w:t>13.6</w:t>
      </w:r>
      <w:r w:rsidRPr="003C44BA">
        <w:rPr>
          <w:rFonts w:ascii="宋体" w:hAnsi="宋体"/>
          <w:color w:val="000000"/>
          <w:szCs w:val="21"/>
        </w:rPr>
        <w:tab/>
        <w:t>清除不合格工程</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13.6.1</w:t>
      </w:r>
      <w:r w:rsidRPr="003C44BA">
        <w:rPr>
          <w:rFonts w:ascii="宋体" w:hAnsi="宋体"/>
          <w:color w:val="000000"/>
          <w:szCs w:val="21"/>
        </w:rPr>
        <w:tab/>
        <w:t>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lastRenderedPageBreak/>
        <w:t>13.6.2 由于发包人提供的材料或工程设备不合格造成的工程不合格，需要承包人采取措施补救的，发包人应承担由此增加的费用和（或）工期延误，并支付承包人合理利润。</w:t>
      </w:r>
    </w:p>
    <w:p w:rsidR="00A86CE8" w:rsidRPr="003C44BA" w:rsidRDefault="00A86CE8" w:rsidP="00A86CE8">
      <w:pPr>
        <w:spacing w:line="360" w:lineRule="auto"/>
        <w:rPr>
          <w:rFonts w:ascii="宋体" w:hAnsi="宋体"/>
          <w:color w:val="000000"/>
          <w:szCs w:val="21"/>
        </w:rPr>
      </w:pPr>
      <w:bookmarkStart w:id="785" w:name="_bookmark183"/>
      <w:bookmarkEnd w:id="785"/>
      <w:r w:rsidRPr="003C44BA">
        <w:rPr>
          <w:rFonts w:ascii="宋体" w:hAnsi="宋体"/>
          <w:color w:val="000000"/>
          <w:szCs w:val="21"/>
        </w:rPr>
        <w:t>13.7</w:t>
      </w:r>
      <w:r w:rsidRPr="003C44BA">
        <w:rPr>
          <w:rFonts w:ascii="宋体" w:hAnsi="宋体"/>
          <w:color w:val="000000"/>
          <w:szCs w:val="21"/>
        </w:rPr>
        <w:tab/>
        <w:t>质量争议</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 xml:space="preserve">发包人和承包人对工程质量有争议的，除可按第 24 </w:t>
      </w:r>
      <w:proofErr w:type="gramStart"/>
      <w:r w:rsidRPr="003C44BA">
        <w:rPr>
          <w:rFonts w:ascii="宋体" w:hAnsi="宋体"/>
          <w:color w:val="000000"/>
          <w:szCs w:val="21"/>
        </w:rPr>
        <w:t>条办理</w:t>
      </w:r>
      <w:proofErr w:type="gramEnd"/>
      <w:r w:rsidRPr="003C44BA">
        <w:rPr>
          <w:rFonts w:ascii="宋体" w:hAnsi="宋体"/>
          <w:color w:val="000000"/>
          <w:szCs w:val="21"/>
        </w:rPr>
        <w:t>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rsidR="00A86CE8" w:rsidRPr="003C44BA" w:rsidRDefault="00A86CE8" w:rsidP="00A86CE8">
      <w:pPr>
        <w:spacing w:line="360" w:lineRule="auto"/>
        <w:rPr>
          <w:rFonts w:ascii="宋体" w:hAnsi="宋体"/>
          <w:color w:val="000000"/>
          <w:szCs w:val="21"/>
        </w:rPr>
      </w:pPr>
      <w:bookmarkStart w:id="786" w:name="_bookmark184"/>
      <w:bookmarkEnd w:id="786"/>
      <w:r w:rsidRPr="003C44BA">
        <w:rPr>
          <w:rFonts w:ascii="宋体" w:hAnsi="宋体"/>
          <w:color w:val="000000"/>
          <w:szCs w:val="21"/>
        </w:rPr>
        <w:t>14.试验和检验</w:t>
      </w:r>
    </w:p>
    <w:p w:rsidR="00A86CE8" w:rsidRPr="003C44BA" w:rsidRDefault="00A86CE8" w:rsidP="00A86CE8">
      <w:pPr>
        <w:spacing w:line="360" w:lineRule="auto"/>
        <w:rPr>
          <w:rFonts w:ascii="宋体" w:hAnsi="宋体"/>
          <w:color w:val="000000"/>
          <w:szCs w:val="21"/>
        </w:rPr>
      </w:pPr>
      <w:bookmarkStart w:id="787" w:name="_bookmark185"/>
      <w:bookmarkEnd w:id="787"/>
      <w:r w:rsidRPr="003C44BA">
        <w:rPr>
          <w:rFonts w:ascii="宋体" w:hAnsi="宋体"/>
          <w:color w:val="000000"/>
          <w:szCs w:val="21"/>
        </w:rPr>
        <w:t>14.1</w:t>
      </w:r>
      <w:r w:rsidRPr="003C44BA">
        <w:rPr>
          <w:rFonts w:ascii="宋体" w:hAnsi="宋体"/>
          <w:color w:val="000000"/>
          <w:szCs w:val="21"/>
        </w:rPr>
        <w:tab/>
        <w:t>材料、工程设备和工程的试验和检验</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14.1.2 监理人未按合同约定派员参加试验和检验的，除监理人另有指示外，承包人可自行试验和检验，并应立即将试验和检验结果报送监理人，监理人应签字确认。</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rsidR="00A86CE8" w:rsidRPr="003C44BA" w:rsidRDefault="00A86CE8" w:rsidP="00A86CE8">
      <w:pPr>
        <w:spacing w:line="360" w:lineRule="auto"/>
        <w:rPr>
          <w:rFonts w:ascii="宋体" w:hAnsi="宋体"/>
          <w:color w:val="000000"/>
          <w:szCs w:val="21"/>
        </w:rPr>
      </w:pPr>
      <w:bookmarkStart w:id="788" w:name="_bookmark186"/>
      <w:bookmarkEnd w:id="788"/>
      <w:r w:rsidRPr="003C44BA">
        <w:rPr>
          <w:rFonts w:ascii="宋体" w:hAnsi="宋体"/>
          <w:color w:val="000000"/>
          <w:szCs w:val="21"/>
        </w:rPr>
        <w:t>14.2</w:t>
      </w:r>
      <w:r w:rsidRPr="003C44BA">
        <w:rPr>
          <w:rFonts w:ascii="宋体" w:hAnsi="宋体"/>
          <w:color w:val="000000"/>
          <w:szCs w:val="21"/>
        </w:rPr>
        <w:tab/>
        <w:t>现场材料试验</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14.2.1 承包人根据合同约定或监理人指示进行的现场材料试验，应由承包人提供试验场所、试验人员、试验设备器材以及其他必要的试验条件。</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14.2.2 监理人在必要时可以使用承包人的试验场所、试验设备器材以及其他试验条件，进行以工程质量检查为目的的复核性材料试验，承包人应予以协助。</w:t>
      </w:r>
    </w:p>
    <w:p w:rsidR="00A86CE8" w:rsidRPr="003C44BA" w:rsidRDefault="00A86CE8" w:rsidP="00A86CE8">
      <w:pPr>
        <w:spacing w:line="360" w:lineRule="auto"/>
        <w:rPr>
          <w:rFonts w:ascii="宋体" w:hAnsi="宋体"/>
          <w:color w:val="000000"/>
          <w:szCs w:val="21"/>
        </w:rPr>
      </w:pPr>
      <w:bookmarkStart w:id="789" w:name="_bookmark187"/>
      <w:bookmarkEnd w:id="789"/>
      <w:r w:rsidRPr="003C44BA">
        <w:rPr>
          <w:rFonts w:ascii="宋体" w:hAnsi="宋体"/>
          <w:color w:val="000000"/>
          <w:szCs w:val="21"/>
        </w:rPr>
        <w:t>14.3</w:t>
      </w:r>
      <w:r w:rsidRPr="003C44BA">
        <w:rPr>
          <w:rFonts w:ascii="宋体" w:hAnsi="宋体"/>
          <w:color w:val="000000"/>
          <w:szCs w:val="21"/>
        </w:rPr>
        <w:tab/>
        <w:t>现场工艺试验</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承包人应按合同约定或监理人指示进行现场工艺试验。对大型的现场工艺试验，监理人认为必要时，应由承包人根据监理人提出的工艺试验要求，编制工艺试验措施计划，报送监理人审批。</w:t>
      </w:r>
    </w:p>
    <w:p w:rsidR="00A86CE8" w:rsidRPr="003C44BA" w:rsidRDefault="00A86CE8" w:rsidP="00A86CE8">
      <w:pPr>
        <w:spacing w:line="360" w:lineRule="auto"/>
        <w:rPr>
          <w:rFonts w:ascii="宋体" w:hAnsi="宋体"/>
          <w:color w:val="000000"/>
          <w:szCs w:val="21"/>
        </w:rPr>
      </w:pPr>
      <w:bookmarkStart w:id="790" w:name="_bookmark188"/>
      <w:bookmarkEnd w:id="790"/>
      <w:r w:rsidRPr="003C44BA">
        <w:rPr>
          <w:rFonts w:ascii="宋体" w:hAnsi="宋体"/>
          <w:color w:val="000000"/>
          <w:szCs w:val="21"/>
        </w:rPr>
        <w:t>15.变更</w:t>
      </w:r>
    </w:p>
    <w:p w:rsidR="00A86CE8" w:rsidRPr="003C44BA" w:rsidRDefault="00A86CE8" w:rsidP="00A86CE8">
      <w:pPr>
        <w:spacing w:line="360" w:lineRule="auto"/>
        <w:rPr>
          <w:rFonts w:ascii="宋体" w:hAnsi="宋体"/>
          <w:color w:val="000000"/>
          <w:szCs w:val="21"/>
        </w:rPr>
      </w:pPr>
      <w:bookmarkStart w:id="791" w:name="_bookmark189"/>
      <w:bookmarkEnd w:id="791"/>
      <w:r w:rsidRPr="003C44BA">
        <w:rPr>
          <w:rFonts w:ascii="宋体" w:hAnsi="宋体"/>
          <w:color w:val="000000"/>
          <w:szCs w:val="21"/>
        </w:rPr>
        <w:t>15.1</w:t>
      </w:r>
      <w:r w:rsidRPr="003C44BA">
        <w:rPr>
          <w:rFonts w:ascii="宋体" w:hAnsi="宋体"/>
          <w:color w:val="000000"/>
          <w:szCs w:val="21"/>
        </w:rPr>
        <w:tab/>
        <w:t>变更的范围和内容</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15.1.1</w:t>
      </w:r>
      <w:r w:rsidRPr="003C44BA">
        <w:rPr>
          <w:rFonts w:ascii="宋体" w:hAnsi="宋体"/>
          <w:color w:val="000000"/>
          <w:szCs w:val="21"/>
        </w:rPr>
        <w:tab/>
        <w:t>在履行合同中发生以下情形之一，应按照本条规定进行变更。</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（1）取消合同中任何一项工作，但被取消的工作不能转由发包人或其他人实施；</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lastRenderedPageBreak/>
        <w:t>（2）改变合同中任何一项工作的质量或其他特性；</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（3）改变合同工程的基线、标高、位置或尺寸；</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（4）改变合同中任何一项工作的施工时间或改变已批准的施工工艺或顺序；</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（5）为完成工程需要追加的额外工作；</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（6）变更的其他情形</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15.1.2 发包人</w:t>
      </w:r>
      <w:proofErr w:type="gramStart"/>
      <w:r w:rsidRPr="003C44BA">
        <w:rPr>
          <w:rFonts w:ascii="宋体" w:hAnsi="宋体"/>
          <w:color w:val="000000"/>
          <w:szCs w:val="21"/>
        </w:rPr>
        <w:t>违背第</w:t>
      </w:r>
      <w:proofErr w:type="gramEnd"/>
      <w:r w:rsidRPr="003C44BA">
        <w:rPr>
          <w:rFonts w:ascii="宋体" w:hAnsi="宋体"/>
          <w:color w:val="000000"/>
          <w:szCs w:val="21"/>
        </w:rPr>
        <w:t xml:space="preserve"> 15.1（1）目的约定，将被取消的合同中的工作转由发包人或其他人实施的，承包人可向监理人发出通知，要求发包人采取有效措施纠正违约行为，发包人在监理人收到承包人通知后 28 天内仍不纠正违约行为的，应当赔偿承包人损失（包括合理的利润）并承担由此引起的其他责任。承包人应当按第 23.1（1）项的约定，在上述28天期限到期后的28天内，向监理人递交索赔意向通知书,并按第 23.1（2）项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w:t>
      </w:r>
      <w:proofErr w:type="gramStart"/>
      <w:r w:rsidRPr="003C44BA">
        <w:rPr>
          <w:rFonts w:ascii="宋体" w:hAnsi="宋体"/>
          <w:color w:val="000000"/>
          <w:szCs w:val="21"/>
        </w:rPr>
        <w:t>规费</w:t>
      </w:r>
      <w:proofErr w:type="gramEnd"/>
      <w:r w:rsidRPr="003C44BA">
        <w:rPr>
          <w:rFonts w:ascii="宋体" w:hAnsi="宋体"/>
          <w:color w:val="000000"/>
          <w:szCs w:val="21"/>
        </w:rPr>
        <w:t>。</w:t>
      </w:r>
    </w:p>
    <w:p w:rsidR="00A86CE8" w:rsidRPr="003C44BA" w:rsidRDefault="00A86CE8" w:rsidP="00A86CE8">
      <w:pPr>
        <w:spacing w:line="360" w:lineRule="auto"/>
        <w:rPr>
          <w:rFonts w:ascii="宋体" w:hAnsi="宋体"/>
          <w:color w:val="000000"/>
          <w:szCs w:val="21"/>
        </w:rPr>
      </w:pPr>
      <w:bookmarkStart w:id="792" w:name="_bookmark190"/>
      <w:bookmarkEnd w:id="792"/>
      <w:r w:rsidRPr="003C44BA">
        <w:rPr>
          <w:rFonts w:ascii="宋体" w:hAnsi="宋体" w:hint="eastAsia"/>
          <w:color w:val="000000"/>
          <w:szCs w:val="21"/>
        </w:rPr>
        <w:t xml:space="preserve">15.2  </w:t>
      </w:r>
      <w:r w:rsidRPr="003C44BA">
        <w:rPr>
          <w:rFonts w:ascii="宋体" w:hAnsi="宋体"/>
          <w:color w:val="000000"/>
          <w:szCs w:val="21"/>
        </w:rPr>
        <w:t>变更权</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在履行合同过程中，经发包人同意，监理人可按第 15.3 款约定的变更程序向承包人</w:t>
      </w:r>
      <w:proofErr w:type="gramStart"/>
      <w:r w:rsidRPr="003C44BA">
        <w:rPr>
          <w:rFonts w:ascii="宋体" w:hAnsi="宋体"/>
          <w:color w:val="000000"/>
          <w:szCs w:val="21"/>
        </w:rPr>
        <w:t>作出</w:t>
      </w:r>
      <w:proofErr w:type="gramEnd"/>
      <w:r w:rsidRPr="003C44BA">
        <w:rPr>
          <w:rFonts w:ascii="宋体" w:hAnsi="宋体"/>
          <w:color w:val="000000"/>
          <w:szCs w:val="21"/>
        </w:rPr>
        <w:t>变更指示，承包人应遵照执行。没有监理人的变更指示，承包人不得擅自变更。</w:t>
      </w:r>
    </w:p>
    <w:p w:rsidR="00A86CE8" w:rsidRPr="003C44BA" w:rsidRDefault="00A86CE8" w:rsidP="00A86CE8">
      <w:pPr>
        <w:numPr>
          <w:ilvl w:val="1"/>
          <w:numId w:val="23"/>
        </w:numPr>
        <w:spacing w:line="360" w:lineRule="auto"/>
        <w:rPr>
          <w:rFonts w:ascii="宋体" w:hAnsi="宋体"/>
          <w:color w:val="000000"/>
          <w:szCs w:val="21"/>
        </w:rPr>
      </w:pPr>
      <w:bookmarkStart w:id="793" w:name="_bookmark191"/>
      <w:bookmarkEnd w:id="793"/>
      <w:r w:rsidRPr="003C44BA">
        <w:rPr>
          <w:rFonts w:ascii="宋体" w:hAnsi="宋体" w:hint="eastAsia"/>
          <w:color w:val="000000"/>
          <w:szCs w:val="21"/>
        </w:rPr>
        <w:t xml:space="preserve"> </w:t>
      </w:r>
      <w:r w:rsidRPr="003C44BA">
        <w:rPr>
          <w:rFonts w:ascii="宋体" w:hAnsi="宋体"/>
          <w:color w:val="000000"/>
          <w:szCs w:val="21"/>
        </w:rPr>
        <w:t>变更程序</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hint="eastAsia"/>
          <w:color w:val="000000"/>
          <w:szCs w:val="21"/>
        </w:rPr>
        <w:t>15.3.1</w:t>
      </w:r>
      <w:r w:rsidRPr="003C44BA">
        <w:rPr>
          <w:rFonts w:ascii="宋体" w:hAnsi="宋体"/>
          <w:color w:val="000000"/>
          <w:szCs w:val="21"/>
        </w:rPr>
        <w:t>变更的提出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在合同履行过程中，可能发生第15.1.1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（2）在合同履行过程中，发生第 15.1.1 项约定情形的，监理人应按照第 15.3.3 项约定 向承包人发出变更指示。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（3）承包人收到监理人按合同约定发出的图纸和文件，经检查认为其中存在第 15.1.1 项约定情形的，可向监理人提出书面变更建议。变更建议应阐明要求变更的依据，并附必要的图纸和说明。监理人收到承包人书面建议后，应与发包人共同研究，确认存在变更的，应在收到承包人书面建议后的 14 天内</w:t>
      </w:r>
      <w:proofErr w:type="gramStart"/>
      <w:r w:rsidRPr="003C44BA">
        <w:rPr>
          <w:rFonts w:ascii="宋体" w:hAnsi="宋体"/>
          <w:color w:val="000000"/>
          <w:szCs w:val="21"/>
        </w:rPr>
        <w:t>作出</w:t>
      </w:r>
      <w:proofErr w:type="gramEnd"/>
      <w:r w:rsidRPr="003C44BA">
        <w:rPr>
          <w:rFonts w:ascii="宋体" w:hAnsi="宋体"/>
          <w:color w:val="000000"/>
          <w:szCs w:val="21"/>
        </w:rPr>
        <w:t>变更指示。经研究后不同意作为变更的，应由监理人书面答复承包人。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（4）若承包人收到监理人的变更意向书后认为难以实施此项变更，应立即通知监理人，说明原因并附详细依据。监理人与承包人和发包人协商后确定撤销、改变或不改变原变更意向书。</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hint="eastAsia"/>
          <w:color w:val="000000"/>
          <w:szCs w:val="21"/>
        </w:rPr>
        <w:t xml:space="preserve">15.3.2  </w:t>
      </w:r>
      <w:r w:rsidRPr="003C44BA">
        <w:rPr>
          <w:rFonts w:ascii="宋体" w:hAnsi="宋体"/>
          <w:color w:val="000000"/>
          <w:szCs w:val="21"/>
        </w:rPr>
        <w:t>变更估价</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lastRenderedPageBreak/>
        <w:t>（1）除合同条款专用部分对期限另有约定外，承包人应在收到变更指示或变更意向书后的 14 天内，向监理人提交变更报价书，报价内容应根据第 15.4 款约定的估价原则，详细开列变更工作的价格组成及其依据，并附必要的施工方法说明和有关图纸。承包人提交变更报价书的期限</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（2）变更工作影响工期的，承包人应提出调整工期的具体细节。监理人认为有必要时，可要求承包人提交要求提前或延长工期的施工进度计划，及相应施工措施等详细资料。</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（3）除合同条款专用部分对期限另有约定外，监理人收到承包人变更报价书后的14天内，根据第 15.4 款约定的估价原则，按照第 3.5 款商定或确定变更价格。监理人商定或确定变更价格的期限</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（4）收到变更指示后，如承包人未在规定的期限内提交变更报价书的，监理人可自行决定是否调整合同价款以及如果监理人决定调整合同价款时，相应调整的具体金额。</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hint="eastAsia"/>
          <w:color w:val="000000"/>
          <w:szCs w:val="21"/>
        </w:rPr>
        <w:t xml:space="preserve">15.3.3  </w:t>
      </w:r>
      <w:r w:rsidRPr="003C44BA">
        <w:rPr>
          <w:rFonts w:ascii="宋体" w:hAnsi="宋体"/>
          <w:color w:val="000000"/>
          <w:szCs w:val="21"/>
        </w:rPr>
        <w:t>变更指示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（1）变更指示只能由监理人发出。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（2）变更指示应说明变更的目的、范围、变更内容以及变更的工程量及其进度和技术要求，并附有关图纸和文件。承包人收到变更指示后，应按变更指示进行变更工作。</w:t>
      </w:r>
    </w:p>
    <w:p w:rsidR="00A86CE8" w:rsidRPr="003C44BA" w:rsidRDefault="00A86CE8" w:rsidP="00A86CE8">
      <w:pPr>
        <w:spacing w:line="360" w:lineRule="auto"/>
        <w:rPr>
          <w:rFonts w:ascii="宋体" w:hAnsi="宋体"/>
          <w:color w:val="000000"/>
          <w:szCs w:val="21"/>
        </w:rPr>
      </w:pPr>
      <w:bookmarkStart w:id="794" w:name="_bookmark192"/>
      <w:bookmarkEnd w:id="794"/>
      <w:r w:rsidRPr="003C44BA">
        <w:rPr>
          <w:rFonts w:ascii="宋体" w:hAnsi="宋体"/>
          <w:color w:val="000000"/>
          <w:szCs w:val="21"/>
        </w:rPr>
        <w:t>15.4</w:t>
      </w:r>
      <w:r w:rsidRPr="003C44BA">
        <w:rPr>
          <w:rFonts w:ascii="宋体" w:hAnsi="宋体"/>
          <w:color w:val="000000"/>
          <w:szCs w:val="21"/>
        </w:rPr>
        <w:tab/>
        <w:t>变更的估价原则</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因工程量清单漏项（仅适用于合同协议书约定采用单价合同形式时）或变更引起的价格调整按照本款约定处理。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15.4.1</w:t>
      </w:r>
      <w:r w:rsidRPr="003C44BA">
        <w:rPr>
          <w:rFonts w:ascii="宋体" w:hAnsi="宋体"/>
          <w:color w:val="000000"/>
          <w:szCs w:val="21"/>
        </w:rPr>
        <w:tab/>
        <w:t>已标价工程量清单中有适用于变更工作的子目的，采用该子目的单价。</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15.4.2</w:t>
      </w:r>
      <w:r w:rsidRPr="003C44BA">
        <w:rPr>
          <w:rFonts w:ascii="宋体" w:hAnsi="宋体"/>
          <w:color w:val="000000"/>
          <w:szCs w:val="21"/>
        </w:rPr>
        <w:tab/>
        <w:t>已标价工程量清单中无适用于变更工作的子目，但有类似子目的，可在合理范围内参照类似子目的单价，由监理人按第 3.5 款商定或确定变更工作的单价。</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15.4.3</w:t>
      </w:r>
      <w:r w:rsidRPr="003C44BA">
        <w:rPr>
          <w:rFonts w:ascii="宋体" w:hAnsi="宋体"/>
          <w:color w:val="000000"/>
          <w:szCs w:val="21"/>
        </w:rPr>
        <w:tab/>
        <w:t>已标价工程量清单中无适用或类似子目的单价，可按照成本加利润的原则，由监理人按第 3.5 款商定或确定变更工作的单价。</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15.4.4</w:t>
      </w:r>
      <w:r w:rsidRPr="003C44BA">
        <w:rPr>
          <w:rFonts w:ascii="宋体" w:hAnsi="宋体"/>
          <w:color w:val="000000"/>
          <w:szCs w:val="21"/>
        </w:rPr>
        <w:tab/>
        <w:t>因工程量清单漏项（仅适用于合同协议书约定采用单价合同形式时）或变更引起措施项目发生变化，</w:t>
      </w:r>
      <w:proofErr w:type="gramStart"/>
      <w:r w:rsidRPr="003C44BA">
        <w:rPr>
          <w:rFonts w:ascii="宋体" w:hAnsi="宋体"/>
          <w:color w:val="000000"/>
          <w:szCs w:val="21"/>
        </w:rPr>
        <w:t>原措施</w:t>
      </w:r>
      <w:proofErr w:type="gramEnd"/>
      <w:r w:rsidRPr="003C44BA">
        <w:rPr>
          <w:rFonts w:ascii="宋体" w:hAnsi="宋体"/>
          <w:color w:val="000000"/>
          <w:szCs w:val="21"/>
        </w:rPr>
        <w:t>项目费中已有的措施项目，采用</w:t>
      </w:r>
      <w:proofErr w:type="gramStart"/>
      <w:r w:rsidRPr="003C44BA">
        <w:rPr>
          <w:rFonts w:ascii="宋体" w:hAnsi="宋体"/>
          <w:color w:val="000000"/>
          <w:szCs w:val="21"/>
        </w:rPr>
        <w:t>原措施</w:t>
      </w:r>
      <w:proofErr w:type="gramEnd"/>
      <w:r w:rsidRPr="003C44BA">
        <w:rPr>
          <w:rFonts w:ascii="宋体" w:hAnsi="宋体"/>
          <w:color w:val="000000"/>
          <w:szCs w:val="21"/>
        </w:rPr>
        <w:t>项目费的</w:t>
      </w:r>
      <w:proofErr w:type="gramStart"/>
      <w:r w:rsidRPr="003C44BA">
        <w:rPr>
          <w:rFonts w:ascii="宋体" w:hAnsi="宋体"/>
          <w:color w:val="000000"/>
          <w:szCs w:val="21"/>
        </w:rPr>
        <w:t>组价方法</w:t>
      </w:r>
      <w:proofErr w:type="gramEnd"/>
      <w:r w:rsidRPr="003C44BA">
        <w:rPr>
          <w:rFonts w:ascii="宋体" w:hAnsi="宋体"/>
          <w:color w:val="000000"/>
          <w:szCs w:val="21"/>
        </w:rPr>
        <w:t>变更；</w:t>
      </w:r>
      <w:proofErr w:type="gramStart"/>
      <w:r w:rsidRPr="003C44BA">
        <w:rPr>
          <w:rFonts w:ascii="宋体" w:hAnsi="宋体"/>
          <w:color w:val="000000"/>
          <w:szCs w:val="21"/>
        </w:rPr>
        <w:t>原措施</w:t>
      </w:r>
      <w:proofErr w:type="gramEnd"/>
      <w:r w:rsidRPr="003C44BA">
        <w:rPr>
          <w:rFonts w:ascii="宋体" w:hAnsi="宋体"/>
          <w:color w:val="000000"/>
          <w:szCs w:val="21"/>
        </w:rPr>
        <w:t>项目费中没有的措施项目，由承包人根据措施项目变更情况，提出适当的措施项目费变更，由监理人按第 3.5 款商定或确定变更措施项目的费用。</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15.4.5 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15.4.6</w:t>
      </w:r>
      <w:r w:rsidRPr="003C44BA">
        <w:rPr>
          <w:rFonts w:ascii="宋体" w:hAnsi="宋体"/>
          <w:color w:val="000000"/>
          <w:szCs w:val="21"/>
        </w:rPr>
        <w:tab/>
        <w:t>因变更引起价格调整的其他处理方式</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rPr>
          <w:rFonts w:ascii="宋体" w:hAnsi="宋体"/>
          <w:color w:val="000000"/>
          <w:szCs w:val="21"/>
        </w:rPr>
      </w:pPr>
      <w:bookmarkStart w:id="795" w:name="_bookmark193"/>
      <w:bookmarkEnd w:id="795"/>
      <w:r w:rsidRPr="003C44BA">
        <w:rPr>
          <w:rFonts w:ascii="宋体" w:hAnsi="宋体"/>
          <w:color w:val="000000"/>
          <w:szCs w:val="21"/>
        </w:rPr>
        <w:t>15.5</w:t>
      </w:r>
      <w:r w:rsidRPr="003C44BA">
        <w:rPr>
          <w:rFonts w:ascii="宋体" w:hAnsi="宋体"/>
          <w:color w:val="000000"/>
          <w:szCs w:val="21"/>
        </w:rPr>
        <w:tab/>
        <w:t>承包人的合理化建议</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15.5.1 在履行合同过程中，承包人对发包人提供的图纸、技术要求以及其他方面提出</w:t>
      </w:r>
      <w:r w:rsidRPr="003C44BA">
        <w:rPr>
          <w:rFonts w:ascii="宋体" w:hAnsi="宋体"/>
          <w:color w:val="000000"/>
          <w:szCs w:val="21"/>
        </w:rPr>
        <w:lastRenderedPageBreak/>
        <w:t>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 15.3.3 项约定向承包人发出变更指示。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15.5.2 承包人提出的合理化建议降低了合同价格、缩短了工期或者提高了工程经济效益的，发包人可按国家有关规定给予奖励。对承包人提出合理化建议的奖励方法</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numPr>
          <w:ilvl w:val="1"/>
          <w:numId w:val="24"/>
        </w:numPr>
        <w:spacing w:line="360" w:lineRule="auto"/>
        <w:rPr>
          <w:rFonts w:ascii="宋体" w:hAnsi="宋体"/>
          <w:color w:val="000000"/>
          <w:szCs w:val="21"/>
        </w:rPr>
      </w:pPr>
      <w:bookmarkStart w:id="796" w:name="_bookmark194"/>
      <w:bookmarkEnd w:id="796"/>
      <w:r w:rsidRPr="003C44BA">
        <w:rPr>
          <w:rFonts w:ascii="宋体" w:hAnsi="宋体" w:hint="eastAsia"/>
          <w:color w:val="000000"/>
          <w:szCs w:val="21"/>
        </w:rPr>
        <w:t xml:space="preserve"> </w:t>
      </w:r>
      <w:r w:rsidRPr="003C44BA">
        <w:rPr>
          <w:rFonts w:ascii="宋体" w:hAnsi="宋体"/>
          <w:color w:val="000000"/>
          <w:szCs w:val="21"/>
        </w:rPr>
        <w:t>暂列金额</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暂列金额只能按照监理人的指示使用，并对合同价格进行相应调整。</w:t>
      </w:r>
    </w:p>
    <w:p w:rsidR="00A86CE8" w:rsidRPr="003C44BA" w:rsidRDefault="00A86CE8" w:rsidP="00A86CE8">
      <w:pPr>
        <w:numPr>
          <w:ilvl w:val="1"/>
          <w:numId w:val="24"/>
        </w:numPr>
        <w:spacing w:line="360" w:lineRule="auto"/>
        <w:rPr>
          <w:rFonts w:ascii="宋体" w:hAnsi="宋体"/>
          <w:color w:val="000000"/>
          <w:szCs w:val="21"/>
        </w:rPr>
      </w:pPr>
      <w:bookmarkStart w:id="797" w:name="_bookmark195"/>
      <w:bookmarkEnd w:id="797"/>
      <w:r w:rsidRPr="003C44BA">
        <w:rPr>
          <w:rFonts w:ascii="宋体" w:hAnsi="宋体"/>
          <w:color w:val="000000"/>
          <w:szCs w:val="21"/>
        </w:rPr>
        <w:t>计日工</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15.7.1</w:t>
      </w:r>
      <w:r w:rsidRPr="003C44BA">
        <w:rPr>
          <w:rFonts w:ascii="宋体" w:hAnsi="宋体"/>
          <w:color w:val="000000"/>
          <w:szCs w:val="21"/>
        </w:rPr>
        <w:tab/>
        <w:t>发包人认为有必要时，由监理人通知承包人以计日工方式实施变更的零星工作。其价款按列入已标价工程量清单中的计日工计价子目及其单价进行计算。</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15.7.2 采用计日工计价的任何一项变更工作，应从暂列金额中支付，承包人应在该项变更的实施过程中，每天提交以下报表和有关凭证报送监理人审批：</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（1）工作名称、内容和数量；</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（2）投入该工作所有人员的姓名、工种、级别和耗用工时；</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（3）投入该工作的材料类别和数量；</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（4）投入该工作的施工设备型号、台数和</w:t>
      </w:r>
      <w:proofErr w:type="gramStart"/>
      <w:r w:rsidRPr="003C44BA">
        <w:rPr>
          <w:rFonts w:ascii="宋体" w:hAnsi="宋体"/>
          <w:color w:val="000000"/>
          <w:szCs w:val="21"/>
        </w:rPr>
        <w:t>耗用台</w:t>
      </w:r>
      <w:proofErr w:type="gramEnd"/>
      <w:r w:rsidRPr="003C44BA">
        <w:rPr>
          <w:rFonts w:ascii="宋体" w:hAnsi="宋体"/>
          <w:color w:val="000000"/>
          <w:szCs w:val="21"/>
        </w:rPr>
        <w:t>时；</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（5）监理人要求提交的其他资料和凭证。</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15.7.3 计日工由承包人汇总后，按第 17.3.2 项的约定列入进度付款申请单，由监理人复核并经发包人同意后列入进度付款。</w:t>
      </w:r>
    </w:p>
    <w:p w:rsidR="00A86CE8" w:rsidRPr="003C44BA" w:rsidRDefault="00A86CE8" w:rsidP="00A86CE8">
      <w:pPr>
        <w:spacing w:line="360" w:lineRule="auto"/>
        <w:rPr>
          <w:rFonts w:ascii="宋体" w:hAnsi="宋体"/>
          <w:color w:val="000000"/>
          <w:szCs w:val="21"/>
        </w:rPr>
      </w:pPr>
      <w:bookmarkStart w:id="798" w:name="_bookmark196"/>
      <w:bookmarkEnd w:id="798"/>
      <w:r w:rsidRPr="003C44BA">
        <w:rPr>
          <w:rFonts w:ascii="宋体" w:hAnsi="宋体" w:hint="eastAsia"/>
          <w:color w:val="000000"/>
          <w:szCs w:val="21"/>
        </w:rPr>
        <w:t xml:space="preserve">15.8  </w:t>
      </w:r>
      <w:r w:rsidRPr="003C44BA">
        <w:rPr>
          <w:rFonts w:ascii="宋体" w:hAnsi="宋体"/>
          <w:color w:val="000000"/>
          <w:szCs w:val="21"/>
        </w:rPr>
        <w:t>暂估价</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15.8.1 发包人在工程量清单中给定暂估价的材料和工程设备及专业工程属于依法必须招标的范围并达到规定的规模标准的，由发包人和承包人采用招标方式选择专项供应商或专业分包人。发包人和承包人的权利义务关系约定如下：</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（1）由承包人作为招标人，依法组织招标工作并接受有管辖权的建设工程招标投标行政监督部门的监督。</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（2）与组织招标工作有关的费用应当被认为已经包括在承包人的签约合同价（投标总报价）中。</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（3）中标金额与工程量清单中所列的暂估价的金额差以及相应的税金等其他费用列入合同价格。</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在任何招标工作启动前，承包人应当按照合同条款专用部分约定期限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w:t>
      </w:r>
      <w:r w:rsidRPr="003C44BA">
        <w:rPr>
          <w:rFonts w:ascii="宋体" w:hAnsi="宋体"/>
          <w:color w:val="000000"/>
          <w:szCs w:val="21"/>
        </w:rPr>
        <w:lastRenderedPageBreak/>
        <w:t>价和（或）标底编制原则。发包人应当在监理人收到承包人报送的招标工作计划后应当在合同条款专用部分约定期限内给予批准或者提出修改意见。承包人应当严格按照经过发包人批准的招标工作计划开展招标工作。</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承包人应当在发出招标公告（或者资格预审公告或者投标邀请书）、资格预审文件和招标文件前按照合同条款专用部分约定期限，分别将相关文件通过监理人报请发包人审批，发包人应当在监理人收到承包人报送的相关文件后应当在合同条款专用部分约定期限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给予批准或者提出修改意见，经发包人批准的相关文件，由承包人负责誊清整理并准备</w:t>
      </w:r>
      <w:proofErr w:type="gramStart"/>
      <w:r w:rsidRPr="003C44BA">
        <w:rPr>
          <w:rFonts w:ascii="宋体" w:hAnsi="宋体"/>
          <w:color w:val="000000"/>
          <w:szCs w:val="21"/>
        </w:rPr>
        <w:t>出开 展实际</w:t>
      </w:r>
      <w:proofErr w:type="gramEnd"/>
      <w:r w:rsidRPr="003C44BA">
        <w:rPr>
          <w:rFonts w:ascii="宋体" w:hAnsi="宋体"/>
          <w:color w:val="000000"/>
          <w:szCs w:val="21"/>
        </w:rPr>
        <w:t>招标工作所需要的份数，通过监理人报发包人核查并加盖发包人印章，发包人在相关 文件上加盖印章只表明相关文件经过发包人审核批准。最终发出的文件应当分别报送一份给 发包人和监理人备查。</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（6）如果发、承包任何一方委派评标代表，评标委员会应当由七人以上单数构成。除发包人或者承包人自愿放弃委派评标代表的权利外，招标人评标代表应当分别由发包人和承包人等额委派。</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（7）设有标底的，承包人应当在开标前提前 48 小时将</w:t>
      </w:r>
      <w:proofErr w:type="gramStart"/>
      <w:r w:rsidRPr="003C44BA">
        <w:rPr>
          <w:rFonts w:ascii="宋体" w:hAnsi="宋体"/>
          <w:color w:val="000000"/>
          <w:szCs w:val="21"/>
        </w:rPr>
        <w:t>标底报</w:t>
      </w:r>
      <w:proofErr w:type="gramEnd"/>
      <w:r w:rsidRPr="003C44BA">
        <w:rPr>
          <w:rFonts w:ascii="宋体" w:hAnsi="宋体"/>
          <w:color w:val="000000"/>
          <w:szCs w:val="21"/>
        </w:rPr>
        <w:t>发包人审核认可，发包人应当在收到承包人报送的标底后 24 小时内给予批准或者提出修改意见。承包人和发包人应当共同制定标底保密措施，不得提前泄露标底。标底的最终审核和决定权属于发包人。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（8）设有招标控制价的，承包人应当在招标文件发出前提前 7 天将招标</w:t>
      </w:r>
      <w:proofErr w:type="gramStart"/>
      <w:r w:rsidRPr="003C44BA">
        <w:rPr>
          <w:rFonts w:ascii="宋体" w:hAnsi="宋体"/>
          <w:color w:val="000000"/>
          <w:szCs w:val="21"/>
        </w:rPr>
        <w:t>控制价报发包人</w:t>
      </w:r>
      <w:proofErr w:type="gramEnd"/>
      <w:r w:rsidRPr="003C44BA">
        <w:rPr>
          <w:rFonts w:ascii="宋体" w:hAnsi="宋体"/>
          <w:color w:val="000000"/>
          <w:szCs w:val="21"/>
        </w:rPr>
        <w:t>审核认可，发包人应当在收到承包人报送的招标控制价后 72 小时内给予认可或者提出修改意见。招标控制价的最终审核和决定权属于发包人，未经发包人认可，承包人不得发出招标文件。</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（9）承包人在收到相关招标项目评标委员会提交的评标报告后，应当在 24 小时内通过监理人转报发包人核查，发包人应当在监理人收到承包人报送的评标报告后 48 小时内核查完毕，评标报告经过发包人核查认可后，承包人才可以开始后续程序，依法确定中标人并发出成交通知书。</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10）承包人与专业分包人或者专项供应商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（11）发包人对承包人报送文件进行审批或提出的修改意见应当合理，并符合现行有关法律法规的规定。</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12）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w:t>
      </w:r>
      <w:r w:rsidRPr="003C44BA">
        <w:rPr>
          <w:rFonts w:ascii="宋体" w:hAnsi="宋体"/>
          <w:color w:val="000000"/>
          <w:szCs w:val="21"/>
        </w:rPr>
        <w:lastRenderedPageBreak/>
        <w:t>定履行审批手续的，所造成的费用增加和（或）工期延误由发包人承担。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15.8.2</w:t>
      </w:r>
      <w:r w:rsidRPr="003C44BA">
        <w:rPr>
          <w:rFonts w:ascii="宋体" w:hAnsi="宋体"/>
          <w:color w:val="000000"/>
          <w:szCs w:val="21"/>
        </w:rPr>
        <w:tab/>
        <w:t>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款的约定提供。经监理人确认的材料、工程设备的价格与工程量清单中所列的暂估价的金额差以及相应的税金等其他费用列入合同价格。</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15.8.3</w:t>
      </w:r>
      <w:r w:rsidRPr="003C44BA">
        <w:rPr>
          <w:rFonts w:ascii="宋体" w:hAnsi="宋体"/>
          <w:color w:val="000000"/>
          <w:szCs w:val="21"/>
        </w:rPr>
        <w:tab/>
        <w:t>发包人在工程量清单中给定暂估价的专业工程不属于依法必须招标的范围或未达到规定的规模标准的，由监理人按照第 15.4 款进行估价，但合同条款专用部分另有约定的除外。经估价的专业工程与工程量清单中所列的暂估价的金额差以及相应的税金等其他费用列入合同价格。</w:t>
      </w:r>
    </w:p>
    <w:p w:rsidR="00A86CE8" w:rsidRPr="003C44BA" w:rsidRDefault="00A86CE8" w:rsidP="00A86CE8">
      <w:pPr>
        <w:spacing w:line="360" w:lineRule="auto"/>
        <w:rPr>
          <w:rFonts w:ascii="宋体" w:hAnsi="宋体"/>
          <w:color w:val="000000"/>
          <w:szCs w:val="21"/>
        </w:rPr>
      </w:pPr>
      <w:bookmarkStart w:id="799" w:name="_bookmark197"/>
      <w:bookmarkEnd w:id="799"/>
      <w:r w:rsidRPr="003C44BA">
        <w:rPr>
          <w:rFonts w:ascii="宋体" w:hAnsi="宋体"/>
          <w:color w:val="000000"/>
          <w:szCs w:val="21"/>
        </w:rPr>
        <w:t>16.价格调整</w:t>
      </w:r>
    </w:p>
    <w:p w:rsidR="00A86CE8" w:rsidRPr="003C44BA" w:rsidRDefault="00A86CE8" w:rsidP="00A86CE8">
      <w:pPr>
        <w:spacing w:line="360" w:lineRule="auto"/>
        <w:rPr>
          <w:rFonts w:ascii="宋体" w:hAnsi="宋体"/>
          <w:color w:val="000000"/>
          <w:szCs w:val="21"/>
        </w:rPr>
      </w:pPr>
      <w:bookmarkStart w:id="800" w:name="_bookmark198"/>
      <w:bookmarkEnd w:id="800"/>
      <w:r w:rsidRPr="003C44BA">
        <w:rPr>
          <w:rFonts w:ascii="宋体" w:hAnsi="宋体"/>
          <w:color w:val="000000"/>
          <w:szCs w:val="21"/>
        </w:rPr>
        <w:t>16.1</w:t>
      </w:r>
      <w:r w:rsidRPr="003C44BA">
        <w:rPr>
          <w:rFonts w:ascii="宋体" w:hAnsi="宋体"/>
          <w:color w:val="000000"/>
          <w:szCs w:val="21"/>
        </w:rPr>
        <w:tab/>
        <w:t>物价波动引起的价格调整</w:t>
      </w:r>
    </w:p>
    <w:p w:rsidR="00A86CE8" w:rsidRPr="003C44BA" w:rsidRDefault="00A86CE8" w:rsidP="00A86CE8">
      <w:pPr>
        <w:spacing w:line="360" w:lineRule="auto"/>
        <w:ind w:leftChars="200" w:left="420"/>
        <w:rPr>
          <w:rFonts w:ascii="宋体" w:hAnsi="宋体"/>
          <w:color w:val="000000"/>
          <w:szCs w:val="21"/>
        </w:rPr>
      </w:pPr>
      <w:r w:rsidRPr="003C44BA">
        <w:rPr>
          <w:rFonts w:ascii="宋体" w:hAnsi="宋体"/>
          <w:color w:val="000000"/>
          <w:szCs w:val="21"/>
        </w:rPr>
        <w:t>除合同条款专用部分另有约定外，因物价波动引起的价格调整按照本款约定处理。 16.1.1 采用价格指数调整价格差额</w:t>
      </w:r>
    </w:p>
    <w:p w:rsidR="00A86CE8" w:rsidRPr="003C44BA" w:rsidRDefault="00A86CE8" w:rsidP="00A86CE8">
      <w:pPr>
        <w:numPr>
          <w:ilvl w:val="3"/>
          <w:numId w:val="25"/>
        </w:numPr>
        <w:spacing w:line="360" w:lineRule="auto"/>
        <w:ind w:firstLineChars="200" w:firstLine="420"/>
        <w:rPr>
          <w:rFonts w:ascii="宋体" w:hAnsi="宋体"/>
          <w:color w:val="000000"/>
          <w:szCs w:val="21"/>
        </w:rPr>
      </w:pPr>
      <w:r w:rsidRPr="003C44BA">
        <w:rPr>
          <w:rFonts w:ascii="宋体" w:hAnsi="宋体"/>
          <w:color w:val="000000"/>
          <w:szCs w:val="21"/>
        </w:rPr>
        <w:t>价格调整公式 因人工、材料和设备等价格波动影响合同价格时，根据</w:t>
      </w:r>
      <w:proofErr w:type="gramStart"/>
      <w:r w:rsidRPr="003C44BA">
        <w:rPr>
          <w:rFonts w:ascii="宋体" w:hAnsi="宋体" w:hint="eastAsia"/>
          <w:color w:val="000000"/>
          <w:szCs w:val="21"/>
        </w:rPr>
        <w:t>响应书</w:t>
      </w:r>
      <w:proofErr w:type="gramEnd"/>
      <w:r w:rsidRPr="003C44BA">
        <w:rPr>
          <w:rFonts w:ascii="宋体" w:hAnsi="宋体"/>
          <w:color w:val="000000"/>
          <w:szCs w:val="21"/>
        </w:rPr>
        <w:t>附录中的价格指数和权</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重表约定的数据，按以下公式计算差额并调整合同价格。</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△P</w:t>
      </w:r>
      <w:r w:rsidRPr="003C44BA">
        <w:rPr>
          <w:rFonts w:ascii="宋体" w:hAnsi="宋体" w:hint="eastAsia"/>
          <w:color w:val="000000"/>
          <w:szCs w:val="21"/>
        </w:rPr>
        <w:t>=</w:t>
      </w:r>
      <w:r w:rsidRPr="003C44BA">
        <w:rPr>
          <w:rFonts w:ascii="宋体" w:hAnsi="宋体"/>
          <w:color w:val="000000"/>
          <w:szCs w:val="21"/>
        </w:rPr>
        <w:t xml:space="preserve"> </w:t>
      </w:r>
      <w:proofErr w:type="gramStart"/>
      <w:r w:rsidRPr="003C44BA">
        <w:rPr>
          <w:rFonts w:ascii="宋体" w:hAnsi="宋体" w:hint="eastAsia"/>
          <w:color w:val="000000"/>
          <w:szCs w:val="21"/>
        </w:rPr>
        <w:t>P</w:t>
      </w:r>
      <w:r w:rsidRPr="003C44BA">
        <w:rPr>
          <w:rFonts w:ascii="宋体" w:hAnsi="宋体"/>
          <w:color w:val="000000"/>
          <w:szCs w:val="21"/>
        </w:rPr>
        <w:t>0</w:t>
      </w:r>
      <w:r w:rsidRPr="003C44BA">
        <w:rPr>
          <w:rFonts w:ascii="宋体" w:hAnsi="宋体" w:hint="eastAsia"/>
          <w:color w:val="000000"/>
          <w:szCs w:val="21"/>
        </w:rPr>
        <w:t>{</w:t>
      </w:r>
      <w:proofErr w:type="gramEnd"/>
      <w:r w:rsidRPr="003C44BA">
        <w:rPr>
          <w:rFonts w:ascii="宋体" w:hAnsi="宋体" w:hint="eastAsia"/>
          <w:color w:val="000000"/>
          <w:szCs w:val="21"/>
        </w:rPr>
        <w:t>A+[</w:t>
      </w:r>
      <w:r w:rsidRPr="003C44BA">
        <w:rPr>
          <w:rFonts w:ascii="宋体" w:hAnsi="宋体"/>
          <w:color w:val="000000"/>
          <w:szCs w:val="21"/>
        </w:rPr>
        <w:fldChar w:fldCharType="begin"/>
      </w:r>
      <w:r w:rsidRPr="003C44BA">
        <w:rPr>
          <w:rFonts w:ascii="宋体" w:hAnsi="宋体"/>
          <w:color w:val="000000"/>
          <w:szCs w:val="21"/>
        </w:rPr>
        <w:instrText xml:space="preserve"> QUOTE </w:instrText>
      </w:r>
      <w:r w:rsidR="00707B91">
        <w:rPr>
          <w:rFonts w:ascii="宋体" w:hAnsi="宋体"/>
          <w:color w:val="000000"/>
          <w:position w:val="-36"/>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7.25pt;height:34.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oNotEmbedSystemFonts/&gt;&lt;w:stylePaneFormatFilter w:val=&quot;3F01&quot;/&gt;&lt;w:defaultTabStop w:val=&quot;420&quot;/&gt;&lt;w:drawingGridHorizontalSpacing w:val=&quot;105&quot;/&gt;&lt;w:drawingGridVerticalSpacing w:val=&quot;156&quot;/&gt;&lt;w:characterSpacingControl w:val=&quot;CompressPunctuation&quot;/&gt;&lt;w:webPageEncoding w:val=&quot;x-cp20936&quot;/&gt;&lt;w:optimizeForBrowser/&gt;&lt;w:targetScreenSz w:val=&quot;800x600&quot;/&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dontAllowFieldEndSelect/&gt;&lt;w:useWord2002TableStyleRules/&gt;&lt;w:dontGrowAutofit/&gt;&lt;w:useFELayout/&gt;&lt;/w:compat&gt;&lt;wsp:rsids&gt;&lt;wsp:rsidRoot wsp:val=&quot;005F24DA&quot;/&gt;&lt;wsp:rsid wsp:val=&quot;00000281&quot;/&gt;&lt;wsp:rsid wsp:val=&quot;0000068F&quot;/&gt;&lt;wsp:rsid wsp:val=&quot;00001115&quot;/&gt;&lt;wsp:rsid wsp:val=&quot;00001301&quot;/&gt;&lt;wsp:rsid wsp:val=&quot;00001423&quot;/&gt;&lt;wsp:rsid wsp:val=&quot;00001EB4&quot;/&gt;&lt;wsp:rsid wsp:val=&quot;00001EC2&quot;/&gt;&lt;wsp:rsid wsp:val=&quot;00001FA3&quot;/&gt;&lt;wsp:rsid wsp:val=&quot;00002198&quot;/&gt;&lt;wsp:rsid wsp:val=&quot;00002342&quot;/&gt;&lt;wsp:rsid wsp:val=&quot;000024AC&quot;/&gt;&lt;wsp:rsid wsp:val=&quot;00002561&quot;/&gt;&lt;wsp:rsid wsp:val=&quot;00002C07&quot;/&gt;&lt;wsp:rsid wsp:val=&quot;00002E21&quot;/&gt;&lt;wsp:rsid wsp:val=&quot;00002FDA&quot;/&gt;&lt;wsp:rsid wsp:val=&quot;00003468&quot;/&gt;&lt;wsp:rsid wsp:val=&quot;00003755&quot;/&gt;&lt;wsp:rsid wsp:val=&quot;00003DF5&quot;/&gt;&lt;wsp:rsid wsp:val=&quot;00004804&quot;/&gt;&lt;wsp:rsid wsp:val=&quot;0000530A&quot;/&gt;&lt;wsp:rsid wsp:val=&quot;0000585C&quot;/&gt;&lt;wsp:rsid wsp:val=&quot;00005D3E&quot;/&gt;&lt;wsp:rsid wsp:val=&quot;00006061&quot;/&gt;&lt;wsp:rsid wsp:val=&quot;000068F4&quot;/&gt;&lt;wsp:rsid wsp:val=&quot;0000705F&quot;/&gt;&lt;wsp:rsid wsp:val=&quot;000071FA&quot;/&gt;&lt;wsp:rsid wsp:val=&quot;00007905&quot;/&gt;&lt;wsp:rsid wsp:val=&quot;00007DD1&quot;/&gt;&lt;wsp:rsid wsp:val=&quot;000110BB&quot;/&gt;&lt;wsp:rsid wsp:val=&quot;00011182&quot;/&gt;&lt;wsp:rsid wsp:val=&quot;00011996&quot;/&gt;&lt;wsp:rsid wsp:val=&quot;00011A8F&quot;/&gt;&lt;wsp:rsid wsp:val=&quot;00011F2D&quot;/&gt;&lt;wsp:rsid wsp:val=&quot;000121F1&quot;/&gt;&lt;wsp:rsid wsp:val=&quot;00012BB7&quot;/&gt;&lt;wsp:rsid wsp:val=&quot;000137B7&quot;/&gt;&lt;wsp:rsid wsp:val=&quot;00014556&quot;/&gt;&lt;wsp:rsid wsp:val=&quot;000146D4&quot;/&gt;&lt;wsp:rsid wsp:val=&quot;00014B3D&quot;/&gt;&lt;wsp:rsid wsp:val=&quot;000150A8&quot;/&gt;&lt;wsp:rsid wsp:val=&quot;000155A3&quot;/&gt;&lt;wsp:rsid wsp:val=&quot;00015C29&quot;/&gt;&lt;wsp:rsid wsp:val=&quot;00016D27&quot;/&gt;&lt;wsp:rsid wsp:val=&quot;00017975&quot;/&gt;&lt;wsp:rsid wsp:val=&quot;00020BEF&quot;/&gt;&lt;wsp:rsid wsp:val=&quot;00021BC8&quot;/&gt;&lt;wsp:rsid wsp:val=&quot;00021E3C&quot;/&gt;&lt;wsp:rsid wsp:val=&quot;000225B2&quot;/&gt;&lt;wsp:rsid wsp:val=&quot;000229D4&quot;/&gt;&lt;wsp:rsid wsp:val=&quot;0002372C&quot;/&gt;&lt;wsp:rsid wsp:val=&quot;00024EEE&quot;/&gt;&lt;wsp:rsid wsp:val=&quot;00026024&quot;/&gt;&lt;wsp:rsid wsp:val=&quot;00026691&quot;/&gt;&lt;wsp:rsid wsp:val=&quot;0002674E&quot;/&gt;&lt;wsp:rsid wsp:val=&quot;00026935&quot;/&gt;&lt;wsp:rsid wsp:val=&quot;00026B36&quot;/&gt;&lt;wsp:rsid wsp:val=&quot;00026FEF&quot;/&gt;&lt;wsp:rsid wsp:val=&quot;000277C3&quot;/&gt;&lt;wsp:rsid wsp:val=&quot;00030C9B&quot;/&gt;&lt;wsp:rsid wsp:val=&quot;0003170D&quot;/&gt;&lt;wsp:rsid wsp:val=&quot;00032742&quot;/&gt;&lt;wsp:rsid wsp:val=&quot;0003275D&quot;/&gt;&lt;wsp:rsid wsp:val=&quot;00032AD8&quot;/&gt;&lt;wsp:rsid wsp:val=&quot;00033F9C&quot;/&gt;&lt;wsp:rsid wsp:val=&quot;00034951&quot;/&gt;&lt;wsp:rsid wsp:val=&quot;0003539B&quot;/&gt;&lt;wsp:rsid wsp:val=&quot;000356F0&quot;/&gt;&lt;wsp:rsid wsp:val=&quot;00035DF4&quot;/&gt;&lt;wsp:rsid wsp:val=&quot;00036341&quot;/&gt;&lt;wsp:rsid wsp:val=&quot;000364EB&quot;/&gt;&lt;wsp:rsid wsp:val=&quot;0003775C&quot;/&gt;&lt;wsp:rsid wsp:val=&quot;000409AD&quot;/&gt;&lt;wsp:rsid wsp:val=&quot;00040C4C&quot;/&gt;&lt;wsp:rsid wsp:val=&quot;00041F97&quot;/&gt;&lt;wsp:rsid wsp:val=&quot;00042731&quot;/&gt;&lt;wsp:rsid wsp:val=&quot;000429C4&quot;/&gt;&lt;wsp:rsid wsp:val=&quot;00042EDF&quot;/&gt;&lt;wsp:rsid wsp:val=&quot;00042F99&quot;/&gt;&lt;wsp:rsid wsp:val=&quot;00043153&quot;/&gt;&lt;wsp:rsid wsp:val=&quot;0004427A&quot;/&gt;&lt;wsp:rsid wsp:val=&quot;00045074&quot;/&gt;&lt;wsp:rsid wsp:val=&quot;0004532F&quot;/&gt;&lt;wsp:rsid wsp:val=&quot;0004553D&quot;/&gt;&lt;wsp:rsid wsp:val=&quot;00045864&quot;/&gt;&lt;wsp:rsid wsp:val=&quot;0004596B&quot;/&gt;&lt;wsp:rsid wsp:val=&quot;00046DC9&quot;/&gt;&lt;wsp:rsid wsp:val=&quot;00047F2C&quot;/&gt;&lt;wsp:rsid wsp:val=&quot;00050118&quot;/&gt;&lt;wsp:rsid wsp:val=&quot;00050F8A&quot;/&gt;&lt;wsp:rsid wsp:val=&quot;00051724&quot;/&gt;&lt;wsp:rsid wsp:val=&quot;00052376&quot;/&gt;&lt;wsp:rsid wsp:val=&quot;00052B2A&quot;/&gt;&lt;wsp:rsid wsp:val=&quot;0005492E&quot;/&gt;&lt;wsp:rsid wsp:val=&quot;00054E42&quot;/&gt;&lt;wsp:rsid wsp:val=&quot;000550A5&quot;/&gt;&lt;wsp:rsid wsp:val=&quot;00055B4B&quot;/&gt;&lt;wsp:rsid wsp:val=&quot;00055C82&quot;/&gt;&lt;wsp:rsid wsp:val=&quot;00056A9F&quot;/&gt;&lt;wsp:rsid wsp:val=&quot;00056BC3&quot;/&gt;&lt;wsp:rsid wsp:val=&quot;00057155&quot;/&gt;&lt;wsp:rsid wsp:val=&quot;00060503&quot;/&gt;&lt;wsp:rsid wsp:val=&quot;00060A5B&quot;/&gt;&lt;wsp:rsid wsp:val=&quot;00060AA8&quot;/&gt;&lt;wsp:rsid wsp:val=&quot;0006119D&quot;/&gt;&lt;wsp:rsid wsp:val=&quot;000613C2&quot;/&gt;&lt;wsp:rsid wsp:val=&quot;00062107&quot;/&gt;&lt;wsp:rsid wsp:val=&quot;00062321&quot;/&gt;&lt;wsp:rsid wsp:val=&quot;000636C6&quot;/&gt;&lt;wsp:rsid wsp:val=&quot;00063AF2&quot;/&gt;&lt;wsp:rsid wsp:val=&quot;00064863&quot;/&gt;&lt;wsp:rsid wsp:val=&quot;00064D89&quot;/&gt;&lt;wsp:rsid wsp:val=&quot;000655F6&quot;/&gt;&lt;wsp:rsid wsp:val=&quot;000659E7&quot;/&gt;&lt;wsp:rsid wsp:val=&quot;00065A7F&quot;/&gt;&lt;wsp:rsid wsp:val=&quot;00066617&quot;/&gt;&lt;wsp:rsid wsp:val=&quot;00066DEE&quot;/&gt;&lt;wsp:rsid wsp:val=&quot;00067EE4&quot;/&gt;&lt;wsp:rsid wsp:val=&quot;000708DC&quot;/&gt;&lt;wsp:rsid wsp:val=&quot;0007172E&quot;/&gt;&lt;wsp:rsid wsp:val=&quot;00071C80&quot;/&gt;&lt;wsp:rsid wsp:val=&quot;00071ECA&quot;/&gt;&lt;wsp:rsid wsp:val=&quot;00071F03&quot;/&gt;&lt;wsp:rsid wsp:val=&quot;00073E73&quot;/&gt;&lt;wsp:rsid wsp:val=&quot;00075288&quot;/&gt;&lt;wsp:rsid wsp:val=&quot;00075D3A&quot;/&gt;&lt;wsp:rsid wsp:val=&quot;00076C78&quot;/&gt;&lt;wsp:rsid wsp:val=&quot;0007707A&quot;/&gt;&lt;wsp:rsid wsp:val=&quot;000771A6&quot;/&gt;&lt;wsp:rsid wsp:val=&quot;00077518&quot;/&gt;&lt;wsp:rsid wsp:val=&quot;00077D0D&quot;/&gt;&lt;wsp:rsid wsp:val=&quot;0008107C&quot;/&gt;&lt;wsp:rsid wsp:val=&quot;0008186A&quot;/&gt;&lt;wsp:rsid wsp:val=&quot;00081ADB&quot;/&gt;&lt;wsp:rsid wsp:val=&quot;00082178&quot;/&gt;&lt;wsp:rsid wsp:val=&quot;00082227&quot;/&gt;&lt;wsp:rsid wsp:val=&quot;0008342C&quot;/&gt;&lt;wsp:rsid wsp:val=&quot;00083CBF&quot;/&gt;&lt;wsp:rsid wsp:val=&quot;000845D2&quot;/&gt;&lt;wsp:rsid wsp:val=&quot;00085CC8&quot;/&gt;&lt;wsp:rsid wsp:val=&quot;000866A6&quot;/&gt;&lt;wsp:rsid wsp:val=&quot;00086A6D&quot;/&gt;&lt;wsp:rsid wsp:val=&quot;00086B5E&quot;/&gt;&lt;wsp:rsid wsp:val=&quot;00086FB2&quot;/&gt;&lt;wsp:rsid wsp:val=&quot;000874C8&quot;/&gt;&lt;wsp:rsid wsp:val=&quot;00087E85&quot;/&gt;&lt;wsp:rsid wsp:val=&quot;00087F37&quot;/&gt;&lt;wsp:rsid wsp:val=&quot;00090FD2&quot;/&gt;&lt;wsp:rsid wsp:val=&quot;000911D2&quot;/&gt;&lt;wsp:rsid wsp:val=&quot;00091433&quot;/&gt;&lt;wsp:rsid wsp:val=&quot;00092EDC&quot;/&gt;&lt;wsp:rsid wsp:val=&quot;000930EB&quot;/&gt;&lt;wsp:rsid wsp:val=&quot;000942B3&quot;/&gt;&lt;wsp:rsid wsp:val=&quot;00094F99&quot;/&gt;&lt;wsp:rsid wsp:val=&quot;000972D8&quot;/&gt;&lt;wsp:rsid wsp:val=&quot;00097640&quot;/&gt;&lt;wsp:rsid wsp:val=&quot;000A0241&quot;/&gt;&lt;wsp:rsid wsp:val=&quot;000A0307&quot;/&gt;&lt;wsp:rsid wsp:val=&quot;000A0FE1&quot;/&gt;&lt;wsp:rsid wsp:val=&quot;000A17E4&quot;/&gt;&lt;wsp:rsid wsp:val=&quot;000A2282&quot;/&gt;&lt;wsp:rsid wsp:val=&quot;000A2704&quot;/&gt;&lt;wsp:rsid wsp:val=&quot;000A2799&quot;/&gt;&lt;wsp:rsid wsp:val=&quot;000A2AC9&quot;/&gt;&lt;wsp:rsid wsp:val=&quot;000A2BDD&quot;/&gt;&lt;wsp:rsid wsp:val=&quot;000A2C98&quot;/&gt;&lt;wsp:rsid wsp:val=&quot;000A2E0D&quot;/&gt;&lt;wsp:rsid wsp:val=&quot;000A350B&quot;/&gt;&lt;wsp:rsid wsp:val=&quot;000A4033&quot;/&gt;&lt;wsp:rsid wsp:val=&quot;000A4D11&quot;/&gt;&lt;wsp:rsid wsp:val=&quot;000A4D1C&quot;/&gt;&lt;wsp:rsid wsp:val=&quot;000A4E25&quot;/&gt;&lt;wsp:rsid wsp:val=&quot;000A53F0&quot;/&gt;&lt;wsp:rsid wsp:val=&quot;000A5A5D&quot;/&gt;&lt;wsp:rsid wsp:val=&quot;000A621E&quot;/&gt;&lt;wsp:rsid wsp:val=&quot;000A6C8F&quot;/&gt;&lt;wsp:rsid wsp:val=&quot;000A6E99&quot;/&gt;&lt;wsp:rsid wsp:val=&quot;000A6FEB&quot;/&gt;&lt;wsp:rsid wsp:val=&quot;000A70F7&quot;/&gt;&lt;wsp:rsid wsp:val=&quot;000A7F93&quot;/&gt;&lt;wsp:rsid wsp:val=&quot;000B0BE0&quot;/&gt;&lt;wsp:rsid wsp:val=&quot;000B1368&quot;/&gt;&lt;wsp:rsid wsp:val=&quot;000B268E&quot;/&gt;&lt;wsp:rsid wsp:val=&quot;000B284C&quot;/&gt;&lt;wsp:rsid wsp:val=&quot;000B2E23&quot;/&gt;&lt;wsp:rsid wsp:val=&quot;000B3EBF&quot;/&gt;&lt;wsp:rsid wsp:val=&quot;000B4179&quot;/&gt;&lt;wsp:rsid wsp:val=&quot;000B49C2&quot;/&gt;&lt;wsp:rsid wsp:val=&quot;000B4AA0&quot;/&gt;&lt;wsp:rsid wsp:val=&quot;000B50E4&quot;/&gt;&lt;wsp:rsid wsp:val=&quot;000B5ED3&quot;/&gt;&lt;wsp:rsid wsp:val=&quot;000B5EDB&quot;/&gt;&lt;wsp:rsid wsp:val=&quot;000B64C5&quot;/&gt;&lt;wsp:rsid wsp:val=&quot;000B670A&quot;/&gt;&lt;wsp:rsid wsp:val=&quot;000B6749&quot;/&gt;&lt;wsp:rsid wsp:val=&quot;000B746C&quot;/&gt;&lt;wsp:rsid wsp:val=&quot;000B7E6A&quot;/&gt;&lt;wsp:rsid wsp:val=&quot;000C0369&quot;/&gt;&lt;wsp:rsid wsp:val=&quot;000C1075&quot;/&gt;&lt;wsp:rsid wsp:val=&quot;000C1946&quot;/&gt;&lt;wsp:rsid wsp:val=&quot;000C3877&quot;/&gt;&lt;wsp:rsid wsp:val=&quot;000C3C06&quot;/&gt;&lt;wsp:rsid wsp:val=&quot;000C4030&quot;/&gt;&lt;wsp:rsid wsp:val=&quot;000C4C6C&quot;/&gt;&lt;wsp:rsid wsp:val=&quot;000C4E86&quot;/&gt;&lt;wsp:rsid wsp:val=&quot;000C5206&quot;/&gt;&lt;wsp:rsid wsp:val=&quot;000C5700&quot;/&gt;&lt;wsp:rsid wsp:val=&quot;000C669F&quot;/&gt;&lt;wsp:rsid wsp:val=&quot;000C6713&quot;/&gt;&lt;wsp:rsid wsp:val=&quot;000C67EB&quot;/&gt;&lt;wsp:rsid wsp:val=&quot;000D0719&quot;/&gt;&lt;wsp:rsid wsp:val=&quot;000D0822&quot;/&gt;&lt;wsp:rsid wsp:val=&quot;000D0C82&quot;/&gt;&lt;wsp:rsid wsp:val=&quot;000D0D86&quot;/&gt;&lt;wsp:rsid wsp:val=&quot;000D0FDB&quot;/&gt;&lt;wsp:rsid wsp:val=&quot;000D2272&quot;/&gt;&lt;wsp:rsid wsp:val=&quot;000D2FB3&quot;/&gt;&lt;wsp:rsid wsp:val=&quot;000D3157&quot;/&gt;&lt;wsp:rsid wsp:val=&quot;000D3808&quot;/&gt;&lt;wsp:rsid wsp:val=&quot;000D4FE0&quot;/&gt;&lt;wsp:rsid wsp:val=&quot;000D56A5&quot;/&gt;&lt;wsp:rsid wsp:val=&quot;000D5AB5&quot;/&gt;&lt;wsp:rsid wsp:val=&quot;000D7968&quot;/&gt;&lt;wsp:rsid wsp:val=&quot;000E0232&quot;/&gt;&lt;wsp:rsid wsp:val=&quot;000E0443&quot;/&gt;&lt;wsp:rsid wsp:val=&quot;000E094F&quot;/&gt;&lt;wsp:rsid wsp:val=&quot;000E0B0A&quot;/&gt;&lt;wsp:rsid wsp:val=&quot;000E0DAC&quot;/&gt;&lt;wsp:rsid wsp:val=&quot;000E137D&quot;/&gt;&lt;wsp:rsid wsp:val=&quot;000E14FC&quot;/&gt;&lt;wsp:rsid wsp:val=&quot;000E1CE2&quot;/&gt;&lt;wsp:rsid wsp:val=&quot;000E1E36&quot;/&gt;&lt;wsp:rsid wsp:val=&quot;000E2121&quot;/&gt;&lt;wsp:rsid wsp:val=&quot;000E2235&quot;/&gt;&lt;wsp:rsid wsp:val=&quot;000E2704&quot;/&gt;&lt;wsp:rsid wsp:val=&quot;000E3721&quot;/&gt;&lt;wsp:rsid wsp:val=&quot;000E3ECA&quot;/&gt;&lt;wsp:rsid wsp:val=&quot;000E42EA&quot;/&gt;&lt;wsp:rsid wsp:val=&quot;000E4C3F&quot;/&gt;&lt;wsp:rsid wsp:val=&quot;000E4D88&quot;/&gt;&lt;wsp:rsid wsp:val=&quot;000E6870&quot;/&gt;&lt;wsp:rsid wsp:val=&quot;000E70ED&quot;/&gt;&lt;wsp:rsid wsp:val=&quot;000E71E3&quot;/&gt;&lt;wsp:rsid wsp:val=&quot;000F036E&quot;/&gt;&lt;wsp:rsid wsp:val=&quot;000F08C5&quot;/&gt;&lt;wsp:rsid wsp:val=&quot;000F0A8F&quot;/&gt;&lt;wsp:rsid wsp:val=&quot;000F11E4&quot;/&gt;&lt;wsp:rsid wsp:val=&quot;000F1231&quot;/&gt;&lt;wsp:rsid wsp:val=&quot;000F13F7&quot;/&gt;&lt;wsp:rsid wsp:val=&quot;000F2925&quot;/&gt;&lt;wsp:rsid wsp:val=&quot;000F31E7&quot;/&gt;&lt;wsp:rsid wsp:val=&quot;000F3BD2&quot;/&gt;&lt;wsp:rsid wsp:val=&quot;000F3F84&quot;/&gt;&lt;wsp:rsid wsp:val=&quot;000F4152&quot;/&gt;&lt;wsp:rsid wsp:val=&quot;000F429A&quot;/&gt;&lt;wsp:rsid wsp:val=&quot;000F47F8&quot;/&gt;&lt;wsp:rsid wsp:val=&quot;000F4E54&quot;/&gt;&lt;wsp:rsid wsp:val=&quot;000F5302&quot;/&gt;&lt;wsp:rsid wsp:val=&quot;000F61BF&quot;/&gt;&lt;wsp:rsid wsp:val=&quot;000F6767&quot;/&gt;&lt;wsp:rsid wsp:val=&quot;000F6D34&quot;/&gt;&lt;wsp:rsid wsp:val=&quot;000F7211&quot;/&gt;&lt;wsp:rsid wsp:val=&quot;001007BC&quot;/&gt;&lt;wsp:rsid wsp:val=&quot;00101E67&quot;/&gt;&lt;wsp:rsid wsp:val=&quot;00101F99&quot;/&gt;&lt;wsp:rsid wsp:val=&quot;00104B9A&quot;/&gt;&lt;wsp:rsid wsp:val=&quot;001060B5&quot;/&gt;&lt;wsp:rsid wsp:val=&quot;001062C6&quot;/&gt;&lt;wsp:rsid wsp:val=&quot;00107156&quot;/&gt;&lt;wsp:rsid wsp:val=&quot;00107668&quot;/&gt;&lt;wsp:rsid wsp:val=&quot;00107BE5&quot;/&gt;&lt;wsp:rsid wsp:val=&quot;00111F4A&quot;/&gt;&lt;wsp:rsid wsp:val=&quot;00112D75&quot;/&gt;&lt;wsp:rsid wsp:val=&quot;00113012&quot;/&gt;&lt;wsp:rsid wsp:val=&quot;00113122&quot;/&gt;&lt;wsp:rsid wsp:val=&quot;00115CAC&quot;/&gt;&lt;wsp:rsid wsp:val=&quot;00115F85&quot;/&gt;&lt;wsp:rsid wsp:val=&quot;001161B8&quot;/&gt;&lt;wsp:rsid wsp:val=&quot;001169FE&quot;/&gt;&lt;wsp:rsid wsp:val=&quot;00120201&quot;/&gt;&lt;wsp:rsid wsp:val=&quot;00120290&quot;/&gt;&lt;wsp:rsid wsp:val=&quot;00120520&quot;/&gt;&lt;wsp:rsid wsp:val=&quot;0012079B&quot;/&gt;&lt;wsp:rsid wsp:val=&quot;00120B8A&quot;/&gt;&lt;wsp:rsid wsp:val=&quot;00120D37&quot;/&gt;&lt;wsp:rsid wsp:val=&quot;0012144F&quot;/&gt;&lt;wsp:rsid wsp:val=&quot;00121572&quot;/&gt;&lt;wsp:rsid wsp:val=&quot;00121AFC&quot;/&gt;&lt;wsp:rsid wsp:val=&quot;00121D8D&quot;/&gt;&lt;wsp:rsid wsp:val=&quot;00123151&quot;/&gt;&lt;wsp:rsid wsp:val=&quot;001231C7&quot;/&gt;&lt;wsp:rsid wsp:val=&quot;00123E74&quot;/&gt;&lt;wsp:rsid wsp:val=&quot;001241A0&quot;/&gt;&lt;wsp:rsid wsp:val=&quot;0012445B&quot;/&gt;&lt;wsp:rsid wsp:val=&quot;001248D0&quot;/&gt;&lt;wsp:rsid wsp:val=&quot;00125BBC&quot;/&gt;&lt;wsp:rsid wsp:val=&quot;00127E2F&quot;/&gt;&lt;wsp:rsid wsp:val=&quot;00127FF6&quot;/&gt;&lt;wsp:rsid wsp:val=&quot;00130639&quot;/&gt;&lt;wsp:rsid wsp:val=&quot;001308AF&quot;/&gt;&lt;wsp:rsid wsp:val=&quot;00132D7C&quot;/&gt;&lt;wsp:rsid wsp:val=&quot;0013415D&quot;/&gt;&lt;wsp:rsid wsp:val=&quot;001342B8&quot;/&gt;&lt;wsp:rsid wsp:val=&quot;001345C4&quot;/&gt;&lt;wsp:rsid wsp:val=&quot;00134706&quot;/&gt;&lt;wsp:rsid wsp:val=&quot;00134B9A&quot;/&gt;&lt;wsp:rsid wsp:val=&quot;0013561D&quot;/&gt;&lt;wsp:rsid wsp:val=&quot;00135973&quot;/&gt;&lt;wsp:rsid wsp:val=&quot;00135F6E&quot;/&gt;&lt;wsp:rsid wsp:val=&quot;00136CE5&quot;/&gt;&lt;wsp:rsid wsp:val=&quot;00136DC6&quot;/&gt;&lt;wsp:rsid wsp:val=&quot;00137CFB&quot;/&gt;&lt;wsp:rsid wsp:val=&quot;0014029E&quot;/&gt;&lt;wsp:rsid wsp:val=&quot;001402D6&quot;/&gt;&lt;wsp:rsid wsp:val=&quot;00140D15&quot;/&gt;&lt;wsp:rsid wsp:val=&quot;001411B6&quot;/&gt;&lt;wsp:rsid wsp:val=&quot;0014199F&quot;/&gt;&lt;wsp:rsid wsp:val=&quot;00142D4A&quot;/&gt;&lt;wsp:rsid wsp:val=&quot;00142F03&quot;/&gt;&lt;wsp:rsid wsp:val=&quot;00142F50&quot;/&gt;&lt;wsp:rsid wsp:val=&quot;001436B0&quot;/&gt;&lt;wsp:rsid wsp:val=&quot;00144156&quot;/&gt;&lt;wsp:rsid wsp:val=&quot;001441F8&quot;/&gt;&lt;wsp:rsid wsp:val=&quot;001445E9&quot;/&gt;&lt;wsp:rsid wsp:val=&quot;001446F3&quot;/&gt;&lt;wsp:rsid wsp:val=&quot;001455C6&quot;/&gt;&lt;wsp:rsid wsp:val=&quot;00145FB6&quot;/&gt;&lt;wsp:rsid wsp:val=&quot;00146370&quot;/&gt;&lt;wsp:rsid wsp:val=&quot;00146D8E&quot;/&gt;&lt;wsp:rsid wsp:val=&quot;00147D36&quot;/&gt;&lt;wsp:rsid wsp:val=&quot;001515D8&quot;/&gt;&lt;wsp:rsid wsp:val=&quot;00151B6A&quot;/&gt;&lt;wsp:rsid wsp:val=&quot;00152223&quot;/&gt;&lt;wsp:rsid wsp:val=&quot;00152C71&quot;/&gt;&lt;wsp:rsid wsp:val=&quot;00152EB7&quot;/&gt;&lt;wsp:rsid wsp:val=&quot;00153512&quot;/&gt;&lt;wsp:rsid wsp:val=&quot;001541E8&quot;/&gt;&lt;wsp:rsid wsp:val=&quot;00154348&quot;/&gt;&lt;wsp:rsid wsp:val=&quot;0015683E&quot;/&gt;&lt;wsp:rsid wsp:val=&quot;0015687B&quot;/&gt;&lt;wsp:rsid wsp:val=&quot;00157384&quot;/&gt;&lt;wsp:rsid wsp:val=&quot;00157B44&quot;/&gt;&lt;wsp:rsid wsp:val=&quot;00157FA1&quot;/&gt;&lt;wsp:rsid wsp:val=&quot;00160C61&quot;/&gt;&lt;wsp:rsid wsp:val=&quot;00160DE3&quot;/&gt;&lt;wsp:rsid wsp:val=&quot;0016170A&quot;/&gt;&lt;wsp:rsid wsp:val=&quot;00161BE4&quot;/&gt;&lt;wsp:rsid wsp:val=&quot;00161FE6&quot;/&gt;&lt;wsp:rsid wsp:val=&quot;001625ED&quot;/&gt;&lt;wsp:rsid wsp:val=&quot;00163A5F&quot;/&gt;&lt;wsp:rsid wsp:val=&quot;001642C5&quot;/&gt;&lt;wsp:rsid wsp:val=&quot;001643F3&quot;/&gt;&lt;wsp:rsid wsp:val=&quot;00164E10&quot;/&gt;&lt;wsp:rsid wsp:val=&quot;00164F00&quot;/&gt;&lt;wsp:rsid wsp:val=&quot;00164F70&quot;/&gt;&lt;wsp:rsid wsp:val=&quot;00165BDF&quot;/&gt;&lt;wsp:rsid wsp:val=&quot;00165C34&quot;/&gt;&lt;wsp:rsid wsp:val=&quot;00165CE4&quot;/&gt;&lt;wsp:rsid wsp:val=&quot;00166B13&quot;/&gt;&lt;wsp:rsid wsp:val=&quot;00167F15&quot;/&gt;&lt;wsp:rsid wsp:val=&quot;001724D4&quot;/&gt;&lt;wsp:rsid wsp:val=&quot;00172D51&quot;/&gt;&lt;wsp:rsid wsp:val=&quot;00173CEB&quot;/&gt;&lt;wsp:rsid wsp:val=&quot;00174BDB&quot;/&gt;&lt;wsp:rsid wsp:val=&quot;0017558E&quot;/&gt;&lt;wsp:rsid wsp:val=&quot;0017577E&quot;/&gt;&lt;wsp:rsid wsp:val=&quot;00177153&quot;/&gt;&lt;wsp:rsid wsp:val=&quot;0017720D&quot;/&gt;&lt;wsp:rsid wsp:val=&quot;00180685&quot;/&gt;&lt;wsp:rsid wsp:val=&quot;00180C94&quot;/&gt;&lt;wsp:rsid wsp:val=&quot;00181523&quot;/&gt;&lt;wsp:rsid wsp:val=&quot;00182D05&quot;/&gt;&lt;wsp:rsid wsp:val=&quot;001830F0&quot;/&gt;&lt;wsp:rsid wsp:val=&quot;00183BC8&quot;/&gt;&lt;wsp:rsid wsp:val=&quot;00184961&quot;/&gt;&lt;wsp:rsid wsp:val=&quot;001849DA&quot;/&gt;&lt;wsp:rsid wsp:val=&quot;00184AC7&quot;/&gt;&lt;wsp:rsid wsp:val=&quot;001855F3&quot;/&gt;&lt;wsp:rsid wsp:val=&quot;0018595F&quot;/&gt;&lt;wsp:rsid wsp:val=&quot;001867D3&quot;/&gt;&lt;wsp:rsid wsp:val=&quot;001876F2&quot;/&gt;&lt;wsp:rsid wsp:val=&quot;001879D2&quot;/&gt;&lt;wsp:rsid wsp:val=&quot;0019051F&quot;/&gt;&lt;wsp:rsid wsp:val=&quot;00191623&quot;/&gt;&lt;wsp:rsid wsp:val=&quot;001929BF&quot;/&gt;&lt;wsp:rsid wsp:val=&quot;00192C1D&quot;/&gt;&lt;wsp:rsid wsp:val=&quot;00193A8F&quot;/&gt;&lt;wsp:rsid wsp:val=&quot;00193AED&quot;/&gt;&lt;wsp:rsid wsp:val=&quot;00194028&quot;/&gt;&lt;wsp:rsid wsp:val=&quot;0019421A&quot;/&gt;&lt;wsp:rsid wsp:val=&quot;001946FD&quot;/&gt;&lt;wsp:rsid wsp:val=&quot;00194E33&quot;/&gt;&lt;wsp:rsid wsp:val=&quot;0019604E&quot;/&gt;&lt;wsp:rsid wsp:val=&quot;00196665&quot;/&gt;&lt;wsp:rsid wsp:val=&quot;001A0079&quot;/&gt;&lt;wsp:rsid wsp:val=&quot;001A02B1&quot;/&gt;&lt;wsp:rsid wsp:val=&quot;001A21DA&quot;/&gt;&lt;wsp:rsid wsp:val=&quot;001A3116&quot;/&gt;&lt;wsp:rsid wsp:val=&quot;001A4ADE&quot;/&gt;&lt;wsp:rsid wsp:val=&quot;001A4FE2&quot;/&gt;&lt;wsp:rsid wsp:val=&quot;001A5010&quot;/&gt;&lt;wsp:rsid wsp:val=&quot;001A540E&quot;/&gt;&lt;wsp:rsid wsp:val=&quot;001A5F1A&quot;/&gt;&lt;wsp:rsid wsp:val=&quot;001A5F45&quot;/&gt;&lt;wsp:rsid wsp:val=&quot;001B0278&quot;/&gt;&lt;wsp:rsid wsp:val=&quot;001B04ED&quot;/&gt;&lt;wsp:rsid wsp:val=&quot;001B2367&quot;/&gt;&lt;wsp:rsid wsp:val=&quot;001B2B5F&quot;/&gt;&lt;wsp:rsid wsp:val=&quot;001B4425&quot;/&gt;&lt;wsp:rsid wsp:val=&quot;001B551F&quot;/&gt;&lt;wsp:rsid wsp:val=&quot;001B5A93&quot;/&gt;&lt;wsp:rsid wsp:val=&quot;001B5D48&quot;/&gt;&lt;wsp:rsid wsp:val=&quot;001B67EB&quot;/&gt;&lt;wsp:rsid wsp:val=&quot;001B6E67&quot;/&gt;&lt;wsp:rsid wsp:val=&quot;001B7785&quot;/&gt;&lt;wsp:rsid wsp:val=&quot;001C081A&quot;/&gt;&lt;wsp:rsid wsp:val=&quot;001C12F0&quot;/&gt;&lt;wsp:rsid wsp:val=&quot;001C1309&quot;/&gt;&lt;wsp:rsid wsp:val=&quot;001C13E2&quot;/&gt;&lt;wsp:rsid wsp:val=&quot;001C2EEA&quot;/&gt;&lt;wsp:rsid wsp:val=&quot;001C35EF&quot;/&gt;&lt;wsp:rsid wsp:val=&quot;001C4017&quot;/&gt;&lt;wsp:rsid wsp:val=&quot;001C5070&quot;/&gt;&lt;wsp:rsid wsp:val=&quot;001C5234&quot;/&gt;&lt;wsp:rsid wsp:val=&quot;001C533C&quot;/&gt;&lt;wsp:rsid wsp:val=&quot;001C5375&quot;/&gt;&lt;wsp:rsid wsp:val=&quot;001C583F&quot;/&gt;&lt;wsp:rsid wsp:val=&quot;001C58F7&quot;/&gt;&lt;wsp:rsid wsp:val=&quot;001C6EAC&quot;/&gt;&lt;wsp:rsid wsp:val=&quot;001C734A&quot;/&gt;&lt;wsp:rsid wsp:val=&quot;001C7670&quot;/&gt;&lt;wsp:rsid wsp:val=&quot;001C7BA2&quot;/&gt;&lt;wsp:rsid wsp:val=&quot;001D033A&quot;/&gt;&lt;wsp:rsid wsp:val=&quot;001D0F26&quot;/&gt;&lt;wsp:rsid wsp:val=&quot;001D170E&quot;/&gt;&lt;wsp:rsid wsp:val=&quot;001D21A1&quot;/&gt;&lt;wsp:rsid wsp:val=&quot;001D2591&quot;/&gt;&lt;wsp:rsid wsp:val=&quot;001D351F&quot;/&gt;&lt;wsp:rsid wsp:val=&quot;001D4965&quot;/&gt;&lt;wsp:rsid wsp:val=&quot;001D4ABB&quot;/&gt;&lt;wsp:rsid wsp:val=&quot;001D526E&quot;/&gt;&lt;wsp:rsid wsp:val=&quot;001D57EE&quot;/&gt;&lt;wsp:rsid wsp:val=&quot;001D7147&quot;/&gt;&lt;wsp:rsid wsp:val=&quot;001E0016&quot;/&gt;&lt;wsp:rsid wsp:val=&quot;001E04A5&quot;/&gt;&lt;wsp:rsid wsp:val=&quot;001E0709&quot;/&gt;&lt;wsp:rsid wsp:val=&quot;001E0D94&quot;/&gt;&lt;wsp:rsid wsp:val=&quot;001E11B8&quot;/&gt;&lt;wsp:rsid wsp:val=&quot;001E141A&quot;/&gt;&lt;wsp:rsid wsp:val=&quot;001E16FB&quot;/&gt;&lt;wsp:rsid wsp:val=&quot;001E1773&quot;/&gt;&lt;wsp:rsid wsp:val=&quot;001E191C&quot;/&gt;&lt;wsp:rsid wsp:val=&quot;001E20E7&quot;/&gt;&lt;wsp:rsid wsp:val=&quot;001E253F&quot;/&gt;&lt;wsp:rsid wsp:val=&quot;001E2679&quot;/&gt;&lt;wsp:rsid wsp:val=&quot;001E27F5&quot;/&gt;&lt;wsp:rsid wsp:val=&quot;001E35FA&quot;/&gt;&lt;wsp:rsid wsp:val=&quot;001E4298&quot;/&gt;&lt;wsp:rsid wsp:val=&quot;001E46B6&quot;/&gt;&lt;wsp:rsid wsp:val=&quot;001E6CBB&quot;/&gt;&lt;wsp:rsid wsp:val=&quot;001E74B5&quot;/&gt;&lt;wsp:rsid wsp:val=&quot;001F0A61&quot;/&gt;&lt;wsp:rsid wsp:val=&quot;001F126E&quot;/&gt;&lt;wsp:rsid wsp:val=&quot;001F1ED8&quot;/&gt;&lt;wsp:rsid wsp:val=&quot;001F21F9&quot;/&gt;&lt;wsp:rsid wsp:val=&quot;001F2312&quot;/&gt;&lt;wsp:rsid wsp:val=&quot;001F231A&quot;/&gt;&lt;wsp:rsid wsp:val=&quot;001F2759&quot;/&gt;&lt;wsp:rsid wsp:val=&quot;001F2EC0&quot;/&gt;&lt;wsp:rsid wsp:val=&quot;001F32FB&quot;/&gt;&lt;wsp:rsid wsp:val=&quot;001F3549&quot;/&gt;&lt;wsp:rsid wsp:val=&quot;001F4B83&quot;/&gt;&lt;wsp:rsid wsp:val=&quot;001F5141&quot;/&gt;&lt;wsp:rsid wsp:val=&quot;001F5644&quot;/&gt;&lt;wsp:rsid wsp:val=&quot;001F6754&quot;/&gt;&lt;wsp:rsid wsp:val=&quot;002000DE&quot;/&gt;&lt;wsp:rsid wsp:val=&quot;0020012D&quot;/&gt;&lt;wsp:rsid wsp:val=&quot;002007F1&quot;/&gt;&lt;wsp:rsid wsp:val=&quot;00201181&quot;/&gt;&lt;wsp:rsid wsp:val=&quot;00201512&quot;/&gt;&lt;wsp:rsid wsp:val=&quot;002016A6&quot;/&gt;&lt;wsp:rsid wsp:val=&quot;00201DF9&quot;/&gt;&lt;wsp:rsid wsp:val=&quot;00203108&quot;/&gt;&lt;wsp:rsid wsp:val=&quot;00204011&quot;/&gt;&lt;wsp:rsid wsp:val=&quot;00204973&quot;/&gt;&lt;wsp:rsid wsp:val=&quot;00205995&quot;/&gt;&lt;wsp:rsid wsp:val=&quot;00205F6E&quot;/&gt;&lt;wsp:rsid wsp:val=&quot;00206580&quot;/&gt;&lt;wsp:rsid wsp:val=&quot;0020697F&quot;/&gt;&lt;wsp:rsid wsp:val=&quot;00206D98&quot;/&gt;&lt;wsp:rsid wsp:val=&quot;0020702C&quot;/&gt;&lt;wsp:rsid wsp:val=&quot;00210165&quot;/&gt;&lt;wsp:rsid wsp:val=&quot;002102A7&quot;/&gt;&lt;wsp:rsid wsp:val=&quot;002121C1&quot;/&gt;&lt;wsp:rsid wsp:val=&quot;0021353A&quot;/&gt;&lt;wsp:rsid wsp:val=&quot;00213741&quot;/&gt;&lt;wsp:rsid wsp:val=&quot;00214418&quot;/&gt;&lt;wsp:rsid wsp:val=&quot;002145DC&quot;/&gt;&lt;wsp:rsid wsp:val=&quot;0021494D&quot;/&gt;&lt;wsp:rsid wsp:val=&quot;0021499D&quot;/&gt;&lt;wsp:rsid wsp:val=&quot;00214F39&quot;/&gt;&lt;wsp:rsid wsp:val=&quot;00217E0C&quot;/&gt;&lt;wsp:rsid wsp:val=&quot;00217F88&quot;/&gt;&lt;wsp:rsid wsp:val=&quot;00220EA6&quot;/&gt;&lt;wsp:rsid wsp:val=&quot;00220F33&quot;/&gt;&lt;wsp:rsid wsp:val=&quot;0022144A&quot;/&gt;&lt;wsp:rsid wsp:val=&quot;00221BC8&quot;/&gt;&lt;wsp:rsid wsp:val=&quot;00221E25&quot;/&gt;&lt;wsp:rsid wsp:val=&quot;00222606&quot;/&gt;&lt;wsp:rsid wsp:val=&quot;00223166&quot;/&gt;&lt;wsp:rsid wsp:val=&quot;0022333C&quot;/&gt;&lt;wsp:rsid wsp:val=&quot;002245C3&quot;/&gt;&lt;wsp:rsid wsp:val=&quot;00224658&quot;/&gt;&lt;wsp:rsid wsp:val=&quot;00224E7B&quot;/&gt;&lt;wsp:rsid wsp:val=&quot;00224FF1&quot;/&gt;&lt;wsp:rsid wsp:val=&quot;0022536B&quot;/&gt;&lt;wsp:rsid wsp:val=&quot;00225533&quot;/&gt;&lt;wsp:rsid wsp:val=&quot;002264B9&quot;/&gt;&lt;wsp:rsid wsp:val=&quot;00226EA4&quot;/&gt;&lt;wsp:rsid wsp:val=&quot;00227A6D&quot;/&gt;&lt;wsp:rsid wsp:val=&quot;00227B88&quot;/&gt;&lt;wsp:rsid wsp:val=&quot;00230727&quot;/&gt;&lt;wsp:rsid wsp:val=&quot;00230965&quot;/&gt;&lt;wsp:rsid wsp:val=&quot;002313CF&quot;/&gt;&lt;wsp:rsid wsp:val=&quot;002314A6&quot;/&gt;&lt;wsp:rsid wsp:val=&quot;0023158F&quot;/&gt;&lt;wsp:rsid wsp:val=&quot;002328A8&quot;/&gt;&lt;wsp:rsid wsp:val=&quot;00232977&quot;/&gt;&lt;wsp:rsid wsp:val=&quot;00232DFC&quot;/&gt;&lt;wsp:rsid wsp:val=&quot;00232DFD&quot;/&gt;&lt;wsp:rsid wsp:val=&quot;00232E2A&quot;/&gt;&lt;wsp:rsid wsp:val=&quot;00233816&quot;/&gt;&lt;wsp:rsid wsp:val=&quot;00234530&quot;/&gt;&lt;wsp:rsid wsp:val=&quot;00234B5B&quot;/&gt;&lt;wsp:rsid wsp:val=&quot;00234B6F&quot;/&gt;&lt;wsp:rsid wsp:val=&quot;002350A3&quot;/&gt;&lt;wsp:rsid wsp:val=&quot;00236972&quot;/&gt;&lt;wsp:rsid wsp:val=&quot;00240423&quot;/&gt;&lt;wsp:rsid wsp:val=&quot;00240966&quot;/&gt;&lt;wsp:rsid wsp:val=&quot;00240D77&quot;/&gt;&lt;wsp:rsid wsp:val=&quot;00240F39&quot;/&gt;&lt;wsp:rsid wsp:val=&quot;0024104F&quot;/&gt;&lt;wsp:rsid wsp:val=&quot;00241667&quot;/&gt;&lt;wsp:rsid wsp:val=&quot;00241776&quot;/&gt;&lt;wsp:rsid wsp:val=&quot;0024364D&quot;/&gt;&lt;wsp:rsid wsp:val=&quot;002441FF&quot;/&gt;&lt;wsp:rsid wsp:val=&quot;002447B8&quot;/&gt;&lt;wsp:rsid wsp:val=&quot;0024521B&quot;/&gt;&lt;wsp:rsid wsp:val=&quot;00245459&quot;/&gt;&lt;wsp:rsid wsp:val=&quot;0024556B&quot;/&gt;&lt;wsp:rsid wsp:val=&quot;00245F06&quot;/&gt;&lt;wsp:rsid wsp:val=&quot;00246CDF&quot;/&gt;&lt;wsp:rsid wsp:val=&quot;00246D60&quot;/&gt;&lt;wsp:rsid wsp:val=&quot;0024785E&quot;/&gt;&lt;wsp:rsid wsp:val=&quot;002478BE&quot;/&gt;&lt;wsp:rsid wsp:val=&quot;00250AAD&quot;/&gt;&lt;wsp:rsid wsp:val=&quot;00250C1D&quot;/&gt;&lt;wsp:rsid wsp:val=&quot;002517E6&quot;/&gt;&lt;wsp:rsid wsp:val=&quot;00252499&quot;/&gt;&lt;wsp:rsid wsp:val=&quot;00253E56&quot;/&gt;&lt;wsp:rsid wsp:val=&quot;00254928&quot;/&gt;&lt;wsp:rsid wsp:val=&quot;00254F43&quot;/&gt;&lt;wsp:rsid wsp:val=&quot;0025584A&quot;/&gt;&lt;wsp:rsid wsp:val=&quot;00255C93&quot;/&gt;&lt;wsp:rsid wsp:val=&quot;002566EB&quot;/&gt;&lt;wsp:rsid wsp:val=&quot;00256BB8&quot;/&gt;&lt;wsp:rsid wsp:val=&quot;0025705F&quot;/&gt;&lt;wsp:rsid wsp:val=&quot;00257DC4&quot;/&gt;&lt;wsp:rsid wsp:val=&quot;00261189&quot;/&gt;&lt;wsp:rsid wsp:val=&quot;0026192A&quot;/&gt;&lt;wsp:rsid wsp:val=&quot;00262842&quot;/&gt;&lt;wsp:rsid wsp:val=&quot;00262B69&quot;/&gt;&lt;wsp:rsid wsp:val=&quot;00262FAF&quot;/&gt;&lt;wsp:rsid wsp:val=&quot;00263FFE&quot;/&gt;&lt;wsp:rsid wsp:val=&quot;002643F0&quot;/&gt;&lt;wsp:rsid wsp:val=&quot;00264AAD&quot;/&gt;&lt;wsp:rsid wsp:val=&quot;00264F9B&quot;/&gt;&lt;wsp:rsid wsp:val=&quot;00265173&quot;/&gt;&lt;wsp:rsid wsp:val=&quot;00265293&quot;/&gt;&lt;wsp:rsid wsp:val=&quot;002655D5&quot;/&gt;&lt;wsp:rsid wsp:val=&quot;00265884&quot;/&gt;&lt;wsp:rsid wsp:val=&quot;00266844&quot;/&gt;&lt;wsp:rsid wsp:val=&quot;00266A84&quot;/&gt;&lt;wsp:rsid wsp:val=&quot;00266BB1&quot;/&gt;&lt;wsp:rsid wsp:val=&quot;00267312&quot;/&gt;&lt;wsp:rsid wsp:val=&quot;00267368&quot;/&gt;&lt;wsp:rsid wsp:val=&quot;00267956&quot;/&gt;&lt;wsp:rsid wsp:val=&quot;0027049C&quot;/&gt;&lt;wsp:rsid wsp:val=&quot;002715F4&quot;/&gt;&lt;wsp:rsid wsp:val=&quot;0027225E&quot;/&gt;&lt;wsp:rsid wsp:val=&quot;00272728&quot;/&gt;&lt;wsp:rsid wsp:val=&quot;00272883&quot;/&gt;&lt;wsp:rsid wsp:val=&quot;00272DE5&quot;/&gt;&lt;wsp:rsid wsp:val=&quot;00272FE5&quot;/&gt;&lt;wsp:rsid wsp:val=&quot;00274755&quot;/&gt;&lt;wsp:rsid wsp:val=&quot;00275FC5&quot;/&gt;&lt;wsp:rsid wsp:val=&quot;0027672A&quot;/&gt;&lt;wsp:rsid wsp:val=&quot;00277B04&quot;/&gt;&lt;wsp:rsid wsp:val=&quot;00281668&quot;/&gt;&lt;wsp:rsid wsp:val=&quot;00281B5D&quot;/&gt;&lt;wsp:rsid wsp:val=&quot;00281FB0&quot;/&gt;&lt;wsp:rsid wsp:val=&quot;002822B2&quot;/&gt;&lt;wsp:rsid wsp:val=&quot;00282748&quot;/&gt;&lt;wsp:rsid wsp:val=&quot;00282BDC&quot;/&gt;&lt;wsp:rsid wsp:val=&quot;00282E35&quot;/&gt;&lt;wsp:rsid wsp:val=&quot;002835E8&quot;/&gt;&lt;wsp:rsid wsp:val=&quot;00283E79&quot;/&gt;&lt;wsp:rsid wsp:val=&quot;0028418E&quot;/&gt;&lt;wsp:rsid wsp:val=&quot;002841A4&quot;/&gt;&lt;wsp:rsid wsp:val=&quot;002854F0&quot;/&gt;&lt;wsp:rsid wsp:val=&quot;00285A02&quot;/&gt;&lt;wsp:rsid wsp:val=&quot;00287459&quot;/&gt;&lt;wsp:rsid wsp:val=&quot;00287524&quot;/&gt;&lt;wsp:rsid wsp:val=&quot;00287B51&quot;/&gt;&lt;wsp:rsid wsp:val=&quot;0029029A&quot;/&gt;&lt;wsp:rsid wsp:val=&quot;0029084B&quot;/&gt;&lt;wsp:rsid wsp:val=&quot;00291C01&quot;/&gt;&lt;wsp:rsid wsp:val=&quot;00291FC6&quot;/&gt;&lt;wsp:rsid wsp:val=&quot;00292932&quot;/&gt;&lt;wsp:rsid wsp:val=&quot;00292CFE&quot;/&gt;&lt;wsp:rsid wsp:val=&quot;00292F3B&quot;/&gt;&lt;wsp:rsid wsp:val=&quot;002937B5&quot;/&gt;&lt;wsp:rsid wsp:val=&quot;0029475F&quot;/&gt;&lt;wsp:rsid wsp:val=&quot;00294E5C&quot;/&gt;&lt;wsp:rsid wsp:val=&quot;002950A2&quot;/&gt;&lt;wsp:rsid wsp:val=&quot;002954CF&quot;/&gt;&lt;wsp:rsid wsp:val=&quot;00295944&quot;/&gt;&lt;wsp:rsid wsp:val=&quot;00295A84&quot;/&gt;&lt;wsp:rsid wsp:val=&quot;00295FB4&quot;/&gt;&lt;wsp:rsid wsp:val=&quot;002964F1&quot;/&gt;&lt;wsp:rsid wsp:val=&quot;002A0240&quot;/&gt;&lt;wsp:rsid wsp:val=&quot;002A1906&quot;/&gt;&lt;wsp:rsid wsp:val=&quot;002A1D08&quot;/&gt;&lt;wsp:rsid wsp:val=&quot;002A22C7&quot;/&gt;&lt;wsp:rsid wsp:val=&quot;002A30E3&quot;/&gt;&lt;wsp:rsid wsp:val=&quot;002A36A1&quot;/&gt;&lt;wsp:rsid wsp:val=&quot;002A3869&quot;/&gt;&lt;wsp:rsid wsp:val=&quot;002A4766&quot;/&gt;&lt;wsp:rsid wsp:val=&quot;002A4B0C&quot;/&gt;&lt;wsp:rsid wsp:val=&quot;002A50C9&quot;/&gt;&lt;wsp:rsid wsp:val=&quot;002A5328&quot;/&gt;&lt;wsp:rsid wsp:val=&quot;002A575C&quot;/&gt;&lt;wsp:rsid wsp:val=&quot;002A57B7&quot;/&gt;&lt;wsp:rsid wsp:val=&quot;002A5F32&quot;/&gt;&lt;wsp:rsid wsp:val=&quot;002A6149&quot;/&gt;&lt;wsp:rsid wsp:val=&quot;002A6908&quot;/&gt;&lt;wsp:rsid wsp:val=&quot;002A6F56&quot;/&gt;&lt;wsp:rsid wsp:val=&quot;002A7856&quot;/&gt;&lt;wsp:rsid wsp:val=&quot;002B10DB&quot;/&gt;&lt;wsp:rsid wsp:val=&quot;002B120F&quot;/&gt;&lt;wsp:rsid wsp:val=&quot;002B1360&quot;/&gt;&lt;wsp:rsid wsp:val=&quot;002B143C&quot;/&gt;&lt;wsp:rsid wsp:val=&quot;002B17BD&quot;/&gt;&lt;wsp:rsid wsp:val=&quot;002B1D05&quot;/&gt;&lt;wsp:rsid wsp:val=&quot;002B1FFF&quot;/&gt;&lt;wsp:rsid wsp:val=&quot;002B2307&quot;/&gt;&lt;wsp:rsid wsp:val=&quot;002B2988&quot;/&gt;&lt;wsp:rsid wsp:val=&quot;002B2E6C&quot;/&gt;&lt;wsp:rsid wsp:val=&quot;002B3AB9&quot;/&gt;&lt;wsp:rsid wsp:val=&quot;002B4D57&quot;/&gt;&lt;wsp:rsid wsp:val=&quot;002B520D&quot;/&gt;&lt;wsp:rsid wsp:val=&quot;002B537D&quot;/&gt;&lt;wsp:rsid wsp:val=&quot;002B5694&quot;/&gt;&lt;wsp:rsid wsp:val=&quot;002B59F0&quot;/&gt;&lt;wsp:rsid wsp:val=&quot;002B7377&quot;/&gt;&lt;wsp:rsid wsp:val=&quot;002B7B83&quot;/&gt;&lt;wsp:rsid wsp:val=&quot;002B7E96&quot;/&gt;&lt;wsp:rsid wsp:val=&quot;002C11C2&quot;/&gt;&lt;wsp:rsid wsp:val=&quot;002C11F7&quot;/&gt;&lt;wsp:rsid wsp:val=&quot;002C1A35&quot;/&gt;&lt;wsp:rsid wsp:val=&quot;002C2A72&quot;/&gt;&lt;wsp:rsid wsp:val=&quot;002C3229&quot;/&gt;&lt;wsp:rsid wsp:val=&quot;002C3576&quot;/&gt;&lt;wsp:rsid wsp:val=&quot;002C3BA7&quot;/&gt;&lt;wsp:rsid wsp:val=&quot;002C45A2&quot;/&gt;&lt;wsp:rsid wsp:val=&quot;002C4B0B&quot;/&gt;&lt;wsp:rsid wsp:val=&quot;002C4F26&quot;/&gt;&lt;wsp:rsid wsp:val=&quot;002C518F&quot;/&gt;&lt;wsp:rsid wsp:val=&quot;002C562D&quot;/&gt;&lt;wsp:rsid wsp:val=&quot;002C69E8&quot;/&gt;&lt;wsp:rsid wsp:val=&quot;002C7257&quot;/&gt;&lt;wsp:rsid wsp:val=&quot;002C7873&quot;/&gt;&lt;wsp:rsid wsp:val=&quot;002C7F31&quot;/&gt;&lt;wsp:rsid wsp:val=&quot;002D034F&quot;/&gt;&lt;wsp:rsid wsp:val=&quot;002D18A6&quot;/&gt;&lt;wsp:rsid wsp:val=&quot;002D1C08&quot;/&gt;&lt;wsp:rsid wsp:val=&quot;002D1FBA&quot;/&gt;&lt;wsp:rsid wsp:val=&quot;002D1FBC&quot;/&gt;&lt;wsp:rsid wsp:val=&quot;002D229F&quot;/&gt;&lt;wsp:rsid wsp:val=&quot;002D24BB&quot;/&gt;&lt;wsp:rsid wsp:val=&quot;002D2DED&quot;/&gt;&lt;wsp:rsid wsp:val=&quot;002D3304&quot;/&gt;&lt;wsp:rsid wsp:val=&quot;002D36B1&quot;/&gt;&lt;wsp:rsid wsp:val=&quot;002D36E4&quot;/&gt;&lt;wsp:rsid wsp:val=&quot;002D379A&quot;/&gt;&lt;wsp:rsid wsp:val=&quot;002D57CB&quot;/&gt;&lt;wsp:rsid wsp:val=&quot;002D69DF&quot;/&gt;&lt;wsp:rsid wsp:val=&quot;002D6BE2&quot;/&gt;&lt;wsp:rsid wsp:val=&quot;002D7BF4&quot;/&gt;&lt;wsp:rsid wsp:val=&quot;002E067B&quot;/&gt;&lt;wsp:rsid wsp:val=&quot;002E076B&quot;/&gt;&lt;wsp:rsid wsp:val=&quot;002E07A7&quot;/&gt;&lt;wsp:rsid wsp:val=&quot;002E0D5F&quot;/&gt;&lt;wsp:rsid wsp:val=&quot;002E0E55&quot;/&gt;&lt;wsp:rsid wsp:val=&quot;002E1A46&quot;/&gt;&lt;wsp:rsid wsp:val=&quot;002E1CFC&quot;/&gt;&lt;wsp:rsid wsp:val=&quot;002E23E5&quot;/&gt;&lt;wsp:rsid wsp:val=&quot;002E2676&quot;/&gt;&lt;wsp:rsid wsp:val=&quot;002E587E&quot;/&gt;&lt;wsp:rsid wsp:val=&quot;002E66E3&quot;/&gt;&lt;wsp:rsid wsp:val=&quot;002E69B7&quot;/&gt;&lt;wsp:rsid wsp:val=&quot;002E6D0C&quot;/&gt;&lt;wsp:rsid wsp:val=&quot;002E706A&quot;/&gt;&lt;wsp:rsid wsp:val=&quot;002F0515&quot;/&gt;&lt;wsp:rsid wsp:val=&quot;002F1415&quot;/&gt;&lt;wsp:rsid wsp:val=&quot;002F14F5&quot;/&gt;&lt;wsp:rsid wsp:val=&quot;002F2298&quot;/&gt;&lt;wsp:rsid wsp:val=&quot;002F2B19&quot;/&gt;&lt;wsp:rsid wsp:val=&quot;002F30BA&quot;/&gt;&lt;wsp:rsid wsp:val=&quot;002F374B&quot;/&gt;&lt;wsp:rsid wsp:val=&quot;002F4601&quot;/&gt;&lt;wsp:rsid wsp:val=&quot;002F567C&quot;/&gt;&lt;wsp:rsid wsp:val=&quot;002F7AAE&quot;/&gt;&lt;wsp:rsid wsp:val=&quot;002F7C59&quot;/&gt;&lt;wsp:rsid wsp:val=&quot;00301424&quot;/&gt;&lt;wsp:rsid wsp:val=&quot;003019DB&quot;/&gt;&lt;wsp:rsid wsp:val=&quot;003038D0&quot;/&gt;&lt;wsp:rsid wsp:val=&quot;00303F20&quot;/&gt;&lt;wsp:rsid wsp:val=&quot;00303FAC&quot;/&gt;&lt;wsp:rsid wsp:val=&quot;00304465&quot;/&gt;&lt;wsp:rsid wsp:val=&quot;003045A9&quot;/&gt;&lt;wsp:rsid wsp:val=&quot;0030488F&quot;/&gt;&lt;wsp:rsid wsp:val=&quot;00306559&quot;/&gt;&lt;wsp:rsid wsp:val=&quot;00307248&quot;/&gt;&lt;wsp:rsid wsp:val=&quot;003073F5&quot;/&gt;&lt;wsp:rsid wsp:val=&quot;00307ACC&quot;/&gt;&lt;wsp:rsid wsp:val=&quot;00307BA9&quot;/&gt;&lt;wsp:rsid wsp:val=&quot;00307E5E&quot;/&gt;&lt;wsp:rsid wsp:val=&quot;003100FB&quot;/&gt;&lt;wsp:rsid wsp:val=&quot;0031039F&quot;/&gt;&lt;wsp:rsid wsp:val=&quot;00310499&quot;/&gt;&lt;wsp:rsid wsp:val=&quot;003105D0&quot;/&gt;&lt;wsp:rsid wsp:val=&quot;00311254&quot;/&gt;&lt;wsp:rsid wsp:val=&quot;0031167B&quot;/&gt;&lt;wsp:rsid wsp:val=&quot;00311994&quot;/&gt;&lt;wsp:rsid wsp:val=&quot;00311FB2&quot;/&gt;&lt;wsp:rsid wsp:val=&quot;003123AC&quot;/&gt;&lt;wsp:rsid wsp:val=&quot;00312C17&quot;/&gt;&lt;wsp:rsid wsp:val=&quot;003136DF&quot;/&gt;&lt;wsp:rsid wsp:val=&quot;00313C0D&quot;/&gt;&lt;wsp:rsid wsp:val=&quot;00313DE3&quot;/&gt;&lt;wsp:rsid wsp:val=&quot;003146D8&quot;/&gt;&lt;wsp:rsid wsp:val=&quot;00315701&quot;/&gt;&lt;wsp:rsid wsp:val=&quot;003161B5&quot;/&gt;&lt;wsp:rsid wsp:val=&quot;0031674B&quot;/&gt;&lt;wsp:rsid wsp:val=&quot;003169EC&quot;/&gt;&lt;wsp:rsid wsp:val=&quot;00316B31&quot;/&gt;&lt;wsp:rsid wsp:val=&quot;00317430&quot;/&gt;&lt;wsp:rsid wsp:val=&quot;00317462&quot;/&gt;&lt;wsp:rsid wsp:val=&quot;003179EA&quot;/&gt;&lt;wsp:rsid wsp:val=&quot;003208A9&quot;/&gt;&lt;wsp:rsid wsp:val=&quot;00321393&quot;/&gt;&lt;wsp:rsid wsp:val=&quot;0032156D&quot;/&gt;&lt;wsp:rsid wsp:val=&quot;003219D8&quot;/&gt;&lt;wsp:rsid wsp:val=&quot;00322347&quot;/&gt;&lt;wsp:rsid wsp:val=&quot;003226D5&quot;/&gt;&lt;wsp:rsid wsp:val=&quot;00322F60&quot;/&gt;&lt;wsp:rsid wsp:val=&quot;00323938&quot;/&gt;&lt;wsp:rsid wsp:val=&quot;00323D6C&quot;/&gt;&lt;wsp:rsid wsp:val=&quot;00323F7B&quot;/&gt;&lt;wsp:rsid wsp:val=&quot;00324D66&quot;/&gt;&lt;wsp:rsid wsp:val=&quot;00325AC5&quot;/&gt;&lt;wsp:rsid wsp:val=&quot;00325D44&quot;/&gt;&lt;wsp:rsid wsp:val=&quot;00326432&quot;/&gt;&lt;wsp:rsid wsp:val=&quot;00326C36&quot;/&gt;&lt;wsp:rsid wsp:val=&quot;00326EBA&quot;/&gt;&lt;wsp:rsid wsp:val=&quot;003278F5&quot;/&gt;&lt;wsp:rsid wsp:val=&quot;00331B6A&quot;/&gt;&lt;wsp:rsid wsp:val=&quot;00331BD1&quot;/&gt;&lt;wsp:rsid wsp:val=&quot;00332384&quot;/&gt;&lt;wsp:rsid wsp:val=&quot;0033245F&quot;/&gt;&lt;wsp:rsid wsp:val=&quot;003325A8&quot;/&gt;&lt;wsp:rsid wsp:val=&quot;0033329C&quot;/&gt;&lt;wsp:rsid wsp:val=&quot;00333EFE&quot;/&gt;&lt;wsp:rsid wsp:val=&quot;00334B1A&quot;/&gt;&lt;wsp:rsid wsp:val=&quot;00335104&quot;/&gt;&lt;wsp:rsid wsp:val=&quot;00335212&quot;/&gt;&lt;wsp:rsid wsp:val=&quot;00335991&quot;/&gt;&lt;wsp:rsid wsp:val=&quot;00335D7B&quot;/&gt;&lt;wsp:rsid wsp:val=&quot;00335F05&quot;/&gt;&lt;wsp:rsid wsp:val=&quot;00335FBB&quot;/&gt;&lt;wsp:rsid wsp:val=&quot;00337637&quot;/&gt;&lt;wsp:rsid wsp:val=&quot;0033784B&quot;/&gt;&lt;wsp:rsid wsp:val=&quot;00340184&quot;/&gt;&lt;wsp:rsid wsp:val=&quot;00340303&quot;/&gt;&lt;wsp:rsid wsp:val=&quot;0034055B&quot;/&gt;&lt;wsp:rsid wsp:val=&quot;003412CE&quot;/&gt;&lt;wsp:rsid wsp:val=&quot;00341538&quot;/&gt;&lt;wsp:rsid wsp:val=&quot;003415BB&quot;/&gt;&lt;wsp:rsid wsp:val=&quot;003421A8&quot;/&gt;&lt;wsp:rsid wsp:val=&quot;003423D8&quot;/&gt;&lt;wsp:rsid wsp:val=&quot;0034253C&quot;/&gt;&lt;wsp:rsid wsp:val=&quot;003430B8&quot;/&gt;&lt;wsp:rsid wsp:val=&quot;0034407E&quot;/&gt;&lt;wsp:rsid wsp:val=&quot;00346B42&quot;/&gt;&lt;wsp:rsid wsp:val=&quot;00347968&quot;/&gt;&lt;wsp:rsid wsp:val=&quot;00347A66&quot;/&gt;&lt;wsp:rsid wsp:val=&quot;00347F76&quot;/&gt;&lt;wsp:rsid wsp:val=&quot;00350044&quot;/&gt;&lt;wsp:rsid wsp:val=&quot;003503F8&quot;/&gt;&lt;wsp:rsid wsp:val=&quot;003505C9&quot;/&gt;&lt;wsp:rsid wsp:val=&quot;00350E1B&quot;/&gt;&lt;wsp:rsid wsp:val=&quot;00351095&quot;/&gt;&lt;wsp:rsid wsp:val=&quot;00351457&quot;/&gt;&lt;wsp:rsid wsp:val=&quot;003516DF&quot;/&gt;&lt;wsp:rsid wsp:val=&quot;00351CD7&quot;/&gt;&lt;wsp:rsid wsp:val=&quot;00352215&quot;/&gt;&lt;wsp:rsid wsp:val=&quot;003522EC&quot;/&gt;&lt;wsp:rsid wsp:val=&quot;00352847&quot;/&gt;&lt;wsp:rsid wsp:val=&quot;00352EEA&quot;/&gt;&lt;wsp:rsid wsp:val=&quot;003533D9&quot;/&gt;&lt;wsp:rsid wsp:val=&quot;003541C7&quot;/&gt;&lt;wsp:rsid wsp:val=&quot;0035431F&quot;/&gt;&lt;wsp:rsid wsp:val=&quot;00355097&quot;/&gt;&lt;wsp:rsid wsp:val=&quot;00355E85&quot;/&gt;&lt;wsp:rsid wsp:val=&quot;00356807&quot;/&gt;&lt;wsp:rsid wsp:val=&quot;00356DA0&quot;/&gt;&lt;wsp:rsid wsp:val=&quot;0035703B&quot;/&gt;&lt;wsp:rsid wsp:val=&quot;00360363&quot;/&gt;&lt;wsp:rsid wsp:val=&quot;003608C6&quot;/&gt;&lt;wsp:rsid wsp:val=&quot;00360E30&quot;/&gt;&lt;wsp:rsid wsp:val=&quot;0036116B&quot;/&gt;&lt;wsp:rsid wsp:val=&quot;00361D33&quot;/&gt;&lt;wsp:rsid wsp:val=&quot;003622E8&quot;/&gt;&lt;wsp:rsid wsp:val=&quot;00362B74&quot;/&gt;&lt;wsp:rsid wsp:val=&quot;00363399&quot;/&gt;&lt;wsp:rsid wsp:val=&quot;003637F8&quot;/&gt;&lt;wsp:rsid wsp:val=&quot;00363B49&quot;/&gt;&lt;wsp:rsid wsp:val=&quot;00364D2B&quot;/&gt;&lt;wsp:rsid wsp:val=&quot;0036626A&quot;/&gt;&lt;wsp:rsid wsp:val=&quot;0036676F&quot;/&gt;&lt;wsp:rsid wsp:val=&quot;00366C70&quot;/&gt;&lt;wsp:rsid wsp:val=&quot;00367AD4&quot;/&gt;&lt;wsp:rsid wsp:val=&quot;00367C28&quot;/&gt;&lt;wsp:rsid wsp:val=&quot;003704EE&quot;/&gt;&lt;wsp:rsid wsp:val=&quot;00370B9A&quot;/&gt;&lt;wsp:rsid wsp:val=&quot;003714A2&quot;/&gt;&lt;wsp:rsid wsp:val=&quot;00371892&quot;/&gt;&lt;wsp:rsid wsp:val=&quot;00371CB3&quot;/&gt;&lt;wsp:rsid wsp:val=&quot;003721BF&quot;/&gt;&lt;wsp:rsid wsp:val=&quot;0037224D&quot;/&gt;&lt;wsp:rsid wsp:val=&quot;0037273D&quot;/&gt;&lt;wsp:rsid wsp:val=&quot;00372ED3&quot;/&gt;&lt;wsp:rsid wsp:val=&quot;00373324&quot;/&gt;&lt;wsp:rsid wsp:val=&quot;00373C60&quot;/&gt;&lt;wsp:rsid wsp:val=&quot;00373E85&quot;/&gt;&lt;wsp:rsid wsp:val=&quot;00374506&quot;/&gt;&lt;wsp:rsid wsp:val=&quot;00374932&quot;/&gt;&lt;wsp:rsid wsp:val=&quot;00376327&quot;/&gt;&lt;wsp:rsid wsp:val=&quot;0037633D&quot;/&gt;&lt;wsp:rsid wsp:val=&quot;003767E7&quot;/&gt;&lt;wsp:rsid wsp:val=&quot;0037692E&quot;/&gt;&lt;wsp:rsid wsp:val=&quot;00376BE3&quot;/&gt;&lt;wsp:rsid wsp:val=&quot;00376C40&quot;/&gt;&lt;wsp:rsid wsp:val=&quot;00376E86&quot;/&gt;&lt;wsp:rsid wsp:val=&quot;0037789F&quot;/&gt;&lt;wsp:rsid wsp:val=&quot;00377AE9&quot;/&gt;&lt;wsp:rsid wsp:val=&quot;00380177&quot;/&gt;&lt;wsp:rsid wsp:val=&quot;00380853&quot;/&gt;&lt;wsp:rsid wsp:val=&quot;00381053&quot;/&gt;&lt;wsp:rsid wsp:val=&quot;00381056&quot;/&gt;&lt;wsp:rsid wsp:val=&quot;0038168D&quot;/&gt;&lt;wsp:rsid wsp:val=&quot;003824BF&quot;/&gt;&lt;wsp:rsid wsp:val=&quot;00382E54&quot;/&gt;&lt;wsp:rsid wsp:val=&quot;00383725&quot;/&gt;&lt;wsp:rsid wsp:val=&quot;00385B46&quot;/&gt;&lt;wsp:rsid wsp:val=&quot;00385C46&quot;/&gt;&lt;wsp:rsid wsp:val=&quot;00386191&quot;/&gt;&lt;wsp:rsid wsp:val=&quot;003871A5&quot;/&gt;&lt;wsp:rsid wsp:val=&quot;00387230&quot;/&gt;&lt;wsp:rsid wsp:val=&quot;0038727A&quot;/&gt;&lt;wsp:rsid wsp:val=&quot;003874D9&quot;/&gt;&lt;wsp:rsid wsp:val=&quot;0038754C&quot;/&gt;&lt;wsp:rsid wsp:val=&quot;0039045D&quot;/&gt;&lt;wsp:rsid wsp:val=&quot;0039055E&quot;/&gt;&lt;wsp:rsid wsp:val=&quot;00391310&quot;/&gt;&lt;wsp:rsid wsp:val=&quot;0039231E&quot;/&gt;&lt;wsp:rsid wsp:val=&quot;00392A4A&quot;/&gt;&lt;wsp:rsid wsp:val=&quot;0039382E&quot;/&gt;&lt;wsp:rsid wsp:val=&quot;003949AA&quot;/&gt;&lt;wsp:rsid wsp:val=&quot;003955BA&quot;/&gt;&lt;wsp:rsid wsp:val=&quot;00395A1D&quot;/&gt;&lt;wsp:rsid wsp:val=&quot;00395C8A&quot;/&gt;&lt;wsp:rsid wsp:val=&quot;003971D1&quot;/&gt;&lt;wsp:rsid wsp:val=&quot;003A1655&quot;/&gt;&lt;wsp:rsid wsp:val=&quot;003A1BEE&quot;/&gt;&lt;wsp:rsid wsp:val=&quot;003A218D&quot;/&gt;&lt;wsp:rsid wsp:val=&quot;003A2789&quot;/&gt;&lt;wsp:rsid wsp:val=&quot;003A2DBC&quot;/&gt;&lt;wsp:rsid wsp:val=&quot;003A3310&quot;/&gt;&lt;wsp:rsid wsp:val=&quot;003A3DF1&quot;/&gt;&lt;wsp:rsid wsp:val=&quot;003A42AB&quot;/&gt;&lt;wsp:rsid wsp:val=&quot;003A47F4&quot;/&gt;&lt;wsp:rsid wsp:val=&quot;003A6C97&quot;/&gt;&lt;wsp:rsid wsp:val=&quot;003A7062&quot;/&gt;&lt;wsp:rsid wsp:val=&quot;003A7745&quot;/&gt;&lt;wsp:rsid wsp:val=&quot;003B01ED&quot;/&gt;&lt;wsp:rsid wsp:val=&quot;003B031F&quot;/&gt;&lt;wsp:rsid wsp:val=&quot;003B0873&quot;/&gt;&lt;wsp:rsid wsp:val=&quot;003B1817&quot;/&gt;&lt;wsp:rsid wsp:val=&quot;003B1EA6&quot;/&gt;&lt;wsp:rsid wsp:val=&quot;003B21EF&quot;/&gt;&lt;wsp:rsid wsp:val=&quot;003B2FAA&quot;/&gt;&lt;wsp:rsid wsp:val=&quot;003B6689&quot;/&gt;&lt;wsp:rsid wsp:val=&quot;003B6B12&quot;/&gt;&lt;wsp:rsid wsp:val=&quot;003B716C&quot;/&gt;&lt;wsp:rsid wsp:val=&quot;003C196F&quot;/&gt;&lt;wsp:rsid wsp:val=&quot;003C29DD&quot;/&gt;&lt;wsp:rsid wsp:val=&quot;003C3003&quot;/&gt;&lt;wsp:rsid wsp:val=&quot;003C3900&quot;/&gt;&lt;wsp:rsid wsp:val=&quot;003C4B43&quot;/&gt;&lt;wsp:rsid wsp:val=&quot;003C5267&quot;/&gt;&lt;wsp:rsid wsp:val=&quot;003C6605&quot;/&gt;&lt;wsp:rsid wsp:val=&quot;003C6A44&quot;/&gt;&lt;wsp:rsid wsp:val=&quot;003C6C66&quot;/&gt;&lt;wsp:rsid wsp:val=&quot;003C7191&quot;/&gt;&lt;wsp:rsid wsp:val=&quot;003C7463&quot;/&gt;&lt;wsp:rsid wsp:val=&quot;003D05C1&quot;/&gt;&lt;wsp:rsid wsp:val=&quot;003D0A55&quot;/&gt;&lt;wsp:rsid wsp:val=&quot;003D13AB&quot;/&gt;&lt;wsp:rsid wsp:val=&quot;003D232E&quot;/&gt;&lt;wsp:rsid wsp:val=&quot;003D37FA&quot;/&gt;&lt;wsp:rsid wsp:val=&quot;003D3AA0&quot;/&gt;&lt;wsp:rsid wsp:val=&quot;003D51A7&quot;/&gt;&lt;wsp:rsid wsp:val=&quot;003D5816&quot;/&gt;&lt;wsp:rsid wsp:val=&quot;003D5CDB&quot;/&gt;&lt;wsp:rsid wsp:val=&quot;003D6C92&quot;/&gt;&lt;wsp:rsid wsp:val=&quot;003D7F48&quot;/&gt;&lt;wsp:rsid wsp:val=&quot;003E0EC5&quot;/&gt;&lt;wsp:rsid wsp:val=&quot;003E1062&quot;/&gt;&lt;wsp:rsid wsp:val=&quot;003E11A4&quot;/&gt;&lt;wsp:rsid wsp:val=&quot;003E1EA5&quot;/&gt;&lt;wsp:rsid wsp:val=&quot;003E22AB&quot;/&gt;&lt;wsp:rsid wsp:val=&quot;003E2C57&quot;/&gt;&lt;wsp:rsid wsp:val=&quot;003E47F1&quot;/&gt;&lt;wsp:rsid wsp:val=&quot;003E6142&quot;/&gt;&lt;wsp:rsid wsp:val=&quot;003E7540&quot;/&gt;&lt;wsp:rsid wsp:val=&quot;003E7AFF&quot;/&gt;&lt;wsp:rsid wsp:val=&quot;003F04BB&quot;/&gt;&lt;wsp:rsid wsp:val=&quot;003F2E0A&quot;/&gt;&lt;wsp:rsid wsp:val=&quot;003F3158&quot;/&gt;&lt;wsp:rsid wsp:val=&quot;003F3E86&quot;/&gt;&lt;wsp:rsid wsp:val=&quot;003F4AB3&quot;/&gt;&lt;wsp:rsid wsp:val=&quot;003F51E3&quot;/&gt;&lt;wsp:rsid wsp:val=&quot;003F59F1&quot;/&gt;&lt;wsp:rsid wsp:val=&quot;003F68BA&quot;/&gt;&lt;wsp:rsid wsp:val=&quot;003F6CBB&quot;/&gt;&lt;wsp:rsid wsp:val=&quot;003F6F24&quot;/&gt;&lt;wsp:rsid wsp:val=&quot;003F7B4C&quot;/&gt;&lt;wsp:rsid wsp:val=&quot;003F7B81&quot;/&gt;&lt;wsp:rsid wsp:val=&quot;004009A7&quot;/&gt;&lt;wsp:rsid wsp:val=&quot;00400C74&quot;/&gt;&lt;wsp:rsid wsp:val=&quot;00401EE8&quot;/&gt;&lt;wsp:rsid wsp:val=&quot;004026C1&quot;/&gt;&lt;wsp:rsid wsp:val=&quot;00402CB4&quot;/&gt;&lt;wsp:rsid wsp:val=&quot;00403EA6&quot;/&gt;&lt;wsp:rsid wsp:val=&quot;004040CE&quot;/&gt;&lt;wsp:rsid wsp:val=&quot;0040410C&quot;/&gt;&lt;wsp:rsid wsp:val=&quot;004041EE&quot;/&gt;&lt;wsp:rsid wsp:val=&quot;00404F27&quot;/&gt;&lt;wsp:rsid wsp:val=&quot;00404FF8&quot;/&gt;&lt;wsp:rsid wsp:val=&quot;004057A3&quot;/&gt;&lt;wsp:rsid wsp:val=&quot;0040673A&quot;/&gt;&lt;wsp:rsid wsp:val=&quot;00406748&quot;/&gt;&lt;wsp:rsid wsp:val=&quot;00406AB5&quot;/&gt;&lt;wsp:rsid wsp:val=&quot;004074C0&quot;/&gt;&lt;wsp:rsid wsp:val=&quot;00407DED&quot;/&gt;&lt;wsp:rsid wsp:val=&quot;00407ED5&quot;/&gt;&lt;wsp:rsid wsp:val=&quot;004102A6&quot;/&gt;&lt;wsp:rsid wsp:val=&quot;004102F4&quot;/&gt;&lt;wsp:rsid wsp:val=&quot;00411915&quot;/&gt;&lt;wsp:rsid wsp:val=&quot;004119D3&quot;/&gt;&lt;wsp:rsid wsp:val=&quot;00411E99&quot;/&gt;&lt;wsp:rsid wsp:val=&quot;00413C04&quot;/&gt;&lt;wsp:rsid wsp:val=&quot;004150F2&quot;/&gt;&lt;wsp:rsid wsp:val=&quot;00415882&quot;/&gt;&lt;wsp:rsid wsp:val=&quot;004162ED&quot;/&gt;&lt;wsp:rsid wsp:val=&quot;00416424&quot;/&gt;&lt;wsp:rsid wsp:val=&quot;00416B84&quot;/&gt;&lt;wsp:rsid wsp:val=&quot;00416F0A&quot;/&gt;&lt;wsp:rsid wsp:val=&quot;00416F93&quot;/&gt;&lt;wsp:rsid wsp:val=&quot;004200B3&quot;/&gt;&lt;wsp:rsid wsp:val=&quot;00421364&quot;/&gt;&lt;wsp:rsid wsp:val=&quot;004218C3&quot;/&gt;&lt;wsp:rsid wsp:val=&quot;00422350&quot;/&gt;&lt;wsp:rsid wsp:val=&quot;0042252E&quot;/&gt;&lt;wsp:rsid wsp:val=&quot;00422591&quot;/&gt;&lt;wsp:rsid wsp:val=&quot;00422AD7&quot;/&gt;&lt;wsp:rsid wsp:val=&quot;0042351B&quot;/&gt;&lt;wsp:rsid wsp:val=&quot;00423A69&quot;/&gt;&lt;wsp:rsid wsp:val=&quot;004241F6&quot;/&gt;&lt;wsp:rsid wsp:val=&quot;00424659&quot;/&gt;&lt;wsp:rsid wsp:val=&quot;004301A0&quot;/&gt;&lt;wsp:rsid wsp:val=&quot;0043077C&quot;/&gt;&lt;wsp:rsid wsp:val=&quot;0043094E&quot;/&gt;&lt;wsp:rsid wsp:val=&quot;00430C54&quot;/&gt;&lt;wsp:rsid wsp:val=&quot;00431154&quot;/&gt;&lt;wsp:rsid wsp:val=&quot;00431535&quot;/&gt;&lt;wsp:rsid wsp:val=&quot;004315DD&quot;/&gt;&lt;wsp:rsid wsp:val=&quot;00432265&quot;/&gt;&lt;wsp:rsid wsp:val=&quot;00432B60&quot;/&gt;&lt;wsp:rsid wsp:val=&quot;00432FCF&quot;/&gt;&lt;wsp:rsid wsp:val=&quot;00434357&quot;/&gt;&lt;wsp:rsid wsp:val=&quot;00434683&quot;/&gt;&lt;wsp:rsid wsp:val=&quot;00434765&quot;/&gt;&lt;wsp:rsid wsp:val=&quot;00436448&quot;/&gt;&lt;wsp:rsid wsp:val=&quot;00436FE7&quot;/&gt;&lt;wsp:rsid wsp:val=&quot;00437C54&quot;/&gt;&lt;wsp:rsid wsp:val=&quot;00440647&quot;/&gt;&lt;wsp:rsid wsp:val=&quot;00440CF7&quot;/&gt;&lt;wsp:rsid wsp:val=&quot;00440EC1&quot;/&gt;&lt;wsp:rsid wsp:val=&quot;00441387&quot;/&gt;&lt;wsp:rsid wsp:val=&quot;00442986&quot;/&gt;&lt;wsp:rsid wsp:val=&quot;004438D2&quot;/&gt;&lt;wsp:rsid wsp:val=&quot;00443F18&quot;/&gt;&lt;wsp:rsid wsp:val=&quot;00444AE0&quot;/&gt;&lt;wsp:rsid wsp:val=&quot;004456DE&quot;/&gt;&lt;wsp:rsid wsp:val=&quot;00446CA1&quot;/&gt;&lt;wsp:rsid wsp:val=&quot;00447161&quot;/&gt;&lt;wsp:rsid wsp:val=&quot;00447B07&quot;/&gt;&lt;wsp:rsid wsp:val=&quot;00447C22&quot;/&gt;&lt;wsp:rsid wsp:val=&quot;004500C6&quot;/&gt;&lt;wsp:rsid wsp:val=&quot;004511EB&quot;/&gt;&lt;wsp:rsid wsp:val=&quot;00451DF5&quot;/&gt;&lt;wsp:rsid wsp:val=&quot;00452084&quot;/&gt;&lt;wsp:rsid wsp:val=&quot;004521CF&quot;/&gt;&lt;wsp:rsid wsp:val=&quot;0045263B&quot;/&gt;&lt;wsp:rsid wsp:val=&quot;00454CD6&quot;/&gt;&lt;wsp:rsid wsp:val=&quot;00454D04&quot;/&gt;&lt;wsp:rsid wsp:val=&quot;00455408&quot;/&gt;&lt;wsp:rsid wsp:val=&quot;004554B5&quot;/&gt;&lt;wsp:rsid wsp:val=&quot;004558C1&quot;/&gt;&lt;wsp:rsid wsp:val=&quot;00456805&quot;/&gt;&lt;wsp:rsid wsp:val=&quot;00456DE9&quot;/&gt;&lt;wsp:rsid wsp:val=&quot;00456E1A&quot;/&gt;&lt;wsp:rsid wsp:val=&quot;00457F11&quot;/&gt;&lt;wsp:rsid wsp:val=&quot;00460818&quot;/&gt;&lt;wsp:rsid wsp:val=&quot;00460B70&quot;/&gt;&lt;wsp:rsid wsp:val=&quot;00460C83&quot;/&gt;&lt;wsp:rsid wsp:val=&quot;00461638&quot;/&gt;&lt;wsp:rsid wsp:val=&quot;00461A03&quot;/&gt;&lt;wsp:rsid wsp:val=&quot;00463640&quot;/&gt;&lt;wsp:rsid wsp:val=&quot;00464C4E&quot;/&gt;&lt;wsp:rsid wsp:val=&quot;004658EE&quot;/&gt;&lt;wsp:rsid wsp:val=&quot;00466C97&quot;/&gt;&lt;wsp:rsid wsp:val=&quot;00466D7D&quot;/&gt;&lt;wsp:rsid wsp:val=&quot;0046701F&quot;/&gt;&lt;wsp:rsid wsp:val=&quot;004673BC&quot;/&gt;&lt;wsp:rsid wsp:val=&quot;00467416&quot;/&gt;&lt;wsp:rsid wsp:val=&quot;004676F2&quot;/&gt;&lt;wsp:rsid wsp:val=&quot;0046795F&quot;/&gt;&lt;wsp:rsid wsp:val=&quot;00467B00&quot;/&gt;&lt;wsp:rsid wsp:val=&quot;00470FA0&quot;/&gt;&lt;wsp:rsid wsp:val=&quot;004714DD&quot;/&gt;&lt;wsp:rsid wsp:val=&quot;004718F7&quot;/&gt;&lt;wsp:rsid wsp:val=&quot;0047193B&quot;/&gt;&lt;wsp:rsid wsp:val=&quot;00471E6E&quot;/&gt;&lt;wsp:rsid wsp:val=&quot;004726BA&quot;/&gt;&lt;wsp:rsid wsp:val=&quot;0047323D&quot;/&gt;&lt;wsp:rsid wsp:val=&quot;00474EB8&quot;/&gt;&lt;wsp:rsid wsp:val=&quot;00475B64&quot;/&gt;&lt;wsp:rsid wsp:val=&quot;004772BA&quot;/&gt;&lt;wsp:rsid wsp:val=&quot;004775B5&quot;/&gt;&lt;wsp:rsid wsp:val=&quot;0048022F&quot;/&gt;&lt;wsp:rsid wsp:val=&quot;004802BF&quot;/&gt;&lt;wsp:rsid wsp:val=&quot;004809C2&quot;/&gt;&lt;wsp:rsid wsp:val=&quot;00480A7C&quot;/&gt;&lt;wsp:rsid wsp:val=&quot;00480FE8&quot;/&gt;&lt;wsp:rsid wsp:val=&quot;0048116A&quot;/&gt;&lt;wsp:rsid wsp:val=&quot;00481A71&quot;/&gt;&lt;wsp:rsid wsp:val=&quot;004839E6&quot;/&gt;&lt;wsp:rsid wsp:val=&quot;00483DB2&quot;/&gt;&lt;wsp:rsid wsp:val=&quot;00484F78&quot;/&gt;&lt;wsp:rsid wsp:val=&quot;004851B1&quot;/&gt;&lt;wsp:rsid wsp:val=&quot;00485D0D&quot;/&gt;&lt;wsp:rsid wsp:val=&quot;00486575&quot;/&gt;&lt;wsp:rsid wsp:val=&quot;004869B6&quot;/&gt;&lt;wsp:rsid wsp:val=&quot;004869CE&quot;/&gt;&lt;wsp:rsid wsp:val=&quot;004903A9&quot;/&gt;&lt;wsp:rsid wsp:val=&quot;004904A4&quot;/&gt;&lt;wsp:rsid wsp:val=&quot;00490892&quot;/&gt;&lt;wsp:rsid wsp:val=&quot;004935E0&quot;/&gt;&lt;wsp:rsid wsp:val=&quot;00494B87&quot;/&gt;&lt;wsp:rsid wsp:val=&quot;00494E94&quot;/&gt;&lt;wsp:rsid wsp:val=&quot;00495050&quot;/&gt;&lt;wsp:rsid wsp:val=&quot;00495424&quot;/&gt;&lt;wsp:rsid wsp:val=&quot;004959EF&quot;/&gt;&lt;wsp:rsid wsp:val=&quot;00495A0B&quot;/&gt;&lt;wsp:rsid wsp:val=&quot;00495BD5&quot;/&gt;&lt;wsp:rsid wsp:val=&quot;00496837&quot;/&gt;&lt;wsp:rsid wsp:val=&quot;00496D59&quot;/&gt;&lt;wsp:rsid wsp:val=&quot;004978EA&quot;/&gt;&lt;wsp:rsid wsp:val=&quot;00497B59&quot;/&gt;&lt;wsp:rsid wsp:val=&quot;00497DC0&quot;/&gt;&lt;wsp:rsid wsp:val=&quot;004A07CC&quot;/&gt;&lt;wsp:rsid wsp:val=&quot;004A0A5B&quot;/&gt;&lt;wsp:rsid wsp:val=&quot;004A13F5&quot;/&gt;&lt;wsp:rsid wsp:val=&quot;004A1E4E&quot;/&gt;&lt;wsp:rsid wsp:val=&quot;004A2A42&quot;/&gt;&lt;wsp:rsid wsp:val=&quot;004A3086&quot;/&gt;&lt;wsp:rsid wsp:val=&quot;004A3A92&quot;/&gt;&lt;wsp:rsid wsp:val=&quot;004A3DF3&quot;/&gt;&lt;wsp:rsid wsp:val=&quot;004A4C8A&quot;/&gt;&lt;wsp:rsid wsp:val=&quot;004A57C3&quot;/&gt;&lt;wsp:rsid wsp:val=&quot;004A59B6&quot;/&gt;&lt;wsp:rsid wsp:val=&quot;004A5B64&quot;/&gt;&lt;wsp:rsid wsp:val=&quot;004A60AD&quot;/&gt;&lt;wsp:rsid wsp:val=&quot;004A6973&quot;/&gt;&lt;wsp:rsid wsp:val=&quot;004A6B19&quot;/&gt;&lt;wsp:rsid wsp:val=&quot;004A6C0B&quot;/&gt;&lt;wsp:rsid wsp:val=&quot;004A6C44&quot;/&gt;&lt;wsp:rsid wsp:val=&quot;004A7498&quot;/&gt;&lt;wsp:rsid wsp:val=&quot;004A76A4&quot;/&gt;&lt;wsp:rsid wsp:val=&quot;004A7AE6&quot;/&gt;&lt;wsp:rsid wsp:val=&quot;004B130B&quot;/&gt;&lt;wsp:rsid wsp:val=&quot;004B1DEB&quot;/&gt;&lt;wsp:rsid wsp:val=&quot;004B1E8F&quot;/&gt;&lt;wsp:rsid wsp:val=&quot;004B20CA&quot;/&gt;&lt;wsp:rsid wsp:val=&quot;004B2C31&quot;/&gt;&lt;wsp:rsid wsp:val=&quot;004B33C9&quot;/&gt;&lt;wsp:rsid wsp:val=&quot;004B33E8&quot;/&gt;&lt;wsp:rsid wsp:val=&quot;004B3D17&quot;/&gt;&lt;wsp:rsid wsp:val=&quot;004B44F1&quot;/&gt;&lt;wsp:rsid wsp:val=&quot;004B47C9&quot;/&gt;&lt;wsp:rsid wsp:val=&quot;004B4F15&quot;/&gt;&lt;wsp:rsid wsp:val=&quot;004B4FD5&quot;/&gt;&lt;wsp:rsid wsp:val=&quot;004B504A&quot;/&gt;&lt;wsp:rsid wsp:val=&quot;004B5485&quot;/&gt;&lt;wsp:rsid wsp:val=&quot;004B59B4&quot;/&gt;&lt;wsp:rsid wsp:val=&quot;004B5E12&quot;/&gt;&lt;wsp:rsid wsp:val=&quot;004B61B6&quot;/&gt;&lt;wsp:rsid wsp:val=&quot;004B64A5&quot;/&gt;&lt;wsp:rsid wsp:val=&quot;004B685D&quot;/&gt;&lt;wsp:rsid wsp:val=&quot;004B693B&quot;/&gt;&lt;wsp:rsid wsp:val=&quot;004B77B1&quot;/&gt;&lt;wsp:rsid wsp:val=&quot;004C0436&quot;/&gt;&lt;wsp:rsid wsp:val=&quot;004C0526&quot;/&gt;&lt;wsp:rsid wsp:val=&quot;004C08C0&quot;/&gt;&lt;wsp:rsid wsp:val=&quot;004C0B91&quot;/&gt;&lt;wsp:rsid wsp:val=&quot;004C2A94&quot;/&gt;&lt;wsp:rsid wsp:val=&quot;004C3559&quot;/&gt;&lt;wsp:rsid wsp:val=&quot;004C3C1C&quot;/&gt;&lt;wsp:rsid wsp:val=&quot;004C3C9C&quot;/&gt;&lt;wsp:rsid wsp:val=&quot;004C4054&quot;/&gt;&lt;wsp:rsid wsp:val=&quot;004C53B3&quot;/&gt;&lt;wsp:rsid wsp:val=&quot;004C54B8&quot;/&gt;&lt;wsp:rsid wsp:val=&quot;004C5644&quot;/&gt;&lt;wsp:rsid wsp:val=&quot;004C5764&quot;/&gt;&lt;wsp:rsid wsp:val=&quot;004C6CDA&quot;/&gt;&lt;wsp:rsid wsp:val=&quot;004C7159&quot;/&gt;&lt;wsp:rsid wsp:val=&quot;004C769F&quot;/&gt;&lt;wsp:rsid wsp:val=&quot;004C7A48&quot;/&gt;&lt;wsp:rsid wsp:val=&quot;004D06CD&quot;/&gt;&lt;wsp:rsid wsp:val=&quot;004D0B97&quot;/&gt;&lt;wsp:rsid wsp:val=&quot;004D1B23&quot;/&gt;&lt;wsp:rsid wsp:val=&quot;004D1CF9&quot;/&gt;&lt;wsp:rsid wsp:val=&quot;004D1D17&quot;/&gt;&lt;wsp:rsid wsp:val=&quot;004D251B&quot;/&gt;&lt;wsp:rsid wsp:val=&quot;004D289D&quot;/&gt;&lt;wsp:rsid wsp:val=&quot;004D2C20&quot;/&gt;&lt;wsp:rsid wsp:val=&quot;004D2EEE&quot;/&gt;&lt;wsp:rsid wsp:val=&quot;004D5059&quot;/&gt;&lt;wsp:rsid wsp:val=&quot;004D5642&quot;/&gt;&lt;wsp:rsid wsp:val=&quot;004D59CE&quot;/&gt;&lt;wsp:rsid wsp:val=&quot;004D5A8B&quot;/&gt;&lt;wsp:rsid wsp:val=&quot;004D6588&quot;/&gt;&lt;wsp:rsid wsp:val=&quot;004D7781&quot;/&gt;&lt;wsp:rsid wsp:val=&quot;004E0994&quot;/&gt;&lt;wsp:rsid wsp:val=&quot;004E39B8&quot;/&gt;&lt;wsp:rsid wsp:val=&quot;004E39CD&quot;/&gt;&lt;wsp:rsid wsp:val=&quot;004E3C45&quot;/&gt;&lt;wsp:rsid wsp:val=&quot;004E3F47&quot;/&gt;&lt;wsp:rsid wsp:val=&quot;004E4259&quot;/&gt;&lt;wsp:rsid wsp:val=&quot;004E44FD&quot;/&gt;&lt;wsp:rsid wsp:val=&quot;004E45F5&quot;/&gt;&lt;wsp:rsid wsp:val=&quot;004E4DAF&quot;/&gt;&lt;wsp:rsid wsp:val=&quot;004E5AEE&quot;/&gt;&lt;wsp:rsid wsp:val=&quot;004E5E8F&quot;/&gt;&lt;wsp:rsid wsp:val=&quot;004E5F29&quot;/&gt;&lt;wsp:rsid wsp:val=&quot;004E61D7&quot;/&gt;&lt;wsp:rsid wsp:val=&quot;004E6416&quot;/&gt;&lt;wsp:rsid wsp:val=&quot;004E6AEF&quot;/&gt;&lt;wsp:rsid wsp:val=&quot;004E6B3B&quot;/&gt;&lt;wsp:rsid wsp:val=&quot;004E7225&quot;/&gt;&lt;wsp:rsid wsp:val=&quot;004E739E&quot;/&gt;&lt;wsp:rsid wsp:val=&quot;004E7464&quot;/&gt;&lt;wsp:rsid wsp:val=&quot;004E7A68&quot;/&gt;&lt;wsp:rsid wsp:val=&quot;004F0AA1&quot;/&gt;&lt;wsp:rsid wsp:val=&quot;004F0F75&quot;/&gt;&lt;wsp:rsid wsp:val=&quot;004F22DB&quot;/&gt;&lt;wsp:rsid wsp:val=&quot;004F2ECF&quot;/&gt;&lt;wsp:rsid wsp:val=&quot;004F330D&quot;/&gt;&lt;wsp:rsid wsp:val=&quot;004F362C&quot;/&gt;&lt;wsp:rsid wsp:val=&quot;004F51EB&quot;/&gt;&lt;wsp:rsid wsp:val=&quot;004F5305&quot;/&gt;&lt;wsp:rsid wsp:val=&quot;004F5853&quot;/&gt;&lt;wsp:rsid wsp:val=&quot;004F6215&quot;/&gt;&lt;wsp:rsid wsp:val=&quot;004F66CA&quot;/&gt;&lt;wsp:rsid wsp:val=&quot;004F785B&quot;/&gt;&lt;wsp:rsid wsp:val=&quot;004F7EC0&quot;/&gt;&lt;wsp:rsid wsp:val=&quot;005006BC&quot;/&gt;&lt;wsp:rsid wsp:val=&quot;0050077D&quot;/&gt;&lt;wsp:rsid wsp:val=&quot;0050078F&quot;/&gt;&lt;wsp:rsid wsp:val=&quot;00501E9E&quot;/&gt;&lt;wsp:rsid wsp:val=&quot;00501FD8&quot;/&gt;&lt;wsp:rsid wsp:val=&quot;00502805&quot;/&gt;&lt;wsp:rsid wsp:val=&quot;0050306B&quot;/&gt;&lt;wsp:rsid wsp:val=&quot;005033D6&quot;/&gt;&lt;wsp:rsid wsp:val=&quot;00503F29&quot;/&gt;&lt;wsp:rsid wsp:val=&quot;00503FD4&quot;/&gt;&lt;wsp:rsid wsp:val=&quot;005040EE&quot;/&gt;&lt;wsp:rsid wsp:val=&quot;005048AE&quot;/&gt;&lt;wsp:rsid wsp:val=&quot;00504C0B&quot;/&gt;&lt;wsp:rsid wsp:val=&quot;0050551A&quot;/&gt;&lt;wsp:rsid wsp:val=&quot;005055FA&quot;/&gt;&lt;wsp:rsid wsp:val=&quot;00505E59&quot;/&gt;&lt;wsp:rsid wsp:val=&quot;0050658F&quot;/&gt;&lt;wsp:rsid wsp:val=&quot;00506AAA&quot;/&gt;&lt;wsp:rsid wsp:val=&quot;00506D3F&quot;/&gt;&lt;wsp:rsid wsp:val=&quot;005074BF&quot;/&gt;&lt;wsp:rsid wsp:val=&quot;00507924&quot;/&gt;&lt;wsp:rsid wsp:val=&quot;005103B3&quot;/&gt;&lt;wsp:rsid wsp:val=&quot;00510A25&quot;/&gt;&lt;wsp:rsid wsp:val=&quot;00511045&quot;/&gt;&lt;wsp:rsid wsp:val=&quot;00511A2E&quot;/&gt;&lt;wsp:rsid wsp:val=&quot;00511C27&quot;/&gt;&lt;wsp:rsid wsp:val=&quot;00512084&quot;/&gt;&lt;wsp:rsid wsp:val=&quot;0051226A&quot;/&gt;&lt;wsp:rsid wsp:val=&quot;00512366&quot;/&gt;&lt;wsp:rsid wsp:val=&quot;00513EB7&quot;/&gt;&lt;wsp:rsid wsp:val=&quot;0051401F&quot;/&gt;&lt;wsp:rsid wsp:val=&quot;00514A94&quot;/&gt;&lt;wsp:rsid wsp:val=&quot;00514A95&quot;/&gt;&lt;wsp:rsid wsp:val=&quot;00514C8A&quot;/&gt;&lt;wsp:rsid wsp:val=&quot;00516B8C&quot;/&gt;&lt;wsp:rsid wsp:val=&quot;00516E6C&quot;/&gt;&lt;wsp:rsid wsp:val=&quot;0051763F&quot;/&gt;&lt;wsp:rsid wsp:val=&quot;00517973&quot;/&gt;&lt;wsp:rsid wsp:val=&quot;00517D90&quot;/&gt;&lt;wsp:rsid wsp:val=&quot;00520124&quot;/&gt;&lt;wsp:rsid wsp:val=&quot;005209F3&quot;/&gt;&lt;wsp:rsid wsp:val=&quot;0052154E&quot;/&gt;&lt;wsp:rsid wsp:val=&quot;00521AC4&quot;/&gt;&lt;wsp:rsid wsp:val=&quot;00522034&quot;/&gt;&lt;wsp:rsid wsp:val=&quot;0052225A&quot;/&gt;&lt;wsp:rsid wsp:val=&quot;0052274A&quot;/&gt;&lt;wsp:rsid wsp:val=&quot;0052306E&quot;/&gt;&lt;wsp:rsid wsp:val=&quot;005237B7&quot;/&gt;&lt;wsp:rsid wsp:val=&quot;00523941&quot;/&gt;&lt;wsp:rsid wsp:val=&quot;00524133&quot;/&gt;&lt;wsp:rsid wsp:val=&quot;00524467&quot;/&gt;&lt;wsp:rsid wsp:val=&quot;00526783&quot;/&gt;&lt;wsp:rsid wsp:val=&quot;00526F23&quot;/&gt;&lt;wsp:rsid wsp:val=&quot;00526F95&quot;/&gt;&lt;wsp:rsid wsp:val=&quot;00527255&quot;/&gt;&lt;wsp:rsid wsp:val=&quot;005276F8&quot;/&gt;&lt;wsp:rsid wsp:val=&quot;0053044A&quot;/&gt;&lt;wsp:rsid wsp:val=&quot;0053072D&quot;/&gt;&lt;wsp:rsid wsp:val=&quot;00530CCC&quot;/&gt;&lt;wsp:rsid wsp:val=&quot;005311A7&quot;/&gt;&lt;wsp:rsid wsp:val=&quot;005313E8&quot;/&gt;&lt;wsp:rsid wsp:val=&quot;00531CE4&quot;/&gt;&lt;wsp:rsid wsp:val=&quot;00532F43&quot;/&gt;&lt;wsp:rsid wsp:val=&quot;005361D6&quot;/&gt;&lt;wsp:rsid wsp:val=&quot;0053623F&quot;/&gt;&lt;wsp:rsid wsp:val=&quot;00536B7A&quot;/&gt;&lt;wsp:rsid wsp:val=&quot;00536CD1&quot;/&gt;&lt;wsp:rsid wsp:val=&quot;00536D36&quot;/&gt;&lt;wsp:rsid wsp:val=&quot;005376BA&quot;/&gt;&lt;wsp:rsid wsp:val=&quot;00537910&quot;/&gt;&lt;wsp:rsid wsp:val=&quot;005416C4&quot;/&gt;&lt;wsp:rsid wsp:val=&quot;00541969&quot;/&gt;&lt;wsp:rsid wsp:val=&quot;00541E71&quot;/&gt;&lt;wsp:rsid wsp:val=&quot;00541F10&quot;/&gt;&lt;wsp:rsid wsp:val=&quot;005421CB&quot;/&gt;&lt;wsp:rsid wsp:val=&quot;005423F5&quot;/&gt;&lt;wsp:rsid wsp:val=&quot;00542EB7&quot;/&gt;&lt;wsp:rsid wsp:val=&quot;00543232&quot;/&gt;&lt;wsp:rsid wsp:val=&quot;00543489&quot;/&gt;&lt;wsp:rsid wsp:val=&quot;00543641&quot;/&gt;&lt;wsp:rsid wsp:val=&quot;005449B7&quot;/&gt;&lt;wsp:rsid wsp:val=&quot;00544A27&quot;/&gt;&lt;wsp:rsid wsp:val=&quot;00545118&quot;/&gt;&lt;wsp:rsid wsp:val=&quot;00545665&quot;/&gt;&lt;wsp:rsid wsp:val=&quot;00545D3F&quot;/&gt;&lt;wsp:rsid wsp:val=&quot;00545F8F&quot;/&gt;&lt;wsp:rsid wsp:val=&quot;00546330&quot;/&gt;&lt;wsp:rsid wsp:val=&quot;0054677B&quot;/&gt;&lt;wsp:rsid wsp:val=&quot;00550463&quot;/&gt;&lt;wsp:rsid wsp:val=&quot;00550D26&quot;/&gt;&lt;wsp:rsid wsp:val=&quot;00551953&quot;/&gt;&lt;wsp:rsid wsp:val=&quot;005523ED&quot;/&gt;&lt;wsp:rsid wsp:val=&quot;0055256C&quot;/&gt;&lt;wsp:rsid wsp:val=&quot;0055467B&quot;/&gt;&lt;wsp:rsid wsp:val=&quot;00554792&quot;/&gt;&lt;wsp:rsid wsp:val=&quot;005556D3&quot;/&gt;&lt;wsp:rsid wsp:val=&quot;005559DF&quot;/&gt;&lt;wsp:rsid wsp:val=&quot;00555F26&quot;/&gt;&lt;wsp:rsid wsp:val=&quot;00556598&quot;/&gt;&lt;wsp:rsid wsp:val=&quot;00556EB3&quot;/&gt;&lt;wsp:rsid wsp:val=&quot;00557811&quot;/&gt;&lt;wsp:rsid wsp:val=&quot;005579D2&quot;/&gt;&lt;wsp:rsid wsp:val=&quot;00557CF8&quot;/&gt;&lt;wsp:rsid wsp:val=&quot;00560953&quot;/&gt;&lt;wsp:rsid wsp:val=&quot;005610A3&quot;/&gt;&lt;wsp:rsid wsp:val=&quot;00561135&quot;/&gt;&lt;wsp:rsid wsp:val=&quot;00561BDA&quot;/&gt;&lt;wsp:rsid wsp:val=&quot;0056217C&quot;/&gt;&lt;wsp:rsid wsp:val=&quot;00563183&quot;/&gt;&lt;wsp:rsid wsp:val=&quot;00563702&quot;/&gt;&lt;wsp:rsid wsp:val=&quot;00563A74&quot;/&gt;&lt;wsp:rsid wsp:val=&quot;00563BCA&quot;/&gt;&lt;wsp:rsid wsp:val=&quot;005652C8&quot;/&gt;&lt;wsp:rsid wsp:val=&quot;005656E7&quot;/&gt;&lt;wsp:rsid wsp:val=&quot;00565BF0&quot;/&gt;&lt;wsp:rsid wsp:val=&quot;005665B6&quot;/&gt;&lt;wsp:rsid wsp:val=&quot;00566784&quot;/&gt;&lt;wsp:rsid wsp:val=&quot;0056727A&quot;/&gt;&lt;wsp:rsid wsp:val=&quot;00567A66&quot;/&gt;&lt;wsp:rsid wsp:val=&quot;00571001&quot;/&gt;&lt;wsp:rsid wsp:val=&quot;005714EE&quot;/&gt;&lt;wsp:rsid wsp:val=&quot;00571878&quot;/&gt;&lt;wsp:rsid wsp:val=&quot;00571FFF&quot;/&gt;&lt;wsp:rsid wsp:val=&quot;00572AE6&quot;/&gt;&lt;wsp:rsid wsp:val=&quot;00572F1A&quot;/&gt;&lt;wsp:rsid wsp:val=&quot;00573C58&quot;/&gt;&lt;wsp:rsid wsp:val=&quot;00573CE9&quot;/&gt;&lt;wsp:rsid wsp:val=&quot;00574369&quot;/&gt;&lt;wsp:rsid wsp:val=&quot;00574506&quot;/&gt;&lt;wsp:rsid wsp:val=&quot;00574C8A&quot;/&gt;&lt;wsp:rsid wsp:val=&quot;00574DCE&quot;/&gt;&lt;wsp:rsid wsp:val=&quot;00574FF7&quot;/&gt;&lt;wsp:rsid wsp:val=&quot;00575D01&quot;/&gt;&lt;wsp:rsid wsp:val=&quot;005771FE&quot;/&gt;&lt;wsp:rsid wsp:val=&quot;00577AD7&quot;/&gt;&lt;wsp:rsid wsp:val=&quot;0058014D&quot;/&gt;&lt;wsp:rsid wsp:val=&quot;005809C8&quot;/&gt;&lt;wsp:rsid wsp:val=&quot;00580E9C&quot;/&gt;&lt;wsp:rsid wsp:val=&quot;005815CA&quot;/&gt;&lt;wsp:rsid wsp:val=&quot;0058185E&quot;/&gt;&lt;wsp:rsid wsp:val=&quot;00581A4B&quot;/&gt;&lt;wsp:rsid wsp:val=&quot;0058422D&quot;/&gt;&lt;wsp:rsid wsp:val=&quot;0058455B&quot;/&gt;&lt;wsp:rsid wsp:val=&quot;00584DE0&quot;/&gt;&lt;wsp:rsid wsp:val=&quot;00585281&quot;/&gt;&lt;wsp:rsid wsp:val=&quot;00586CDC&quot;/&gt;&lt;wsp:rsid wsp:val=&quot;00587453&quot;/&gt;&lt;wsp:rsid wsp:val=&quot;0058767A&quot;/&gt;&lt;wsp:rsid wsp:val=&quot;005902AB&quot;/&gt;&lt;wsp:rsid wsp:val=&quot;00590483&quot;/&gt;&lt;wsp:rsid wsp:val=&quot;0059180B&quot;/&gt;&lt;wsp:rsid wsp:val=&quot;0059185A&quot;/&gt;&lt;wsp:rsid wsp:val=&quot;00591F84&quot;/&gt;&lt;wsp:rsid wsp:val=&quot;00592595&quot;/&gt;&lt;wsp:rsid wsp:val=&quot;005942E0&quot;/&gt;&lt;wsp:rsid wsp:val=&quot;00594425&quot;/&gt;&lt;wsp:rsid wsp:val=&quot;005947FF&quot;/&gt;&lt;wsp:rsid wsp:val=&quot;00595EE1&quot;/&gt;&lt;wsp:rsid wsp:val=&quot;0059631A&quot;/&gt;&lt;wsp:rsid wsp:val=&quot;005966FA&quot;/&gt;&lt;wsp:rsid wsp:val=&quot;00596E42&quot;/&gt;&lt;wsp:rsid wsp:val=&quot;00597EBD&quot;/&gt;&lt;wsp:rsid wsp:val=&quot;005A12FB&quot;/&gt;&lt;wsp:rsid wsp:val=&quot;005A18B3&quot;/&gt;&lt;wsp:rsid wsp:val=&quot;005A238D&quot;/&gt;&lt;wsp:rsid wsp:val=&quot;005A27CD&quot;/&gt;&lt;wsp:rsid wsp:val=&quot;005A2BFC&quot;/&gt;&lt;wsp:rsid wsp:val=&quot;005A5BAA&quot;/&gt;&lt;wsp:rsid wsp:val=&quot;005A68DF&quot;/&gt;&lt;wsp:rsid wsp:val=&quot;005A6A7B&quot;/&gt;&lt;wsp:rsid wsp:val=&quot;005A79E5&quot;/&gt;&lt;wsp:rsid wsp:val=&quot;005B0022&quot;/&gt;&lt;wsp:rsid wsp:val=&quot;005B00CC&quot;/&gt;&lt;wsp:rsid wsp:val=&quot;005B02F0&quot;/&gt;&lt;wsp:rsid wsp:val=&quot;005B09F3&quot;/&gt;&lt;wsp:rsid wsp:val=&quot;005B0FF4&quot;/&gt;&lt;wsp:rsid wsp:val=&quot;005B1544&quot;/&gt;&lt;wsp:rsid wsp:val=&quot;005B2319&quot;/&gt;&lt;wsp:rsid wsp:val=&quot;005B2A05&quot;/&gt;&lt;wsp:rsid wsp:val=&quot;005B34BF&quot;/&gt;&lt;wsp:rsid wsp:val=&quot;005B39EC&quot;/&gt;&lt;wsp:rsid wsp:val=&quot;005B39F6&quot;/&gt;&lt;wsp:rsid wsp:val=&quot;005B3B4B&quot;/&gt;&lt;wsp:rsid wsp:val=&quot;005B4828&quot;/&gt;&lt;wsp:rsid wsp:val=&quot;005B4986&quot;/&gt;&lt;wsp:rsid wsp:val=&quot;005B5476&quot;/&gt;&lt;wsp:rsid wsp:val=&quot;005B580A&quot;/&gt;&lt;wsp:rsid wsp:val=&quot;005B5999&quot;/&gt;&lt;wsp:rsid wsp:val=&quot;005B5AD1&quot;/&gt;&lt;wsp:rsid wsp:val=&quot;005B6063&quot;/&gt;&lt;wsp:rsid wsp:val=&quot;005B746B&quot;/&gt;&lt;wsp:rsid wsp:val=&quot;005B7AF5&quot;/&gt;&lt;wsp:rsid wsp:val=&quot;005C08BE&quot;/&gt;&lt;wsp:rsid wsp:val=&quot;005C15F9&quot;/&gt;&lt;wsp:rsid wsp:val=&quot;005C20B0&quot;/&gt;&lt;wsp:rsid wsp:val=&quot;005C2B4C&quot;/&gt;&lt;wsp:rsid wsp:val=&quot;005C31B4&quot;/&gt;&lt;wsp:rsid wsp:val=&quot;005C3E8C&quot;/&gt;&lt;wsp:rsid wsp:val=&quot;005C424F&quot;/&gt;&lt;wsp:rsid wsp:val=&quot;005C4531&quot;/&gt;&lt;wsp:rsid wsp:val=&quot;005C5382&quot;/&gt;&lt;wsp:rsid wsp:val=&quot;005C54CB&quot;/&gt;&lt;wsp:rsid wsp:val=&quot;005C5813&quot;/&gt;&lt;wsp:rsid wsp:val=&quot;005C6621&quot;/&gt;&lt;wsp:rsid wsp:val=&quot;005C6D5B&quot;/&gt;&lt;wsp:rsid wsp:val=&quot;005C76EB&quot;/&gt;&lt;wsp:rsid wsp:val=&quot;005D05C5&quot;/&gt;&lt;wsp:rsid wsp:val=&quot;005D0FA5&quot;/&gt;&lt;wsp:rsid wsp:val=&quot;005D1A45&quot;/&gt;&lt;wsp:rsid wsp:val=&quot;005D253D&quot;/&gt;&lt;wsp:rsid wsp:val=&quot;005D27F0&quot;/&gt;&lt;wsp:rsid wsp:val=&quot;005D2903&quot;/&gt;&lt;wsp:rsid wsp:val=&quot;005D4822&quot;/&gt;&lt;wsp:rsid wsp:val=&quot;005D4DA3&quot;/&gt;&lt;wsp:rsid wsp:val=&quot;005D4FC4&quot;/&gt;&lt;wsp:rsid wsp:val=&quot;005D7808&quot;/&gt;&lt;wsp:rsid wsp:val=&quot;005D7EAD&quot;/&gt;&lt;wsp:rsid wsp:val=&quot;005D7EFD&quot;/&gt;&lt;wsp:rsid wsp:val=&quot;005D7FB9&quot;/&gt;&lt;wsp:rsid wsp:val=&quot;005E143D&quot;/&gt;&lt;wsp:rsid wsp:val=&quot;005E1C74&quot;/&gt;&lt;wsp:rsid wsp:val=&quot;005E1D6F&quot;/&gt;&lt;wsp:rsid wsp:val=&quot;005E37D1&quot;/&gt;&lt;wsp:rsid wsp:val=&quot;005E3CF5&quot;/&gt;&lt;wsp:rsid wsp:val=&quot;005E41E8&quot;/&gt;&lt;wsp:rsid wsp:val=&quot;005E4330&quot;/&gt;&lt;wsp:rsid wsp:val=&quot;005E47C4&quot;/&gt;&lt;wsp:rsid wsp:val=&quot;005E5135&quot;/&gt;&lt;wsp:rsid wsp:val=&quot;005E54D8&quot;/&gt;&lt;wsp:rsid wsp:val=&quot;005E5962&quot;/&gt;&lt;wsp:rsid wsp:val=&quot;005E5D43&quot;/&gt;&lt;wsp:rsid wsp:val=&quot;005E625F&quot;/&gt;&lt;wsp:rsid wsp:val=&quot;005E7FD9&quot;/&gt;&lt;wsp:rsid wsp:val=&quot;005F002B&quot;/&gt;&lt;wsp:rsid wsp:val=&quot;005F0099&quot;/&gt;&lt;wsp:rsid wsp:val=&quot;005F11F1&quot;/&gt;&lt;wsp:rsid wsp:val=&quot;005F1378&quot;/&gt;&lt;wsp:rsid wsp:val=&quot;005F1388&quot;/&gt;&lt;wsp:rsid wsp:val=&quot;005F14A8&quot;/&gt;&lt;wsp:rsid wsp:val=&quot;005F2105&quot;/&gt;&lt;wsp:rsid wsp:val=&quot;005F24DA&quot;/&gt;&lt;wsp:rsid wsp:val=&quot;005F2707&quot;/&gt;&lt;wsp:rsid wsp:val=&quot;005F3511&quot;/&gt;&lt;wsp:rsid wsp:val=&quot;005F3F0D&quot;/&gt;&lt;wsp:rsid wsp:val=&quot;005F40C3&quot;/&gt;&lt;wsp:rsid wsp:val=&quot;005F42B2&quot;/&gt;&lt;wsp:rsid wsp:val=&quot;005F4BB4&quot;/&gt;&lt;wsp:rsid wsp:val=&quot;005F4C0F&quot;/&gt;&lt;wsp:rsid wsp:val=&quot;005F4C2A&quot;/&gt;&lt;wsp:rsid wsp:val=&quot;005F4C82&quot;/&gt;&lt;wsp:rsid wsp:val=&quot;005F4CEB&quot;/&gt;&lt;wsp:rsid wsp:val=&quot;005F54BD&quot;/&gt;&lt;wsp:rsid wsp:val=&quot;005F59A6&quot;/&gt;&lt;wsp:rsid wsp:val=&quot;005F59B6&quot;/&gt;&lt;wsp:rsid wsp:val=&quot;005F5E03&quot;/&gt;&lt;wsp:rsid wsp:val=&quot;005F5F97&quot;/&gt;&lt;wsp:rsid wsp:val=&quot;005F62F7&quot;/&gt;&lt;wsp:rsid wsp:val=&quot;005F6A8D&quot;/&gt;&lt;wsp:rsid wsp:val=&quot;005F6F0B&quot;/&gt;&lt;wsp:rsid wsp:val=&quot;005F7682&quot;/&gt;&lt;wsp:rsid wsp:val=&quot;005F77DF&quot;/&gt;&lt;wsp:rsid wsp:val=&quot;00600093&quot;/&gt;&lt;wsp:rsid wsp:val=&quot;006004FB&quot;/&gt;&lt;wsp:rsid wsp:val=&quot;006007B5&quot;/&gt;&lt;wsp:rsid wsp:val=&quot;00600A81&quot;/&gt;&lt;wsp:rsid wsp:val=&quot;006012F6&quot;/&gt;&lt;wsp:rsid wsp:val=&quot;00602DE2&quot;/&gt;&lt;wsp:rsid wsp:val=&quot;006035F2&quot;/&gt;&lt;wsp:rsid wsp:val=&quot;00603EB4&quot;/&gt;&lt;wsp:rsid wsp:val=&quot;00605257&quot;/&gt;&lt;wsp:rsid wsp:val=&quot;006052BA&quot;/&gt;&lt;wsp:rsid wsp:val=&quot;00605FBD&quot;/&gt;&lt;wsp:rsid wsp:val=&quot;00606300&quot;/&gt;&lt;wsp:rsid wsp:val=&quot;0060655F&quot;/&gt;&lt;wsp:rsid wsp:val=&quot;00606A9A&quot;/&gt;&lt;wsp:rsid wsp:val=&quot;00606BE2&quot;/&gt;&lt;wsp:rsid wsp:val=&quot;00606C8C&quot;/&gt;&lt;wsp:rsid wsp:val=&quot;006071E3&quot;/&gt;&lt;wsp:rsid wsp:val=&quot;006073AA&quot;/&gt;&lt;wsp:rsid wsp:val=&quot;006104EB&quot;/&gt;&lt;wsp:rsid wsp:val=&quot;006106CB&quot;/&gt;&lt;wsp:rsid wsp:val=&quot;00610953&quot;/&gt;&lt;wsp:rsid wsp:val=&quot;00610C6D&quot;/&gt;&lt;wsp:rsid wsp:val=&quot;00610C71&quot;/&gt;&lt;wsp:rsid wsp:val=&quot;00610F15&quot;/&gt;&lt;wsp:rsid wsp:val=&quot;00611B1F&quot;/&gt;&lt;wsp:rsid wsp:val=&quot;00611D8D&quot;/&gt;&lt;wsp:rsid wsp:val=&quot;006125BB&quot;/&gt;&lt;wsp:rsid wsp:val=&quot;00612892&quot;/&gt;&lt;wsp:rsid wsp:val=&quot;00613095&quot;/&gt;&lt;wsp:rsid wsp:val=&quot;006134C9&quot;/&gt;&lt;wsp:rsid wsp:val=&quot;006146B6&quot;/&gt;&lt;wsp:rsid wsp:val=&quot;00614840&quot;/&gt;&lt;wsp:rsid wsp:val=&quot;0061490F&quot;/&gt;&lt;wsp:rsid wsp:val=&quot;00614AED&quot;/&gt;&lt;wsp:rsid wsp:val=&quot;00614CF1&quot;/&gt;&lt;wsp:rsid wsp:val=&quot;00615274&quot;/&gt;&lt;wsp:rsid wsp:val=&quot;00615784&quot;/&gt;&lt;wsp:rsid wsp:val=&quot;0061603F&quot;/&gt;&lt;wsp:rsid wsp:val=&quot;0061679E&quot;/&gt;&lt;wsp:rsid wsp:val=&quot;006172BB&quot;/&gt;&lt;wsp:rsid wsp:val=&quot;00617A2E&quot;/&gt;&lt;wsp:rsid wsp:val=&quot;00617B10&quot;/&gt;&lt;wsp:rsid wsp:val=&quot;00617EF1&quot;/&gt;&lt;wsp:rsid wsp:val=&quot;00620EB5&quot;/&gt;&lt;wsp:rsid wsp:val=&quot;00621053&quot;/&gt;&lt;wsp:rsid wsp:val=&quot;00621E90&quot;/&gt;&lt;wsp:rsid wsp:val=&quot;00621EFC&quot;/&gt;&lt;wsp:rsid wsp:val=&quot;00622BCE&quot;/&gt;&lt;wsp:rsid wsp:val=&quot;00622E98&quot;/&gt;&lt;wsp:rsid wsp:val=&quot;00624008&quot;/&gt;&lt;wsp:rsid wsp:val=&quot;00624285&quot;/&gt;&lt;wsp:rsid wsp:val=&quot;00624C98&quot;/&gt;&lt;wsp:rsid wsp:val=&quot;00624CD7&quot;/&gt;&lt;wsp:rsid wsp:val=&quot;00625105&quot;/&gt;&lt;wsp:rsid wsp:val=&quot;00625DE6&quot;/&gt;&lt;wsp:rsid wsp:val=&quot;00625E65&quot;/&gt;&lt;wsp:rsid wsp:val=&quot;006269D2&quot;/&gt;&lt;wsp:rsid wsp:val=&quot;00627982&quot;/&gt;&lt;wsp:rsid wsp:val=&quot;00627FE1&quot;/&gt;&lt;wsp:rsid wsp:val=&quot;006303E6&quot;/&gt;&lt;wsp:rsid wsp:val=&quot;00630A4C&quot;/&gt;&lt;wsp:rsid wsp:val=&quot;00631E33&quot;/&gt;&lt;wsp:rsid wsp:val=&quot;0063258B&quot;/&gt;&lt;wsp:rsid wsp:val=&quot;006325CD&quot;/&gt;&lt;wsp:rsid wsp:val=&quot;006333BE&quot;/&gt;&lt;wsp:rsid wsp:val=&quot;00633E73&quot;/&gt;&lt;wsp:rsid wsp:val=&quot;006349A9&quot;/&gt;&lt;wsp:rsid wsp:val=&quot;00635A28&quot;/&gt;&lt;wsp:rsid wsp:val=&quot;00635B90&quot;/&gt;&lt;wsp:rsid wsp:val=&quot;006362E7&quot;/&gt;&lt;wsp:rsid wsp:val=&quot;0063698F&quot;/&gt;&lt;wsp:rsid wsp:val=&quot;00636B13&quot;/&gt;&lt;wsp:rsid wsp:val=&quot;00636F62&quot;/&gt;&lt;wsp:rsid wsp:val=&quot;00637AF3&quot;/&gt;&lt;wsp:rsid wsp:val=&quot;00640377&quot;/&gt;&lt;wsp:rsid wsp:val=&quot;00640F9E&quot;/&gt;&lt;wsp:rsid wsp:val=&quot;006423FD&quot;/&gt;&lt;wsp:rsid wsp:val=&quot;00642F2D&quot;/&gt;&lt;wsp:rsid wsp:val=&quot;006437D9&quot;/&gt;&lt;wsp:rsid wsp:val=&quot;00645296&quot;/&gt;&lt;wsp:rsid wsp:val=&quot;006452B6&quot;/&gt;&lt;wsp:rsid wsp:val=&quot;00645485&quot;/&gt;&lt;wsp:rsid wsp:val=&quot;0064680F&quot;/&gt;&lt;wsp:rsid wsp:val=&quot;00646A03&quot;/&gt;&lt;wsp:rsid wsp:val=&quot;00646BF9&quot;/&gt;&lt;wsp:rsid wsp:val=&quot;0064750C&quot;/&gt;&lt;wsp:rsid wsp:val=&quot;00647615&quot;/&gt;&lt;wsp:rsid wsp:val=&quot;00647CAB&quot;/&gt;&lt;wsp:rsid wsp:val=&quot;0065061B&quot;/&gt;&lt;wsp:rsid wsp:val=&quot;00650B89&quot;/&gt;&lt;wsp:rsid wsp:val=&quot;0065108C&quot;/&gt;&lt;wsp:rsid wsp:val=&quot;006511E4&quot;/&gt;&lt;wsp:rsid wsp:val=&quot;00651212&quot;/&gt;&lt;wsp:rsid wsp:val=&quot;00652283&quot;/&gt;&lt;wsp:rsid wsp:val=&quot;00654045&quot;/&gt;&lt;wsp:rsid wsp:val=&quot;006541C3&quot;/&gt;&lt;wsp:rsid wsp:val=&quot;00654B76&quot;/&gt;&lt;wsp:rsid wsp:val=&quot;0065692E&quot;/&gt;&lt;wsp:rsid wsp:val=&quot;00657C23&quot;/&gt;&lt;wsp:rsid wsp:val=&quot;0066109B&quot;/&gt;&lt;wsp:rsid wsp:val=&quot;006617F0&quot;/&gt;&lt;wsp:rsid wsp:val=&quot;0066181E&quot;/&gt;&lt;wsp:rsid wsp:val=&quot;00661A64&quot;/&gt;&lt;wsp:rsid wsp:val=&quot;006623D5&quot;/&gt;&lt;wsp:rsid wsp:val=&quot;00662873&quot;/&gt;&lt;wsp:rsid wsp:val=&quot;00663520&quot;/&gt;&lt;wsp:rsid wsp:val=&quot;006635BE&quot;/&gt;&lt;wsp:rsid wsp:val=&quot;006638AF&quot;/&gt;&lt;wsp:rsid wsp:val=&quot;00663F14&quot;/&gt;&lt;wsp:rsid wsp:val=&quot;00664CAA&quot;/&gt;&lt;wsp:rsid wsp:val=&quot;00664FD1&quot;/&gt;&lt;wsp:rsid wsp:val=&quot;00666B7A&quot;/&gt;&lt;wsp:rsid wsp:val=&quot;00666D04&quot;/&gt;&lt;wsp:rsid wsp:val=&quot;00666EB3&quot;/&gt;&lt;wsp:rsid wsp:val=&quot;00670143&quot;/&gt;&lt;wsp:rsid wsp:val=&quot;006701D6&quot;/&gt;&lt;wsp:rsid wsp:val=&quot;00670618&quot;/&gt;&lt;wsp:rsid wsp:val=&quot;00670BFC&quot;/&gt;&lt;wsp:rsid wsp:val=&quot;00670C26&quot;/&gt;&lt;wsp:rsid wsp:val=&quot;00670D19&quot;/&gt;&lt;wsp:rsid wsp:val=&quot;00670E42&quot;/&gt;&lt;wsp:rsid wsp:val=&quot;00672FD9&quot;/&gt;&lt;wsp:rsid wsp:val=&quot;006732C2&quot;/&gt;&lt;wsp:rsid wsp:val=&quot;0067337C&quot;/&gt;&lt;wsp:rsid wsp:val=&quot;00673452&quot;/&gt;&lt;wsp:rsid wsp:val=&quot;00673857&quot;/&gt;&lt;wsp:rsid wsp:val=&quot;00675325&quot;/&gt;&lt;wsp:rsid wsp:val=&quot;00675C90&quot;/&gt;&lt;wsp:rsid wsp:val=&quot;00675E39&quot;/&gt;&lt;wsp:rsid wsp:val=&quot;00675F19&quot;/&gt;&lt;wsp:rsid wsp:val=&quot;00676ACC&quot;/&gt;&lt;wsp:rsid wsp:val=&quot;00676BC6&quot;/&gt;&lt;wsp:rsid wsp:val=&quot;00677A90&quot;/&gt;&lt;wsp:rsid wsp:val=&quot;00677CEA&quot;/&gt;&lt;wsp:rsid wsp:val=&quot;00677F08&quot;/&gt;&lt;wsp:rsid wsp:val=&quot;00680EE7&quot;/&gt;&lt;wsp:rsid wsp:val=&quot;0068105A&quot;/&gt;&lt;wsp:rsid wsp:val=&quot;006813EA&quot;/&gt;&lt;wsp:rsid wsp:val=&quot;0068179B&quot;/&gt;&lt;wsp:rsid wsp:val=&quot;00682486&quot;/&gt;&lt;wsp:rsid wsp:val=&quot;0068354B&quot;/&gt;&lt;wsp:rsid wsp:val=&quot;00683C16&quot;/&gt;&lt;wsp:rsid wsp:val=&quot;00683C27&quot;/&gt;&lt;wsp:rsid wsp:val=&quot;006844E9&quot;/&gt;&lt;wsp:rsid wsp:val=&quot;00684AED&quot;/&gt;&lt;wsp:rsid wsp:val=&quot;00684BF4&quot;/&gt;&lt;wsp:rsid wsp:val=&quot;00685206&quot;/&gt;&lt;wsp:rsid wsp:val=&quot;0068670E&quot;/&gt;&lt;wsp:rsid wsp:val=&quot;0068685E&quot;/&gt;&lt;wsp:rsid wsp:val=&quot;0068696D&quot;/&gt;&lt;wsp:rsid wsp:val=&quot;00686CC3&quot;/&gt;&lt;wsp:rsid wsp:val=&quot;00690B66&quot;/&gt;&lt;wsp:rsid wsp:val=&quot;006912DD&quot;/&gt;&lt;wsp:rsid wsp:val=&quot;00691E1F&quot;/&gt;&lt;wsp:rsid wsp:val=&quot;00691F46&quot;/&gt;&lt;wsp:rsid wsp:val=&quot;006935DF&quot;/&gt;&lt;wsp:rsid wsp:val=&quot;00694355&quot;/&gt;&lt;wsp:rsid wsp:val=&quot;00694B65&quot;/&gt;&lt;wsp:rsid wsp:val=&quot;00694D75&quot;/&gt;&lt;wsp:rsid wsp:val=&quot;006953BD&quot;/&gt;&lt;wsp:rsid wsp:val=&quot;0069683D&quot;/&gt;&lt;wsp:rsid wsp:val=&quot;006969B6&quot;/&gt;&lt;wsp:rsid wsp:val=&quot;00697190&quot;/&gt;&lt;wsp:rsid wsp:val=&quot;006971B4&quot;/&gt;&lt;wsp:rsid wsp:val=&quot;006A0049&quot;/&gt;&lt;wsp:rsid wsp:val=&quot;006A042E&quot;/&gt;&lt;wsp:rsid wsp:val=&quot;006A0465&quot;/&gt;&lt;wsp:rsid wsp:val=&quot;006A0EB0&quot;/&gt;&lt;wsp:rsid wsp:val=&quot;006A137E&quot;/&gt;&lt;wsp:rsid wsp:val=&quot;006A1A55&quot;/&gt;&lt;wsp:rsid wsp:val=&quot;006A1D02&quot;/&gt;&lt;wsp:rsid wsp:val=&quot;006A1E07&quot;/&gt;&lt;wsp:rsid wsp:val=&quot;006A2B03&quot;/&gt;&lt;wsp:rsid wsp:val=&quot;006A2F42&quot;/&gt;&lt;wsp:rsid wsp:val=&quot;006A3599&quot;/&gt;&lt;wsp:rsid wsp:val=&quot;006A39D7&quot;/&gt;&lt;wsp:rsid wsp:val=&quot;006A3D3F&quot;/&gt;&lt;wsp:rsid wsp:val=&quot;006A3F44&quot;/&gt;&lt;wsp:rsid wsp:val=&quot;006A5178&quot;/&gt;&lt;wsp:rsid wsp:val=&quot;006A67E3&quot;/&gt;&lt;wsp:rsid wsp:val=&quot;006A700C&quot;/&gt;&lt;wsp:rsid wsp:val=&quot;006A732B&quot;/&gt;&lt;wsp:rsid wsp:val=&quot;006A7D98&quot;/&gt;&lt;wsp:rsid wsp:val=&quot;006A7E5C&quot;/&gt;&lt;wsp:rsid wsp:val=&quot;006A7EC7&quot;/&gt;&lt;wsp:rsid wsp:val=&quot;006B038A&quot;/&gt;&lt;wsp:rsid wsp:val=&quot;006B0930&quot;/&gt;&lt;wsp:rsid wsp:val=&quot;006B0A6F&quot;/&gt;&lt;wsp:rsid wsp:val=&quot;006B0CED&quot;/&gt;&lt;wsp:rsid wsp:val=&quot;006B106B&quot;/&gt;&lt;wsp:rsid wsp:val=&quot;006B28C1&quot;/&gt;&lt;wsp:rsid wsp:val=&quot;006B2E9B&quot;/&gt;&lt;wsp:rsid wsp:val=&quot;006B3302&quot;/&gt;&lt;wsp:rsid wsp:val=&quot;006B3E9D&quot;/&gt;&lt;wsp:rsid wsp:val=&quot;006B49EC&quot;/&gt;&lt;wsp:rsid wsp:val=&quot;006B4DA5&quot;/&gt;&lt;wsp:rsid wsp:val=&quot;006B4F77&quot;/&gt;&lt;wsp:rsid wsp:val=&quot;006B6C05&quot;/&gt;&lt;wsp:rsid wsp:val=&quot;006B6D07&quot;/&gt;&lt;wsp:rsid wsp:val=&quot;006B7709&quot;/&gt;&lt;wsp:rsid wsp:val=&quot;006C0A6A&quot;/&gt;&lt;wsp:rsid wsp:val=&quot;006C0ABA&quot;/&gt;&lt;wsp:rsid wsp:val=&quot;006C1376&quot;/&gt;&lt;wsp:rsid wsp:val=&quot;006C186B&quot;/&gt;&lt;wsp:rsid wsp:val=&quot;006C1D51&quot;/&gt;&lt;wsp:rsid wsp:val=&quot;006C26B2&quot;/&gt;&lt;wsp:rsid wsp:val=&quot;006C2795&quot;/&gt;&lt;wsp:rsid wsp:val=&quot;006C2F06&quot;/&gt;&lt;wsp:rsid wsp:val=&quot;006C37A4&quot;/&gt;&lt;wsp:rsid wsp:val=&quot;006C46A1&quot;/&gt;&lt;wsp:rsid wsp:val=&quot;006C4AFA&quot;/&gt;&lt;wsp:rsid wsp:val=&quot;006C5C68&quot;/&gt;&lt;wsp:rsid wsp:val=&quot;006C63B6&quot;/&gt;&lt;wsp:rsid wsp:val=&quot;006C63DD&quot;/&gt;&lt;wsp:rsid wsp:val=&quot;006C6637&quot;/&gt;&lt;wsp:rsid wsp:val=&quot;006D0DDA&quot;/&gt;&lt;wsp:rsid wsp:val=&quot;006D1479&quot;/&gt;&lt;wsp:rsid wsp:val=&quot;006D18AD&quot;/&gt;&lt;wsp:rsid wsp:val=&quot;006D1C85&quot;/&gt;&lt;wsp:rsid wsp:val=&quot;006D267E&quot;/&gt;&lt;wsp:rsid wsp:val=&quot;006D334C&quot;/&gt;&lt;wsp:rsid wsp:val=&quot;006D43FE&quot;/&gt;&lt;wsp:rsid wsp:val=&quot;006D495B&quot;/&gt;&lt;wsp:rsid wsp:val=&quot;006D5736&quot;/&gt;&lt;wsp:rsid wsp:val=&quot;006D5B00&quot;/&gt;&lt;wsp:rsid wsp:val=&quot;006D6089&quot;/&gt;&lt;wsp:rsid wsp:val=&quot;006D60DF&quot;/&gt;&lt;wsp:rsid wsp:val=&quot;006E01D8&quot;/&gt;&lt;wsp:rsid wsp:val=&quot;006E08DD&quot;/&gt;&lt;wsp:rsid wsp:val=&quot;006E11E8&quot;/&gt;&lt;wsp:rsid wsp:val=&quot;006E1660&quot;/&gt;&lt;wsp:rsid wsp:val=&quot;006E1F29&quot;/&gt;&lt;wsp:rsid wsp:val=&quot;006E1F81&quot;/&gt;&lt;wsp:rsid wsp:val=&quot;006E2BD9&quot;/&gt;&lt;wsp:rsid wsp:val=&quot;006E2D20&quot;/&gt;&lt;wsp:rsid wsp:val=&quot;006E3615&quot;/&gt;&lt;wsp:rsid wsp:val=&quot;006E5DF6&quot;/&gt;&lt;wsp:rsid wsp:val=&quot;006E6A9B&quot;/&gt;&lt;wsp:rsid wsp:val=&quot;006E7169&quot;/&gt;&lt;wsp:rsid wsp:val=&quot;006E74AD&quot;/&gt;&lt;wsp:rsid wsp:val=&quot;006F06FB&quot;/&gt;&lt;wsp:rsid wsp:val=&quot;006F6C7A&quot;/&gt;&lt;wsp:rsid wsp:val=&quot;006F7620&quot;/&gt;&lt;wsp:rsid wsp:val=&quot;00700AFE&quot;/&gt;&lt;wsp:rsid wsp:val=&quot;00702604&quot;/&gt;&lt;wsp:rsid wsp:val=&quot;007026E8&quot;/&gt;&lt;wsp:rsid wsp:val=&quot;00702CEC&quot;/&gt;&lt;wsp:rsid wsp:val=&quot;00702F97&quot;/&gt;&lt;wsp:rsid wsp:val=&quot;0070304C&quot;/&gt;&lt;wsp:rsid wsp:val=&quot;007036E2&quot;/&gt;&lt;wsp:rsid wsp:val=&quot;00703EBE&quot;/&gt;&lt;wsp:rsid wsp:val=&quot;007041F1&quot;/&gt;&lt;wsp:rsid wsp:val=&quot;00704AA5&quot;/&gt;&lt;wsp:rsid wsp:val=&quot;00704AE9&quot;/&gt;&lt;wsp:rsid wsp:val=&quot;00705574&quot;/&gt;&lt;wsp:rsid wsp:val=&quot;00705788&quot;/&gt;&lt;wsp:rsid wsp:val=&quot;00705899&quot;/&gt;&lt;wsp:rsid wsp:val=&quot;007062D0&quot;/&gt;&lt;wsp:rsid wsp:val=&quot;007065FA&quot;/&gt;&lt;wsp:rsid wsp:val=&quot;00706971&quot;/&gt;&lt;wsp:rsid wsp:val=&quot;00706B83&quot;/&gt;&lt;wsp:rsid wsp:val=&quot;00707A0E&quot;/&gt;&lt;wsp:rsid wsp:val=&quot;00707A74&quot;/&gt;&lt;wsp:rsid wsp:val=&quot;007100AC&quot;/&gt;&lt;wsp:rsid wsp:val=&quot;00711BDE&quot;/&gt;&lt;wsp:rsid wsp:val=&quot;00711DD5&quot;/&gt;&lt;wsp:rsid wsp:val=&quot;00711ED7&quot;/&gt;&lt;wsp:rsid wsp:val=&quot;00712864&quot;/&gt;&lt;wsp:rsid wsp:val=&quot;007133C2&quot;/&gt;&lt;wsp:rsid wsp:val=&quot;00713CD3&quot;/&gt;&lt;wsp:rsid wsp:val=&quot;00714C7C&quot;/&gt;&lt;wsp:rsid wsp:val=&quot;007156E9&quot;/&gt;&lt;wsp:rsid wsp:val=&quot;00715CCF&quot;/&gt;&lt;wsp:rsid wsp:val=&quot;00715E83&quot;/&gt;&lt;wsp:rsid wsp:val=&quot;007160EA&quot;/&gt;&lt;wsp:rsid wsp:val=&quot;0071792A&quot;/&gt;&lt;wsp:rsid wsp:val=&quot;00717FCC&quot;/&gt;&lt;wsp:rsid wsp:val=&quot;007207D1&quot;/&gt;&lt;wsp:rsid wsp:val=&quot;00720906&quot;/&gt;&lt;wsp:rsid wsp:val=&quot;00720E51&quot;/&gt;&lt;wsp:rsid wsp:val=&quot;00720F63&quot;/&gt;&lt;wsp:rsid wsp:val=&quot;00721544&quot;/&gt;&lt;wsp:rsid wsp:val=&quot;007223F3&quot;/&gt;&lt;wsp:rsid wsp:val=&quot;007229F7&quot;/&gt;&lt;wsp:rsid wsp:val=&quot;00723A94&quot;/&gt;&lt;wsp:rsid wsp:val=&quot;007256AC&quot;/&gt;&lt;wsp:rsid wsp:val=&quot;007257E3&quot;/&gt;&lt;wsp:rsid wsp:val=&quot;00726B3F&quot;/&gt;&lt;wsp:rsid wsp:val=&quot;00727879&quot;/&gt;&lt;wsp:rsid wsp:val=&quot;007307FD&quot;/&gt;&lt;wsp:rsid wsp:val=&quot;007317C8&quot;/&gt;&lt;wsp:rsid wsp:val=&quot;00731AFA&quot;/&gt;&lt;wsp:rsid wsp:val=&quot;00732CD7&quot;/&gt;&lt;wsp:rsid wsp:val=&quot;00733DB9&quot;/&gt;&lt;wsp:rsid wsp:val=&quot;00734367&quot;/&gt;&lt;wsp:rsid wsp:val=&quot;00734392&quot;/&gt;&lt;wsp:rsid wsp:val=&quot;00734EC8&quot;/&gt;&lt;wsp:rsid wsp:val=&quot;00734EE9&quot;/&gt;&lt;wsp:rsid wsp:val=&quot;007356CF&quot;/&gt;&lt;wsp:rsid wsp:val=&quot;007363BD&quot;/&gt;&lt;wsp:rsid wsp:val=&quot;007368B3&quot;/&gt;&lt;wsp:rsid wsp:val=&quot;0073726C&quot;/&gt;&lt;wsp:rsid wsp:val=&quot;00740139&quot;/&gt;&lt;wsp:rsid wsp:val=&quot;00740B2E&quot;/&gt;&lt;wsp:rsid wsp:val=&quot;00740C36&quot;/&gt;&lt;wsp:rsid wsp:val=&quot;00740F53&quot;/&gt;&lt;wsp:rsid wsp:val=&quot;007412A5&quot;/&gt;&lt;wsp:rsid wsp:val=&quot;0074131E&quot;/&gt;&lt;wsp:rsid wsp:val=&quot;007418CF&quot;/&gt;&lt;wsp:rsid wsp:val=&quot;00742080&quot;/&gt;&lt;wsp:rsid wsp:val=&quot;007423A0&quot;/&gt;&lt;wsp:rsid wsp:val=&quot;00743092&quot;/&gt;&lt;wsp:rsid wsp:val=&quot;007431B5&quot;/&gt;&lt;wsp:rsid wsp:val=&quot;007441AE&quot;/&gt;&lt;wsp:rsid wsp:val=&quot;007449B9&quot;/&gt;&lt;wsp:rsid wsp:val=&quot;00744F09&quot;/&gt;&lt;wsp:rsid wsp:val=&quot;00745289&quot;/&gt;&lt;wsp:rsid wsp:val=&quot;00745346&quot;/&gt;&lt;wsp:rsid wsp:val=&quot;00745807&quot;/&gt;&lt;wsp:rsid wsp:val=&quot;00745AE9&quot;/&gt;&lt;wsp:rsid wsp:val=&quot;00745D97&quot;/&gt;&lt;wsp:rsid wsp:val=&quot;007464F9&quot;/&gt;&lt;wsp:rsid wsp:val=&quot;00746639&quot;/&gt;&lt;wsp:rsid wsp:val=&quot;00747073&quot;/&gt;&lt;wsp:rsid wsp:val=&quot;00747DD3&quot;/&gt;&lt;wsp:rsid wsp:val=&quot;00747EAD&quot;/&gt;&lt;wsp:rsid wsp:val=&quot;00750238&quot;/&gt;&lt;wsp:rsid wsp:val=&quot;00750B04&quot;/&gt;&lt;wsp:rsid wsp:val=&quot;00751295&quot;/&gt;&lt;wsp:rsid wsp:val=&quot;00751B8F&quot;/&gt;&lt;wsp:rsid wsp:val=&quot;00752004&quot;/&gt;&lt;wsp:rsid wsp:val=&quot;007531B7&quot;/&gt;&lt;wsp:rsid wsp:val=&quot;00753510&quot;/&gt;&lt;wsp:rsid wsp:val=&quot;00753C1D&quot;/&gt;&lt;wsp:rsid wsp:val=&quot;0075474C&quot;/&gt;&lt;wsp:rsid wsp:val=&quot;0075479B&quot;/&gt;&lt;wsp:rsid wsp:val=&quot;00754BE1&quot;/&gt;&lt;wsp:rsid wsp:val=&quot;00754C62&quot;/&gt;&lt;wsp:rsid wsp:val=&quot;00754DD9&quot;/&gt;&lt;wsp:rsid wsp:val=&quot;00755976&quot;/&gt;&lt;wsp:rsid wsp:val=&quot;00756370&quot;/&gt;&lt;wsp:rsid wsp:val=&quot;00756FAE&quot;/&gt;&lt;wsp:rsid wsp:val=&quot;007575F5&quot;/&gt;&lt;wsp:rsid wsp:val=&quot;00757E88&quot;/&gt;&lt;wsp:rsid wsp:val=&quot;00761159&quot;/&gt;&lt;wsp:rsid wsp:val=&quot;00761689&quot;/&gt;&lt;wsp:rsid wsp:val=&quot;007618E5&quot;/&gt;&lt;wsp:rsid wsp:val=&quot;00761AB7&quot;/&gt;&lt;wsp:rsid wsp:val=&quot;00761B0F&quot;/&gt;&lt;wsp:rsid wsp:val=&quot;00761E8A&quot;/&gt;&lt;wsp:rsid wsp:val=&quot;00762BAE&quot;/&gt;&lt;wsp:rsid wsp:val=&quot;00762C4D&quot;/&gt;&lt;wsp:rsid wsp:val=&quot;0076302B&quot;/&gt;&lt;wsp:rsid wsp:val=&quot;00763C76&quot;/&gt;&lt;wsp:rsid wsp:val=&quot;007640EA&quot;/&gt;&lt;wsp:rsid wsp:val=&quot;00764C2B&quot;/&gt;&lt;wsp:rsid wsp:val=&quot;00764D38&quot;/&gt;&lt;wsp:rsid wsp:val=&quot;00764E76&quot;/&gt;&lt;wsp:rsid wsp:val=&quot;00764F7C&quot;/&gt;&lt;wsp:rsid wsp:val=&quot;0076501A&quot;/&gt;&lt;wsp:rsid wsp:val=&quot;007656C5&quot;/&gt;&lt;wsp:rsid wsp:val=&quot;00765C45&quot;/&gt;&lt;wsp:rsid wsp:val=&quot;007661F7&quot;/&gt;&lt;wsp:rsid wsp:val=&quot;00766550&quot;/&gt;&lt;wsp:rsid wsp:val=&quot;00766E05&quot;/&gt;&lt;wsp:rsid wsp:val=&quot;00767842&quot;/&gt;&lt;wsp:rsid wsp:val=&quot;00770502&quot;/&gt;&lt;wsp:rsid wsp:val=&quot;00770E5C&quot;/&gt;&lt;wsp:rsid wsp:val=&quot;00771791&quot;/&gt;&lt;wsp:rsid wsp:val=&quot;00771A11&quot;/&gt;&lt;wsp:rsid wsp:val=&quot;00771D62&quot;/&gt;&lt;wsp:rsid wsp:val=&quot;00772702&quot;/&gt;&lt;wsp:rsid wsp:val=&quot;00772999&quot;/&gt;&lt;wsp:rsid wsp:val=&quot;007729A8&quot;/&gt;&lt;wsp:rsid wsp:val=&quot;007735A9&quot;/&gt;&lt;wsp:rsid wsp:val=&quot;00773A56&quot;/&gt;&lt;wsp:rsid wsp:val=&quot;00773C1B&quot;/&gt;&lt;wsp:rsid wsp:val=&quot;007740BD&quot;/&gt;&lt;wsp:rsid wsp:val=&quot;0077428F&quot;/&gt;&lt;wsp:rsid wsp:val=&quot;00774554&quot;/&gt;&lt;wsp:rsid wsp:val=&quot;00775BFA&quot;/&gt;&lt;wsp:rsid wsp:val=&quot;00775CCC&quot;/&gt;&lt;wsp:rsid wsp:val=&quot;00775DFE&quot;/&gt;&lt;wsp:rsid wsp:val=&quot;007768F7&quot;/&gt;&lt;wsp:rsid wsp:val=&quot;007773F6&quot;/&gt;&lt;wsp:rsid wsp:val=&quot;0077771D&quot;/&gt;&lt;wsp:rsid wsp:val=&quot;00777E6A&quot;/&gt;&lt;wsp:rsid wsp:val=&quot;0078065E&quot;/&gt;&lt;wsp:rsid wsp:val=&quot;00780F80&quot;/&gt;&lt;wsp:rsid wsp:val=&quot;0078179A&quot;/&gt;&lt;wsp:rsid wsp:val=&quot;00781981&quot;/&gt;&lt;wsp:rsid wsp:val=&quot;00781EAF&quot;/&gt;&lt;wsp:rsid wsp:val=&quot;007827FD&quot;/&gt;&lt;wsp:rsid wsp:val=&quot;007829AC&quot;/&gt;&lt;wsp:rsid wsp:val=&quot;00782C37&quot;/&gt;&lt;wsp:rsid wsp:val=&quot;00783857&quot;/&gt;&lt;wsp:rsid wsp:val=&quot;00783DA4&quot;/&gt;&lt;wsp:rsid wsp:val=&quot;00784628&quot;/&gt;&lt;wsp:rsid wsp:val=&quot;00784ACD&quot;/&gt;&lt;wsp:rsid wsp:val=&quot;00785FB3&quot;/&gt;&lt;wsp:rsid wsp:val=&quot;00786246&quot;/&gt;&lt;wsp:rsid wsp:val=&quot;00786AD9&quot;/&gt;&lt;wsp:rsid wsp:val=&quot;007872B4&quot;/&gt;&lt;wsp:rsid wsp:val=&quot;007873D6&quot;/&gt;&lt;wsp:rsid wsp:val=&quot;00787F86&quot;/&gt;&lt;wsp:rsid wsp:val=&quot;00791504&quot;/&gt;&lt;wsp:rsid wsp:val=&quot;00791BC4&quot;/&gt;&lt;wsp:rsid wsp:val=&quot;00792012&quot;/&gt;&lt;wsp:rsid wsp:val=&quot;00792AF9&quot;/&gt;&lt;wsp:rsid wsp:val=&quot;00792EF2&quot;/&gt;&lt;wsp:rsid wsp:val=&quot;007936DA&quot;/&gt;&lt;wsp:rsid wsp:val=&quot;0079380A&quot;/&gt;&lt;wsp:rsid wsp:val=&quot;00794199&quot;/&gt;&lt;wsp:rsid wsp:val=&quot;00794722&quot;/&gt;&lt;wsp:rsid wsp:val=&quot;007957D3&quot;/&gt;&lt;wsp:rsid wsp:val=&quot;00796492&quot;/&gt;&lt;wsp:rsid wsp:val=&quot;007972E7&quot;/&gt;&lt;wsp:rsid wsp:val=&quot;00797CC2&quot;/&gt;&lt;wsp:rsid wsp:val=&quot;007A0741&quot;/&gt;&lt;wsp:rsid wsp:val=&quot;007A077A&quot;/&gt;&lt;wsp:rsid wsp:val=&quot;007A48C8&quot;/&gt;&lt;wsp:rsid wsp:val=&quot;007A4B5C&quot;/&gt;&lt;wsp:rsid wsp:val=&quot;007A5792&quot;/&gt;&lt;wsp:rsid wsp:val=&quot;007A5D8B&quot;/&gt;&lt;wsp:rsid wsp:val=&quot;007A6772&quot;/&gt;&lt;wsp:rsid wsp:val=&quot;007B125B&quot;/&gt;&lt;wsp:rsid wsp:val=&quot;007B1476&quot;/&gt;&lt;wsp:rsid wsp:val=&quot;007B18ED&quot;/&gt;&lt;wsp:rsid wsp:val=&quot;007B1C1B&quot;/&gt;&lt;wsp:rsid wsp:val=&quot;007B1C30&quot;/&gt;&lt;wsp:rsid wsp:val=&quot;007B232C&quot;/&gt;&lt;wsp:rsid wsp:val=&quot;007B300E&quot;/&gt;&lt;wsp:rsid wsp:val=&quot;007B3181&quot;/&gt;&lt;wsp:rsid wsp:val=&quot;007B32BA&quot;/&gt;&lt;wsp:rsid wsp:val=&quot;007B34E4&quot;/&gt;&lt;wsp:rsid wsp:val=&quot;007B3940&quot;/&gt;&lt;wsp:rsid wsp:val=&quot;007B406A&quot;/&gt;&lt;wsp:rsid wsp:val=&quot;007B4F06&quot;/&gt;&lt;wsp:rsid wsp:val=&quot;007B5A28&quot;/&gt;&lt;wsp:rsid wsp:val=&quot;007B5B6B&quot;/&gt;&lt;wsp:rsid wsp:val=&quot;007B61B8&quot;/&gt;&lt;wsp:rsid wsp:val=&quot;007B644F&quot;/&gt;&lt;wsp:rsid wsp:val=&quot;007B77A1&quot;/&gt;&lt;wsp:rsid wsp:val=&quot;007C0025&quot;/&gt;&lt;wsp:rsid wsp:val=&quot;007C00AB&quot;/&gt;&lt;wsp:rsid wsp:val=&quot;007C16CB&quot;/&gt;&lt;wsp:rsid wsp:val=&quot;007C1C85&quot;/&gt;&lt;wsp:rsid wsp:val=&quot;007C24A6&quot;/&gt;&lt;wsp:rsid wsp:val=&quot;007C2728&quot;/&gt;&lt;wsp:rsid wsp:val=&quot;007C29D2&quot;/&gt;&lt;wsp:rsid wsp:val=&quot;007C40A7&quot;/&gt;&lt;wsp:rsid wsp:val=&quot;007C456D&quot;/&gt;&lt;wsp:rsid wsp:val=&quot;007C55B2&quot;/&gt;&lt;wsp:rsid wsp:val=&quot;007C58D0&quot;/&gt;&lt;wsp:rsid wsp:val=&quot;007C6E88&quot;/&gt;&lt;wsp:rsid wsp:val=&quot;007C736F&quot;/&gt;&lt;wsp:rsid wsp:val=&quot;007C76C1&quot;/&gt;&lt;wsp:rsid wsp:val=&quot;007C7A21&quot;/&gt;&lt;wsp:rsid wsp:val=&quot;007C7D0C&quot;/&gt;&lt;wsp:rsid wsp:val=&quot;007D051F&quot;/&gt;&lt;wsp:rsid wsp:val=&quot;007D0603&quot;/&gt;&lt;wsp:rsid wsp:val=&quot;007D10B2&quot;/&gt;&lt;wsp:rsid wsp:val=&quot;007D1F39&quot;/&gt;&lt;wsp:rsid wsp:val=&quot;007D1FD3&quot;/&gt;&lt;wsp:rsid wsp:val=&quot;007D264C&quot;/&gt;&lt;wsp:rsid wsp:val=&quot;007D29FC&quot;/&gt;&lt;wsp:rsid wsp:val=&quot;007D2F38&quot;/&gt;&lt;wsp:rsid wsp:val=&quot;007D3802&quot;/&gt;&lt;wsp:rsid wsp:val=&quot;007D54CE&quot;/&gt;&lt;wsp:rsid wsp:val=&quot;007D5A2B&quot;/&gt;&lt;wsp:rsid wsp:val=&quot;007D6A20&quot;/&gt;&lt;wsp:rsid wsp:val=&quot;007D711C&quot;/&gt;&lt;wsp:rsid wsp:val=&quot;007E0110&quot;/&gt;&lt;wsp:rsid wsp:val=&quot;007E0400&quot;/&gt;&lt;wsp:rsid wsp:val=&quot;007E1A92&quot;/&gt;&lt;wsp:rsid wsp:val=&quot;007E2640&quot;/&gt;&lt;wsp:rsid wsp:val=&quot;007E333C&quot;/&gt;&lt;wsp:rsid wsp:val=&quot;007E3BC1&quot;/&gt;&lt;wsp:rsid wsp:val=&quot;007E480B&quot;/&gt;&lt;wsp:rsid wsp:val=&quot;007E4A63&quot;/&gt;&lt;wsp:rsid wsp:val=&quot;007E5409&quot;/&gt;&lt;wsp:rsid wsp:val=&quot;007E5FB0&quot;/&gt;&lt;wsp:rsid wsp:val=&quot;007E7DF0&quot;/&gt;&lt;wsp:rsid wsp:val=&quot;007F016E&quot;/&gt;&lt;wsp:rsid wsp:val=&quot;007F042C&quot;/&gt;&lt;wsp:rsid wsp:val=&quot;007F0BB3&quot;/&gt;&lt;wsp:rsid wsp:val=&quot;007F1C28&quot;/&gt;&lt;wsp:rsid wsp:val=&quot;007F28E5&quot;/&gt;&lt;wsp:rsid wsp:val=&quot;007F2CF3&quot;/&gt;&lt;wsp:rsid wsp:val=&quot;007F30C5&quot;/&gt;&lt;wsp:rsid wsp:val=&quot;007F3BEB&quot;/&gt;&lt;wsp:rsid wsp:val=&quot;007F6788&quot;/&gt;&lt;wsp:rsid wsp:val=&quot;007F68A1&quot;/&gt;&lt;wsp:rsid wsp:val=&quot;007F72AC&quot;/&gt;&lt;wsp:rsid wsp:val=&quot;007F7F13&quot;/&gt;&lt;wsp:rsid wsp:val=&quot;00800CEA&quot;/&gt;&lt;wsp:rsid wsp:val=&quot;0080297F&quot;/&gt;&lt;wsp:rsid wsp:val=&quot;00802DFA&quot;/&gt;&lt;wsp:rsid wsp:val=&quot;00802F07&quot;/&gt;&lt;wsp:rsid wsp:val=&quot;0080361E&quot;/&gt;&lt;wsp:rsid wsp:val=&quot;008048DA&quot;/&gt;&lt;wsp:rsid wsp:val=&quot;00804A22&quot;/&gt;&lt;wsp:rsid wsp:val=&quot;00804A39&quot;/&gt;&lt;wsp:rsid wsp:val=&quot;00804DD8&quot;/&gt;&lt;wsp:rsid wsp:val=&quot;00805B1B&quot;/&gt;&lt;wsp:rsid wsp:val=&quot;00806393&quot;/&gt;&lt;wsp:rsid wsp:val=&quot;0080641D&quot;/&gt;&lt;wsp:rsid wsp:val=&quot;008066C7&quot;/&gt;&lt;wsp:rsid wsp:val=&quot;008070DD&quot;/&gt;&lt;wsp:rsid wsp:val=&quot;0080733B&quot;/&gt;&lt;wsp:rsid wsp:val=&quot;00807368&quot;/&gt;&lt;wsp:rsid wsp:val=&quot;00807961&quot;/&gt;&lt;wsp:rsid wsp:val=&quot;00807BE5&quot;/&gt;&lt;wsp:rsid wsp:val=&quot;00810561&quot;/&gt;&lt;wsp:rsid wsp:val=&quot;00811487&quot;/&gt;&lt;wsp:rsid wsp:val=&quot;00811521&quot;/&gt;&lt;wsp:rsid wsp:val=&quot;0081211E&quot;/&gt;&lt;wsp:rsid wsp:val=&quot;00812413&quot;/&gt;&lt;wsp:rsid wsp:val=&quot;008137BD&quot;/&gt;&lt;wsp:rsid wsp:val=&quot;00813C9B&quot;/&gt;&lt;wsp:rsid wsp:val=&quot;00813D32&quot;/&gt;&lt;wsp:rsid wsp:val=&quot;0081540D&quot;/&gt;&lt;wsp:rsid wsp:val=&quot;008155F4&quot;/&gt;&lt;wsp:rsid wsp:val=&quot;00815AA1&quot;/&gt;&lt;wsp:rsid wsp:val=&quot;008164A5&quot;/&gt;&lt;wsp:rsid wsp:val=&quot;00816B23&quot;/&gt;&lt;wsp:rsid wsp:val=&quot;00816BEB&quot;/&gt;&lt;wsp:rsid wsp:val=&quot;00816C7D&quot;/&gt;&lt;wsp:rsid wsp:val=&quot;00817465&quot;/&gt;&lt;wsp:rsid wsp:val=&quot;00817FCA&quot;/&gt;&lt;wsp:rsid wsp:val=&quot;00820203&quot;/&gt;&lt;wsp:rsid wsp:val=&quot;008202F7&quot;/&gt;&lt;wsp:rsid wsp:val=&quot;00821648&quot;/&gt;&lt;wsp:rsid wsp:val=&quot;008262BF&quot;/&gt;&lt;wsp:rsid wsp:val=&quot;00826BC1&quot;/&gt;&lt;wsp:rsid wsp:val=&quot;008279B8&quot;/&gt;&lt;wsp:rsid wsp:val=&quot;00831557&quot;/&gt;&lt;wsp:rsid wsp:val=&quot;00831D50&quot;/&gt;&lt;wsp:rsid wsp:val=&quot;00832A64&quot;/&gt;&lt;wsp:rsid wsp:val=&quot;00832DC0&quot;/&gt;&lt;wsp:rsid wsp:val=&quot;0083329B&quot;/&gt;&lt;wsp:rsid wsp:val=&quot;00833DDC&quot;/&gt;&lt;wsp:rsid wsp:val=&quot;00834519&quot;/&gt;&lt;wsp:rsid wsp:val=&quot;00835A35&quot;/&gt;&lt;wsp:rsid wsp:val=&quot;00835F86&quot;/&gt;&lt;wsp:rsid wsp:val=&quot;008378C8&quot;/&gt;&lt;wsp:rsid wsp:val=&quot;00840CD3&quot;/&gt;&lt;wsp:rsid wsp:val=&quot;00840E6F&quot;/&gt;&lt;wsp:rsid wsp:val=&quot;00841B86&quot;/&gt;&lt;wsp:rsid wsp:val=&quot;00841D65&quot;/&gt;&lt;wsp:rsid wsp:val=&quot;00841EDB&quot;/&gt;&lt;wsp:rsid wsp:val=&quot;008439EE&quot;/&gt;&lt;wsp:rsid wsp:val=&quot;00843CCC&quot;/&gt;&lt;wsp:rsid wsp:val=&quot;00844037&quot;/&gt;&lt;wsp:rsid wsp:val=&quot;008440EB&quot;/&gt;&lt;wsp:rsid wsp:val=&quot;00844429&quot;/&gt;&lt;wsp:rsid wsp:val=&quot;00845084&quot;/&gt;&lt;wsp:rsid wsp:val=&quot;00845B1B&quot;/&gt;&lt;wsp:rsid wsp:val=&quot;00845B4C&quot;/&gt;&lt;wsp:rsid wsp:val=&quot;00845CF5&quot;/&gt;&lt;wsp:rsid wsp:val=&quot;00846AE9&quot;/&gt;&lt;wsp:rsid wsp:val=&quot;00846DF2&quot;/&gt;&lt;wsp:rsid wsp:val=&quot;00847711&quot;/&gt;&lt;wsp:rsid wsp:val=&quot;00847824&quot;/&gt;&lt;wsp:rsid wsp:val=&quot;00847AFE&quot;/&gt;&lt;wsp:rsid wsp:val=&quot;0085062A&quot;/&gt;&lt;wsp:rsid wsp:val=&quot;00850990&quot;/&gt;&lt;wsp:rsid wsp:val=&quot;00851303&quot;/&gt;&lt;wsp:rsid wsp:val=&quot;00851614&quot;/&gt;&lt;wsp:rsid wsp:val=&quot;0085162A&quot;/&gt;&lt;wsp:rsid wsp:val=&quot;00851A1D&quot;/&gt;&lt;wsp:rsid wsp:val=&quot;00851E16&quot;/&gt;&lt;wsp:rsid wsp:val=&quot;00852147&quot;/&gt;&lt;wsp:rsid wsp:val=&quot;008521B9&quot;/&gt;&lt;wsp:rsid wsp:val=&quot;00852CE2&quot;/&gt;&lt;wsp:rsid wsp:val=&quot;008536C2&quot;/&gt;&lt;wsp:rsid wsp:val=&quot;00853797&quot;/&gt;&lt;wsp:rsid wsp:val=&quot;00853B51&quot;/&gt;&lt;wsp:rsid wsp:val=&quot;0085669B&quot;/&gt;&lt;wsp:rsid wsp:val=&quot;00856914&quot;/&gt;&lt;wsp:rsid wsp:val=&quot;0085743D&quot;/&gt;&lt;wsp:rsid wsp:val=&quot;00860BA8&quot;/&gt;&lt;wsp:rsid wsp:val=&quot;00860D69&quot;/&gt;&lt;wsp:rsid wsp:val=&quot;00860FC0&quot;/&gt;&lt;wsp:rsid wsp:val=&quot;008612CF&quot;/&gt;&lt;wsp:rsid wsp:val=&quot;008623C6&quot;/&gt;&lt;wsp:rsid wsp:val=&quot;00863407&quot;/&gt;&lt;wsp:rsid wsp:val=&quot;0086340E&quot;/&gt;&lt;wsp:rsid wsp:val=&quot;0086413A&quot;/&gt;&lt;wsp:rsid wsp:val=&quot;00864948&quot;/&gt;&lt;wsp:rsid wsp:val=&quot;00864BD5&quot;/&gt;&lt;wsp:rsid wsp:val=&quot;00865AD3&quot;/&gt;&lt;wsp:rsid wsp:val=&quot;00865BBC&quot;/&gt;&lt;wsp:rsid wsp:val=&quot;008662F9&quot;/&gt;&lt;wsp:rsid wsp:val=&quot;00866310&quot;/&gt;&lt;wsp:rsid wsp:val=&quot;008679B1&quot;/&gt;&lt;wsp:rsid wsp:val=&quot;00867E9A&quot;/&gt;&lt;wsp:rsid wsp:val=&quot;0087176A&quot;/&gt;&lt;wsp:rsid wsp:val=&quot;008719EE&quot;/&gt;&lt;wsp:rsid wsp:val=&quot;00871F64&quot;/&gt;&lt;wsp:rsid wsp:val=&quot;00872302&quot;/&gt;&lt;wsp:rsid wsp:val=&quot;00872C8D&quot;/&gt;&lt;wsp:rsid wsp:val=&quot;00873A37&quot;/&gt;&lt;wsp:rsid wsp:val=&quot;00874241&quot;/&gt;&lt;wsp:rsid wsp:val=&quot;00874C9E&quot;/&gt;&lt;wsp:rsid wsp:val=&quot;00874DDB&quot;/&gt;&lt;wsp:rsid wsp:val=&quot;00875267&quot;/&gt;&lt;wsp:rsid wsp:val=&quot;0087646C&quot;/&gt;&lt;wsp:rsid wsp:val=&quot;0087675E&quot;/&gt;&lt;wsp:rsid wsp:val=&quot;00877137&quot;/&gt;&lt;wsp:rsid wsp:val=&quot;00877B90&quot;/&gt;&lt;wsp:rsid wsp:val=&quot;00877F59&quot;/&gt;&lt;wsp:rsid wsp:val=&quot;00880713&quot;/&gt;&lt;wsp:rsid wsp:val=&quot;00882AC3&quot;/&gt;&lt;wsp:rsid wsp:val=&quot;008830E0&quot;/&gt;&lt;wsp:rsid wsp:val=&quot;008832B4&quot;/&gt;&lt;wsp:rsid wsp:val=&quot;00883B3C&quot;/&gt;&lt;wsp:rsid wsp:val=&quot;00883D6B&quot;/&gt;&lt;wsp:rsid wsp:val=&quot;00884863&quot;/&gt;&lt;wsp:rsid wsp:val=&quot;00884A9E&quot;/&gt;&lt;wsp:rsid wsp:val=&quot;00884B5E&quot;/&gt;&lt;wsp:rsid wsp:val=&quot;00885582&quot;/&gt;&lt;wsp:rsid wsp:val=&quot;0088586E&quot;/&gt;&lt;wsp:rsid wsp:val=&quot;00885B82&quot;/&gt;&lt;wsp:rsid wsp:val=&quot;00885DBF&quot;/&gt;&lt;wsp:rsid wsp:val=&quot;00885F4D&quot;/&gt;&lt;wsp:rsid wsp:val=&quot;00890300&quot;/&gt;&lt;wsp:rsid wsp:val=&quot;00890313&quot;/&gt;&lt;wsp:rsid wsp:val=&quot;008907EE&quot;/&gt;&lt;wsp:rsid wsp:val=&quot;00891F0D&quot;/&gt;&lt;wsp:rsid wsp:val=&quot;00892C02&quot;/&gt;&lt;wsp:rsid wsp:val=&quot;008933F9&quot;/&gt;&lt;wsp:rsid wsp:val=&quot;00893EE8&quot;/&gt;&lt;wsp:rsid wsp:val=&quot;00894412&quot;/&gt;&lt;wsp:rsid wsp:val=&quot;008949D5&quot;/&gt;&lt;wsp:rsid wsp:val=&quot;00894C07&quot;/&gt;&lt;wsp:rsid wsp:val=&quot;00895005&quot;/&gt;&lt;wsp:rsid wsp:val=&quot;0089513D&quot;/&gt;&lt;wsp:rsid wsp:val=&quot;008957A6&quot;/&gt;&lt;wsp:rsid wsp:val=&quot;00895C95&quot;/&gt;&lt;wsp:rsid wsp:val=&quot;008978A9&quot;/&gt;&lt;wsp:rsid wsp:val=&quot;00897E8A&quot;/&gt;&lt;wsp:rsid wsp:val=&quot;00897F28&quot;/&gt;&lt;wsp:rsid wsp:val=&quot;008A04AA&quot;/&gt;&lt;wsp:rsid wsp:val=&quot;008A04D8&quot;/&gt;&lt;wsp:rsid wsp:val=&quot;008A056B&quot;/&gt;&lt;wsp:rsid wsp:val=&quot;008A09DD&quot;/&gt;&lt;wsp:rsid wsp:val=&quot;008A0B89&quot;/&gt;&lt;wsp:rsid wsp:val=&quot;008A16E0&quot;/&gt;&lt;wsp:rsid wsp:val=&quot;008A1BEC&quot;/&gt;&lt;wsp:rsid wsp:val=&quot;008A1DCA&quot;/&gt;&lt;wsp:rsid wsp:val=&quot;008A300A&quot;/&gt;&lt;wsp:rsid wsp:val=&quot;008A30FD&quot;/&gt;&lt;wsp:rsid wsp:val=&quot;008A3F8D&quot;/&gt;&lt;wsp:rsid wsp:val=&quot;008A437E&quot;/&gt;&lt;wsp:rsid wsp:val=&quot;008A4609&quot;/&gt;&lt;wsp:rsid wsp:val=&quot;008A52B9&quot;/&gt;&lt;wsp:rsid wsp:val=&quot;008A551D&quot;/&gt;&lt;wsp:rsid wsp:val=&quot;008A58F7&quot;/&gt;&lt;wsp:rsid wsp:val=&quot;008A724A&quot;/&gt;&lt;wsp:rsid wsp:val=&quot;008A79DC&quot;/&gt;&lt;wsp:rsid wsp:val=&quot;008B01D2&quot;/&gt;&lt;wsp:rsid wsp:val=&quot;008B10A7&quot;/&gt;&lt;wsp:rsid wsp:val=&quot;008B419F&quot;/&gt;&lt;wsp:rsid wsp:val=&quot;008B4BD1&quot;/&gt;&lt;wsp:rsid wsp:val=&quot;008B4C14&quot;/&gt;&lt;wsp:rsid wsp:val=&quot;008B4DFB&quot;/&gt;&lt;wsp:rsid wsp:val=&quot;008B4E59&quot;/&gt;&lt;wsp:rsid wsp:val=&quot;008B4FD8&quot;/&gt;&lt;wsp:rsid wsp:val=&quot;008B5A22&quot;/&gt;&lt;wsp:rsid wsp:val=&quot;008B5B43&quot;/&gt;&lt;wsp:rsid wsp:val=&quot;008B681B&quot;/&gt;&lt;wsp:rsid wsp:val=&quot;008B6FF9&quot;/&gt;&lt;wsp:rsid wsp:val=&quot;008B7BF1&quot;/&gt;&lt;wsp:rsid wsp:val=&quot;008C0FB3&quot;/&gt;&lt;wsp:rsid wsp:val=&quot;008C137D&quot;/&gt;&lt;wsp:rsid wsp:val=&quot;008C1389&quot;/&gt;&lt;wsp:rsid wsp:val=&quot;008C15AD&quot;/&gt;&lt;wsp:rsid wsp:val=&quot;008C1CAA&quot;/&gt;&lt;wsp:rsid wsp:val=&quot;008C2C13&quot;/&gt;&lt;wsp:rsid wsp:val=&quot;008C2EBD&quot;/&gt;&lt;wsp:rsid wsp:val=&quot;008C4A20&quot;/&gt;&lt;wsp:rsid wsp:val=&quot;008C5DBE&quot;/&gt;&lt;wsp:rsid wsp:val=&quot;008C6169&quot;/&gt;&lt;wsp:rsid wsp:val=&quot;008C62AA&quot;/&gt;&lt;wsp:rsid wsp:val=&quot;008C64E6&quot;/&gt;&lt;wsp:rsid wsp:val=&quot;008C67F6&quot;/&gt;&lt;wsp:rsid wsp:val=&quot;008D05B8&quot;/&gt;&lt;wsp:rsid wsp:val=&quot;008D0EBB&quot;/&gt;&lt;wsp:rsid wsp:val=&quot;008D1346&quot;/&gt;&lt;wsp:rsid wsp:val=&quot;008D15BC&quot;/&gt;&lt;wsp:rsid wsp:val=&quot;008D1F4B&quot;/&gt;&lt;wsp:rsid wsp:val=&quot;008D32F6&quot;/&gt;&lt;wsp:rsid wsp:val=&quot;008D3BAE&quot;/&gt;&lt;wsp:rsid wsp:val=&quot;008D5158&quot;/&gt;&lt;wsp:rsid wsp:val=&quot;008D520A&quot;/&gt;&lt;wsp:rsid wsp:val=&quot;008D57BD&quot;/&gt;&lt;wsp:rsid wsp:val=&quot;008D5BB6&quot;/&gt;&lt;wsp:rsid wsp:val=&quot;008D63FF&quot;/&gt;&lt;wsp:rsid wsp:val=&quot;008D6A19&quot;/&gt;&lt;wsp:rsid wsp:val=&quot;008D74C7&quot;/&gt;&lt;wsp:rsid wsp:val=&quot;008D758A&quot;/&gt;&lt;wsp:rsid wsp:val=&quot;008D76C1&quot;/&gt;&lt;wsp:rsid wsp:val=&quot;008D7934&quot;/&gt;&lt;wsp:rsid wsp:val=&quot;008E028E&quot;/&gt;&lt;wsp:rsid wsp:val=&quot;008E10C5&quot;/&gt;&lt;wsp:rsid wsp:val=&quot;008E154E&quot;/&gt;&lt;wsp:rsid wsp:val=&quot;008E181C&quot;/&gt;&lt;wsp:rsid wsp:val=&quot;008E1A46&quot;/&gt;&lt;wsp:rsid wsp:val=&quot;008E1E4C&quot;/&gt;&lt;wsp:rsid wsp:val=&quot;008E2673&quot;/&gt;&lt;wsp:rsid wsp:val=&quot;008E27DC&quot;/&gt;&lt;wsp:rsid wsp:val=&quot;008E4633&quot;/&gt;&lt;wsp:rsid wsp:val=&quot;008E4EA3&quot;/&gt;&lt;wsp:rsid wsp:val=&quot;008E523A&quot;/&gt;&lt;wsp:rsid wsp:val=&quot;008E558B&quot;/&gt;&lt;wsp:rsid wsp:val=&quot;008E5CE9&quot;/&gt;&lt;wsp:rsid wsp:val=&quot;008E6282&quot;/&gt;&lt;wsp:rsid wsp:val=&quot;008E64FB&quot;/&gt;&lt;wsp:rsid wsp:val=&quot;008E661D&quot;/&gt;&lt;wsp:rsid wsp:val=&quot;008E786C&quot;/&gt;&lt;wsp:rsid wsp:val=&quot;008F05AF&quot;/&gt;&lt;wsp:rsid wsp:val=&quot;008F1226&quot;/&gt;&lt;wsp:rsid wsp:val=&quot;008F1336&quot;/&gt;&lt;wsp:rsid wsp:val=&quot;008F20BA&quot;/&gt;&lt;wsp:rsid wsp:val=&quot;008F2461&quot;/&gt;&lt;wsp:rsid wsp:val=&quot;008F2A79&quot;/&gt;&lt;wsp:rsid wsp:val=&quot;008F3B39&quot;/&gt;&lt;wsp:rsid wsp:val=&quot;008F477D&quot;/&gt;&lt;wsp:rsid wsp:val=&quot;008F4F80&quot;/&gt;&lt;wsp:rsid wsp:val=&quot;008F540E&quot;/&gt;&lt;wsp:rsid wsp:val=&quot;008F54A2&quot;/&gt;&lt;wsp:rsid wsp:val=&quot;008F70C8&quot;/&gt;&lt;wsp:rsid wsp:val=&quot;008F770A&quot;/&gt;&lt;wsp:rsid wsp:val=&quot;0090051D&quot;/&gt;&lt;wsp:rsid wsp:val=&quot;009008B1&quot;/&gt;&lt;wsp:rsid wsp:val=&quot;00900BF8&quot;/&gt;&lt;wsp:rsid wsp:val=&quot;009029C7&quot;/&gt;&lt;wsp:rsid wsp:val=&quot;0090398C&quot;/&gt;&lt;wsp:rsid wsp:val=&quot;00903D9E&quot;/&gt;&lt;wsp:rsid wsp:val=&quot;00903DCE&quot;/&gt;&lt;wsp:rsid wsp:val=&quot;009047D8&quot;/&gt;&lt;wsp:rsid wsp:val=&quot;009061FC&quot;/&gt;&lt;wsp:rsid wsp:val=&quot;00906875&quot;/&gt;&lt;wsp:rsid wsp:val=&quot;00906F94&quot;/&gt;&lt;wsp:rsid wsp:val=&quot;00907B59&quot;/&gt;&lt;wsp:rsid wsp:val=&quot;00907E85&quot;/&gt;&lt;wsp:rsid wsp:val=&quot;00910334&quot;/&gt;&lt;wsp:rsid wsp:val=&quot;00912356&quot;/&gt;&lt;wsp:rsid wsp:val=&quot;00912F78&quot;/&gt;&lt;wsp:rsid wsp:val=&quot;00912FE6&quot;/&gt;&lt;wsp:rsid wsp:val=&quot;0091320B&quot;/&gt;&lt;wsp:rsid wsp:val=&quot;00913C8D&quot;/&gt;&lt;wsp:rsid wsp:val=&quot;009142E9&quot;/&gt;&lt;wsp:rsid wsp:val=&quot;00914FF9&quot;/&gt;&lt;wsp:rsid wsp:val=&quot;00915522&quot;/&gt;&lt;wsp:rsid wsp:val=&quot;00915E58&quot;/&gt;&lt;wsp:rsid wsp:val=&quot;00915FFD&quot;/&gt;&lt;wsp:rsid wsp:val=&quot;00916778&quot;/&gt;&lt;wsp:rsid wsp:val=&quot;0091705C&quot;/&gt;&lt;wsp:rsid wsp:val=&quot;0091795C&quot;/&gt;&lt;wsp:rsid wsp:val=&quot;00917A1B&quot;/&gt;&lt;wsp:rsid wsp:val=&quot;00917F12&quot;/&gt;&lt;wsp:rsid wsp:val=&quot;00920349&quot;/&gt;&lt;wsp:rsid wsp:val=&quot;009210B2&quot;/&gt;&lt;wsp:rsid wsp:val=&quot;00921427&quot;/&gt;&lt;wsp:rsid wsp:val=&quot;00921D99&quot;/&gt;&lt;wsp:rsid wsp:val=&quot;009245D5&quot;/&gt;&lt;wsp:rsid wsp:val=&quot;00924EDA&quot;/&gt;&lt;wsp:rsid wsp:val=&quot;0092505B&quot;/&gt;&lt;wsp:rsid wsp:val=&quot;009250C2&quot;/&gt;&lt;wsp:rsid wsp:val=&quot;00925692&quot;/&gt;&lt;wsp:rsid wsp:val=&quot;00926952&quot;/&gt;&lt;wsp:rsid wsp:val=&quot;0093086E&quot;/&gt;&lt;wsp:rsid wsp:val=&quot;00930D9F&quot;/&gt;&lt;wsp:rsid wsp:val=&quot;0093116C&quot;/&gt;&lt;wsp:rsid wsp:val=&quot;00932124&quot;/&gt;&lt;wsp:rsid wsp:val=&quot;009322B4&quot;/&gt;&lt;wsp:rsid wsp:val=&quot;00932827&quot;/&gt;&lt;wsp:rsid wsp:val=&quot;00932F1C&quot;/&gt;&lt;wsp:rsid wsp:val=&quot;009339B7&quot;/&gt;&lt;wsp:rsid wsp:val=&quot;00933A63&quot;/&gt;&lt;wsp:rsid wsp:val=&quot;00933D64&quot;/&gt;&lt;wsp:rsid wsp:val=&quot;009342C5&quot;/&gt;&lt;wsp:rsid wsp:val=&quot;00934782&quot;/&gt;&lt;wsp:rsid wsp:val=&quot;009353FD&quot;/&gt;&lt;wsp:rsid wsp:val=&quot;00936781&quot;/&gt;&lt;wsp:rsid wsp:val=&quot;00936D42&quot;/&gt;&lt;wsp:rsid wsp:val=&quot;009370EA&quot;/&gt;&lt;wsp:rsid wsp:val=&quot;00937860&quot;/&gt;&lt;wsp:rsid wsp:val=&quot;00937F96&quot;/&gt;&lt;wsp:rsid wsp:val=&quot;0094023B&quot;/&gt;&lt;wsp:rsid wsp:val=&quot;00941685&quot;/&gt;&lt;wsp:rsid wsp:val=&quot;009426EF&quot;/&gt;&lt;wsp:rsid wsp:val=&quot;00942B7F&quot;/&gt;&lt;wsp:rsid wsp:val=&quot;00943FE3&quot;/&gt;&lt;wsp:rsid wsp:val=&quot;00944EBE&quot;/&gt;&lt;wsp:rsid wsp:val=&quot;00944F15&quot;/&gt;&lt;wsp:rsid wsp:val=&quot;00945734&quot;/&gt;&lt;wsp:rsid wsp:val=&quot;00945B73&quot;/&gt;&lt;wsp:rsid wsp:val=&quot;00945F48&quot;/&gt;&lt;wsp:rsid wsp:val=&quot;0094630C&quot;/&gt;&lt;wsp:rsid wsp:val=&quot;00946EE3&quot;/&gt;&lt;wsp:rsid wsp:val=&quot;009471A3&quot;/&gt;&lt;wsp:rsid wsp:val=&quot;0094720F&quot;/&gt;&lt;wsp:rsid wsp:val=&quot;00947267&quot;/&gt;&lt;wsp:rsid wsp:val=&quot;00947574&quot;/&gt;&lt;wsp:rsid wsp:val=&quot;009504B1&quot;/&gt;&lt;wsp:rsid wsp:val=&quot;009505C1&quot;/&gt;&lt;wsp:rsid wsp:val=&quot;00950B87&quot;/&gt;&lt;wsp:rsid wsp:val=&quot;00950D59&quot;/&gt;&lt;wsp:rsid wsp:val=&quot;0095233D&quot;/&gt;&lt;wsp:rsid wsp:val=&quot;009525C7&quot;/&gt;&lt;wsp:rsid wsp:val=&quot;0095293C&quot;/&gt;&lt;wsp:rsid wsp:val=&quot;00952FA2&quot;/&gt;&lt;wsp:rsid wsp:val=&quot;009540CB&quot;/&gt;&lt;wsp:rsid wsp:val=&quot;009549CC&quot;/&gt;&lt;wsp:rsid wsp:val=&quot;00955AB9&quot;/&gt;&lt;wsp:rsid wsp:val=&quot;00955C9C&quot;/&gt;&lt;wsp:rsid wsp:val=&quot;0095619B&quot;/&gt;&lt;wsp:rsid wsp:val=&quot;00956EAB&quot;/&gt;&lt;wsp:rsid wsp:val=&quot;00957226&quot;/&gt;&lt;wsp:rsid wsp:val=&quot;009574D5&quot;/&gt;&lt;wsp:rsid wsp:val=&quot;009579BA&quot;/&gt;&lt;wsp:rsid wsp:val=&quot;00960A0D&quot;/&gt;&lt;wsp:rsid wsp:val=&quot;00960ED4&quot;/&gt;&lt;wsp:rsid wsp:val=&quot;00960F89&quot;/&gt;&lt;wsp:rsid wsp:val=&quot;00962A0A&quot;/&gt;&lt;wsp:rsid wsp:val=&quot;00962A55&quot;/&gt;&lt;wsp:rsid wsp:val=&quot;00963035&quot;/&gt;&lt;wsp:rsid wsp:val=&quot;009639AE&quot;/&gt;&lt;wsp:rsid wsp:val=&quot;00963DB3&quot;/&gt;&lt;wsp:rsid wsp:val=&quot;00965143&quot;/&gt;&lt;wsp:rsid wsp:val=&quot;00966DEA&quot;/&gt;&lt;wsp:rsid wsp:val=&quot;00967274&quot;/&gt;&lt;wsp:rsid wsp:val=&quot;00967A0A&quot;/&gt;&lt;wsp:rsid wsp:val=&quot;00967FA6&quot;/&gt;&lt;wsp:rsid wsp:val=&quot;009702F3&quot;/&gt;&lt;wsp:rsid wsp:val=&quot;00970B59&quot;/&gt;&lt;wsp:rsid wsp:val=&quot;0097113F&quot;/&gt;&lt;wsp:rsid wsp:val=&quot;009713B5&quot;/&gt;&lt;wsp:rsid wsp:val=&quot;00971CFA&quot;/&gt;&lt;wsp:rsid wsp:val=&quot;009724AC&quot;/&gt;&lt;wsp:rsid wsp:val=&quot;00972902&quot;/&gt;&lt;wsp:rsid wsp:val=&quot;00972C58&quot;/&gt;&lt;wsp:rsid wsp:val=&quot;00973042&quot;/&gt;&lt;wsp:rsid wsp:val=&quot;0097386B&quot;/&gt;&lt;wsp:rsid wsp:val=&quot;00973A65&quot;/&gt;&lt;wsp:rsid wsp:val=&quot;00973B2D&quot;/&gt;&lt;wsp:rsid wsp:val=&quot;00973D0F&quot;/&gt;&lt;wsp:rsid wsp:val=&quot;00975412&quot;/&gt;&lt;wsp:rsid wsp:val=&quot;00977A11&quot;/&gt;&lt;wsp:rsid wsp:val=&quot;00977AA3&quot;/&gt;&lt;wsp:rsid wsp:val=&quot;009817D6&quot;/&gt;&lt;wsp:rsid wsp:val=&quot;00981D8B&quot;/&gt;&lt;wsp:rsid wsp:val=&quot;00982616&quot;/&gt;&lt;wsp:rsid wsp:val=&quot;00982A17&quot;/&gt;&lt;wsp:rsid wsp:val=&quot;00982AAD&quot;/&gt;&lt;wsp:rsid wsp:val=&quot;00983B7A&quot;/&gt;&lt;wsp:rsid wsp:val=&quot;00983DCA&quot;/&gt;&lt;wsp:rsid wsp:val=&quot;00984496&quot;/&gt;&lt;wsp:rsid wsp:val=&quot;00985481&quot;/&gt;&lt;wsp:rsid wsp:val=&quot;009855FE&quot;/&gt;&lt;wsp:rsid wsp:val=&quot;00986183&quot;/&gt;&lt;wsp:rsid wsp:val=&quot;00986651&quot;/&gt;&lt;wsp:rsid wsp:val=&quot;0098721C&quot;/&gt;&lt;wsp:rsid wsp:val=&quot;00987730&quot;/&gt;&lt;wsp:rsid wsp:val=&quot;00991532&quot;/&gt;&lt;wsp:rsid wsp:val=&quot;0099178F&quot;/&gt;&lt;wsp:rsid wsp:val=&quot;00992381&quot;/&gt;&lt;wsp:rsid wsp:val=&quot;00992FED&quot;/&gt;&lt;wsp:rsid wsp:val=&quot;00993DC6&quot;/&gt;&lt;wsp:rsid wsp:val=&quot;00995333&quot;/&gt;&lt;wsp:rsid wsp:val=&quot;009957CE&quot;/&gt;&lt;wsp:rsid wsp:val=&quot;00996B83&quot;/&gt;&lt;wsp:rsid wsp:val=&quot;009A00F2&quot;/&gt;&lt;wsp:rsid wsp:val=&quot;009A0C70&quot;/&gt;&lt;wsp:rsid wsp:val=&quot;009A14BD&quot;/&gt;&lt;wsp:rsid wsp:val=&quot;009A1607&quot;/&gt;&lt;wsp:rsid wsp:val=&quot;009A1637&quot;/&gt;&lt;wsp:rsid wsp:val=&quot;009A1D8D&quot;/&gt;&lt;wsp:rsid wsp:val=&quot;009A2447&quot;/&gt;&lt;wsp:rsid wsp:val=&quot;009A2C43&quot;/&gt;&lt;wsp:rsid wsp:val=&quot;009A2E6E&quot;/&gt;&lt;wsp:rsid wsp:val=&quot;009A331B&quot;/&gt;&lt;wsp:rsid wsp:val=&quot;009A3332&quot;/&gt;&lt;wsp:rsid wsp:val=&quot;009A3344&quot;/&gt;&lt;wsp:rsid wsp:val=&quot;009A3477&quot;/&gt;&lt;wsp:rsid wsp:val=&quot;009A367A&quot;/&gt;&lt;wsp:rsid wsp:val=&quot;009A5120&quot;/&gt;&lt;wsp:rsid wsp:val=&quot;009A6A75&quot;/&gt;&lt;wsp:rsid wsp:val=&quot;009A7102&quot;/&gt;&lt;wsp:rsid wsp:val=&quot;009A735B&quot;/&gt;&lt;wsp:rsid wsp:val=&quot;009A76DE&quot;/&gt;&lt;wsp:rsid wsp:val=&quot;009A7762&quot;/&gt;&lt;wsp:rsid wsp:val=&quot;009A7905&quot;/&gt;&lt;wsp:rsid wsp:val=&quot;009B0481&quot;/&gt;&lt;wsp:rsid wsp:val=&quot;009B0FA1&quot;/&gt;&lt;wsp:rsid wsp:val=&quot;009B0FF1&quot;/&gt;&lt;wsp:rsid wsp:val=&quot;009B1C8A&quot;/&gt;&lt;wsp:rsid wsp:val=&quot;009B1DFA&quot;/&gt;&lt;wsp:rsid wsp:val=&quot;009B22F9&quot;/&gt;&lt;wsp:rsid wsp:val=&quot;009B2BC8&quot;/&gt;&lt;wsp:rsid wsp:val=&quot;009B351C&quot;/&gt;&lt;wsp:rsid wsp:val=&quot;009B4088&quot;/&gt;&lt;wsp:rsid wsp:val=&quot;009B442E&quot;/&gt;&lt;wsp:rsid wsp:val=&quot;009B5235&quot;/&gt;&lt;wsp:rsid wsp:val=&quot;009B52B1&quot;/&gt;&lt;wsp:rsid wsp:val=&quot;009B6AE2&quot;/&gt;&lt;wsp:rsid wsp:val=&quot;009B72F0&quot;/&gt;&lt;wsp:rsid wsp:val=&quot;009B75F2&quot;/&gt;&lt;wsp:rsid wsp:val=&quot;009C0347&quot;/&gt;&lt;wsp:rsid wsp:val=&quot;009C13EB&quot;/&gt;&lt;wsp:rsid wsp:val=&quot;009C1DDB&quot;/&gt;&lt;wsp:rsid wsp:val=&quot;009C1DF1&quot;/&gt;&lt;wsp:rsid wsp:val=&quot;009C1EDB&quot;/&gt;&lt;wsp:rsid wsp:val=&quot;009C1F59&quot;/&gt;&lt;wsp:rsid wsp:val=&quot;009C2C3D&quot;/&gt;&lt;wsp:rsid wsp:val=&quot;009C2F22&quot;/&gt;&lt;wsp:rsid wsp:val=&quot;009C31C6&quot;/&gt;&lt;wsp:rsid wsp:val=&quot;009C325C&quot;/&gt;&lt;wsp:rsid wsp:val=&quot;009C3392&quot;/&gt;&lt;wsp:rsid wsp:val=&quot;009C48FD&quot;/&gt;&lt;wsp:rsid wsp:val=&quot;009C4A0B&quot;/&gt;&lt;wsp:rsid wsp:val=&quot;009C4AAF&quot;/&gt;&lt;wsp:rsid wsp:val=&quot;009C4BE8&quot;/&gt;&lt;wsp:rsid wsp:val=&quot;009C5278&quot;/&gt;&lt;wsp:rsid wsp:val=&quot;009C52E4&quot;/&gt;&lt;wsp:rsid wsp:val=&quot;009C5A47&quot;/&gt;&lt;wsp:rsid wsp:val=&quot;009C66EB&quot;/&gt;&lt;wsp:rsid wsp:val=&quot;009C77BA&quot;/&gt;&lt;wsp:rsid wsp:val=&quot;009D0A78&quot;/&gt;&lt;wsp:rsid wsp:val=&quot;009D14BB&quot;/&gt;&lt;wsp:rsid wsp:val=&quot;009D240C&quot;/&gt;&lt;wsp:rsid wsp:val=&quot;009D2590&quot;/&gt;&lt;wsp:rsid wsp:val=&quot;009D3DCA&quot;/&gt;&lt;wsp:rsid wsp:val=&quot;009D3E5D&quot;/&gt;&lt;wsp:rsid wsp:val=&quot;009D42B0&quot;/&gt;&lt;wsp:rsid wsp:val=&quot;009D4C83&quot;/&gt;&lt;wsp:rsid wsp:val=&quot;009D55FC&quot;/&gt;&lt;wsp:rsid wsp:val=&quot;009D7072&quot;/&gt;&lt;wsp:rsid wsp:val=&quot;009D775C&quot;/&gt;&lt;wsp:rsid wsp:val=&quot;009D7E30&quot;/&gt;&lt;wsp:rsid wsp:val=&quot;009E09C2&quot;/&gt;&lt;wsp:rsid wsp:val=&quot;009E0A6D&quot;/&gt;&lt;wsp:rsid wsp:val=&quot;009E0DA9&quot;/&gt;&lt;wsp:rsid wsp:val=&quot;009E0FAB&quot;/&gt;&lt;wsp:rsid wsp:val=&quot;009E13E3&quot;/&gt;&lt;wsp:rsid wsp:val=&quot;009E1624&quot;/&gt;&lt;wsp:rsid wsp:val=&quot;009E177C&quot;/&gt;&lt;wsp:rsid wsp:val=&quot;009E1817&quot;/&gt;&lt;wsp:rsid wsp:val=&quot;009E19DD&quot;/&gt;&lt;wsp:rsid wsp:val=&quot;009E1CC7&quot;/&gt;&lt;wsp:rsid wsp:val=&quot;009E1F1F&quot;/&gt;&lt;wsp:rsid wsp:val=&quot;009E2AC9&quot;/&gt;&lt;wsp:rsid wsp:val=&quot;009E332D&quot;/&gt;&lt;wsp:rsid wsp:val=&quot;009E479D&quot;/&gt;&lt;wsp:rsid wsp:val=&quot;009E4BF4&quot;/&gt;&lt;wsp:rsid wsp:val=&quot;009E5216&quot;/&gt;&lt;wsp:rsid wsp:val=&quot;009E6120&quot;/&gt;&lt;wsp:rsid wsp:val=&quot;009E689D&quot;/&gt;&lt;wsp:rsid wsp:val=&quot;009E74F4&quot;/&gt;&lt;wsp:rsid wsp:val=&quot;009E75FD&quot;/&gt;&lt;wsp:rsid wsp:val=&quot;009E7AFE&quot;/&gt;&lt;wsp:rsid wsp:val=&quot;009E7FD2&quot;/&gt;&lt;wsp:rsid wsp:val=&quot;009F005F&quot;/&gt;&lt;wsp:rsid wsp:val=&quot;009F106A&quot;/&gt;&lt;wsp:rsid wsp:val=&quot;009F2476&quot;/&gt;&lt;wsp:rsid wsp:val=&quot;009F295D&quot;/&gt;&lt;wsp:rsid wsp:val=&quot;009F2CA6&quot;/&gt;&lt;wsp:rsid wsp:val=&quot;009F3142&quot;/&gt;&lt;wsp:rsid wsp:val=&quot;009F3A8F&quot;/&gt;&lt;wsp:rsid wsp:val=&quot;009F3E00&quot;/&gt;&lt;wsp:rsid wsp:val=&quot;009F4AAE&quot;/&gt;&lt;wsp:rsid wsp:val=&quot;009F56E6&quot;/&gt;&lt;wsp:rsid wsp:val=&quot;009F604D&quot;/&gt;&lt;wsp:rsid wsp:val=&quot;009F6C1E&quot;/&gt;&lt;wsp:rsid wsp:val=&quot;009F6DA7&quot;/&gt;&lt;wsp:rsid wsp:val=&quot;009F71DB&quot;/&gt;&lt;wsp:rsid wsp:val=&quot;009F79CA&quot;/&gt;&lt;wsp:rsid wsp:val=&quot;00A00CD2&quot;/&gt;&lt;wsp:rsid wsp:val=&quot;00A0104F&quot;/&gt;&lt;wsp:rsid wsp:val=&quot;00A01127&quot;/&gt;&lt;wsp:rsid wsp:val=&quot;00A0206D&quot;/&gt;&lt;wsp:rsid wsp:val=&quot;00A02278&quot;/&gt;&lt;wsp:rsid wsp:val=&quot;00A02D30&quot;/&gt;&lt;wsp:rsid wsp:val=&quot;00A033FD&quot;/&gt;&lt;wsp:rsid wsp:val=&quot;00A03CFB&quot;/&gt;&lt;wsp:rsid wsp:val=&quot;00A04C5D&quot;/&gt;&lt;wsp:rsid wsp:val=&quot;00A061A7&quot;/&gt;&lt;wsp:rsid wsp:val=&quot;00A06457&quot;/&gt;&lt;wsp:rsid wsp:val=&quot;00A065D6&quot;/&gt;&lt;wsp:rsid wsp:val=&quot;00A06E2B&quot;/&gt;&lt;wsp:rsid wsp:val=&quot;00A0754E&quot;/&gt;&lt;wsp:rsid wsp:val=&quot;00A07E2C&quot;/&gt;&lt;wsp:rsid wsp:val=&quot;00A105E9&quot;/&gt;&lt;wsp:rsid wsp:val=&quot;00A1081D&quot;/&gt;&lt;wsp:rsid wsp:val=&quot;00A109F8&quot;/&gt;&lt;wsp:rsid wsp:val=&quot;00A10CCA&quot;/&gt;&lt;wsp:rsid wsp:val=&quot;00A10F7B&quot;/&gt;&lt;wsp:rsid wsp:val=&quot;00A11767&quot;/&gt;&lt;wsp:rsid wsp:val=&quot;00A1185B&quot;/&gt;&lt;wsp:rsid wsp:val=&quot;00A118AA&quot;/&gt;&lt;wsp:rsid wsp:val=&quot;00A11AE7&quot;/&gt;&lt;wsp:rsid wsp:val=&quot;00A12629&quot;/&gt;&lt;wsp:rsid wsp:val=&quot;00A12CFE&quot;/&gt;&lt;wsp:rsid wsp:val=&quot;00A12DAA&quot;/&gt;&lt;wsp:rsid wsp:val=&quot;00A13265&quot;/&gt;&lt;wsp:rsid wsp:val=&quot;00A13ED5&quot;/&gt;&lt;wsp:rsid wsp:val=&quot;00A14478&quot;/&gt;&lt;wsp:rsid wsp:val=&quot;00A14F9E&quot;/&gt;&lt;wsp:rsid wsp:val=&quot;00A15714&quot;/&gt;&lt;wsp:rsid wsp:val=&quot;00A15765&quot;/&gt;&lt;wsp:rsid wsp:val=&quot;00A15ABE&quot;/&gt;&lt;wsp:rsid wsp:val=&quot;00A1689E&quot;/&gt;&lt;wsp:rsid wsp:val=&quot;00A17B2F&quot;/&gt;&lt;wsp:rsid wsp:val=&quot;00A2003C&quot;/&gt;&lt;wsp:rsid wsp:val=&quot;00A2018B&quot;/&gt;&lt;wsp:rsid wsp:val=&quot;00A202C8&quot;/&gt;&lt;wsp:rsid wsp:val=&quot;00A206C6&quot;/&gt;&lt;wsp:rsid wsp:val=&quot;00A209B5&quot;/&gt;&lt;wsp:rsid wsp:val=&quot;00A20BA5&quot;/&gt;&lt;wsp:rsid wsp:val=&quot;00A21C8D&quot;/&gt;&lt;wsp:rsid wsp:val=&quot;00A21ED8&quot;/&gt;&lt;wsp:rsid wsp:val=&quot;00A23387&quot;/&gt;&lt;wsp:rsid wsp:val=&quot;00A2358B&quot;/&gt;&lt;wsp:rsid wsp:val=&quot;00A24395&quot;/&gt;&lt;wsp:rsid wsp:val=&quot;00A245D3&quot;/&gt;&lt;wsp:rsid wsp:val=&quot;00A246B0&quot;/&gt;&lt;wsp:rsid wsp:val=&quot;00A24A4D&quot;/&gt;&lt;wsp:rsid wsp:val=&quot;00A24D79&quot;/&gt;&lt;wsp:rsid wsp:val=&quot;00A24EC0&quot;/&gt;&lt;wsp:rsid wsp:val=&quot;00A25016&quot;/&gt;&lt;wsp:rsid wsp:val=&quot;00A251AB&quot;/&gt;&lt;wsp:rsid wsp:val=&quot;00A257AF&quot;/&gt;&lt;wsp:rsid wsp:val=&quot;00A25BBC&quot;/&gt;&lt;wsp:rsid wsp:val=&quot;00A26143&quot;/&gt;&lt;wsp:rsid wsp:val=&quot;00A261E7&quot;/&gt;&lt;wsp:rsid wsp:val=&quot;00A26400&quot;/&gt;&lt;wsp:rsid wsp:val=&quot;00A2662E&quot;/&gt;&lt;wsp:rsid wsp:val=&quot;00A2690E&quot;/&gt;&lt;wsp:rsid wsp:val=&quot;00A26C92&quot;/&gt;&lt;wsp:rsid wsp:val=&quot;00A2733C&quot;/&gt;&lt;wsp:rsid wsp:val=&quot;00A27355&quot;/&gt;&lt;wsp:rsid wsp:val=&quot;00A279D3&quot;/&gt;&lt;wsp:rsid wsp:val=&quot;00A30189&quot;/&gt;&lt;wsp:rsid wsp:val=&quot;00A302E7&quot;/&gt;&lt;wsp:rsid wsp:val=&quot;00A31820&quot;/&gt;&lt;wsp:rsid wsp:val=&quot;00A33A59&quot;/&gt;&lt;wsp:rsid wsp:val=&quot;00A34534&quot;/&gt;&lt;wsp:rsid wsp:val=&quot;00A35710&quot;/&gt;&lt;wsp:rsid wsp:val=&quot;00A358CD&quot;/&gt;&lt;wsp:rsid wsp:val=&quot;00A377D9&quot;/&gt;&lt;wsp:rsid wsp:val=&quot;00A4004B&quot;/&gt;&lt;wsp:rsid wsp:val=&quot;00A40159&quot;/&gt;&lt;wsp:rsid wsp:val=&quot;00A40A40&quot;/&gt;&lt;wsp:rsid wsp:val=&quot;00A40B4B&quot;/&gt;&lt;wsp:rsid wsp:val=&quot;00A41510&quot;/&gt;&lt;wsp:rsid wsp:val=&quot;00A4258F&quot;/&gt;&lt;wsp:rsid wsp:val=&quot;00A42620&quot;/&gt;&lt;wsp:rsid wsp:val=&quot;00A43E1D&quot;/&gt;&lt;wsp:rsid wsp:val=&quot;00A44074&quot;/&gt;&lt;wsp:rsid wsp:val=&quot;00A44209&quot;/&gt;&lt;wsp:rsid wsp:val=&quot;00A44FFF&quot;/&gt;&lt;wsp:rsid wsp:val=&quot;00A45038&quot;/&gt;&lt;wsp:rsid wsp:val=&quot;00A4543F&quot;/&gt;&lt;wsp:rsid wsp:val=&quot;00A45B4F&quot;/&gt;&lt;wsp:rsid wsp:val=&quot;00A4659F&quot;/&gt;&lt;wsp:rsid wsp:val=&quot;00A46FC0&quot;/&gt;&lt;wsp:rsid wsp:val=&quot;00A50ABA&quot;/&gt;&lt;wsp:rsid wsp:val=&quot;00A50D62&quot;/&gt;&lt;wsp:rsid wsp:val=&quot;00A51018&quot;/&gt;&lt;wsp:rsid wsp:val=&quot;00A513D6&quot;/&gt;&lt;wsp:rsid wsp:val=&quot;00A51BE7&quot;/&gt;&lt;wsp:rsid wsp:val=&quot;00A52485&quot;/&gt;&lt;wsp:rsid wsp:val=&quot;00A527C5&quot;/&gt;&lt;wsp:rsid wsp:val=&quot;00A529F0&quot;/&gt;&lt;wsp:rsid wsp:val=&quot;00A53D2D&quot;/&gt;&lt;wsp:rsid wsp:val=&quot;00A5443E&quot;/&gt;&lt;wsp:rsid wsp:val=&quot;00A544B4&quot;/&gt;&lt;wsp:rsid wsp:val=&quot;00A54883&quot;/&gt;&lt;wsp:rsid wsp:val=&quot;00A548E9&quot;/&gt;&lt;wsp:rsid wsp:val=&quot;00A54AC0&quot;/&gt;&lt;wsp:rsid wsp:val=&quot;00A54E98&quot;/&gt;&lt;wsp:rsid wsp:val=&quot;00A556D8&quot;/&gt;&lt;wsp:rsid wsp:val=&quot;00A5716D&quot;/&gt;&lt;wsp:rsid wsp:val=&quot;00A57AC1&quot;/&gt;&lt;wsp:rsid wsp:val=&quot;00A57D05&quot;/&gt;&lt;wsp:rsid wsp:val=&quot;00A60D60&quot;/&gt;&lt;wsp:rsid wsp:val=&quot;00A61546&quot;/&gt;&lt;wsp:rsid wsp:val=&quot;00A6219F&quot;/&gt;&lt;wsp:rsid wsp:val=&quot;00A622CB&quot;/&gt;&lt;wsp:rsid wsp:val=&quot;00A62B9D&quot;/&gt;&lt;wsp:rsid wsp:val=&quot;00A6377D&quot;/&gt;&lt;wsp:rsid wsp:val=&quot;00A64907&quot;/&gt;&lt;wsp:rsid wsp:val=&quot;00A651B6&quot;/&gt;&lt;wsp:rsid wsp:val=&quot;00A65E78&quot;/&gt;&lt;wsp:rsid wsp:val=&quot;00A66643&quot;/&gt;&lt;wsp:rsid wsp:val=&quot;00A67667&quot;/&gt;&lt;wsp:rsid wsp:val=&quot;00A67B81&quot;/&gt;&lt;wsp:rsid wsp:val=&quot;00A702A9&quot;/&gt;&lt;wsp:rsid wsp:val=&quot;00A7059B&quot;/&gt;&lt;wsp:rsid wsp:val=&quot;00A70AFE&quot;/&gt;&lt;wsp:rsid wsp:val=&quot;00A7139A&quot;/&gt;&lt;wsp:rsid wsp:val=&quot;00A722E2&quot;/&gt;&lt;wsp:rsid wsp:val=&quot;00A7369F&quot;/&gt;&lt;wsp:rsid wsp:val=&quot;00A736CD&quot;/&gt;&lt;wsp:rsid wsp:val=&quot;00A74C7C&quot;/&gt;&lt;wsp:rsid wsp:val=&quot;00A77784&quot;/&gt;&lt;wsp:rsid wsp:val=&quot;00A77B95&quot;/&gt;&lt;wsp:rsid wsp:val=&quot;00A800C3&quot;/&gt;&lt;wsp:rsid wsp:val=&quot;00A80AD6&quot;/&gt;&lt;wsp:rsid wsp:val=&quot;00A80B54&quot;/&gt;&lt;wsp:rsid wsp:val=&quot;00A81014&quot;/&gt;&lt;wsp:rsid wsp:val=&quot;00A81351&quot;/&gt;&lt;wsp:rsid wsp:val=&quot;00A81748&quot;/&gt;&lt;wsp:rsid wsp:val=&quot;00A82534&quot;/&gt;&lt;wsp:rsid wsp:val=&quot;00A82A45&quot;/&gt;&lt;wsp:rsid wsp:val=&quot;00A82C83&quot;/&gt;&lt;wsp:rsid wsp:val=&quot;00A8379D&quot;/&gt;&lt;wsp:rsid wsp:val=&quot;00A83A7D&quot;/&gt;&lt;wsp:rsid wsp:val=&quot;00A83FC6&quot;/&gt;&lt;wsp:rsid wsp:val=&quot;00A84837&quot;/&gt;&lt;wsp:rsid wsp:val=&quot;00A84AB3&quot;/&gt;&lt;wsp:rsid wsp:val=&quot;00A8532D&quot;/&gt;&lt;wsp:rsid wsp:val=&quot;00A85531&quot;/&gt;&lt;wsp:rsid wsp:val=&quot;00A85875&quot;/&gt;&lt;wsp:rsid wsp:val=&quot;00A858CD&quot;/&gt;&lt;wsp:rsid wsp:val=&quot;00A85B58&quot;/&gt;&lt;wsp:rsid wsp:val=&quot;00A85BEB&quot;/&gt;&lt;wsp:rsid wsp:val=&quot;00A86A80&quot;/&gt;&lt;wsp:rsid wsp:val=&quot;00A86CAC&quot;/&gt;&lt;wsp:rsid wsp:val=&quot;00A904C9&quot;/&gt;&lt;wsp:rsid wsp:val=&quot;00A90A57&quot;/&gt;&lt;wsp:rsid wsp:val=&quot;00A9134A&quot;/&gt;&lt;wsp:rsid wsp:val=&quot;00A918D8&quot;/&gt;&lt;wsp:rsid wsp:val=&quot;00A91E84&quot;/&gt;&lt;wsp:rsid wsp:val=&quot;00A92A83&quot;/&gt;&lt;wsp:rsid wsp:val=&quot;00A937F3&quot;/&gt;&lt;wsp:rsid wsp:val=&quot;00A961FF&quot;/&gt;&lt;wsp:rsid wsp:val=&quot;00A96BAD&quot;/&gt;&lt;wsp:rsid wsp:val=&quot;00A96C07&quot;/&gt;&lt;wsp:rsid wsp:val=&quot;00A9792D&quot;/&gt;&lt;wsp:rsid wsp:val=&quot;00A97CF1&quot;/&gt;&lt;wsp:rsid wsp:val=&quot;00AA0240&quot;/&gt;&lt;wsp:rsid wsp:val=&quot;00AA0510&quot;/&gt;&lt;wsp:rsid wsp:val=&quot;00AA154E&quot;/&gt;&lt;wsp:rsid wsp:val=&quot;00AA16C6&quot;/&gt;&lt;wsp:rsid wsp:val=&quot;00AA1773&quot;/&gt;&lt;wsp:rsid wsp:val=&quot;00AA2BE7&quot;/&gt;&lt;wsp:rsid wsp:val=&quot;00AA467E&quot;/&gt;&lt;wsp:rsid wsp:val=&quot;00AA4770&quot;/&gt;&lt;wsp:rsid wsp:val=&quot;00AA497A&quot;/&gt;&lt;wsp:rsid wsp:val=&quot;00AA4BA8&quot;/&gt;&lt;wsp:rsid wsp:val=&quot;00AA4BFD&quot;/&gt;&lt;wsp:rsid wsp:val=&quot;00AA5391&quot;/&gt;&lt;wsp:rsid wsp:val=&quot;00AA6E2F&quot;/&gt;&lt;wsp:rsid wsp:val=&quot;00AA700D&quot;/&gt;&lt;wsp:rsid wsp:val=&quot;00AA70FC&quot;/&gt;&lt;wsp:rsid wsp:val=&quot;00AA785A&quot;/&gt;&lt;wsp:rsid wsp:val=&quot;00AA79F3&quot;/&gt;&lt;wsp:rsid wsp:val=&quot;00AA7E87&quot;/&gt;&lt;wsp:rsid wsp:val=&quot;00AB017D&quot;/&gt;&lt;wsp:rsid wsp:val=&quot;00AB0515&quot;/&gt;&lt;wsp:rsid wsp:val=&quot;00AB08CC&quot;/&gt;&lt;wsp:rsid wsp:val=&quot;00AB0F90&quot;/&gt;&lt;wsp:rsid wsp:val=&quot;00AB1004&quot;/&gt;&lt;wsp:rsid wsp:val=&quot;00AB130E&quot;/&gt;&lt;wsp:rsid wsp:val=&quot;00AB1460&quot;/&gt;&lt;wsp:rsid wsp:val=&quot;00AB2C7C&quot;/&gt;&lt;wsp:rsid wsp:val=&quot;00AB325C&quot;/&gt;&lt;wsp:rsid wsp:val=&quot;00AB33C9&quot;/&gt;&lt;wsp:rsid wsp:val=&quot;00AB35AD&quot;/&gt;&lt;wsp:rsid wsp:val=&quot;00AB4623&quot;/&gt;&lt;wsp:rsid wsp:val=&quot;00AB56B5&quot;/&gt;&lt;wsp:rsid wsp:val=&quot;00AB5A92&quot;/&gt;&lt;wsp:rsid wsp:val=&quot;00AB5DE3&quot;/&gt;&lt;wsp:rsid wsp:val=&quot;00AB6332&quot;/&gt;&lt;wsp:rsid wsp:val=&quot;00AB6540&quot;/&gt;&lt;wsp:rsid wsp:val=&quot;00AB655B&quot;/&gt;&lt;wsp:rsid wsp:val=&quot;00AB65B4&quot;/&gt;&lt;wsp:rsid wsp:val=&quot;00AB680C&quot;/&gt;&lt;wsp:rsid wsp:val=&quot;00AB6B35&quot;/&gt;&lt;wsp:rsid wsp:val=&quot;00AB6BBD&quot;/&gt;&lt;wsp:rsid wsp:val=&quot;00AB7C06&quot;/&gt;&lt;wsp:rsid wsp:val=&quot;00AC147A&quot;/&gt;&lt;wsp:rsid wsp:val=&quot;00AC1D93&quot;/&gt;&lt;wsp:rsid wsp:val=&quot;00AC1EBF&quot;/&gt;&lt;wsp:rsid wsp:val=&quot;00AC1ECF&quot;/&gt;&lt;wsp:rsid wsp:val=&quot;00AC3018&quot;/&gt;&lt;wsp:rsid wsp:val=&quot;00AC375B&quot;/&gt;&lt;wsp:rsid wsp:val=&quot;00AC4709&quot;/&gt;&lt;wsp:rsid wsp:val=&quot;00AC5F70&quot;/&gt;&lt;wsp:rsid wsp:val=&quot;00AC60E0&quot;/&gt;&lt;wsp:rsid wsp:val=&quot;00AC6199&quot;/&gt;&lt;wsp:rsid wsp:val=&quot;00AC6560&quot;/&gt;&lt;wsp:rsid wsp:val=&quot;00AC6EAD&quot;/&gt;&lt;wsp:rsid wsp:val=&quot;00AC7AC7&quot;/&gt;&lt;wsp:rsid wsp:val=&quot;00AC7E96&quot;/&gt;&lt;wsp:rsid wsp:val=&quot;00AC7F51&quot;/&gt;&lt;wsp:rsid wsp:val=&quot;00AD0268&quot;/&gt;&lt;wsp:rsid wsp:val=&quot;00AD0712&quot;/&gt;&lt;wsp:rsid wsp:val=&quot;00AD0840&quot;/&gt;&lt;wsp:rsid wsp:val=&quot;00AD1242&quot;/&gt;&lt;wsp:rsid wsp:val=&quot;00AD1356&quot;/&gt;&lt;wsp:rsid wsp:val=&quot;00AD1B67&quot;/&gt;&lt;wsp:rsid wsp:val=&quot;00AD2BF3&quot;/&gt;&lt;wsp:rsid wsp:val=&quot;00AD2C15&quot;/&gt;&lt;wsp:rsid wsp:val=&quot;00AD39F5&quot;/&gt;&lt;wsp:rsid wsp:val=&quot;00AD4933&quot;/&gt;&lt;wsp:rsid wsp:val=&quot;00AD65AB&quot;/&gt;&lt;wsp:rsid wsp:val=&quot;00AD7CD9&quot;/&gt;&lt;wsp:rsid wsp:val=&quot;00AE0905&quot;/&gt;&lt;wsp:rsid wsp:val=&quot;00AE09F6&quot;/&gt;&lt;wsp:rsid wsp:val=&quot;00AE0EDA&quot;/&gt;&lt;wsp:rsid wsp:val=&quot;00AE1345&quot;/&gt;&lt;wsp:rsid wsp:val=&quot;00AE1770&quot;/&gt;&lt;wsp:rsid wsp:val=&quot;00AE1E30&quot;/&gt;&lt;wsp:rsid wsp:val=&quot;00AE2037&quot;/&gt;&lt;wsp:rsid wsp:val=&quot;00AE21DD&quot;/&gt;&lt;wsp:rsid wsp:val=&quot;00AE25E3&quot;/&gt;&lt;wsp:rsid wsp:val=&quot;00AE28FC&quot;/&gt;&lt;wsp:rsid wsp:val=&quot;00AE2A60&quot;/&gt;&lt;wsp:rsid wsp:val=&quot;00AE30BA&quot;/&gt;&lt;wsp:rsid wsp:val=&quot;00AE350D&quot;/&gt;&lt;wsp:rsid wsp:val=&quot;00AE4587&quot;/&gt;&lt;wsp:rsid wsp:val=&quot;00AE4BF4&quot;/&gt;&lt;wsp:rsid wsp:val=&quot;00AE67A2&quot;/&gt;&lt;wsp:rsid wsp:val=&quot;00AE762C&quot;/&gt;&lt;wsp:rsid wsp:val=&quot;00AE785F&quot;/&gt;&lt;wsp:rsid wsp:val=&quot;00AF0169&quot;/&gt;&lt;wsp:rsid wsp:val=&quot;00AF19A7&quot;/&gt;&lt;wsp:rsid wsp:val=&quot;00AF1C99&quot;/&gt;&lt;wsp:rsid wsp:val=&quot;00AF2B13&quot;/&gt;&lt;wsp:rsid wsp:val=&quot;00AF2E98&quot;/&gt;&lt;wsp:rsid wsp:val=&quot;00AF3615&quot;/&gt;&lt;wsp:rsid wsp:val=&quot;00AF3879&quot;/&gt;&lt;wsp:rsid wsp:val=&quot;00AF4A95&quot;/&gt;&lt;wsp:rsid wsp:val=&quot;00AF4AF0&quot;/&gt;&lt;wsp:rsid wsp:val=&quot;00AF5379&quot;/&gt;&lt;wsp:rsid wsp:val=&quot;00AF5798&quot;/&gt;&lt;wsp:rsid wsp:val=&quot;00AF5E65&quot;/&gt;&lt;wsp:rsid wsp:val=&quot;00AF5F22&quot;/&gt;&lt;wsp:rsid wsp:val=&quot;00AF7EDA&quot;/&gt;&lt;wsp:rsid wsp:val=&quot;00B012D4&quot;/&gt;&lt;wsp:rsid wsp:val=&quot;00B0170B&quot;/&gt;&lt;wsp:rsid wsp:val=&quot;00B01F2D&quot;/&gt;&lt;wsp:rsid wsp:val=&quot;00B02032&quot;/&gt;&lt;wsp:rsid wsp:val=&quot;00B028F0&quot;/&gt;&lt;wsp:rsid wsp:val=&quot;00B02DD8&quot;/&gt;&lt;wsp:rsid wsp:val=&quot;00B032E6&quot;/&gt;&lt;wsp:rsid wsp:val=&quot;00B03D0D&quot;/&gt;&lt;wsp:rsid wsp:val=&quot;00B047A6&quot;/&gt;&lt;wsp:rsid wsp:val=&quot;00B048FB&quot;/&gt;&lt;wsp:rsid wsp:val=&quot;00B04CFD&quot;/&gt;&lt;wsp:rsid wsp:val=&quot;00B04E79&quot;/&gt;&lt;wsp:rsid wsp:val=&quot;00B059AA&quot;/&gt;&lt;wsp:rsid wsp:val=&quot;00B06238&quot;/&gt;&lt;wsp:rsid wsp:val=&quot;00B07574&quot;/&gt;&lt;wsp:rsid wsp:val=&quot;00B07722&quot;/&gt;&lt;wsp:rsid wsp:val=&quot;00B07A59&quot;/&gt;&lt;wsp:rsid wsp:val=&quot;00B1239B&quot;/&gt;&lt;wsp:rsid wsp:val=&quot;00B129C5&quot;/&gt;&lt;wsp:rsid wsp:val=&quot;00B133CF&quot;/&gt;&lt;wsp:rsid wsp:val=&quot;00B1448E&quot;/&gt;&lt;wsp:rsid wsp:val=&quot;00B144B3&quot;/&gt;&lt;wsp:rsid wsp:val=&quot;00B14A18&quot;/&gt;&lt;wsp:rsid wsp:val=&quot;00B1558B&quot;/&gt;&lt;wsp:rsid wsp:val=&quot;00B15B2B&quot;/&gt;&lt;wsp:rsid wsp:val=&quot;00B15B93&quot;/&gt;&lt;wsp:rsid wsp:val=&quot;00B16BEB&quot;/&gt;&lt;wsp:rsid wsp:val=&quot;00B16F8A&quot;/&gt;&lt;wsp:rsid wsp:val=&quot;00B20D0D&quot;/&gt;&lt;wsp:rsid wsp:val=&quot;00B20ED6&quot;/&gt;&lt;wsp:rsid wsp:val=&quot;00B210B6&quot;/&gt;&lt;wsp:rsid wsp:val=&quot;00B21430&quot;/&gt;&lt;wsp:rsid wsp:val=&quot;00B219FA&quot;/&gt;&lt;wsp:rsid wsp:val=&quot;00B228D8&quot;/&gt;&lt;wsp:rsid wsp:val=&quot;00B22C7B&quot;/&gt;&lt;wsp:rsid wsp:val=&quot;00B2330A&quot;/&gt;&lt;wsp:rsid wsp:val=&quot;00B238C6&quot;/&gt;&lt;wsp:rsid wsp:val=&quot;00B2457D&quot;/&gt;&lt;wsp:rsid wsp:val=&quot;00B26E04&quot;/&gt;&lt;wsp:rsid wsp:val=&quot;00B26E18&quot;/&gt;&lt;wsp:rsid wsp:val=&quot;00B270AB&quot;/&gt;&lt;wsp:rsid wsp:val=&quot;00B27F25&quot;/&gt;&lt;wsp:rsid wsp:val=&quot;00B30FC9&quot;/&gt;&lt;wsp:rsid wsp:val=&quot;00B310E5&quot;/&gt;&lt;wsp:rsid wsp:val=&quot;00B31F9B&quot;/&gt;&lt;wsp:rsid wsp:val=&quot;00B32495&quot;/&gt;&lt;wsp:rsid wsp:val=&quot;00B3255A&quot;/&gt;&lt;wsp:rsid wsp:val=&quot;00B32763&quot;/&gt;&lt;wsp:rsid wsp:val=&quot;00B33689&quot;/&gt;&lt;wsp:rsid wsp:val=&quot;00B33BC7&quot;/&gt;&lt;wsp:rsid wsp:val=&quot;00B34167&quot;/&gt;&lt;wsp:rsid wsp:val=&quot;00B3431D&quot;/&gt;&lt;wsp:rsid wsp:val=&quot;00B3461A&quot;/&gt;&lt;wsp:rsid wsp:val=&quot;00B34E2E&quot;/&gt;&lt;wsp:rsid wsp:val=&quot;00B34F9E&quot;/&gt;&lt;wsp:rsid wsp:val=&quot;00B35EB1&quot;/&gt;&lt;wsp:rsid wsp:val=&quot;00B409E7&quot;/&gt;&lt;wsp:rsid wsp:val=&quot;00B41035&quot;/&gt;&lt;wsp:rsid wsp:val=&quot;00B41290&quot;/&gt;&lt;wsp:rsid wsp:val=&quot;00B41BCC&quot;/&gt;&lt;wsp:rsid wsp:val=&quot;00B41EE1&quot;/&gt;&lt;wsp:rsid wsp:val=&quot;00B42838&quot;/&gt;&lt;wsp:rsid wsp:val=&quot;00B437B4&quot;/&gt;&lt;wsp:rsid wsp:val=&quot;00B43ADB&quot;/&gt;&lt;wsp:rsid wsp:val=&quot;00B43E54&quot;/&gt;&lt;wsp:rsid wsp:val=&quot;00B43E72&quot;/&gt;&lt;wsp:rsid wsp:val=&quot;00B44D3F&quot;/&gt;&lt;wsp:rsid wsp:val=&quot;00B466A5&quot;/&gt;&lt;wsp:rsid wsp:val=&quot;00B466E2&quot;/&gt;&lt;wsp:rsid wsp:val=&quot;00B476E8&quot;/&gt;&lt;wsp:rsid wsp:val=&quot;00B51264&quot;/&gt;&lt;wsp:rsid wsp:val=&quot;00B51271&quot;/&gt;&lt;wsp:rsid wsp:val=&quot;00B51464&quot;/&gt;&lt;wsp:rsid wsp:val=&quot;00B515A0&quot;/&gt;&lt;wsp:rsid wsp:val=&quot;00B51B09&quot;/&gt;&lt;wsp:rsid wsp:val=&quot;00B5278E&quot;/&gt;&lt;wsp:rsid wsp:val=&quot;00B53E7F&quot;/&gt;&lt;wsp:rsid wsp:val=&quot;00B54ACA&quot;/&gt;&lt;wsp:rsid wsp:val=&quot;00B553BC&quot;/&gt;&lt;wsp:rsid wsp:val=&quot;00B55DAD&quot;/&gt;&lt;wsp:rsid wsp:val=&quot;00B56AD4&quot;/&gt;&lt;wsp:rsid wsp:val=&quot;00B56B9E&quot;/&gt;&lt;wsp:rsid wsp:val=&quot;00B57317&quot;/&gt;&lt;wsp:rsid wsp:val=&quot;00B573C3&quot;/&gt;&lt;wsp:rsid wsp:val=&quot;00B57B98&quot;/&gt;&lt;wsp:rsid wsp:val=&quot;00B60C94&quot;/&gt;&lt;wsp:rsid wsp:val=&quot;00B618AB&quot;/&gt;&lt;wsp:rsid wsp:val=&quot;00B61C63&quot;/&gt;&lt;wsp:rsid wsp:val=&quot;00B625CE&quot;/&gt;&lt;wsp:rsid wsp:val=&quot;00B62BEA&quot;/&gt;&lt;wsp:rsid wsp:val=&quot;00B630F6&quot;/&gt;&lt;wsp:rsid wsp:val=&quot;00B6318D&quot;/&gt;&lt;wsp:rsid wsp:val=&quot;00B63A31&quot;/&gt;&lt;wsp:rsid wsp:val=&quot;00B64468&quot;/&gt;&lt;wsp:rsid wsp:val=&quot;00B64C68&quot;/&gt;&lt;wsp:rsid wsp:val=&quot;00B6542F&quot;/&gt;&lt;wsp:rsid wsp:val=&quot;00B667A7&quot;/&gt;&lt;wsp:rsid wsp:val=&quot;00B66975&quot;/&gt;&lt;wsp:rsid wsp:val=&quot;00B67517&quot;/&gt;&lt;wsp:rsid wsp:val=&quot;00B7017B&quot;/&gt;&lt;wsp:rsid wsp:val=&quot;00B7064B&quot;/&gt;&lt;wsp:rsid wsp:val=&quot;00B70916&quot;/&gt;&lt;wsp:rsid wsp:val=&quot;00B70B7E&quot;/&gt;&lt;wsp:rsid wsp:val=&quot;00B70C95&quot;/&gt;&lt;wsp:rsid wsp:val=&quot;00B70CAA&quot;/&gt;&lt;wsp:rsid wsp:val=&quot;00B71FCB&quot;/&gt;&lt;wsp:rsid wsp:val=&quot;00B721C9&quot;/&gt;&lt;wsp:rsid wsp:val=&quot;00B722B1&quot;/&gt;&lt;wsp:rsid wsp:val=&quot;00B727D5&quot;/&gt;&lt;wsp:rsid wsp:val=&quot;00B750AB&quot;/&gt;&lt;wsp:rsid wsp:val=&quot;00B75192&quot;/&gt;&lt;wsp:rsid wsp:val=&quot;00B752ED&quot;/&gt;&lt;wsp:rsid wsp:val=&quot;00B75C2B&quot;/&gt;&lt;wsp:rsid wsp:val=&quot;00B75F52&quot;/&gt;&lt;wsp:rsid wsp:val=&quot;00B762C2&quot;/&gt;&lt;wsp:rsid wsp:val=&quot;00B77A73&quot;/&gt;&lt;wsp:rsid wsp:val=&quot;00B806DE&quot;/&gt;&lt;wsp:rsid wsp:val=&quot;00B80D09&quot;/&gt;&lt;wsp:rsid wsp:val=&quot;00B80F11&quot;/&gt;&lt;wsp:rsid wsp:val=&quot;00B818D2&quot;/&gt;&lt;wsp:rsid wsp:val=&quot;00B81B93&quot;/&gt;&lt;wsp:rsid wsp:val=&quot;00B82A3B&quot;/&gt;&lt;wsp:rsid wsp:val=&quot;00B83627&quot;/&gt;&lt;wsp:rsid wsp:val=&quot;00B84402&quot;/&gt;&lt;wsp:rsid wsp:val=&quot;00B8499D&quot;/&gt;&lt;wsp:rsid wsp:val=&quot;00B85A96&quot;/&gt;&lt;wsp:rsid wsp:val=&quot;00B85CB1&quot;/&gt;&lt;wsp:rsid wsp:val=&quot;00B8679B&quot;/&gt;&lt;wsp:rsid wsp:val=&quot;00B86928&quot;/&gt;&lt;wsp:rsid wsp:val=&quot;00B87356&quot;/&gt;&lt;wsp:rsid wsp:val=&quot;00B87C94&quot;/&gt;&lt;wsp:rsid wsp:val=&quot;00B87EF4&quot;/&gt;&lt;wsp:rsid wsp:val=&quot;00B907F9&quot;/&gt;&lt;wsp:rsid wsp:val=&quot;00B91824&quot;/&gt;&lt;wsp:rsid wsp:val=&quot;00B91BD1&quot;/&gt;&lt;wsp:rsid wsp:val=&quot;00B92032&quot;/&gt;&lt;wsp:rsid wsp:val=&quot;00B922DD&quot;/&gt;&lt;wsp:rsid wsp:val=&quot;00B92570&quot;/&gt;&lt;wsp:rsid wsp:val=&quot;00B930CD&quot;/&gt;&lt;wsp:rsid wsp:val=&quot;00B931E6&quot;/&gt;&lt;wsp:rsid wsp:val=&quot;00B933AF&quot;/&gt;&lt;wsp:rsid wsp:val=&quot;00B936F8&quot;/&gt;&lt;wsp:rsid wsp:val=&quot;00B93995&quot;/&gt;&lt;wsp:rsid wsp:val=&quot;00B93C8C&quot;/&gt;&lt;wsp:rsid wsp:val=&quot;00B93EA7&quot;/&gt;&lt;wsp:rsid wsp:val=&quot;00B949F2&quot;/&gt;&lt;wsp:rsid wsp:val=&quot;00B94A9E&quot;/&gt;&lt;wsp:rsid wsp:val=&quot;00B959B0&quot;/&gt;&lt;wsp:rsid wsp:val=&quot;00B95A46&quot;/&gt;&lt;wsp:rsid wsp:val=&quot;00B96592&quot;/&gt;&lt;wsp:rsid wsp:val=&quot;00B97846&quot;/&gt;&lt;wsp:rsid wsp:val=&quot;00B97E08&quot;/&gt;&lt;wsp:rsid wsp:val=&quot;00BA0BF6&quot;/&gt;&lt;wsp:rsid wsp:val=&quot;00BA16E2&quot;/&gt;&lt;wsp:rsid wsp:val=&quot;00BA1D99&quot;/&gt;&lt;wsp:rsid wsp:val=&quot;00BA1F17&quot;/&gt;&lt;wsp:rsid wsp:val=&quot;00BA22F2&quot;/&gt;&lt;wsp:rsid wsp:val=&quot;00BA2EC5&quot;/&gt;&lt;wsp:rsid wsp:val=&quot;00BA3CE5&quot;/&gt;&lt;wsp:rsid wsp:val=&quot;00BA443A&quot;/&gt;&lt;wsp:rsid wsp:val=&quot;00BA4E99&quot;/&gt;&lt;wsp:rsid wsp:val=&quot;00BA4F72&quot;/&gt;&lt;wsp:rsid wsp:val=&quot;00BA5EFB&quot;/&gt;&lt;wsp:rsid wsp:val=&quot;00BA5FD5&quot;/&gt;&lt;wsp:rsid wsp:val=&quot;00BA62AD&quot;/&gt;&lt;wsp:rsid wsp:val=&quot;00BA687D&quot;/&gt;&lt;wsp:rsid wsp:val=&quot;00BA6F79&quot;/&gt;&lt;wsp:rsid wsp:val=&quot;00BB0121&quot;/&gt;&lt;wsp:rsid wsp:val=&quot;00BB07B6&quot;/&gt;&lt;wsp:rsid wsp:val=&quot;00BB07C8&quot;/&gt;&lt;wsp:rsid wsp:val=&quot;00BB0898&quot;/&gt;&lt;wsp:rsid wsp:val=&quot;00BB09BB&quot;/&gt;&lt;wsp:rsid wsp:val=&quot;00BB1564&quot;/&gt;&lt;wsp:rsid wsp:val=&quot;00BB1E7D&quot;/&gt;&lt;wsp:rsid wsp:val=&quot;00BB226C&quot;/&gt;&lt;wsp:rsid wsp:val=&quot;00BB2A99&quot;/&gt;&lt;wsp:rsid wsp:val=&quot;00BB3201&quot;/&gt;&lt;wsp:rsid wsp:val=&quot;00BB3957&quot;/&gt;&lt;wsp:rsid wsp:val=&quot;00BB514F&quot;/&gt;&lt;wsp:rsid wsp:val=&quot;00BB5232&quot;/&gt;&lt;wsp:rsid wsp:val=&quot;00BB5239&quot;/&gt;&lt;wsp:rsid wsp:val=&quot;00BB5A9C&quot;/&gt;&lt;wsp:rsid wsp:val=&quot;00BB65F5&quot;/&gt;&lt;wsp:rsid wsp:val=&quot;00BB7891&quot;/&gt;&lt;wsp:rsid wsp:val=&quot;00BB7957&quot;/&gt;&lt;wsp:rsid wsp:val=&quot;00BB797E&quot;/&gt;&lt;wsp:rsid wsp:val=&quot;00BB7EF8&quot;/&gt;&lt;wsp:rsid wsp:val=&quot;00BC0254&quot;/&gt;&lt;wsp:rsid wsp:val=&quot;00BC028E&quot;/&gt;&lt;wsp:rsid wsp:val=&quot;00BC06DA&quot;/&gt;&lt;wsp:rsid wsp:val=&quot;00BC0A44&quot;/&gt;&lt;wsp:rsid wsp:val=&quot;00BC0DCF&quot;/&gt;&lt;wsp:rsid wsp:val=&quot;00BC2060&quot;/&gt;&lt;wsp:rsid wsp:val=&quot;00BC25C9&quot;/&gt;&lt;wsp:rsid wsp:val=&quot;00BC26E4&quot;/&gt;&lt;wsp:rsid wsp:val=&quot;00BC2767&quot;/&gt;&lt;wsp:rsid wsp:val=&quot;00BC3DC6&quot;/&gt;&lt;wsp:rsid wsp:val=&quot;00BC3F8B&quot;/&gt;&lt;wsp:rsid wsp:val=&quot;00BC458E&quot;/&gt;&lt;wsp:rsid wsp:val=&quot;00BC4C6B&quot;/&gt;&lt;wsp:rsid wsp:val=&quot;00BC4CBC&quot;/&gt;&lt;wsp:rsid wsp:val=&quot;00BC61FB&quot;/&gt;&lt;wsp:rsid wsp:val=&quot;00BC626F&quot;/&gt;&lt;wsp:rsid wsp:val=&quot;00BC639E&quot;/&gt;&lt;wsp:rsid wsp:val=&quot;00BC6EF2&quot;/&gt;&lt;wsp:rsid wsp:val=&quot;00BD005A&quot;/&gt;&lt;wsp:rsid wsp:val=&quot;00BD03D8&quot;/&gt;&lt;wsp:rsid wsp:val=&quot;00BD04F0&quot;/&gt;&lt;wsp:rsid wsp:val=&quot;00BD1111&quot;/&gt;&lt;wsp:rsid wsp:val=&quot;00BD158F&quot;/&gt;&lt;wsp:rsid wsp:val=&quot;00BD196F&quot;/&gt;&lt;wsp:rsid wsp:val=&quot;00BD1D1B&quot;/&gt;&lt;wsp:rsid wsp:val=&quot;00BD25E7&quot;/&gt;&lt;wsp:rsid wsp:val=&quot;00BD3E4F&quot;/&gt;&lt;wsp:rsid wsp:val=&quot;00BD4104&quot;/&gt;&lt;wsp:rsid wsp:val=&quot;00BD4C33&quot;/&gt;&lt;wsp:rsid wsp:val=&quot;00BD4CD7&quot;/&gt;&lt;wsp:rsid wsp:val=&quot;00BD4E8E&quot;/&gt;&lt;wsp:rsid wsp:val=&quot;00BD51A0&quot;/&gt;&lt;wsp:rsid wsp:val=&quot;00BD52BB&quot;/&gt;&lt;wsp:rsid wsp:val=&quot;00BD5765&quot;/&gt;&lt;wsp:rsid wsp:val=&quot;00BD6A0A&quot;/&gt;&lt;wsp:rsid wsp:val=&quot;00BD7271&quot;/&gt;&lt;wsp:rsid wsp:val=&quot;00BD7311&quot;/&gt;&lt;wsp:rsid wsp:val=&quot;00BE0810&quot;/&gt;&lt;wsp:rsid wsp:val=&quot;00BE29C6&quot;/&gt;&lt;wsp:rsid wsp:val=&quot;00BE337A&quot;/&gt;&lt;wsp:rsid wsp:val=&quot;00BE3553&quot;/&gt;&lt;wsp:rsid wsp:val=&quot;00BE3A23&quot;/&gt;&lt;wsp:rsid wsp:val=&quot;00BE4284&quot;/&gt;&lt;wsp:rsid wsp:val=&quot;00BE4B44&quot;/&gt;&lt;wsp:rsid wsp:val=&quot;00BE5578&quot;/&gt;&lt;wsp:rsid wsp:val=&quot;00BE5F74&quot;/&gt;&lt;wsp:rsid wsp:val=&quot;00BE7023&quot;/&gt;&lt;wsp:rsid wsp:val=&quot;00BF0A6E&quot;/&gt;&lt;wsp:rsid wsp:val=&quot;00BF0FE8&quot;/&gt;&lt;wsp:rsid wsp:val=&quot;00BF133F&quot;/&gt;&lt;wsp:rsid wsp:val=&quot;00BF1DE7&quot;/&gt;&lt;wsp:rsid wsp:val=&quot;00BF1FD5&quot;/&gt;&lt;wsp:rsid wsp:val=&quot;00BF239E&quot;/&gt;&lt;wsp:rsid wsp:val=&quot;00BF3136&quot;/&gt;&lt;wsp:rsid wsp:val=&quot;00BF35BE&quot;/&gt;&lt;wsp:rsid wsp:val=&quot;00BF381F&quot;/&gt;&lt;wsp:rsid wsp:val=&quot;00BF39FF&quot;/&gt;&lt;wsp:rsid wsp:val=&quot;00BF3CE7&quot;/&gt;&lt;wsp:rsid wsp:val=&quot;00BF4A97&quot;/&gt;&lt;wsp:rsid wsp:val=&quot;00BF50D5&quot;/&gt;&lt;wsp:rsid wsp:val=&quot;00BF64DA&quot;/&gt;&lt;wsp:rsid wsp:val=&quot;00BF7114&quot;/&gt;&lt;wsp:rsid wsp:val=&quot;00BF7606&quot;/&gt;&lt;wsp:rsid wsp:val=&quot;00BF7D33&quot;/&gt;&lt;wsp:rsid wsp:val=&quot;00C014E2&quot;/&gt;&lt;wsp:rsid wsp:val=&quot;00C01890&quot;/&gt;&lt;wsp:rsid wsp:val=&quot;00C021D3&quot;/&gt;&lt;wsp:rsid wsp:val=&quot;00C023A9&quot;/&gt;&lt;wsp:rsid wsp:val=&quot;00C0338F&quot;/&gt;&lt;wsp:rsid wsp:val=&quot;00C03785&quot;/&gt;&lt;wsp:rsid wsp:val=&quot;00C03A26&quot;/&gt;&lt;wsp:rsid wsp:val=&quot;00C03A27&quot;/&gt;&lt;wsp:rsid wsp:val=&quot;00C03B65&quot;/&gt;&lt;wsp:rsid wsp:val=&quot;00C05061&quot;/&gt;&lt;wsp:rsid wsp:val=&quot;00C05200&quot;/&gt;&lt;wsp:rsid wsp:val=&quot;00C0634D&quot;/&gt;&lt;wsp:rsid wsp:val=&quot;00C06AEB&quot;/&gt;&lt;wsp:rsid wsp:val=&quot;00C06BD4&quot;/&gt;&lt;wsp:rsid wsp:val=&quot;00C06F12&quot;/&gt;&lt;wsp:rsid wsp:val=&quot;00C06FDC&quot;/&gt;&lt;wsp:rsid wsp:val=&quot;00C07315&quot;/&gt;&lt;wsp:rsid wsp:val=&quot;00C07F44&quot;/&gt;&lt;wsp:rsid wsp:val=&quot;00C10035&quot;/&gt;&lt;wsp:rsid wsp:val=&quot;00C11039&quot;/&gt;&lt;wsp:rsid wsp:val=&quot;00C11929&quot;/&gt;&lt;wsp:rsid wsp:val=&quot;00C11E71&quot;/&gt;&lt;wsp:rsid wsp:val=&quot;00C1225D&quot;/&gt;&lt;wsp:rsid wsp:val=&quot;00C1227F&quot;/&gt;&lt;wsp:rsid wsp:val=&quot;00C12CF1&quot;/&gt;&lt;wsp:rsid wsp:val=&quot;00C132E1&quot;/&gt;&lt;wsp:rsid wsp:val=&quot;00C13AD5&quot;/&gt;&lt;wsp:rsid wsp:val=&quot;00C13B99&quot;/&gt;&lt;wsp:rsid wsp:val=&quot;00C14C1D&quot;/&gt;&lt;wsp:rsid wsp:val=&quot;00C14C8C&quot;/&gt;&lt;wsp:rsid wsp:val=&quot;00C1546C&quot;/&gt;&lt;wsp:rsid wsp:val=&quot;00C15B27&quot;/&gt;&lt;wsp:rsid wsp:val=&quot;00C1623E&quot;/&gt;&lt;wsp:rsid wsp:val=&quot;00C1665D&quot;/&gt;&lt;wsp:rsid wsp:val=&quot;00C16700&quot;/&gt;&lt;wsp:rsid wsp:val=&quot;00C17385&quot;/&gt;&lt;wsp:rsid wsp:val=&quot;00C1775A&quot;/&gt;&lt;wsp:rsid wsp:val=&quot;00C20662&quot;/&gt;&lt;wsp:rsid wsp:val=&quot;00C20691&quot;/&gt;&lt;wsp:rsid wsp:val=&quot;00C20DDF&quot;/&gt;&lt;wsp:rsid wsp:val=&quot;00C20EE9&quot;/&gt;&lt;wsp:rsid wsp:val=&quot;00C2158E&quot;/&gt;&lt;wsp:rsid wsp:val=&quot;00C21648&quot;/&gt;&lt;wsp:rsid wsp:val=&quot;00C2216E&quot;/&gt;&lt;wsp:rsid wsp:val=&quot;00C22551&quot;/&gt;&lt;wsp:rsid wsp:val=&quot;00C2280E&quot;/&gt;&lt;wsp:rsid wsp:val=&quot;00C22E63&quot;/&gt;&lt;wsp:rsid wsp:val=&quot;00C23E85&quot;/&gt;&lt;wsp:rsid wsp:val=&quot;00C24002&quot;/&gt;&lt;wsp:rsid wsp:val=&quot;00C2443A&quot;/&gt;&lt;wsp:rsid wsp:val=&quot;00C246C7&quot;/&gt;&lt;wsp:rsid wsp:val=&quot;00C248F5&quot;/&gt;&lt;wsp:rsid wsp:val=&quot;00C25BC4&quot;/&gt;&lt;wsp:rsid wsp:val=&quot;00C25E54&quot;/&gt;&lt;wsp:rsid wsp:val=&quot;00C25E97&quot;/&gt;&lt;wsp:rsid wsp:val=&quot;00C25F8A&quot;/&gt;&lt;wsp:rsid wsp:val=&quot;00C2661A&quot;/&gt;&lt;wsp:rsid wsp:val=&quot;00C26715&quot;/&gt;&lt;wsp:rsid wsp:val=&quot;00C27307&quot;/&gt;&lt;wsp:rsid wsp:val=&quot;00C275B6&quot;/&gt;&lt;wsp:rsid wsp:val=&quot;00C278D1&quot;/&gt;&lt;wsp:rsid wsp:val=&quot;00C30246&quot;/&gt;&lt;wsp:rsid wsp:val=&quot;00C3045C&quot;/&gt;&lt;wsp:rsid wsp:val=&quot;00C30600&quot;/&gt;&lt;wsp:rsid wsp:val=&quot;00C31358&quot;/&gt;&lt;wsp:rsid wsp:val=&quot;00C314E4&quot;/&gt;&lt;wsp:rsid wsp:val=&quot;00C31D70&quot;/&gt;&lt;wsp:rsid wsp:val=&quot;00C31E7A&quot;/&gt;&lt;wsp:rsid wsp:val=&quot;00C32351&quot;/&gt;&lt;wsp:rsid wsp:val=&quot;00C3318C&quot;/&gt;&lt;wsp:rsid wsp:val=&quot;00C3329A&quot;/&gt;&lt;wsp:rsid wsp:val=&quot;00C33CB8&quot;/&gt;&lt;wsp:rsid wsp:val=&quot;00C3406D&quot;/&gt;&lt;wsp:rsid wsp:val=&quot;00C3432A&quot;/&gt;&lt;wsp:rsid wsp:val=&quot;00C3434E&quot;/&gt;&lt;wsp:rsid wsp:val=&quot;00C34A1D&quot;/&gt;&lt;wsp:rsid wsp:val=&quot;00C34CAC&quot;/&gt;&lt;wsp:rsid wsp:val=&quot;00C34EAC&quot;/&gt;&lt;wsp:rsid wsp:val=&quot;00C34F2D&quot;/&gt;&lt;wsp:rsid wsp:val=&quot;00C353E8&quot;/&gt;&lt;wsp:rsid wsp:val=&quot;00C35981&quot;/&gt;&lt;wsp:rsid wsp:val=&quot;00C359A2&quot;/&gt;&lt;wsp:rsid wsp:val=&quot;00C3630A&quot;/&gt;&lt;wsp:rsid wsp:val=&quot;00C36759&quot;/&gt;&lt;wsp:rsid wsp:val=&quot;00C36987&quot;/&gt;&lt;wsp:rsid wsp:val=&quot;00C374D6&quot;/&gt;&lt;wsp:rsid wsp:val=&quot;00C3754D&quot;/&gt;&lt;wsp:rsid wsp:val=&quot;00C375BD&quot;/&gt;&lt;wsp:rsid wsp:val=&quot;00C378A3&quot;/&gt;&lt;wsp:rsid wsp:val=&quot;00C37DE2&quot;/&gt;&lt;wsp:rsid wsp:val=&quot;00C4001A&quot;/&gt;&lt;wsp:rsid wsp:val=&quot;00C40882&quot;/&gt;&lt;wsp:rsid wsp:val=&quot;00C4089D&quot;/&gt;&lt;wsp:rsid wsp:val=&quot;00C40994&quot;/&gt;&lt;wsp:rsid wsp:val=&quot;00C40A42&quot;/&gt;&lt;wsp:rsid wsp:val=&quot;00C414E8&quot;/&gt;&lt;wsp:rsid wsp:val=&quot;00C41588&quot;/&gt;&lt;wsp:rsid wsp:val=&quot;00C41C68&quot;/&gt;&lt;wsp:rsid wsp:val=&quot;00C41DE6&quot;/&gt;&lt;wsp:rsid wsp:val=&quot;00C42587&quot;/&gt;&lt;wsp:rsid wsp:val=&quot;00C42767&quot;/&gt;&lt;wsp:rsid wsp:val=&quot;00C42BC8&quot;/&gt;&lt;wsp:rsid wsp:val=&quot;00C42D06&quot;/&gt;&lt;wsp:rsid wsp:val=&quot;00C445C6&quot;/&gt;&lt;wsp:rsid wsp:val=&quot;00C4478E&quot;/&gt;&lt;wsp:rsid wsp:val=&quot;00C453BB&quot;/&gt;&lt;wsp:rsid wsp:val=&quot;00C459F6&quot;/&gt;&lt;wsp:rsid wsp:val=&quot;00C45A76&quot;/&gt;&lt;wsp:rsid wsp:val=&quot;00C45C4B&quot;/&gt;&lt;wsp:rsid wsp:val=&quot;00C4602D&quot;/&gt;&lt;wsp:rsid wsp:val=&quot;00C462A3&quot;/&gt;&lt;wsp:rsid wsp:val=&quot;00C462AA&quot;/&gt;&lt;wsp:rsid wsp:val=&quot;00C470AB&quot;/&gt;&lt;wsp:rsid wsp:val=&quot;00C500CB&quot;/&gt;&lt;wsp:rsid wsp:val=&quot;00C503B4&quot;/&gt;&lt;wsp:rsid wsp:val=&quot;00C517BC&quot;/&gt;&lt;wsp:rsid wsp:val=&quot;00C51A93&quot;/&gt;&lt;wsp:rsid wsp:val=&quot;00C52FAF&quot;/&gt;&lt;wsp:rsid wsp:val=&quot;00C52FF2&quot;/&gt;&lt;wsp:rsid wsp:val=&quot;00C531D2&quot;/&gt;&lt;wsp:rsid wsp:val=&quot;00C53637&quot;/&gt;&lt;wsp:rsid wsp:val=&quot;00C536DB&quot;/&gt;&lt;wsp:rsid wsp:val=&quot;00C54840&quot;/&gt;&lt;wsp:rsid wsp:val=&quot;00C548C2&quot;/&gt;&lt;wsp:rsid wsp:val=&quot;00C557BC&quot;/&gt;&lt;wsp:rsid wsp:val=&quot;00C55A95&quot;/&gt;&lt;wsp:rsid wsp:val=&quot;00C55E10&quot;/&gt;&lt;wsp:rsid wsp:val=&quot;00C55E4E&quot;/&gt;&lt;wsp:rsid wsp:val=&quot;00C5609A&quot;/&gt;&lt;wsp:rsid wsp:val=&quot;00C60825&quot;/&gt;&lt;wsp:rsid wsp:val=&quot;00C60EAD&quot;/&gt;&lt;wsp:rsid wsp:val=&quot;00C61CB8&quot;/&gt;&lt;wsp:rsid wsp:val=&quot;00C63A17&quot;/&gt;&lt;wsp:rsid wsp:val=&quot;00C6776E&quot;/&gt;&lt;wsp:rsid wsp:val=&quot;00C70567&quot;/&gt;&lt;wsp:rsid wsp:val=&quot;00C70A0C&quot;/&gt;&lt;wsp:rsid wsp:val=&quot;00C70FC9&quot;/&gt;&lt;wsp:rsid wsp:val=&quot;00C723A3&quot;/&gt;&lt;wsp:rsid wsp:val=&quot;00C726BE&quot;/&gt;&lt;wsp:rsid wsp:val=&quot;00C72D28&quot;/&gt;&lt;wsp:rsid wsp:val=&quot;00C73CEB&quot;/&gt;&lt;wsp:rsid wsp:val=&quot;00C74DA6&quot;/&gt;&lt;wsp:rsid wsp:val=&quot;00C74E79&quot;/&gt;&lt;wsp:rsid wsp:val=&quot;00C75506&quot;/&gt;&lt;wsp:rsid wsp:val=&quot;00C75B24&quot;/&gt;&lt;wsp:rsid wsp:val=&quot;00C75B33&quot;/&gt;&lt;wsp:rsid wsp:val=&quot;00C7612A&quot;/&gt;&lt;wsp:rsid wsp:val=&quot;00C76530&quot;/&gt;&lt;wsp:rsid wsp:val=&quot;00C766A3&quot;/&gt;&lt;wsp:rsid wsp:val=&quot;00C76BDB&quot;/&gt;&lt;wsp:rsid wsp:val=&quot;00C80121&quot;/&gt;&lt;wsp:rsid wsp:val=&quot;00C8142A&quot;/&gt;&lt;wsp:rsid wsp:val=&quot;00C817BD&quot;/&gt;&lt;wsp:rsid wsp:val=&quot;00C81DD7&quot;/&gt;&lt;wsp:rsid wsp:val=&quot;00C8267D&quot;/&gt;&lt;wsp:rsid wsp:val=&quot;00C82906&quot;/&gt;&lt;wsp:rsid wsp:val=&quot;00C82CC4&quot;/&gt;&lt;wsp:rsid wsp:val=&quot;00C84384&quot;/&gt;&lt;wsp:rsid wsp:val=&quot;00C8456A&quot;/&gt;&lt;wsp:rsid wsp:val=&quot;00C846AE&quot;/&gt;&lt;wsp:rsid wsp:val=&quot;00C84966&quot;/&gt;&lt;wsp:rsid wsp:val=&quot;00C85DB5&quot;/&gt;&lt;wsp:rsid wsp:val=&quot;00C873E5&quot;/&gt;&lt;wsp:rsid wsp:val=&quot;00C94696&quot;/&gt;&lt;wsp:rsid wsp:val=&quot;00C952C5&quot;/&gt;&lt;wsp:rsid wsp:val=&quot;00C963A8&quot;/&gt;&lt;wsp:rsid wsp:val=&quot;00C9666F&quot;/&gt;&lt;wsp:rsid wsp:val=&quot;00C96A54&quot;/&gt;&lt;wsp:rsid wsp:val=&quot;00C96F94&quot;/&gt;&lt;wsp:rsid wsp:val=&quot;00C9732F&quot;/&gt;&lt;wsp:rsid wsp:val=&quot;00CA0AE5&quot;/&gt;&lt;wsp:rsid wsp:val=&quot;00CA0E6F&quot;/&gt;&lt;wsp:rsid wsp:val=&quot;00CA3EE9&quot;/&gt;&lt;wsp:rsid wsp:val=&quot;00CA4ACE&quot;/&gt;&lt;wsp:rsid wsp:val=&quot;00CA5461&quot;/&gt;&lt;wsp:rsid wsp:val=&quot;00CA5651&quot;/&gt;&lt;wsp:rsid wsp:val=&quot;00CA5AF1&quot;/&gt;&lt;wsp:rsid wsp:val=&quot;00CA5D3C&quot;/&gt;&lt;wsp:rsid wsp:val=&quot;00CA5E81&quot;/&gt;&lt;wsp:rsid wsp:val=&quot;00CA6148&quot;/&gt;&lt;wsp:rsid wsp:val=&quot;00CA6AFE&quot;/&gt;&lt;wsp:rsid wsp:val=&quot;00CA79CA&quot;/&gt;&lt;wsp:rsid wsp:val=&quot;00CA7D1D&quot;/&gt;&lt;wsp:rsid wsp:val=&quot;00CB0573&quot;/&gt;&lt;wsp:rsid wsp:val=&quot;00CB0996&quot;/&gt;&lt;wsp:rsid wsp:val=&quot;00CB0B37&quot;/&gt;&lt;wsp:rsid wsp:val=&quot;00CB0EF0&quot;/&gt;&lt;wsp:rsid wsp:val=&quot;00CB1ABF&quot;/&gt;&lt;wsp:rsid wsp:val=&quot;00CB203D&quot;/&gt;&lt;wsp:rsid wsp:val=&quot;00CB2B58&quot;/&gt;&lt;wsp:rsid wsp:val=&quot;00CB2E3B&quot;/&gt;&lt;wsp:rsid wsp:val=&quot;00CB2F5E&quot;/&gt;&lt;wsp:rsid wsp:val=&quot;00CB3058&quot;/&gt;&lt;wsp:rsid wsp:val=&quot;00CB3368&quot;/&gt;&lt;wsp:rsid wsp:val=&quot;00CB36FA&quot;/&gt;&lt;wsp:rsid wsp:val=&quot;00CB38F0&quot;/&gt;&lt;wsp:rsid wsp:val=&quot;00CB3BBB&quot;/&gt;&lt;wsp:rsid wsp:val=&quot;00CB3FCA&quot;/&gt;&lt;wsp:rsid wsp:val=&quot;00CB4B44&quot;/&gt;&lt;wsp:rsid wsp:val=&quot;00CB5BC6&quot;/&gt;&lt;wsp:rsid wsp:val=&quot;00CB5E2C&quot;/&gt;&lt;wsp:rsid wsp:val=&quot;00CB6A83&quot;/&gt;&lt;wsp:rsid wsp:val=&quot;00CB6B3E&quot;/&gt;&lt;wsp:rsid wsp:val=&quot;00CB6EA3&quot;/&gt;&lt;wsp:rsid wsp:val=&quot;00CB7275&quot;/&gt;&lt;wsp:rsid wsp:val=&quot;00CB7322&quot;/&gt;&lt;wsp:rsid wsp:val=&quot;00CB772D&quot;/&gt;&lt;wsp:rsid wsp:val=&quot;00CB7B5A&quot;/&gt;&lt;wsp:rsid wsp:val=&quot;00CC0045&quot;/&gt;&lt;wsp:rsid wsp:val=&quot;00CC0801&quot;/&gt;&lt;wsp:rsid wsp:val=&quot;00CC0D8E&quot;/&gt;&lt;wsp:rsid wsp:val=&quot;00CC1CB5&quot;/&gt;&lt;wsp:rsid wsp:val=&quot;00CC1EE5&quot;/&gt;&lt;wsp:rsid wsp:val=&quot;00CC1FB2&quot;/&gt;&lt;wsp:rsid wsp:val=&quot;00CC2CBC&quot;/&gt;&lt;wsp:rsid wsp:val=&quot;00CC343A&quot;/&gt;&lt;wsp:rsid wsp:val=&quot;00CC46D8&quot;/&gt;&lt;wsp:rsid wsp:val=&quot;00CC4C2B&quot;/&gt;&lt;wsp:rsid wsp:val=&quot;00CC515F&quot;/&gt;&lt;wsp:rsid wsp:val=&quot;00CC5785&quot;/&gt;&lt;wsp:rsid wsp:val=&quot;00CC5DE2&quot;/&gt;&lt;wsp:rsid wsp:val=&quot;00CC7199&quot;/&gt;&lt;wsp:rsid wsp:val=&quot;00CC7BCE&quot;/&gt;&lt;wsp:rsid wsp:val=&quot;00CD0418&quot;/&gt;&lt;wsp:rsid wsp:val=&quot;00CD05AC&quot;/&gt;&lt;wsp:rsid wsp:val=&quot;00CD17D0&quot;/&gt;&lt;wsp:rsid wsp:val=&quot;00CD1812&quot;/&gt;&lt;wsp:rsid wsp:val=&quot;00CD2431&quot;/&gt;&lt;wsp:rsid wsp:val=&quot;00CD39E1&quot;/&gt;&lt;wsp:rsid wsp:val=&quot;00CD449A&quot;/&gt;&lt;wsp:rsid wsp:val=&quot;00CD44B5&quot;/&gt;&lt;wsp:rsid wsp:val=&quot;00CD51E4&quot;/&gt;&lt;wsp:rsid wsp:val=&quot;00CD6584&quot;/&gt;&lt;wsp:rsid wsp:val=&quot;00CD6E52&quot;/&gt;&lt;wsp:rsid wsp:val=&quot;00CD71D6&quot;/&gt;&lt;wsp:rsid wsp:val=&quot;00CD744B&quot;/&gt;&lt;wsp:rsid wsp:val=&quot;00CD7924&quot;/&gt;&lt;wsp:rsid wsp:val=&quot;00CE0451&quot;/&gt;&lt;wsp:rsid wsp:val=&quot;00CE1AF8&quot;/&gt;&lt;wsp:rsid wsp:val=&quot;00CE1D6F&quot;/&gt;&lt;wsp:rsid wsp:val=&quot;00CE23E2&quot;/&gt;&lt;wsp:rsid wsp:val=&quot;00CE2EC2&quot;/&gt;&lt;wsp:rsid wsp:val=&quot;00CE2F35&quot;/&gt;&lt;wsp:rsid wsp:val=&quot;00CE3734&quot;/&gt;&lt;wsp:rsid wsp:val=&quot;00CE3C4C&quot;/&gt;&lt;wsp:rsid wsp:val=&quot;00CE4D2E&quot;/&gt;&lt;wsp:rsid wsp:val=&quot;00CE5170&quot;/&gt;&lt;wsp:rsid wsp:val=&quot;00CE7066&quot;/&gt;&lt;wsp:rsid wsp:val=&quot;00CE7281&quot;/&gt;&lt;wsp:rsid wsp:val=&quot;00CE72AD&quot;/&gt;&lt;wsp:rsid wsp:val=&quot;00CE7A00&quot;/&gt;&lt;wsp:rsid wsp:val=&quot;00CE7C75&quot;/&gt;&lt;wsp:rsid wsp:val=&quot;00CE7E1B&quot;/&gt;&lt;wsp:rsid wsp:val=&quot;00CF056E&quot;/&gt;&lt;wsp:rsid wsp:val=&quot;00CF0759&quot;/&gt;&lt;wsp:rsid wsp:val=&quot;00CF1294&quot;/&gt;&lt;wsp:rsid wsp:val=&quot;00CF1E1E&quot;/&gt;&lt;wsp:rsid wsp:val=&quot;00CF1F2C&quot;/&gt;&lt;wsp:rsid wsp:val=&quot;00CF2193&quot;/&gt;&lt;wsp:rsid wsp:val=&quot;00CF28F8&quot;/&gt;&lt;wsp:rsid wsp:val=&quot;00CF2C34&quot;/&gt;&lt;wsp:rsid wsp:val=&quot;00CF2D49&quot;/&gt;&lt;wsp:rsid wsp:val=&quot;00CF448C&quot;/&gt;&lt;wsp:rsid wsp:val=&quot;00CF5962&quot;/&gt;&lt;wsp:rsid wsp:val=&quot;00CF59A3&quot;/&gt;&lt;wsp:rsid wsp:val=&quot;00CF5D17&quot;/&gt;&lt;wsp:rsid wsp:val=&quot;00CF6006&quot;/&gt;&lt;wsp:rsid wsp:val=&quot;00CF61D4&quot;/&gt;&lt;wsp:rsid wsp:val=&quot;00CF67C5&quot;/&gt;&lt;wsp:rsid wsp:val=&quot;00CF74AF&quot;/&gt;&lt;wsp:rsid wsp:val=&quot;00CF7581&quot;/&gt;&lt;wsp:rsid wsp:val=&quot;00CF78FB&quot;/&gt;&lt;wsp:rsid wsp:val=&quot;00D001A4&quot;/&gt;&lt;wsp:rsid wsp:val=&quot;00D0078E&quot;/&gt;&lt;wsp:rsid wsp:val=&quot;00D00BBE&quot;/&gt;&lt;wsp:rsid wsp:val=&quot;00D01220&quot;/&gt;&lt;wsp:rsid wsp:val=&quot;00D01CFD&quot;/&gt;&lt;wsp:rsid wsp:val=&quot;00D01FAF&quot;/&gt;&lt;wsp:rsid wsp:val=&quot;00D02616&quot;/&gt;&lt;wsp:rsid wsp:val=&quot;00D02E33&quot;/&gt;&lt;wsp:rsid wsp:val=&quot;00D03252&quot;/&gt;&lt;wsp:rsid wsp:val=&quot;00D03C47&quot;/&gt;&lt;wsp:rsid wsp:val=&quot;00D066FE&quot;/&gt;&lt;wsp:rsid wsp:val=&quot;00D06D2F&quot;/&gt;&lt;wsp:rsid wsp:val=&quot;00D075C3&quot;/&gt;&lt;wsp:rsid wsp:val=&quot;00D1123D&quot;/&gt;&lt;wsp:rsid wsp:val=&quot;00D11B60&quot;/&gt;&lt;wsp:rsid wsp:val=&quot;00D12FD4&quot;/&gt;&lt;wsp:rsid wsp:val=&quot;00D1361F&quot;/&gt;&lt;wsp:rsid wsp:val=&quot;00D139A3&quot;/&gt;&lt;wsp:rsid wsp:val=&quot;00D13A20&quot;/&gt;&lt;wsp:rsid wsp:val=&quot;00D13EF5&quot;/&gt;&lt;wsp:rsid wsp:val=&quot;00D1448B&quot;/&gt;&lt;wsp:rsid wsp:val=&quot;00D14595&quot;/&gt;&lt;wsp:rsid wsp:val=&quot;00D14CFA&quot;/&gt;&lt;wsp:rsid wsp:val=&quot;00D14D4F&quot;/&gt;&lt;wsp:rsid wsp:val=&quot;00D15AB0&quot;/&gt;&lt;wsp:rsid wsp:val=&quot;00D16031&quot;/&gt;&lt;wsp:rsid wsp:val=&quot;00D16113&quot;/&gt;&lt;wsp:rsid wsp:val=&quot;00D16167&quot;/&gt;&lt;wsp:rsid wsp:val=&quot;00D16DA1&quot;/&gt;&lt;wsp:rsid wsp:val=&quot;00D1726C&quot;/&gt;&lt;wsp:rsid wsp:val=&quot;00D1772A&quot;/&gt;&lt;wsp:rsid wsp:val=&quot;00D20535&quot;/&gt;&lt;wsp:rsid wsp:val=&quot;00D216CE&quot;/&gt;&lt;wsp:rsid wsp:val=&quot;00D21716&quot;/&gt;&lt;wsp:rsid wsp:val=&quot;00D22CAB&quot;/&gt;&lt;wsp:rsid wsp:val=&quot;00D240F3&quot;/&gt;&lt;wsp:rsid wsp:val=&quot;00D25D12&quot;/&gt;&lt;wsp:rsid wsp:val=&quot;00D25D78&quot;/&gt;&lt;wsp:rsid wsp:val=&quot;00D26899&quot;/&gt;&lt;wsp:rsid wsp:val=&quot;00D26AC1&quot;/&gt;&lt;wsp:rsid wsp:val=&quot;00D27726&quot;/&gt;&lt;wsp:rsid wsp:val=&quot;00D27BA8&quot;/&gt;&lt;wsp:rsid wsp:val=&quot;00D309B1&quot;/&gt;&lt;wsp:rsid wsp:val=&quot;00D326B5&quot;/&gt;&lt;wsp:rsid wsp:val=&quot;00D3304A&quot;/&gt;&lt;wsp:rsid wsp:val=&quot;00D332B2&quot;/&gt;&lt;wsp:rsid wsp:val=&quot;00D33B5A&quot;/&gt;&lt;wsp:rsid wsp:val=&quot;00D3444E&quot;/&gt;&lt;wsp:rsid wsp:val=&quot;00D346D4&quot;/&gt;&lt;wsp:rsid wsp:val=&quot;00D357D8&quot;/&gt;&lt;wsp:rsid wsp:val=&quot;00D35A1A&quot;/&gt;&lt;wsp:rsid wsp:val=&quot;00D35F9E&quot;/&gt;&lt;wsp:rsid wsp:val=&quot;00D36097&quot;/&gt;&lt;wsp:rsid wsp:val=&quot;00D36A3D&quot;/&gt;&lt;wsp:rsid wsp:val=&quot;00D373F0&quot;/&gt;&lt;wsp:rsid wsp:val=&quot;00D40808&quot;/&gt;&lt;wsp:rsid wsp:val=&quot;00D41497&quot;/&gt;&lt;wsp:rsid wsp:val=&quot;00D41E60&quot;/&gt;&lt;wsp:rsid wsp:val=&quot;00D42CBF&quot;/&gt;&lt;wsp:rsid wsp:val=&quot;00D43370&quot;/&gt;&lt;wsp:rsid wsp:val=&quot;00D43459&quot;/&gt;&lt;wsp:rsid wsp:val=&quot;00D43780&quot;/&gt;&lt;wsp:rsid wsp:val=&quot;00D43F94&quot;/&gt;&lt;wsp:rsid wsp:val=&quot;00D4491D&quot;/&gt;&lt;wsp:rsid wsp:val=&quot;00D44A21&quot;/&gt;&lt;wsp:rsid wsp:val=&quot;00D44CD5&quot;/&gt;&lt;wsp:rsid wsp:val=&quot;00D45558&quot;/&gt;&lt;wsp:rsid wsp:val=&quot;00D45924&quot;/&gt;&lt;wsp:rsid wsp:val=&quot;00D46515&quot;/&gt;&lt;wsp:rsid wsp:val=&quot;00D46DCD&quot;/&gt;&lt;wsp:rsid wsp:val=&quot;00D47025&quot;/&gt;&lt;wsp:rsid wsp:val=&quot;00D47213&quot;/&gt;&lt;wsp:rsid wsp:val=&quot;00D47A19&quot;/&gt;&lt;wsp:rsid wsp:val=&quot;00D47E76&quot;/&gt;&lt;wsp:rsid wsp:val=&quot;00D506DF&quot;/&gt;&lt;wsp:rsid wsp:val=&quot;00D5099D&quot;/&gt;&lt;wsp:rsid wsp:val=&quot;00D51A4A&quot;/&gt;&lt;wsp:rsid wsp:val=&quot;00D51E12&quot;/&gt;&lt;wsp:rsid wsp:val=&quot;00D51F1E&quot;/&gt;&lt;wsp:rsid wsp:val=&quot;00D537EC&quot;/&gt;&lt;wsp:rsid wsp:val=&quot;00D5395C&quot;/&gt;&lt;wsp:rsid wsp:val=&quot;00D53F7D&quot;/&gt;&lt;wsp:rsid wsp:val=&quot;00D540C5&quot;/&gt;&lt;wsp:rsid wsp:val=&quot;00D54633&quot;/&gt;&lt;wsp:rsid wsp:val=&quot;00D54D55&quot;/&gt;&lt;wsp:rsid wsp:val=&quot;00D553B4&quot;/&gt;&lt;wsp:rsid wsp:val=&quot;00D5573D&quot;/&gt;&lt;wsp:rsid wsp:val=&quot;00D56420&quot;/&gt;&lt;wsp:rsid wsp:val=&quot;00D5692B&quot;/&gt;&lt;wsp:rsid wsp:val=&quot;00D572AE&quot;/&gt;&lt;wsp:rsid wsp:val=&quot;00D57577&quot;/&gt;&lt;wsp:rsid wsp:val=&quot;00D612D2&quot;/&gt;&lt;wsp:rsid wsp:val=&quot;00D62984&quot;/&gt;&lt;wsp:rsid wsp:val=&quot;00D62D76&quot;/&gt;&lt;wsp:rsid wsp:val=&quot;00D62E2F&quot;/&gt;&lt;wsp:rsid wsp:val=&quot;00D62E86&quot;/&gt;&lt;wsp:rsid wsp:val=&quot;00D63586&quot;/&gt;&lt;wsp:rsid wsp:val=&quot;00D63C19&quot;/&gt;&lt;wsp:rsid wsp:val=&quot;00D63C23&quot;/&gt;&lt;wsp:rsid wsp:val=&quot;00D63C51&quot;/&gt;&lt;wsp:rsid wsp:val=&quot;00D64C66&quot;/&gt;&lt;wsp:rsid wsp:val=&quot;00D67265&quot;/&gt;&lt;wsp:rsid wsp:val=&quot;00D7052E&quot;/&gt;&lt;wsp:rsid wsp:val=&quot;00D705F0&quot;/&gt;&lt;wsp:rsid wsp:val=&quot;00D71DFF&quot;/&gt;&lt;wsp:rsid wsp:val=&quot;00D722D2&quot;/&gt;&lt;wsp:rsid wsp:val=&quot;00D72B17&quot;/&gt;&lt;wsp:rsid wsp:val=&quot;00D72D6F&quot;/&gt;&lt;wsp:rsid wsp:val=&quot;00D73043&quot;/&gt;&lt;wsp:rsid wsp:val=&quot;00D73586&quot;/&gt;&lt;wsp:rsid wsp:val=&quot;00D73F42&quot;/&gt;&lt;wsp:rsid wsp:val=&quot;00D73F8F&quot;/&gt;&lt;wsp:rsid wsp:val=&quot;00D7417F&quot;/&gt;&lt;wsp:rsid wsp:val=&quot;00D745F2&quot;/&gt;&lt;wsp:rsid wsp:val=&quot;00D74F20&quot;/&gt;&lt;wsp:rsid wsp:val=&quot;00D75DF8&quot;/&gt;&lt;wsp:rsid wsp:val=&quot;00D76826&quot;/&gt;&lt;wsp:rsid wsp:val=&quot;00D76B80&quot;/&gt;&lt;wsp:rsid wsp:val=&quot;00D771F9&quot;/&gt;&lt;wsp:rsid wsp:val=&quot;00D80847&quot;/&gt;&lt;wsp:rsid wsp:val=&quot;00D809AD&quot;/&gt;&lt;wsp:rsid wsp:val=&quot;00D81737&quot;/&gt;&lt;wsp:rsid wsp:val=&quot;00D81C85&quot;/&gt;&lt;wsp:rsid wsp:val=&quot;00D82111&quot;/&gt;&lt;wsp:rsid wsp:val=&quot;00D8315A&quot;/&gt;&lt;wsp:rsid wsp:val=&quot;00D83397&quot;/&gt;&lt;wsp:rsid wsp:val=&quot;00D8367E&quot;/&gt;&lt;wsp:rsid wsp:val=&quot;00D84536&quot;/&gt;&lt;wsp:rsid wsp:val=&quot;00D84E19&quot;/&gt;&lt;wsp:rsid wsp:val=&quot;00D852E6&quot;/&gt;&lt;wsp:rsid wsp:val=&quot;00D855EC&quot;/&gt;&lt;wsp:rsid wsp:val=&quot;00D85CB0&quot;/&gt;&lt;wsp:rsid wsp:val=&quot;00D85F54&quot;/&gt;&lt;wsp:rsid wsp:val=&quot;00D86253&quot;/&gt;&lt;wsp:rsid wsp:val=&quot;00D863A3&quot;/&gt;&lt;wsp:rsid wsp:val=&quot;00D86412&quot;/&gt;&lt;wsp:rsid wsp:val=&quot;00D86548&quot;/&gt;&lt;wsp:rsid wsp:val=&quot;00D8724C&quot;/&gt;&lt;wsp:rsid wsp:val=&quot;00D87385&quot;/&gt;&lt;wsp:rsid wsp:val=&quot;00D91528&quot;/&gt;&lt;wsp:rsid wsp:val=&quot;00D91BEE&quot;/&gt;&lt;wsp:rsid wsp:val=&quot;00D91D20&quot;/&gt;&lt;wsp:rsid wsp:val=&quot;00D92685&quot;/&gt;&lt;wsp:rsid wsp:val=&quot;00D9330B&quot;/&gt;&lt;wsp:rsid wsp:val=&quot;00D93693&quot;/&gt;&lt;wsp:rsid wsp:val=&quot;00D9371F&quot;/&gt;&lt;wsp:rsid wsp:val=&quot;00D939F8&quot;/&gt;&lt;wsp:rsid wsp:val=&quot;00D943B4&quot;/&gt;&lt;wsp:rsid wsp:val=&quot;00D9449C&quot;/&gt;&lt;wsp:rsid wsp:val=&quot;00D9499B&quot;/&gt;&lt;wsp:rsid wsp:val=&quot;00D94DF6&quot;/&gt;&lt;wsp:rsid wsp:val=&quot;00D95ABD&quot;/&gt;&lt;wsp:rsid wsp:val=&quot;00D95F00&quot;/&gt;&lt;wsp:rsid wsp:val=&quot;00D9697A&quot;/&gt;&lt;wsp:rsid wsp:val=&quot;00D96A6E&quot;/&gt;&lt;wsp:rsid wsp:val=&quot;00DA0643&quot;/&gt;&lt;wsp:rsid wsp:val=&quot;00DA0A20&quot;/&gt;&lt;wsp:rsid wsp:val=&quot;00DA0C8C&quot;/&gt;&lt;wsp:rsid wsp:val=&quot;00DA0EDA&quot;/&gt;&lt;wsp:rsid wsp:val=&quot;00DA1255&quot;/&gt;&lt;wsp:rsid wsp:val=&quot;00DA1B18&quot;/&gt;&lt;wsp:rsid wsp:val=&quot;00DA1CD1&quot;/&gt;&lt;wsp:rsid wsp:val=&quot;00DA2D6D&quot;/&gt;&lt;wsp:rsid wsp:val=&quot;00DA3462&quot;/&gt;&lt;wsp:rsid wsp:val=&quot;00DA5523&quot;/&gt;&lt;wsp:rsid wsp:val=&quot;00DA55FA&quot;/&gt;&lt;wsp:rsid wsp:val=&quot;00DA5778&quot;/&gt;&lt;wsp:rsid wsp:val=&quot;00DA57B5&quot;/&gt;&lt;wsp:rsid wsp:val=&quot;00DA5934&quot;/&gt;&lt;wsp:rsid wsp:val=&quot;00DA7601&quot;/&gt;&lt;wsp:rsid wsp:val=&quot;00DA763A&quot;/&gt;&lt;wsp:rsid wsp:val=&quot;00DA797F&quot;/&gt;&lt;wsp:rsid wsp:val=&quot;00DB00A6&quot;/&gt;&lt;wsp:rsid wsp:val=&quot;00DB00B6&quot;/&gt;&lt;wsp:rsid wsp:val=&quot;00DB0787&quot;/&gt;&lt;wsp:rsid wsp:val=&quot;00DB1DD7&quot;/&gt;&lt;wsp:rsid wsp:val=&quot;00DB1E25&quot;/&gt;&lt;wsp:rsid wsp:val=&quot;00DB2172&quot;/&gt;&lt;wsp:rsid wsp:val=&quot;00DB28D9&quot;/&gt;&lt;wsp:rsid wsp:val=&quot;00DB2CD3&quot;/&gt;&lt;wsp:rsid wsp:val=&quot;00DB3191&quot;/&gt;&lt;wsp:rsid wsp:val=&quot;00DB328E&quot;/&gt;&lt;wsp:rsid wsp:val=&quot;00DB3298&quot;/&gt;&lt;wsp:rsid wsp:val=&quot;00DB367B&quot;/&gt;&lt;wsp:rsid wsp:val=&quot;00DB37F3&quot;/&gt;&lt;wsp:rsid wsp:val=&quot;00DB3E3C&quot;/&gt;&lt;wsp:rsid wsp:val=&quot;00DB3F13&quot;/&gt;&lt;wsp:rsid wsp:val=&quot;00DB49AF&quot;/&gt;&lt;wsp:rsid wsp:val=&quot;00DB5998&quot;/&gt;&lt;wsp:rsid wsp:val=&quot;00DB6341&quot;/&gt;&lt;wsp:rsid wsp:val=&quot;00DB6C85&quot;/&gt;&lt;wsp:rsid wsp:val=&quot;00DB78ED&quot;/&gt;&lt;wsp:rsid wsp:val=&quot;00DB7F39&quot;/&gt;&lt;wsp:rsid wsp:val=&quot;00DC0C3B&quot;/&gt;&lt;wsp:rsid wsp:val=&quot;00DC0DA7&quot;/&gt;&lt;wsp:rsid wsp:val=&quot;00DC176A&quot;/&gt;&lt;wsp:rsid wsp:val=&quot;00DC1861&quot;/&gt;&lt;wsp:rsid wsp:val=&quot;00DC2137&quot;/&gt;&lt;wsp:rsid wsp:val=&quot;00DC28F6&quot;/&gt;&lt;wsp:rsid wsp:val=&quot;00DC3889&quot;/&gt;&lt;wsp:rsid wsp:val=&quot;00DC400A&quot;/&gt;&lt;wsp:rsid wsp:val=&quot;00DC58A1&quot;/&gt;&lt;wsp:rsid wsp:val=&quot;00DC5BAA&quot;/&gt;&lt;wsp:rsid wsp:val=&quot;00DC5E80&quot;/&gt;&lt;wsp:rsid wsp:val=&quot;00DC653F&quot;/&gt;&lt;wsp:rsid wsp:val=&quot;00DC6C57&quot;/&gt;&lt;wsp:rsid wsp:val=&quot;00DC71AD&quot;/&gt;&lt;wsp:rsid wsp:val=&quot;00DC7D26&quot;/&gt;&lt;wsp:rsid wsp:val=&quot;00DD0C5B&quot;/&gt;&lt;wsp:rsid wsp:val=&quot;00DD151E&quot;/&gt;&lt;wsp:rsid wsp:val=&quot;00DD1A93&quot;/&gt;&lt;wsp:rsid wsp:val=&quot;00DD23C5&quot;/&gt;&lt;wsp:rsid wsp:val=&quot;00DD2531&quot;/&gt;&lt;wsp:rsid wsp:val=&quot;00DD282E&quot;/&gt;&lt;wsp:rsid wsp:val=&quot;00DD2FCD&quot;/&gt;&lt;wsp:rsid wsp:val=&quot;00DD329B&quot;/&gt;&lt;wsp:rsid wsp:val=&quot;00DD37C0&quot;/&gt;&lt;wsp:rsid wsp:val=&quot;00DD4806&quot;/&gt;&lt;wsp:rsid wsp:val=&quot;00DD4926&quot;/&gt;&lt;wsp:rsid wsp:val=&quot;00DD5288&quot;/&gt;&lt;wsp:rsid wsp:val=&quot;00DD5EFB&quot;/&gt;&lt;wsp:rsid wsp:val=&quot;00DD6151&quot;/&gt;&lt;wsp:rsid wsp:val=&quot;00DD620A&quot;/&gt;&lt;wsp:rsid wsp:val=&quot;00DD6F11&quot;/&gt;&lt;wsp:rsid wsp:val=&quot;00DD70F1&quot;/&gt;&lt;wsp:rsid wsp:val=&quot;00DD7B87&quot;/&gt;&lt;wsp:rsid wsp:val=&quot;00DE0001&quot;/&gt;&lt;wsp:rsid wsp:val=&quot;00DE0A94&quot;/&gt;&lt;wsp:rsid wsp:val=&quot;00DE136F&quot;/&gt;&lt;wsp:rsid wsp:val=&quot;00DE1C90&quot;/&gt;&lt;wsp:rsid wsp:val=&quot;00DE1F4E&quot;/&gt;&lt;wsp:rsid wsp:val=&quot;00DE2625&quot;/&gt;&lt;wsp:rsid wsp:val=&quot;00DE2CA8&quot;/&gt;&lt;wsp:rsid wsp:val=&quot;00DE2DC3&quot;/&gt;&lt;wsp:rsid wsp:val=&quot;00DE38CC&quot;/&gt;&lt;wsp:rsid wsp:val=&quot;00DE48C1&quot;/&gt;&lt;wsp:rsid wsp:val=&quot;00DE4ACB&quot;/&gt;&lt;wsp:rsid wsp:val=&quot;00DE5CBF&quot;/&gt;&lt;wsp:rsid wsp:val=&quot;00DE5CE9&quot;/&gt;&lt;wsp:rsid wsp:val=&quot;00DE61CD&quot;/&gt;&lt;wsp:rsid wsp:val=&quot;00DE64CD&quot;/&gt;&lt;wsp:rsid wsp:val=&quot;00DE66BB&quot;/&gt;&lt;wsp:rsid wsp:val=&quot;00DE66FF&quot;/&gt;&lt;wsp:rsid wsp:val=&quot;00DE7265&quot;/&gt;&lt;wsp:rsid wsp:val=&quot;00DE7D9B&quot;/&gt;&lt;wsp:rsid wsp:val=&quot;00DF1A51&quot;/&gt;&lt;wsp:rsid wsp:val=&quot;00DF1BA6&quot;/&gt;&lt;wsp:rsid wsp:val=&quot;00DF2C47&quot;/&gt;&lt;wsp:rsid wsp:val=&quot;00DF3BED&quot;/&gt;&lt;wsp:rsid wsp:val=&quot;00DF3C37&quot;/&gt;&lt;wsp:rsid wsp:val=&quot;00DF4EEC&quot;/&gt;&lt;wsp:rsid wsp:val=&quot;00DF4FF6&quot;/&gt;&lt;wsp:rsid wsp:val=&quot;00DF6019&quot;/&gt;&lt;wsp:rsid wsp:val=&quot;00DF6045&quot;/&gt;&lt;wsp:rsid wsp:val=&quot;00DF661E&quot;/&gt;&lt;wsp:rsid wsp:val=&quot;00DF672B&quot;/&gt;&lt;wsp:rsid wsp:val=&quot;00DF6786&quot;/&gt;&lt;wsp:rsid wsp:val=&quot;00DF6D6A&quot;/&gt;&lt;wsp:rsid wsp:val=&quot;00DF6F87&quot;/&gt;&lt;wsp:rsid wsp:val=&quot;00DF7701&quot;/&gt;&lt;wsp:rsid wsp:val=&quot;00E00EFD&quot;/&gt;&lt;wsp:rsid wsp:val=&quot;00E01130&quot;/&gt;&lt;wsp:rsid wsp:val=&quot;00E01828&quot;/&gt;&lt;wsp:rsid wsp:val=&quot;00E019E8&quot;/&gt;&lt;wsp:rsid wsp:val=&quot;00E02074&quot;/&gt;&lt;wsp:rsid wsp:val=&quot;00E024E4&quot;/&gt;&lt;wsp:rsid wsp:val=&quot;00E02526&quot;/&gt;&lt;wsp:rsid wsp:val=&quot;00E025AF&quot;/&gt;&lt;wsp:rsid wsp:val=&quot;00E02FED&quot;/&gt;&lt;wsp:rsid wsp:val=&quot;00E03061&quot;/&gt;&lt;wsp:rsid wsp:val=&quot;00E036F4&quot;/&gt;&lt;wsp:rsid wsp:val=&quot;00E04099&quot;/&gt;&lt;wsp:rsid wsp:val=&quot;00E0485B&quot;/&gt;&lt;wsp:rsid wsp:val=&quot;00E05882&quot;/&gt;&lt;wsp:rsid wsp:val=&quot;00E074B2&quot;/&gt;&lt;wsp:rsid wsp:val=&quot;00E07598&quot;/&gt;&lt;wsp:rsid wsp:val=&quot;00E07BB2&quot;/&gt;&lt;wsp:rsid wsp:val=&quot;00E07C40&quot;/&gt;&lt;wsp:rsid wsp:val=&quot;00E10084&quot;/&gt;&lt;wsp:rsid wsp:val=&quot;00E10528&quot;/&gt;&lt;wsp:rsid wsp:val=&quot;00E10553&quot;/&gt;&lt;wsp:rsid wsp:val=&quot;00E10F3B&quot;/&gt;&lt;wsp:rsid wsp:val=&quot;00E11C42&quot;/&gt;&lt;wsp:rsid wsp:val=&quot;00E12817&quot;/&gt;&lt;wsp:rsid wsp:val=&quot;00E1333F&quot;/&gt;&lt;wsp:rsid wsp:val=&quot;00E134BB&quot;/&gt;&lt;wsp:rsid wsp:val=&quot;00E13697&quot;/&gt;&lt;wsp:rsid wsp:val=&quot;00E13C78&quot;/&gt;&lt;wsp:rsid wsp:val=&quot;00E13FBF&quot;/&gt;&lt;wsp:rsid wsp:val=&quot;00E14279&quot;/&gt;&lt;wsp:rsid wsp:val=&quot;00E15043&quot;/&gt;&lt;wsp:rsid wsp:val=&quot;00E157ED&quot;/&gt;&lt;wsp:rsid wsp:val=&quot;00E15815&quot;/&gt;&lt;wsp:rsid wsp:val=&quot;00E15819&quot;/&gt;&lt;wsp:rsid wsp:val=&quot;00E1683B&quot;/&gt;&lt;wsp:rsid wsp:val=&quot;00E16940&quot;/&gt;&lt;wsp:rsid wsp:val=&quot;00E1780E&quot;/&gt;&lt;wsp:rsid wsp:val=&quot;00E203D4&quot;/&gt;&lt;wsp:rsid wsp:val=&quot;00E21794&quot;/&gt;&lt;wsp:rsid wsp:val=&quot;00E22688&quot;/&gt;&lt;wsp:rsid wsp:val=&quot;00E22B39&quot;/&gt;&lt;wsp:rsid wsp:val=&quot;00E23F38&quot;/&gt;&lt;wsp:rsid wsp:val=&quot;00E2487D&quot;/&gt;&lt;wsp:rsid wsp:val=&quot;00E25B2B&quot;/&gt;&lt;wsp:rsid wsp:val=&quot;00E25D75&quot;/&gt;&lt;wsp:rsid wsp:val=&quot;00E26CD3&quot;/&gt;&lt;wsp:rsid wsp:val=&quot;00E27B77&quot;/&gt;&lt;wsp:rsid wsp:val=&quot;00E30240&quot;/&gt;&lt;wsp:rsid wsp:val=&quot;00E30273&quot;/&gt;&lt;wsp:rsid wsp:val=&quot;00E303EB&quot;/&gt;&lt;wsp:rsid wsp:val=&quot;00E30656&quot;/&gt;&lt;wsp:rsid wsp:val=&quot;00E3071D&quot;/&gt;&lt;wsp:rsid wsp:val=&quot;00E31148&quot;/&gt;&lt;wsp:rsid wsp:val=&quot;00E32587&quot;/&gt;&lt;wsp:rsid wsp:val=&quot;00E32CA4&quot;/&gt;&lt;wsp:rsid wsp:val=&quot;00E32DB9&quot;/&gt;&lt;wsp:rsid wsp:val=&quot;00E33070&quot;/&gt;&lt;wsp:rsid wsp:val=&quot;00E338AA&quot;/&gt;&lt;wsp:rsid wsp:val=&quot;00E34888&quot;/&gt;&lt;wsp:rsid wsp:val=&quot;00E34CCD&quot;/&gt;&lt;wsp:rsid wsp:val=&quot;00E371B0&quot;/&gt;&lt;wsp:rsid wsp:val=&quot;00E37346&quot;/&gt;&lt;wsp:rsid wsp:val=&quot;00E3740E&quot;/&gt;&lt;wsp:rsid wsp:val=&quot;00E37E0E&quot;/&gt;&lt;wsp:rsid wsp:val=&quot;00E40E2B&quot;/&gt;&lt;wsp:rsid wsp:val=&quot;00E41F50&quot;/&gt;&lt;wsp:rsid wsp:val=&quot;00E429F7&quot;/&gt;&lt;wsp:rsid wsp:val=&quot;00E42C62&quot;/&gt;&lt;wsp:rsid wsp:val=&quot;00E42F37&quot;/&gt;&lt;wsp:rsid wsp:val=&quot;00E42F74&quot;/&gt;&lt;wsp:rsid wsp:val=&quot;00E442F8&quot;/&gt;&lt;wsp:rsid wsp:val=&quot;00E4447F&quot;/&gt;&lt;wsp:rsid wsp:val=&quot;00E45347&quot;/&gt;&lt;wsp:rsid wsp:val=&quot;00E455C7&quot;/&gt;&lt;wsp:rsid wsp:val=&quot;00E47C35&quot;/&gt;&lt;wsp:rsid wsp:val=&quot;00E50813&quot;/&gt;&lt;wsp:rsid wsp:val=&quot;00E512E9&quot;/&gt;&lt;wsp:rsid wsp:val=&quot;00E513E5&quot;/&gt;&lt;wsp:rsid wsp:val=&quot;00E515AD&quot;/&gt;&lt;wsp:rsid wsp:val=&quot;00E51BD2&quot;/&gt;&lt;wsp:rsid wsp:val=&quot;00E51BEB&quot;/&gt;&lt;wsp:rsid wsp:val=&quot;00E51D04&quot;/&gt;&lt;wsp:rsid wsp:val=&quot;00E5207A&quot;/&gt;&lt;wsp:rsid wsp:val=&quot;00E526AC&quot;/&gt;&lt;wsp:rsid wsp:val=&quot;00E5270D&quot;/&gt;&lt;wsp:rsid wsp:val=&quot;00E52967&quot;/&gt;&lt;wsp:rsid wsp:val=&quot;00E5377F&quot;/&gt;&lt;wsp:rsid wsp:val=&quot;00E53BFE&quot;/&gt;&lt;wsp:rsid wsp:val=&quot;00E53E15&quot;/&gt;&lt;wsp:rsid wsp:val=&quot;00E53E20&quot;/&gt;&lt;wsp:rsid wsp:val=&quot;00E54506&quot;/&gt;&lt;wsp:rsid wsp:val=&quot;00E54912&quot;/&gt;&lt;wsp:rsid wsp:val=&quot;00E54E6C&quot;/&gt;&lt;wsp:rsid wsp:val=&quot;00E55304&quot;/&gt;&lt;wsp:rsid wsp:val=&quot;00E55F6B&quot;/&gt;&lt;wsp:rsid wsp:val=&quot;00E55FD3&quot;/&gt;&lt;wsp:rsid wsp:val=&quot;00E56EA4&quot;/&gt;&lt;wsp:rsid wsp:val=&quot;00E57697&quot;/&gt;&lt;wsp:rsid wsp:val=&quot;00E57734&quot;/&gt;&lt;wsp:rsid wsp:val=&quot;00E60768&quot;/&gt;&lt;wsp:rsid wsp:val=&quot;00E60A42&quot;/&gt;&lt;wsp:rsid wsp:val=&quot;00E614CE&quot;/&gt;&lt;wsp:rsid wsp:val=&quot;00E62179&quot;/&gt;&lt;wsp:rsid wsp:val=&quot;00E62373&quot;/&gt;&lt;wsp:rsid wsp:val=&quot;00E62449&quot;/&gt;&lt;wsp:rsid wsp:val=&quot;00E62780&quot;/&gt;&lt;wsp:rsid wsp:val=&quot;00E62847&quot;/&gt;&lt;wsp:rsid wsp:val=&quot;00E63D5E&quot;/&gt;&lt;wsp:rsid wsp:val=&quot;00E64DCB&quot;/&gt;&lt;wsp:rsid wsp:val=&quot;00E6522B&quot;/&gt;&lt;wsp:rsid wsp:val=&quot;00E65D67&quot;/&gt;&lt;wsp:rsid wsp:val=&quot;00E6650B&quot;/&gt;&lt;wsp:rsid wsp:val=&quot;00E66E16&quot;/&gt;&lt;wsp:rsid wsp:val=&quot;00E670EF&quot;/&gt;&lt;wsp:rsid wsp:val=&quot;00E672CA&quot;/&gt;&lt;wsp:rsid wsp:val=&quot;00E676FB&quot;/&gt;&lt;wsp:rsid wsp:val=&quot;00E70507&quot;/&gt;&lt;wsp:rsid wsp:val=&quot;00E70B85&quot;/&gt;&lt;wsp:rsid wsp:val=&quot;00E70F52&quot;/&gt;&lt;wsp:rsid wsp:val=&quot;00E71B69&quot;/&gt;&lt;wsp:rsid wsp:val=&quot;00E74003&quot;/&gt;&lt;wsp:rsid wsp:val=&quot;00E74B27&quot;/&gt;&lt;wsp:rsid wsp:val=&quot;00E74EF6&quot;/&gt;&lt;wsp:rsid wsp:val=&quot;00E75089&quot;/&gt;&lt;wsp:rsid wsp:val=&quot;00E752DB&quot;/&gt;&lt;wsp:rsid wsp:val=&quot;00E7599A&quot;/&gt;&lt;wsp:rsid wsp:val=&quot;00E75E30&quot;/&gt;&lt;wsp:rsid wsp:val=&quot;00E75F8F&quot;/&gt;&lt;wsp:rsid wsp:val=&quot;00E763E3&quot;/&gt;&lt;wsp:rsid wsp:val=&quot;00E76419&quot;/&gt;&lt;wsp:rsid wsp:val=&quot;00E77274&quot;/&gt;&lt;wsp:rsid wsp:val=&quot;00E7752F&quot;/&gt;&lt;wsp:rsid wsp:val=&quot;00E779B3&quot;/&gt;&lt;wsp:rsid wsp:val=&quot;00E77D94&quot;/&gt;&lt;wsp:rsid wsp:val=&quot;00E77FF5&quot;/&gt;&lt;wsp:rsid wsp:val=&quot;00E811D0&quot;/&gt;&lt;wsp:rsid wsp:val=&quot;00E82387&quot;/&gt;&lt;wsp:rsid wsp:val=&quot;00E823CB&quot;/&gt;&lt;wsp:rsid wsp:val=&quot;00E8346F&quot;/&gt;&lt;wsp:rsid wsp:val=&quot;00E8362D&quot;/&gt;&lt;wsp:rsid wsp:val=&quot;00E83C3D&quot;/&gt;&lt;wsp:rsid wsp:val=&quot;00E83D44&quot;/&gt;&lt;wsp:rsid wsp:val=&quot;00E84151&quot;/&gt;&lt;wsp:rsid wsp:val=&quot;00E84605&quot;/&gt;&lt;wsp:rsid wsp:val=&quot;00E847B4&quot;/&gt;&lt;wsp:rsid wsp:val=&quot;00E84B55&quot;/&gt;&lt;wsp:rsid wsp:val=&quot;00E85ABF&quot;/&gt;&lt;wsp:rsid wsp:val=&quot;00E85B23&quot;/&gt;&lt;wsp:rsid wsp:val=&quot;00E861E3&quot;/&gt;&lt;wsp:rsid wsp:val=&quot;00E86656&quot;/&gt;&lt;wsp:rsid wsp:val=&quot;00E87555&quot;/&gt;&lt;wsp:rsid wsp:val=&quot;00E8763E&quot;/&gt;&lt;wsp:rsid wsp:val=&quot;00E87651&quot;/&gt;&lt;wsp:rsid wsp:val=&quot;00E87B30&quot;/&gt;&lt;wsp:rsid wsp:val=&quot;00E87FE7&quot;/&gt;&lt;wsp:rsid wsp:val=&quot;00E90180&quot;/&gt;&lt;wsp:rsid wsp:val=&quot;00E91340&quot;/&gt;&lt;wsp:rsid wsp:val=&quot;00E9163F&quot;/&gt;&lt;wsp:rsid wsp:val=&quot;00E9168A&quot;/&gt;&lt;wsp:rsid wsp:val=&quot;00E91834&quot;/&gt;&lt;wsp:rsid wsp:val=&quot;00E9193C&quot;/&gt;&lt;wsp:rsid wsp:val=&quot;00E92669&quot;/&gt;&lt;wsp:rsid wsp:val=&quot;00E926B8&quot;/&gt;&lt;wsp:rsid wsp:val=&quot;00E92E24&quot;/&gt;&lt;wsp:rsid wsp:val=&quot;00E93D1A&quot;/&gt;&lt;wsp:rsid wsp:val=&quot;00E941E4&quot;/&gt;&lt;wsp:rsid wsp:val=&quot;00E95C4D&quot;/&gt;&lt;wsp:rsid wsp:val=&quot;00E95D78&quot;/&gt;&lt;wsp:rsid wsp:val=&quot;00E95ED1&quot;/&gt;&lt;wsp:rsid wsp:val=&quot;00E961F1&quot;/&gt;&lt;wsp:rsid wsp:val=&quot;00E9719A&quot;/&gt;&lt;wsp:rsid wsp:val=&quot;00E972C3&quot;/&gt;&lt;wsp:rsid wsp:val=&quot;00EA0977&quot;/&gt;&lt;wsp:rsid wsp:val=&quot;00EA09E5&quot;/&gt;&lt;wsp:rsid wsp:val=&quot;00EA152B&quot;/&gt;&lt;wsp:rsid wsp:val=&quot;00EA2050&quot;/&gt;&lt;wsp:rsid wsp:val=&quot;00EA238A&quot;/&gt;&lt;wsp:rsid wsp:val=&quot;00EA25DD&quot;/&gt;&lt;wsp:rsid wsp:val=&quot;00EA2FA6&quot;/&gt;&lt;wsp:rsid wsp:val=&quot;00EA342B&quot;/&gt;&lt;wsp:rsid wsp:val=&quot;00EA38BE&quot;/&gt;&lt;wsp:rsid wsp:val=&quot;00EA41C5&quot;/&gt;&lt;wsp:rsid wsp:val=&quot;00EA4313&quot;/&gt;&lt;wsp:rsid wsp:val=&quot;00EA56DE&quot;/&gt;&lt;wsp:rsid wsp:val=&quot;00EA6B15&quot;/&gt;&lt;wsp:rsid wsp:val=&quot;00EB0990&quot;/&gt;&lt;wsp:rsid wsp:val=&quot;00EB21AA&quot;/&gt;&lt;wsp:rsid wsp:val=&quot;00EB2563&quot;/&gt;&lt;wsp:rsid wsp:val=&quot;00EB4421&quot;/&gt;&lt;wsp:rsid wsp:val=&quot;00EB4A6C&quot;/&gt;&lt;wsp:rsid wsp:val=&quot;00EB4D22&quot;/&gt;&lt;wsp:rsid wsp:val=&quot;00EB518D&quot;/&gt;&lt;wsp:rsid wsp:val=&quot;00EB6884&quot;/&gt;&lt;wsp:rsid wsp:val=&quot;00EB6E45&quot;/&gt;&lt;wsp:rsid wsp:val=&quot;00EB726C&quot;/&gt;&lt;wsp:rsid wsp:val=&quot;00EB766D&quot;/&gt;&lt;wsp:rsid wsp:val=&quot;00EC0608&quot;/&gt;&lt;wsp:rsid wsp:val=&quot;00EC068A&quot;/&gt;&lt;wsp:rsid wsp:val=&quot;00EC073F&quot;/&gt;&lt;wsp:rsid wsp:val=&quot;00EC1A94&quot;/&gt;&lt;wsp:rsid wsp:val=&quot;00EC1AD0&quot;/&gt;&lt;wsp:rsid wsp:val=&quot;00EC23DE&quot;/&gt;&lt;wsp:rsid wsp:val=&quot;00EC285E&quot;/&gt;&lt;wsp:rsid wsp:val=&quot;00EC29A0&quot;/&gt;&lt;wsp:rsid wsp:val=&quot;00EC2C64&quot;/&gt;&lt;wsp:rsid wsp:val=&quot;00EC31B0&quot;/&gt;&lt;wsp:rsid wsp:val=&quot;00EC43FC&quot;/&gt;&lt;wsp:rsid wsp:val=&quot;00EC5112&quot;/&gt;&lt;wsp:rsid wsp:val=&quot;00EC5854&quot;/&gt;&lt;wsp:rsid wsp:val=&quot;00EC5C58&quot;/&gt;&lt;wsp:rsid wsp:val=&quot;00EC6035&quot;/&gt;&lt;wsp:rsid wsp:val=&quot;00EC72C0&quot;/&gt;&lt;wsp:rsid wsp:val=&quot;00EC770B&quot;/&gt;&lt;wsp:rsid wsp:val=&quot;00ED134B&quot;/&gt;&lt;wsp:rsid wsp:val=&quot;00ED2546&quot;/&gt;&lt;wsp:rsid wsp:val=&quot;00ED2671&quot;/&gt;&lt;wsp:rsid wsp:val=&quot;00ED300C&quot;/&gt;&lt;wsp:rsid wsp:val=&quot;00ED304A&quot;/&gt;&lt;wsp:rsid wsp:val=&quot;00ED3CA3&quot;/&gt;&lt;wsp:rsid wsp:val=&quot;00ED4720&quot;/&gt;&lt;wsp:rsid wsp:val=&quot;00ED5535&quot;/&gt;&lt;wsp:rsid wsp:val=&quot;00ED5601&quot;/&gt;&lt;wsp:rsid wsp:val=&quot;00ED5B9A&quot;/&gt;&lt;wsp:rsid wsp:val=&quot;00ED5EB0&quot;/&gt;&lt;wsp:rsid wsp:val=&quot;00ED64A8&quot;/&gt;&lt;wsp:rsid wsp:val=&quot;00ED66AB&quot;/&gt;&lt;wsp:rsid wsp:val=&quot;00ED6A2A&quot;/&gt;&lt;wsp:rsid wsp:val=&quot;00ED6DCE&quot;/&gt;&lt;wsp:rsid wsp:val=&quot;00ED7D94&quot;/&gt;&lt;wsp:rsid wsp:val=&quot;00EE2275&quot;/&gt;&lt;wsp:rsid wsp:val=&quot;00EE256A&quot;/&gt;&lt;wsp:rsid wsp:val=&quot;00EE2591&quot;/&gt;&lt;wsp:rsid wsp:val=&quot;00EE2CAE&quot;/&gt;&lt;wsp:rsid wsp:val=&quot;00EE4738&quot;/&gt;&lt;wsp:rsid wsp:val=&quot;00EE4917&quot;/&gt;&lt;wsp:rsid wsp:val=&quot;00EE4B7B&quot;/&gt;&lt;wsp:rsid wsp:val=&quot;00EE50B8&quot;/&gt;&lt;wsp:rsid wsp:val=&quot;00EE50C0&quot;/&gt;&lt;wsp:rsid wsp:val=&quot;00EE5259&quot;/&gt;&lt;wsp:rsid wsp:val=&quot;00EE5BD9&quot;/&gt;&lt;wsp:rsid wsp:val=&quot;00EE5E8A&quot;/&gt;&lt;wsp:rsid wsp:val=&quot;00EE640A&quot;/&gt;&lt;wsp:rsid wsp:val=&quot;00EE6F79&quot;/&gt;&lt;wsp:rsid wsp:val=&quot;00EE7867&quot;/&gt;&lt;wsp:rsid wsp:val=&quot;00EF0CB9&quot;/&gt;&lt;wsp:rsid wsp:val=&quot;00EF0DCA&quot;/&gt;&lt;wsp:rsid wsp:val=&quot;00EF1498&quot;/&gt;&lt;wsp:rsid wsp:val=&quot;00EF1E56&quot;/&gt;&lt;wsp:rsid wsp:val=&quot;00EF28D7&quot;/&gt;&lt;wsp:rsid wsp:val=&quot;00EF2C0F&quot;/&gt;&lt;wsp:rsid wsp:val=&quot;00EF2F33&quot;/&gt;&lt;wsp:rsid wsp:val=&quot;00EF443B&quot;/&gt;&lt;wsp:rsid wsp:val=&quot;00EF4784&quot;/&gt;&lt;wsp:rsid wsp:val=&quot;00EF6292&quot;/&gt;&lt;wsp:rsid wsp:val=&quot;00EF6C1A&quot;/&gt;&lt;wsp:rsid wsp:val=&quot;00EF6DFC&quot;/&gt;&lt;wsp:rsid wsp:val=&quot;00EF74D8&quot;/&gt;&lt;wsp:rsid wsp:val=&quot;00EF7A99&quot;/&gt;&lt;wsp:rsid wsp:val=&quot;00F00B56&quot;/&gt;&lt;wsp:rsid wsp:val=&quot;00F0117A&quot;/&gt;&lt;wsp:rsid wsp:val=&quot;00F013B3&quot;/&gt;&lt;wsp:rsid wsp:val=&quot;00F01AF7&quot;/&gt;&lt;wsp:rsid wsp:val=&quot;00F0410D&quot;/&gt;&lt;wsp:rsid wsp:val=&quot;00F042C2&quot;/&gt;&lt;wsp:rsid wsp:val=&quot;00F044CA&quot;/&gt;&lt;wsp:rsid wsp:val=&quot;00F047D3&quot;/&gt;&lt;wsp:rsid wsp:val=&quot;00F04DEE&quot;/&gt;&lt;wsp:rsid wsp:val=&quot;00F055B3&quot;/&gt;&lt;wsp:rsid wsp:val=&quot;00F056FB&quot;/&gt;&lt;wsp:rsid wsp:val=&quot;00F0622A&quot;/&gt;&lt;wsp:rsid wsp:val=&quot;00F06257&quot;/&gt;&lt;wsp:rsid wsp:val=&quot;00F0648F&quot;/&gt;&lt;wsp:rsid wsp:val=&quot;00F069F2&quot;/&gt;&lt;wsp:rsid wsp:val=&quot;00F07385&quot;/&gt;&lt;wsp:rsid wsp:val=&quot;00F075B5&quot;/&gt;&lt;wsp:rsid wsp:val=&quot;00F07B02&quot;/&gt;&lt;wsp:rsid wsp:val=&quot;00F07EBC&quot;/&gt;&lt;wsp:rsid wsp:val=&quot;00F1085A&quot;/&gt;&lt;wsp:rsid wsp:val=&quot;00F1090C&quot;/&gt;&lt;wsp:rsid wsp:val=&quot;00F11A3F&quot;/&gt;&lt;wsp:rsid wsp:val=&quot;00F125F0&quot;/&gt;&lt;wsp:rsid wsp:val=&quot;00F1278E&quot;/&gt;&lt;wsp:rsid wsp:val=&quot;00F12842&quot;/&gt;&lt;wsp:rsid wsp:val=&quot;00F12EEB&quot;/&gt;&lt;wsp:rsid wsp:val=&quot;00F13759&quot;/&gt;&lt;wsp:rsid wsp:val=&quot;00F145F3&quot;/&gt;&lt;wsp:rsid wsp:val=&quot;00F15C61&quot;/&gt;&lt;wsp:rsid wsp:val=&quot;00F15F63&quot;/&gt;&lt;wsp:rsid wsp:val=&quot;00F15FFB&quot;/&gt;&lt;wsp:rsid wsp:val=&quot;00F16676&quot;/&gt;&lt;wsp:rsid wsp:val=&quot;00F16A3E&quot;/&gt;&lt;wsp:rsid wsp:val=&quot;00F176DB&quot;/&gt;&lt;wsp:rsid wsp:val=&quot;00F20814&quot;/&gt;&lt;wsp:rsid wsp:val=&quot;00F20A2C&quot;/&gt;&lt;wsp:rsid wsp:val=&quot;00F20D55&quot;/&gt;&lt;wsp:rsid wsp:val=&quot;00F20DCE&quot;/&gt;&lt;wsp:rsid wsp:val=&quot;00F219E0&quot;/&gt;&lt;wsp:rsid wsp:val=&quot;00F21D5E&quot;/&gt;&lt;wsp:rsid wsp:val=&quot;00F225BF&quot;/&gt;&lt;wsp:rsid wsp:val=&quot;00F22E65&quot;/&gt;&lt;wsp:rsid wsp:val=&quot;00F22EA5&quot;/&gt;&lt;wsp:rsid wsp:val=&quot;00F2391D&quot;/&gt;&lt;wsp:rsid wsp:val=&quot;00F241C1&quot;/&gt;&lt;wsp:rsid wsp:val=&quot;00F244D0&quot;/&gt;&lt;wsp:rsid wsp:val=&quot;00F24576&quot;/&gt;&lt;wsp:rsid wsp:val=&quot;00F2480D&quot;/&gt;&lt;wsp:rsid wsp:val=&quot;00F254D0&quot;/&gt;&lt;wsp:rsid wsp:val=&quot;00F25E76&quot;/&gt;&lt;wsp:rsid wsp:val=&quot;00F269CD&quot;/&gt;&lt;wsp:rsid wsp:val=&quot;00F26AFF&quot;/&gt;&lt;wsp:rsid wsp:val=&quot;00F26C9C&quot;/&gt;&lt;wsp:rsid wsp:val=&quot;00F27010&quot;/&gt;&lt;wsp:rsid wsp:val=&quot;00F277AC&quot;/&gt;&lt;wsp:rsid wsp:val=&quot;00F27B02&quot;/&gt;&lt;wsp:rsid wsp:val=&quot;00F27FD1&quot;/&gt;&lt;wsp:rsid wsp:val=&quot;00F30E6D&quot;/&gt;&lt;wsp:rsid wsp:val=&quot;00F31009&quot;/&gt;&lt;wsp:rsid wsp:val=&quot;00F310E2&quot;/&gt;&lt;wsp:rsid wsp:val=&quot;00F3195C&quot;/&gt;&lt;wsp:rsid wsp:val=&quot;00F31EFB&quot;/&gt;&lt;wsp:rsid wsp:val=&quot;00F32051&quot;/&gt;&lt;wsp:rsid wsp:val=&quot;00F32904&quot;/&gt;&lt;wsp:rsid wsp:val=&quot;00F33204&quot;/&gt;&lt;wsp:rsid wsp:val=&quot;00F33329&quot;/&gt;&lt;wsp:rsid wsp:val=&quot;00F333A4&quot;/&gt;&lt;wsp:rsid wsp:val=&quot;00F33FA2&quot;/&gt;&lt;wsp:rsid wsp:val=&quot;00F346E7&quot;/&gt;&lt;wsp:rsid wsp:val=&quot;00F34986&quot;/&gt;&lt;wsp:rsid wsp:val=&quot;00F34B8A&quot;/&gt;&lt;wsp:rsid wsp:val=&quot;00F35397&quot;/&gt;&lt;wsp:rsid wsp:val=&quot;00F35911&quot;/&gt;&lt;wsp:rsid wsp:val=&quot;00F35BE0&quot;/&gt;&lt;wsp:rsid wsp:val=&quot;00F364EF&quot;/&gt;&lt;wsp:rsid wsp:val=&quot;00F36EFF&quot;/&gt;&lt;wsp:rsid wsp:val=&quot;00F3710F&quot;/&gt;&lt;wsp:rsid wsp:val=&quot;00F37303&quot;/&gt;&lt;wsp:rsid wsp:val=&quot;00F37486&quot;/&gt;&lt;wsp:rsid wsp:val=&quot;00F37CB8&quot;/&gt;&lt;wsp:rsid wsp:val=&quot;00F4026E&quot;/&gt;&lt;wsp:rsid wsp:val=&quot;00F40C7C&quot;/&gt;&lt;wsp:rsid wsp:val=&quot;00F40DD2&quot;/&gt;&lt;wsp:rsid wsp:val=&quot;00F40EA0&quot;/&gt;&lt;wsp:rsid wsp:val=&quot;00F4118B&quot;/&gt;&lt;wsp:rsid wsp:val=&quot;00F41766&quot;/&gt;&lt;wsp:rsid wsp:val=&quot;00F42261&quot;/&gt;&lt;wsp:rsid wsp:val=&quot;00F42989&quot;/&gt;&lt;wsp:rsid wsp:val=&quot;00F42A04&quot;/&gt;&lt;wsp:rsid wsp:val=&quot;00F42F15&quot;/&gt;&lt;wsp:rsid wsp:val=&quot;00F42FA6&quot;/&gt;&lt;wsp:rsid wsp:val=&quot;00F4304C&quot;/&gt;&lt;wsp:rsid wsp:val=&quot;00F4306A&quot;/&gt;&lt;wsp:rsid wsp:val=&quot;00F43239&quot;/&gt;&lt;wsp:rsid wsp:val=&quot;00F437A9&quot;/&gt;&lt;wsp:rsid wsp:val=&quot;00F4397A&quot;/&gt;&lt;wsp:rsid wsp:val=&quot;00F43C97&quot;/&gt;&lt;wsp:rsid wsp:val=&quot;00F43E1E&quot;/&gt;&lt;wsp:rsid wsp:val=&quot;00F44106&quot;/&gt;&lt;wsp:rsid wsp:val=&quot;00F44AF8&quot;/&gt;&lt;wsp:rsid wsp:val=&quot;00F44C53&quot;/&gt;&lt;wsp:rsid wsp:val=&quot;00F464F6&quot;/&gt;&lt;wsp:rsid wsp:val=&quot;00F473ED&quot;/&gt;&lt;wsp:rsid wsp:val=&quot;00F477EE&quot;/&gt;&lt;wsp:rsid wsp:val=&quot;00F50220&quot;/&gt;&lt;wsp:rsid wsp:val=&quot;00F5088E&quot;/&gt;&lt;wsp:rsid wsp:val=&quot;00F5163A&quot;/&gt;&lt;wsp:rsid wsp:val=&quot;00F5319C&quot;/&gt;&lt;wsp:rsid wsp:val=&quot;00F54453&quot;/&gt;&lt;wsp:rsid wsp:val=&quot;00F54510&quot;/&gt;&lt;wsp:rsid wsp:val=&quot;00F56CD6&quot;/&gt;&lt;wsp:rsid wsp:val=&quot;00F579CA&quot;/&gt;&lt;wsp:rsid wsp:val=&quot;00F57B19&quot;/&gt;&lt;wsp:rsid wsp:val=&quot;00F60359&quot;/&gt;&lt;wsp:rsid wsp:val=&quot;00F60791&quot;/&gt;&lt;wsp:rsid wsp:val=&quot;00F620B8&quot;/&gt;&lt;wsp:rsid wsp:val=&quot;00F62369&quot;/&gt;&lt;wsp:rsid wsp:val=&quot;00F62E3A&quot;/&gt;&lt;wsp:rsid wsp:val=&quot;00F6362E&quot;/&gt;&lt;wsp:rsid wsp:val=&quot;00F63643&quot;/&gt;&lt;wsp:rsid wsp:val=&quot;00F652D6&quot;/&gt;&lt;wsp:rsid wsp:val=&quot;00F655E1&quot;/&gt;&lt;wsp:rsid wsp:val=&quot;00F65A02&quot;/&gt;&lt;wsp:rsid wsp:val=&quot;00F660F6&quot;/&gt;&lt;wsp:rsid wsp:val=&quot;00F66376&quot;/&gt;&lt;wsp:rsid wsp:val=&quot;00F66B13&quot;/&gt;&lt;wsp:rsid wsp:val=&quot;00F66D32&quot;/&gt;&lt;wsp:rsid wsp:val=&quot;00F67430&quot;/&gt;&lt;wsp:rsid wsp:val=&quot;00F67B89&quot;/&gt;&lt;wsp:rsid wsp:val=&quot;00F702B0&quot;/&gt;&lt;wsp:rsid wsp:val=&quot;00F70AF0&quot;/&gt;&lt;wsp:rsid wsp:val=&quot;00F7126F&quot;/&gt;&lt;wsp:rsid wsp:val=&quot;00F71C29&quot;/&gt;&lt;wsp:rsid wsp:val=&quot;00F71ED7&quot;/&gt;&lt;wsp:rsid wsp:val=&quot;00F72A8D&quot;/&gt;&lt;wsp:rsid wsp:val=&quot;00F72D7C&quot;/&gt;&lt;wsp:rsid wsp:val=&quot;00F73219&quot;/&gt;&lt;wsp:rsid wsp:val=&quot;00F73388&quot;/&gt;&lt;wsp:rsid wsp:val=&quot;00F75710&quot;/&gt;&lt;wsp:rsid wsp:val=&quot;00F75A8D&quot;/&gt;&lt;wsp:rsid wsp:val=&quot;00F75FFC&quot;/&gt;&lt;wsp:rsid wsp:val=&quot;00F7657D&quot;/&gt;&lt;wsp:rsid wsp:val=&quot;00F76802&quot;/&gt;&lt;wsp:rsid wsp:val=&quot;00F77370&quot;/&gt;&lt;wsp:rsid wsp:val=&quot;00F77C4D&quot;/&gt;&lt;wsp:rsid wsp:val=&quot;00F800F5&quot;/&gt;&lt;wsp:rsid wsp:val=&quot;00F80A39&quot;/&gt;&lt;wsp:rsid wsp:val=&quot;00F810DF&quot;/&gt;&lt;wsp:rsid wsp:val=&quot;00F81529&quot;/&gt;&lt;wsp:rsid wsp:val=&quot;00F81B1E&quot;/&gt;&lt;wsp:rsid wsp:val=&quot;00F81EC8&quot;/&gt;&lt;wsp:rsid wsp:val=&quot;00F81F9B&quot;/&gt;&lt;wsp:rsid wsp:val=&quot;00F82CA6&quot;/&gt;&lt;wsp:rsid wsp:val=&quot;00F832EA&quot;/&gt;&lt;wsp:rsid wsp:val=&quot;00F83675&quot;/&gt;&lt;wsp:rsid wsp:val=&quot;00F83E8F&quot;/&gt;&lt;wsp:rsid wsp:val=&quot;00F85BE9&quot;/&gt;&lt;wsp:rsid wsp:val=&quot;00F85E93&quot;/&gt;&lt;wsp:rsid wsp:val=&quot;00F8689B&quot;/&gt;&lt;wsp:rsid wsp:val=&quot;00F87525&quot;/&gt;&lt;wsp:rsid wsp:val=&quot;00F87B83&quot;/&gt;&lt;wsp:rsid wsp:val=&quot;00F87E4F&quot;/&gt;&lt;wsp:rsid wsp:val=&quot;00F90B1A&quot;/&gt;&lt;wsp:rsid wsp:val=&quot;00F90DCD&quot;/&gt;&lt;wsp:rsid wsp:val=&quot;00F91449&quot;/&gt;&lt;wsp:rsid wsp:val=&quot;00F920FA&quot;/&gt;&lt;wsp:rsid wsp:val=&quot;00F922E0&quot;/&gt;&lt;wsp:rsid wsp:val=&quot;00F927BD&quot;/&gt;&lt;wsp:rsid wsp:val=&quot;00F9377D&quot;/&gt;&lt;wsp:rsid wsp:val=&quot;00F939FD&quot;/&gt;&lt;wsp:rsid wsp:val=&quot;00F93B2B&quot;/&gt;&lt;wsp:rsid wsp:val=&quot;00F94513&quot;/&gt;&lt;wsp:rsid wsp:val=&quot;00F946B9&quot;/&gt;&lt;wsp:rsid wsp:val=&quot;00F966FB&quot;/&gt;&lt;wsp:rsid wsp:val=&quot;00F96FDA&quot;/&gt;&lt;wsp:rsid wsp:val=&quot;00F97443&quot;/&gt;&lt;wsp:rsid wsp:val=&quot;00F97E2C&quot;/&gt;&lt;wsp:rsid wsp:val=&quot;00FA01D5&quot;/&gt;&lt;wsp:rsid wsp:val=&quot;00FA09BF&quot;/&gt;&lt;wsp:rsid wsp:val=&quot;00FA169E&quot;/&gt;&lt;wsp:rsid wsp:val=&quot;00FA2B96&quot;/&gt;&lt;wsp:rsid wsp:val=&quot;00FA3562&quot;/&gt;&lt;wsp:rsid wsp:val=&quot;00FA37BE&quot;/&gt;&lt;wsp:rsid wsp:val=&quot;00FA3C0E&quot;/&gt;&lt;wsp:rsid wsp:val=&quot;00FA3F8C&quot;/&gt;&lt;wsp:rsid wsp:val=&quot;00FA4D71&quot;/&gt;&lt;wsp:rsid wsp:val=&quot;00FA4DD9&quot;/&gt;&lt;wsp:rsid wsp:val=&quot;00FA5327&quot;/&gt;&lt;wsp:rsid wsp:val=&quot;00FA6739&quot;/&gt;&lt;wsp:rsid wsp:val=&quot;00FA70A8&quot;/&gt;&lt;wsp:rsid wsp:val=&quot;00FA7154&quot;/&gt;&lt;wsp:rsid wsp:val=&quot;00FB0BFB&quot;/&gt;&lt;wsp:rsid wsp:val=&quot;00FB0FD9&quot;/&gt;&lt;wsp:rsid wsp:val=&quot;00FB14CF&quot;/&gt;&lt;wsp:rsid wsp:val=&quot;00FB176B&quot;/&gt;&lt;wsp:rsid wsp:val=&quot;00FB1853&quot;/&gt;&lt;wsp:rsid wsp:val=&quot;00FB2325&quot;/&gt;&lt;wsp:rsid wsp:val=&quot;00FB24C3&quot;/&gt;&lt;wsp:rsid wsp:val=&quot;00FB255D&quot;/&gt;&lt;wsp:rsid wsp:val=&quot;00FB298D&quot;/&gt;&lt;wsp:rsid wsp:val=&quot;00FB5300&quot;/&gt;&lt;wsp:rsid wsp:val=&quot;00FB53E3&quot;/&gt;&lt;wsp:rsid wsp:val=&quot;00FB60FC&quot;/&gt;&lt;wsp:rsid wsp:val=&quot;00FB6177&quot;/&gt;&lt;wsp:rsid wsp:val=&quot;00FB65D2&quot;/&gt;&lt;wsp:rsid wsp:val=&quot;00FB783D&quot;/&gt;&lt;wsp:rsid wsp:val=&quot;00FB7932&quot;/&gt;&lt;wsp:rsid wsp:val=&quot;00FC08AA&quot;/&gt;&lt;wsp:rsid wsp:val=&quot;00FC134E&quot;/&gt;&lt;wsp:rsid wsp:val=&quot;00FC1B4B&quot;/&gt;&lt;wsp:rsid wsp:val=&quot;00FC2274&quot;/&gt;&lt;wsp:rsid wsp:val=&quot;00FC22E2&quot;/&gt;&lt;wsp:rsid wsp:val=&quot;00FC2436&quot;/&gt;&lt;wsp:rsid wsp:val=&quot;00FC2630&quot;/&gt;&lt;wsp:rsid wsp:val=&quot;00FC26F2&quot;/&gt;&lt;wsp:rsid wsp:val=&quot;00FC310A&quot;/&gt;&lt;wsp:rsid wsp:val=&quot;00FC362C&quot;/&gt;&lt;wsp:rsid wsp:val=&quot;00FC36B0&quot;/&gt;&lt;wsp:rsid wsp:val=&quot;00FC3CF6&quot;/&gt;&lt;wsp:rsid wsp:val=&quot;00FC41E0&quot;/&gt;&lt;wsp:rsid wsp:val=&quot;00FC4641&quot;/&gt;&lt;wsp:rsid wsp:val=&quot;00FC58D0&quot;/&gt;&lt;wsp:rsid wsp:val=&quot;00FC643B&quot;/&gt;&lt;wsp:rsid wsp:val=&quot;00FC65DD&quot;/&gt;&lt;wsp:rsid wsp:val=&quot;00FC6836&quot;/&gt;&lt;wsp:rsid wsp:val=&quot;00FC6C1D&quot;/&gt;&lt;wsp:rsid wsp:val=&quot;00FC6E32&quot;/&gt;&lt;wsp:rsid wsp:val=&quot;00FD0254&quot;/&gt;&lt;wsp:rsid wsp:val=&quot;00FD0510&quot;/&gt;&lt;wsp:rsid wsp:val=&quot;00FD0597&quot;/&gt;&lt;wsp:rsid wsp:val=&quot;00FD0795&quot;/&gt;&lt;wsp:rsid wsp:val=&quot;00FD0BE3&quot;/&gt;&lt;wsp:rsid wsp:val=&quot;00FD135B&quot;/&gt;&lt;wsp:rsid wsp:val=&quot;00FD1DD8&quot;/&gt;&lt;wsp:rsid wsp:val=&quot;00FD2C1E&quot;/&gt;&lt;wsp:rsid wsp:val=&quot;00FD2E6E&quot;/&gt;&lt;wsp:rsid wsp:val=&quot;00FD30BA&quot;/&gt;&lt;wsp:rsid wsp:val=&quot;00FD31EB&quot;/&gt;&lt;wsp:rsid wsp:val=&quot;00FD3279&quot;/&gt;&lt;wsp:rsid wsp:val=&quot;00FD3481&quot;/&gt;&lt;wsp:rsid wsp:val=&quot;00FD3945&quot;/&gt;&lt;wsp:rsid wsp:val=&quot;00FD47E5&quot;/&gt;&lt;wsp:rsid wsp:val=&quot;00FD4A71&quot;/&gt;&lt;wsp:rsid wsp:val=&quot;00FD5020&quot;/&gt;&lt;wsp:rsid wsp:val=&quot;00FD55DA&quot;/&gt;&lt;wsp:rsid wsp:val=&quot;00FD578F&quot;/&gt;&lt;wsp:rsid wsp:val=&quot;00FD62C9&quot;/&gt;&lt;wsp:rsid wsp:val=&quot;00FD7742&quot;/&gt;&lt;wsp:rsid wsp:val=&quot;00FD7F91&quot;/&gt;&lt;wsp:rsid wsp:val=&quot;00FE0B34&quot;/&gt;&lt;wsp:rsid wsp:val=&quot;00FE1195&quot;/&gt;&lt;wsp:rsid wsp:val=&quot;00FE11FD&quot;/&gt;&lt;wsp:rsid wsp:val=&quot;00FE1233&quot;/&gt;&lt;wsp:rsid wsp:val=&quot;00FE1605&quot;/&gt;&lt;wsp:rsid wsp:val=&quot;00FE1882&quot;/&gt;&lt;wsp:rsid wsp:val=&quot;00FE2033&quot;/&gt;&lt;wsp:rsid wsp:val=&quot;00FE27AB&quot;/&gt;&lt;wsp:rsid wsp:val=&quot;00FE2914&quot;/&gt;&lt;wsp:rsid wsp:val=&quot;00FE2E78&quot;/&gt;&lt;wsp:rsid wsp:val=&quot;00FE3782&quot;/&gt;&lt;wsp:rsid wsp:val=&quot;00FE4145&quot;/&gt;&lt;wsp:rsid wsp:val=&quot;00FE5874&quot;/&gt;&lt;wsp:rsid wsp:val=&quot;00FE5AF1&quot;/&gt;&lt;wsp:rsid wsp:val=&quot;00FE5C0B&quot;/&gt;&lt;wsp:rsid wsp:val=&quot;00FE6529&quot;/&gt;&lt;wsp:rsid wsp:val=&quot;00FE7C9B&quot;/&gt;&lt;wsp:rsid wsp:val=&quot;00FF0854&quot;/&gt;&lt;wsp:rsid wsp:val=&quot;00FF096C&quot;/&gt;&lt;wsp:rsid wsp:val=&quot;00FF0D17&quot;/&gt;&lt;wsp:rsid wsp:val=&quot;00FF2FD0&quot;/&gt;&lt;wsp:rsid wsp:val=&quot;00FF3280&quot;/&gt;&lt;wsp:rsid wsp:val=&quot;00FF3755&quot;/&gt;&lt;wsp:rsid wsp:val=&quot;00FF37AA&quot;/&gt;&lt;wsp:rsid wsp:val=&quot;00FF4918&quot;/&gt;&lt;wsp:rsid wsp:val=&quot;00FF5700&quot;/&gt;&lt;wsp:rsid wsp:val=&quot;00FF587C&quot;/&gt;&lt;wsp:rsid wsp:val=&quot;00FF5D6C&quot;/&gt;&lt;wsp:rsid wsp:val=&quot;00FF685B&quot;/&gt;&lt;wsp:rsid wsp:val=&quot;00FF6DFB&quot;/&gt;&lt;wsp:rsid wsp:val=&quot;00FF7865&quot;/&gt;&lt;wsp:rsid wsp:val=&quot;00FF78C8&quot;/&gt;&lt;wsp:rsid wsp:val=&quot;00FF7DD4&quot;/&gt;&lt;wsp:rsid wsp:val=&quot;03007808&quot;/&gt;&lt;wsp:rsid wsp:val=&quot;07D546B8&quot;/&gt;&lt;wsp:rsid wsp:val=&quot;0CE546D2&quot;/&gt;&lt;wsp:rsid wsp:val=&quot;0D3005AD&quot;/&gt;&lt;wsp:rsid wsp:val=&quot;0D854B58&quot;/&gt;&lt;wsp:rsid wsp:val=&quot;0E3B66AF&quot;/&gt;&lt;wsp:rsid wsp:val=&quot;0E8605CD&quot;/&gt;&lt;wsp:rsid wsp:val=&quot;11890573&quot;/&gt;&lt;wsp:rsid wsp:val=&quot;124F57DF&quot;/&gt;&lt;wsp:rsid wsp:val=&quot;16102207&quot;/&gt;&lt;wsp:rsid wsp:val=&quot;16604BC4&quot;/&gt;&lt;wsp:rsid wsp:val=&quot;16886097&quot;/&gt;&lt;wsp:rsid wsp:val=&quot;17FA76B3&quot;/&gt;&lt;wsp:rsid wsp:val=&quot;1BC560E0&quot;/&gt;&lt;wsp:rsid wsp:val=&quot;1C873C84&quot;/&gt;&lt;wsp:rsid wsp:val=&quot;1E023912&quot;/&gt;&lt;wsp:rsid wsp:val=&quot;22566213&quot;/&gt;&lt;wsp:rsid wsp:val=&quot;226108F8&quot;/&gt;&lt;wsp:rsid wsp:val=&quot;23A44E1D&quot;/&gt;&lt;wsp:rsid wsp:val=&quot;258D450D&quot;/&gt;&lt;wsp:rsid wsp:val=&quot;25915454&quot;/&gt;&lt;wsp:rsid wsp:val=&quot;260444A2&quot;/&gt;&lt;wsp:rsid wsp:val=&quot;2757025E&quot;/&gt;&lt;wsp:rsid wsp:val=&quot;292367A9&quot;/&gt;&lt;wsp:rsid wsp:val=&quot;2CBF1D45&quot;/&gt;&lt;wsp:rsid wsp:val=&quot;304013AF&quot;/&gt;&lt;wsp:rsid wsp:val=&quot;35840943&quot;/&gt;&lt;wsp:rsid wsp:val=&quot;36122C64&quot;/&gt;&lt;wsp:rsid wsp:val=&quot;39264BF8&quot;/&gt;&lt;wsp:rsid wsp:val=&quot;3965489F&quot;/&gt;&lt;wsp:rsid wsp:val=&quot;40544262&quot;/&gt;&lt;wsp:rsid wsp:val=&quot;41D56338&quot;/&gt;&lt;wsp:rsid wsp:val=&quot;433B6BBE&quot;/&gt;&lt;wsp:rsid wsp:val=&quot;43410157&quot;/&gt;&lt;wsp:rsid wsp:val=&quot;473B6A40&quot;/&gt;&lt;wsp:rsid wsp:val=&quot;48895087&quot;/&gt;&lt;wsp:rsid wsp:val=&quot;48DD6E76&quot;/&gt;&lt;wsp:rsid wsp:val=&quot;49470156&quot;/&gt;&lt;wsp:rsid wsp:val=&quot;4AE147C4&quot;/&gt;&lt;wsp:rsid wsp:val=&quot;4B87462C&quot;/&gt;&lt;wsp:rsid wsp:val=&quot;4B9F0EE8&quot;/&gt;&lt;wsp:rsid wsp:val=&quot;4C0219BA&quot;/&gt;&lt;wsp:rsid wsp:val=&quot;4D3E12BA&quot;/&gt;&lt;wsp:rsid wsp:val=&quot;4D7F2256&quot;/&gt;&lt;wsp:rsid wsp:val=&quot;4E60677B&quot;/&gt;&lt;wsp:rsid wsp:val=&quot;4EAA5766&quot;/&gt;&lt;wsp:rsid wsp:val=&quot;4F844C27&quot;/&gt;&lt;wsp:rsid wsp:val=&quot;53323B29&quot;/&gt;&lt;wsp:rsid wsp:val=&quot;56932897&quot;/&gt;&lt;wsp:rsid wsp:val=&quot;59A23247&quot;/&gt;&lt;wsp:rsid wsp:val=&quot;59E11315&quot;/&gt;&lt;wsp:rsid wsp:val=&quot;59EE6A83&quot;/&gt;&lt;wsp:rsid wsp:val=&quot;5D6B0047&quot;/&gt;&lt;wsp:rsid wsp:val=&quot;5DAD18CF&quot;/&gt;&lt;wsp:rsid wsp:val=&quot;61CC1BDE&quot;/&gt;&lt;wsp:rsid wsp:val=&quot;67A76ED7&quot;/&gt;&lt;wsp:rsid wsp:val=&quot;6D3F4311&quot;/&gt;&lt;wsp:rsid wsp:val=&quot;6F16027C&quot;/&gt;&lt;wsp:rsid wsp:val=&quot;74273F80&quot;/&gt;&lt;wsp:rsid wsp:val=&quot;74297212&quot;/&gt;&lt;wsp:rsid wsp:val=&quot;743543DE&quot;/&gt;&lt;wsp:rsid wsp:val=&quot;75AE196E&quot;/&gt;&lt;wsp:rsid wsp:val=&quot;76013AC6&quot;/&gt;&lt;wsp:rsid wsp:val=&quot;78CB06C0&quot;/&gt;&lt;wsp:rsid wsp:val=&quot;79AA571F&quot;/&gt;&lt;wsp:rsid wsp:val=&quot;7A06224A&quot;/&gt;&lt;wsp:rsid wsp:val=&quot;7B4530A9&quot;/&gt;&lt;wsp:rsid wsp:val=&quot;7C2076DB&quot;/&gt;&lt;/wsp:rsids&gt;&lt;/w:docPr&gt;&lt;w:body&gt;&lt;wx:sect&gt;&lt;w:p wsp:rsidR=&quot;00000000&quot; wsp:rsidRDefault=&quot;002A50C9&quot; wsp:rsidP=&quot;002A50C9&quot;&gt;&lt;m:oMathPara&gt;&lt;m:oMath&gt;&lt;m:sSub&gt;&lt;m:sSubPr&gt;&lt;m:ctrlPr&gt;&lt;w:rPr&gt;&lt;w:rFonts w:ascii=&quot;Cambria Math&quot; w:h-ansi=&quot;Cambria Math&quot; w:cs=&quot;Times New Roman&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B&lt;/m:t&gt;&lt;/m:r&gt;&lt;/m:e&gt;&lt;m:sub&gt;&lt;m:r&gt;&lt;w:rPr&gt;&lt;w:rFonts w:ascii=&quot;Cambria Math&quot; w:h-ansi=&quot;Cambria Math&quot;/&gt;&lt;wx:font wx:val=&quot;Cambria Math&quot;/&gt;&lt;w:i/&gt;&lt;w:sz w:val=&quot;28&quot;/&gt;&lt;w:sz-cs w:val=&quot;28&quot;/&gt;&lt;/w:rPr&gt;&lt;m:t&gt;1&lt;/m:t&gt;&lt;/m:r&gt;&lt;/m:sub&gt;&lt;/m:sSub&gt;&lt;m:r&gt;&lt;m:rPr&gt;&lt;m:sty m:val=&quot;p&quot;/&gt;&lt;/m:rPr&gt;&lt;w:rPr&gt;&lt;w:rFonts w:ascii=&quot;Cambria Math&quot; w:h-ansi=&quot;Cambria Math&quot;/&gt;&lt;wx:font wx:val=&quot;Cambria Math&quot;/&gt;&lt;w:sz w:val=&quot;28&quot;/&gt;&lt;w:sz-cs w:val=&quot;28&quot;/&gt;&lt;/w:rPr&gt;&lt;m:t&gt;脳&lt;/m:t&gt;&lt;/m:r&gt;&lt;m:f&gt;&lt;m:fPr&gt;&lt;m:ctrlPr&gt;&lt;w:rPr&gt;&lt;w:rFonts w:ascii=&quot;Cambria Math&quot; w:h-ansi=&quot;Cambria Math&quot; w:cs=&quot;Times New Roman&quot;/&gt;&lt;wx:font wxmmmmmmmmmmmmmmmm:val=&quot;Cambria Math&quot;/&gt;&lt;w:sz w:val=&quot;28&quot;/&gt;&lt;w:sz-cs w:val=&quot;28&quot;/&gt;&lt;/w:rPr&gt;&lt;/m:ctrlPr&gt;&lt;/m:fPr&gt;&lt;m:num&gt;&lt;m:sSub&gt;&lt;m:sSubPr&gt;&lt;m: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t1&lt;/m:t&gt;&lt;/m:r&gt;&lt;/m:sub&gt;&lt;/m:sSub&gt;&lt;/m:num&gt;&lt;m:den&gt;&lt;m:sSub&gt;&lt;m:sSubPr&gt;&lt;m: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01&lt;/m:t&gt;&lt;/m:r&gt;&lt;/m:sub&gt;&lt;/m:sSub&gt;&lt;/m:den&gt;&lt;/m:f&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 w:cs=&quot;Times New Roman&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B&lt;/m:t&gt;&lt;/m:r&gt;&lt;/m:e&gt;&lt;m:sub&gt;&lt;m:r&gt;&lt;w:rPr&gt;&lt;w:rFonts w:ascii=&quot;Cambria Math&quot; w:h-ansi=&quot;Cambria Math&quot;/&gt;&lt;wx:font wx:val=&quot;Cambria Math&quot;/&gt;&lt;w:i/&gt;&lt;w:sz w:val=&quot;28&quot;/&gt;&lt;w:sz-cs w:val=&quot;28&quot;/&gt;&lt;/w:rPr&gt;&lt;m:t&gt;2&lt;/m:t&gt;&lt;/m:r&gt;&lt;/m:sub&gt;&lt;/m:sSub&gt;&lt;m:r&gt;&lt;m:rPr&gt;&lt;m:sty m:val=&quot;p&quot;/&gt;&lt;/m:rPr&gt;&lt;w:rPr&gt;&lt;w:rFonts w:ascii=&quot;Cambria Math&quot; w:h-ansi=&quot;Cambria Math&quot;/&gt;&lt;wx:font wx:val=&quot;Cambria Math&quot;/&gt;&lt;w:sz w:val=&quot;28&quot;/&gt;&lt;w:sz-cs w:val=&quot;28&quot;/&gt;&lt;/w:rPr&gt;&lt;m:t&gt;脳&lt;/m:t&gt;&lt;/m:r&gt;&lt;m:f&gt;&lt;m:fPr&gt;&lt;m:ctrlPr&gt;&lt;w:rPr&gt;&lt;w:rFonts w:ascii=&quot;Cambria Math&quot; w:h-ansi=&quot;Cambria Math&quot; w:cs=&quot;Times New Roman&quot;/&gt;&lt;wx:font wx:val=&quot;Caatmhb&quot;r iwa: hM-aatnhs&quot;i/=&gt;&quot;&lt;Cw:sz w:val=&quot;28&quot;/&gt;&lt;w:sz-cs w:val=&quot;28&quot;/&gt;&lt;/w:rPr&gt;&lt;/m:ctrlPr&gt;&lt;/m:fPr&gt;&lt;m:num&gt;&lt;m:sSub&gt;&lt;m:sSubPr&gt;&lt;m: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t2&lt;/m:t&gt;&lt;/m:r&gt;&lt;/m:sub&gt;&lt;/m:sSub&gt;&lt;/m:num&gt;&lt;m:den&gt;&lt;m:sSub&gt;&lt;m:sSubPr&gt;&lt;m: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0&lt;/m:t&gt;&lt;/m:r&gt;&lt;m:r&gt;&lt;m:rPr&gt;&lt;m:sty m:val=&quot;p&quot;/&gt;&lt;/m:rPr&gt;&lt;w:rPr&gt;&lt;w:rFonts w:ascii=&quot;Cambria Math&quot; w:h-ansi=&quot;Cambria Math&quot;/&gt;&lt;wx:font wx:val=&quot;Cambria Math&quot;/&gt;&lt;w:sz w:val=&quot;28&quot;/&gt;&lt;w:sz-cs w:val=&quot;28&quot;/&gt;&lt;/w:rPr&gt;&lt;m:t&gt;2&lt;/m:t&gt;&lt;/m:r&gt;&lt;/m:sub&gt;&lt;/m:sSub&gt;&lt;/m:den&gt;&lt;/m:f&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 w:cs=&quot;Times New Roman&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B&lt;/m:t&gt;&lt;/m:r&gt;&lt;/m:e&gt;&lt;m:sub&gt;&lt;m:r&gt;&lt;w:rPr&gt;&lt;w:rFonts w:ascii=&quot;Cambria Math&quot; w:h-ansi=&quot;Cambria Math&quot;/&gt;&lt;wx:font wx:val=&quot;Cambria Math&quot;/&gt;&lt;w:i/&gt;&lt;w:sz w:val=&quot;28&quot;/&gt;&lt;w:sz-cs w:val=&quot;28&quot;/&gt;&lt;/w:rPr&gt;&lt;m:t&gt;3&lt;/m:t&gt;&lt;/m:r&gt;&lt;/m:sub&gt;&lt;/m:sSub&gt;&lt;m:r&gt;&lt;m:rPr&gt;&lt;m:sty m:val=&quot;p&quot;/&gt;&lt;/m:rPr&gt;&lt;w:rPr&gt;&lt;w:rFonts w:ascii=&quot;Cambria Math&quot; w:h-ansi=&quot;Cambria Math&quot;/&gt;&lt;wx:font wx:val=&quot;Cambria Math&quot;/&gt;&lt;w:sz w:val=&quot;28&quot;/&gt;&lt;w:sz-cs w:val=&quot;28&quot;/&gt;&lt;/w:rPr&gt;&lt;m:t&gt;脳&lt;/m:t&gt;&lt;/m:r&gt;&lt;m:f&gt;&lt;m:fPr&gt;&lt;m:ctrlPr&gt;&lt;w:rPr&gt;&lt;w:rFonts w:ascii=&quot;Cambria Math&quot; w:h-ansi=&quot;Cambria Math&quot; w:cs=&quot;Times New Roman&quot;/&gt;&lt;wx:font wx:val=&quot;Cambria Math&quot;/&gt;&lt;w:sz w:val=&quot;28&quot;/&gt;&lt;w:sz-cs w:val=&quot;28&quot;/&gt;&lt;/w:rPr&gt;&lt;/wm:sct rl:Pra&gt;&lt;=/m2:f&quot;Pr&gt;&gt;&lt;wm:snu-m&gt;s&lt;mw:svSulb&gt;&lt;m:sSubPr&gt;&lt;m: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t&lt;/m:t&gt;&lt;/m:r&gt;&lt;m:r&gt;&lt;m:rPr&gt;&lt;m:sty m:val=&quot;p&quot;/&gt;&lt;/m:rPr&gt;&lt;w:rPr&gt;&lt;w:rFonts w:ascii=&quot;Cambria Math&quot; w:h-ansi=&quot;Cambria Math&quot;/&gt;&lt;wx:font wx:val=&quot;Cambria Math&quot;/&gt;&lt;w:sz w:val=&quot;28&quot;/&gt;&lt;w:sz-cs w:val=&quot;28&quot;/&gt;&lt;/w:rPr&gt;&lt;m:t&gt;3&lt;/m:t&gt;&lt;/m:r&gt;&lt;/m:sub&gt;&lt;/m:sSub&gt;&lt;/m:num&gt;&lt;m:den&gt;&lt;m:sSub&gt;&lt;m:sSubPr&gt;&lt;m: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0&lt;/m:t&gt;&lt;/m:r&gt;&lt;m:r&gt;&lt;m:rPr&gt;&lt;m:sty m:val=&quot;p&quot;/&gt;&lt;/m:rPr&gt;&lt;w:rPr&gt;&lt;w:rFonts w:ascii=&quot;Cambria Math&quot; w:h-ansi=&quot;Cambria Math&quot;/&gt;&lt;wx:font wx:val=&quot;Cambria Math&quot;/&gt;&lt;w:sz w:val=&quot;28&quot;/&gt;&lt;w:sz-cs w:val=&quot;28&quot;/&gt;&lt;/w:rPr&gt;&lt;m:t&gt;3&lt;/m:t&gt;&lt;/m:r&gt;&lt;/m:sub&gt;&lt;/m:sSub&gt;&lt;/m:den&gt;&lt;/m:f&gt;&lt;m:r&gt;&lt;w:rPr&gt;&lt;w:rFonts w:ascii=&quot;Cambria Math&quot; w:h-ansi=&quot;Cambria Math&quot;/&gt;&lt;wx:font wx:val=&quot;Cambria Math&quot;/&gt;&lt;w:i/&gt;&lt;w:sz w:val=&quot;28&quot;/&gt;&lt;w:sz-cs w:val=&quot;28&quot;/&gt;&lt;/w:rPr&gt;&lt;m:t&gt;+&lt;/m:t&gt;&lt;/m:r&gt;&lt;m:r&gt;&lt;w:rPr&gt;&lt;w:rFonts w:ascii=&quot;Cambria Math&quot; w:h-ansi=&quot;Cambria Math&quot; w:hint=&quot;fareast&quot;/&gt;&lt;wx:font wx:val=&quot;瀹?a浣搒ci&quot;/&gt;i=&quot;&lt;w:Cami/&gt;bri&lt;w:a Msz athw:v&quot; wal=:h-&quot;28ans&quot;/&gt;i=&quot;&lt;w:Camsz-cs w:val=&quot;28&quot;/&gt;&lt;/w:rPr&gt;&lt;m:t&gt;鈭?/m:t&gt;&lt;/m:r&gt;&lt;m:r&gt;&lt;w:rPr&gt;&lt;w:rFonts w:ascii=&quot;Cambria Math&quot; w:h-ansi=&quot;Cambria Math&quot;/&gt;&lt;wx:font wx:val=&quot;Cambria Math&quot;/&gt;&lt;w:i/&gt;&lt;w:sz w:val=&quot;28&quot;/&gt;&lt;w:szfont-cst wx w:x:vavalal=&quot;=&quot;28瀹?a&quot;/&gt;&lt;/wi:rPr&gt;&lt;&quot;m:t&gt;+&lt;m/m:t&gt;&lt;i/m:r&gt;&lt;Mm:sSubh&gt;&lt;m:sSwubPr&gt;&lt;-m:ctrlsPr&gt;&lt;w:&quot;rPr&gt;&lt;amw:rFonts w:ascii=&quot;Cambria Math&quot; w:h-ansi=&quot;Cambria Math&quot; w:cs=&quot;Times New Roman&quot;/&gt;&lt;wx:font wx:val=&quot;Cambria Math&quot;/&gt;&lt;w:i/&gt;&lt;w:sz w:val=&quot;28&quot;/&gt;&lt;w:sz-cs w:vatl=&quot;28&quot;/x&gt;&lt;/w:rPar&gt;&lt;/m:c&quot;trlPr&gt;&lt;/m:sSubPr&gt;&lt;m:e&gt;&lt;m:r&gt;&lt;w:rPr&gt;&lt;w:rFonts w:ascii=&quot;Cambria Math&quot; w:h-ansi=&quot;Cambria Math&quot;/&gt;&lt;wx:font wx:val=&quot;Cambria Math&quot;/&gt;&lt;w:i/&gt;&lt;w:sz w:val=&quot;28&quot;/&gt;&lt;w:sz-cs w:val=&quot;28&quot;/&gt;&lt;/w:rPr&gt;&lt;m:t&gt;B&lt;/m:t&gt;&lt;/m:r&gt;&lt;/m:e&gt;&lt;m:sub&gt;&lt;m:r&gt;&lt;w:rPr&gt;&lt;w:rFonts w:ascii=&quot;Cambria Math&quot; w:h-ansi=&quot;Cambria Math&quot;/&gt;&lt;wx:font wx:val=&quot;Cambria Math&quot;/&gt;&lt;w:i/&gt;&lt;w:sz w:val=&quot;28&quot;/&gt;&lt;w:sz-cs w:val=&quot;28&quot;/&gt;&lt;/w:rPr&gt;&lt;m:t&gt;n&lt;/m:t&gt;&lt;/m:r&gt;&lt;/m:sub&gt;&lt;/m:sSub&gt;&lt;m:r&gt;&lt;m:rPr&gt;&lt;m:sty m:val=&quot;p&quot;/&gt;&lt;/m:rPr&gt;&lt;w:rPr&gt;&lt;w:rFonts w:ascii=&quot;Cambria Math&quot; w:h-ansi=&quot;Cambria Math&quot;/&gt;&lt;wx:font wx:val=&quot;Cambria Math&quot;/&gt;&lt;w:sz w:val=&quot;28&quot;/&gt;&lt;w:sz-cs w:val=&quot;28&quot;/&gt;&lt;/w:rPr&gt;&lt;m:t&gt;脳&lt;//m:t&gt;&lt;/-m:r&gt;&lt;m:f&gt;&lt;m:fPr&gt;&lt;m:ctrlPr&gt;&lt;w:rPr&gt;&lt;w:rFonts w:ascii=&quot;Cambria Math&quot; w:h-ansi=&quot;Cambria Math&quot; w:cs=&quot;Times New Roman&quot;/&gt;&lt;wx:font wx:val=&quot;Cambria Math&quot;&quot;/&gt;&lt;w:sz  w:val=&quot;2&lt;8&quot;/&gt;&lt;w:s z-cs w:v&quot;al=&quot;28&quot;a/&gt;&lt;/w:r/Pr&gt;&lt;/m: ctrlPr&gt;&quot;&lt;/m:fPrw&gt;&lt;m:num &gt;&lt;m:sSu&quot;b&gt;&lt;m:sS/ubPr&gt;&lt;m&lt;: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t&lt;/m:t&gt;&lt;/m:r&gt;&lt;m:r&gt;&lt;m:rPr&gt;&lt;m:sty m:val=&quot;p&quot;/&gt;&lt;/m:rPr&gt;&lt;w:rPr&gt;&lt;w:rFonts w:ascii=&quot;Cambria Math&quot; w:h-ansi=&quot;Cambria Math&quot;/&gt;&lt;wx:font wx:val=&quot;Cambria Math&quot;/&gt;&lt;w:sz w:val=&quot;28&quot;/&gt;&lt;w:sz-cs w:val=&quot;28&quot;/&gt;&lt;/w:rPr&gt;&lt;m:t&gt;n&lt;/m:t&gt;&lt;/m:r&gt;&lt;/m:sub&gt;&lt;/m:sSub&gt;&lt;/m:num&gt;&lt;m:den&gt;&lt;m:sSub&gt;&lt;m:sSubPr&gt;&lt;m: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0&lt;/m:t&gt;&lt;/m:r&gt;&lt;m:r&gt;&lt;m:rPr&gt;&lt;m:sty m:val=&quot;p&quot;/&gt;&lt;/m:rPr&gt;&lt;w:rPr&gt;&lt;w:rFonts w:ascii=&quot;Cambria Math&quot; w:h-ansi=&quot;Cambria Math&quot;/&gt;&lt;wx:font wx:val=&quot;Cambria Math&quot;/&gt;&lt;w:sz w:val=&quot;28&quot;/&gt;&lt;w:sz-cs w:val=&quot;28&quot;/&gt;&lt;/w:rPr&gt;&lt;m:t&gt;n&lt;/m:t&gt;&lt;/m:r&gt;&lt;/m:sub&gt;&lt;/m:sSub&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x:sect&gt;&lt;/w:body&gt;&lt;/w:wordDocument">
            <v:imagedata r:id="rId17" o:title="" chromakey="white"/>
          </v:shape>
        </w:pict>
      </w:r>
      <w:r w:rsidRPr="003C44BA">
        <w:rPr>
          <w:rFonts w:ascii="宋体" w:hAnsi="宋体"/>
          <w:color w:val="000000"/>
          <w:szCs w:val="21"/>
        </w:rPr>
        <w:instrText xml:space="preserve"> </w:instrText>
      </w:r>
      <w:r w:rsidRPr="003C44BA">
        <w:rPr>
          <w:rFonts w:ascii="宋体" w:hAnsi="宋体"/>
          <w:color w:val="000000"/>
          <w:szCs w:val="21"/>
        </w:rPr>
        <w:fldChar w:fldCharType="separate"/>
      </w:r>
      <w:r w:rsidR="00707B91">
        <w:rPr>
          <w:rFonts w:ascii="宋体" w:hAnsi="宋体"/>
          <w:color w:val="000000"/>
          <w:position w:val="-36"/>
          <w:szCs w:val="21"/>
        </w:rPr>
        <w:pict>
          <v:shape id="_x0000_i1026" type="#_x0000_t75" style="width:257.25pt;height:34.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oNotEmbedSystemFonts/&gt;&lt;w:stylePaneFormatFilter w:val=&quot;3F01&quot;/&gt;&lt;w:defaultTabStop w:val=&quot;420&quot;/&gt;&lt;w:drawingGridHorizontalSpacing w:val=&quot;105&quot;/&gt;&lt;w:drawingGridVerticalSpacing w:val=&quot;156&quot;/&gt;&lt;w:characterSpacingControl w:val=&quot;CompressPunctuation&quot;/&gt;&lt;w:webPageEncoding w:val=&quot;x-cp20936&quot;/&gt;&lt;w:optimizeForBrowser/&gt;&lt;w:targetScreenSz w:val=&quot;800x600&quot;/&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dontAllowFieldEndSelect/&gt;&lt;w:useWord2002TableStyleRules/&gt;&lt;w:dontGrowAutofit/&gt;&lt;w:useFELayout/&gt;&lt;/w:compat&gt;&lt;wsp:rsids&gt;&lt;wsp:rsidRoot wsp:val=&quot;005F24DA&quot;/&gt;&lt;wsp:rsid wsp:val=&quot;00000281&quot;/&gt;&lt;wsp:rsid wsp:val=&quot;0000068F&quot;/&gt;&lt;wsp:rsid wsp:val=&quot;00001115&quot;/&gt;&lt;wsp:rsid wsp:val=&quot;00001301&quot;/&gt;&lt;wsp:rsid wsp:val=&quot;00001423&quot;/&gt;&lt;wsp:rsid wsp:val=&quot;00001EB4&quot;/&gt;&lt;wsp:rsid wsp:val=&quot;00001EC2&quot;/&gt;&lt;wsp:rsid wsp:val=&quot;00001FA3&quot;/&gt;&lt;wsp:rsid wsp:val=&quot;00002198&quot;/&gt;&lt;wsp:rsid wsp:val=&quot;00002342&quot;/&gt;&lt;wsp:rsid wsp:val=&quot;000024AC&quot;/&gt;&lt;wsp:rsid wsp:val=&quot;00002561&quot;/&gt;&lt;wsp:rsid wsp:val=&quot;00002C07&quot;/&gt;&lt;wsp:rsid wsp:val=&quot;00002E21&quot;/&gt;&lt;wsp:rsid wsp:val=&quot;00002FDA&quot;/&gt;&lt;wsp:rsid wsp:val=&quot;00003468&quot;/&gt;&lt;wsp:rsid wsp:val=&quot;00003755&quot;/&gt;&lt;wsp:rsid wsp:val=&quot;00003DF5&quot;/&gt;&lt;wsp:rsid wsp:val=&quot;00004804&quot;/&gt;&lt;wsp:rsid wsp:val=&quot;0000530A&quot;/&gt;&lt;wsp:rsid wsp:val=&quot;0000585C&quot;/&gt;&lt;wsp:rsid wsp:val=&quot;00005D3E&quot;/&gt;&lt;wsp:rsid wsp:val=&quot;00006061&quot;/&gt;&lt;wsp:rsid wsp:val=&quot;000068F4&quot;/&gt;&lt;wsp:rsid wsp:val=&quot;0000705F&quot;/&gt;&lt;wsp:rsid wsp:val=&quot;000071FA&quot;/&gt;&lt;wsp:rsid wsp:val=&quot;00007905&quot;/&gt;&lt;wsp:rsid wsp:val=&quot;00007DD1&quot;/&gt;&lt;wsp:rsid wsp:val=&quot;000110BB&quot;/&gt;&lt;wsp:rsid wsp:val=&quot;00011182&quot;/&gt;&lt;wsp:rsid wsp:val=&quot;00011996&quot;/&gt;&lt;wsp:rsid wsp:val=&quot;00011A8F&quot;/&gt;&lt;wsp:rsid wsp:val=&quot;00011F2D&quot;/&gt;&lt;wsp:rsid wsp:val=&quot;000121F1&quot;/&gt;&lt;wsp:rsid wsp:val=&quot;00012BB7&quot;/&gt;&lt;wsp:rsid wsp:val=&quot;000137B7&quot;/&gt;&lt;wsp:rsid wsp:val=&quot;00014556&quot;/&gt;&lt;wsp:rsid wsp:val=&quot;000146D4&quot;/&gt;&lt;wsp:rsid wsp:val=&quot;00014B3D&quot;/&gt;&lt;wsp:rsid wsp:val=&quot;000150A8&quot;/&gt;&lt;wsp:rsid wsp:val=&quot;000155A3&quot;/&gt;&lt;wsp:rsid wsp:val=&quot;00015C29&quot;/&gt;&lt;wsp:rsid wsp:val=&quot;00016D27&quot;/&gt;&lt;wsp:rsid wsp:val=&quot;00017975&quot;/&gt;&lt;wsp:rsid wsp:val=&quot;00020BEF&quot;/&gt;&lt;wsp:rsid wsp:val=&quot;00021BC8&quot;/&gt;&lt;wsp:rsid wsp:val=&quot;00021E3C&quot;/&gt;&lt;wsp:rsid wsp:val=&quot;000225B2&quot;/&gt;&lt;wsp:rsid wsp:val=&quot;000229D4&quot;/&gt;&lt;wsp:rsid wsp:val=&quot;0002372C&quot;/&gt;&lt;wsp:rsid wsp:val=&quot;00024EEE&quot;/&gt;&lt;wsp:rsid wsp:val=&quot;00026024&quot;/&gt;&lt;wsp:rsid wsp:val=&quot;00026691&quot;/&gt;&lt;wsp:rsid wsp:val=&quot;0002674E&quot;/&gt;&lt;wsp:rsid wsp:val=&quot;00026935&quot;/&gt;&lt;wsp:rsid wsp:val=&quot;00026B36&quot;/&gt;&lt;wsp:rsid wsp:val=&quot;00026FEF&quot;/&gt;&lt;wsp:rsid wsp:val=&quot;000277C3&quot;/&gt;&lt;wsp:rsid wsp:val=&quot;00030C9B&quot;/&gt;&lt;wsp:rsid wsp:val=&quot;0003170D&quot;/&gt;&lt;wsp:rsid wsp:val=&quot;00032742&quot;/&gt;&lt;wsp:rsid wsp:val=&quot;0003275D&quot;/&gt;&lt;wsp:rsid wsp:val=&quot;00032AD8&quot;/&gt;&lt;wsp:rsid wsp:val=&quot;00033F9C&quot;/&gt;&lt;wsp:rsid wsp:val=&quot;00034951&quot;/&gt;&lt;wsp:rsid wsp:val=&quot;0003539B&quot;/&gt;&lt;wsp:rsid wsp:val=&quot;000356F0&quot;/&gt;&lt;wsp:rsid wsp:val=&quot;00035DF4&quot;/&gt;&lt;wsp:rsid wsp:val=&quot;00036341&quot;/&gt;&lt;wsp:rsid wsp:val=&quot;000364EB&quot;/&gt;&lt;wsp:rsid wsp:val=&quot;0003775C&quot;/&gt;&lt;wsp:rsid wsp:val=&quot;000409AD&quot;/&gt;&lt;wsp:rsid wsp:val=&quot;00040C4C&quot;/&gt;&lt;wsp:rsid wsp:val=&quot;00041F97&quot;/&gt;&lt;wsp:rsid wsp:val=&quot;00042731&quot;/&gt;&lt;wsp:rsid wsp:val=&quot;000429C4&quot;/&gt;&lt;wsp:rsid wsp:val=&quot;00042EDF&quot;/&gt;&lt;wsp:rsid wsp:val=&quot;00042F99&quot;/&gt;&lt;wsp:rsid wsp:val=&quot;00043153&quot;/&gt;&lt;wsp:rsid wsp:val=&quot;0004427A&quot;/&gt;&lt;wsp:rsid wsp:val=&quot;00045074&quot;/&gt;&lt;wsp:rsid wsp:val=&quot;0004532F&quot;/&gt;&lt;wsp:rsid wsp:val=&quot;0004553D&quot;/&gt;&lt;wsp:rsid wsp:val=&quot;00045864&quot;/&gt;&lt;wsp:rsid wsp:val=&quot;0004596B&quot;/&gt;&lt;wsp:rsid wsp:val=&quot;00046DC9&quot;/&gt;&lt;wsp:rsid wsp:val=&quot;00047F2C&quot;/&gt;&lt;wsp:rsid wsp:val=&quot;00050118&quot;/&gt;&lt;wsp:rsid wsp:val=&quot;00050F8A&quot;/&gt;&lt;wsp:rsid wsp:val=&quot;00051724&quot;/&gt;&lt;wsp:rsid wsp:val=&quot;00052376&quot;/&gt;&lt;wsp:rsid wsp:val=&quot;00052B2A&quot;/&gt;&lt;wsp:rsid wsp:val=&quot;0005492E&quot;/&gt;&lt;wsp:rsid wsp:val=&quot;00054E42&quot;/&gt;&lt;wsp:rsid wsp:val=&quot;000550A5&quot;/&gt;&lt;wsp:rsid wsp:val=&quot;00055B4B&quot;/&gt;&lt;wsp:rsid wsp:val=&quot;00055C82&quot;/&gt;&lt;wsp:rsid wsp:val=&quot;00056A9F&quot;/&gt;&lt;wsp:rsid wsp:val=&quot;00056BC3&quot;/&gt;&lt;wsp:rsid wsp:val=&quot;00057155&quot;/&gt;&lt;wsp:rsid wsp:val=&quot;00060503&quot;/&gt;&lt;wsp:rsid wsp:val=&quot;00060A5B&quot;/&gt;&lt;wsp:rsid wsp:val=&quot;00060AA8&quot;/&gt;&lt;wsp:rsid wsp:val=&quot;0006119D&quot;/&gt;&lt;wsp:rsid wsp:val=&quot;000613C2&quot;/&gt;&lt;wsp:rsid wsp:val=&quot;00062107&quot;/&gt;&lt;wsp:rsid wsp:val=&quot;00062321&quot;/&gt;&lt;wsp:rsid wsp:val=&quot;000636C6&quot;/&gt;&lt;wsp:rsid wsp:val=&quot;00063AF2&quot;/&gt;&lt;wsp:rsid wsp:val=&quot;00064863&quot;/&gt;&lt;wsp:rsid wsp:val=&quot;00064D89&quot;/&gt;&lt;wsp:rsid wsp:val=&quot;000655F6&quot;/&gt;&lt;wsp:rsid wsp:val=&quot;000659E7&quot;/&gt;&lt;wsp:rsid wsp:val=&quot;00065A7F&quot;/&gt;&lt;wsp:rsid wsp:val=&quot;00066617&quot;/&gt;&lt;wsp:rsid wsp:val=&quot;00066DEE&quot;/&gt;&lt;wsp:rsid wsp:val=&quot;00067EE4&quot;/&gt;&lt;wsp:rsid wsp:val=&quot;000708DC&quot;/&gt;&lt;wsp:rsid wsp:val=&quot;0007172E&quot;/&gt;&lt;wsp:rsid wsp:val=&quot;00071C80&quot;/&gt;&lt;wsp:rsid wsp:val=&quot;00071ECA&quot;/&gt;&lt;wsp:rsid wsp:val=&quot;00071F03&quot;/&gt;&lt;wsp:rsid wsp:val=&quot;00073E73&quot;/&gt;&lt;wsp:rsid wsp:val=&quot;00075288&quot;/&gt;&lt;wsp:rsid wsp:val=&quot;00075D3A&quot;/&gt;&lt;wsp:rsid wsp:val=&quot;00076C78&quot;/&gt;&lt;wsp:rsid wsp:val=&quot;0007707A&quot;/&gt;&lt;wsp:rsid wsp:val=&quot;000771A6&quot;/&gt;&lt;wsp:rsid wsp:val=&quot;00077518&quot;/&gt;&lt;wsp:rsid wsp:val=&quot;00077D0D&quot;/&gt;&lt;wsp:rsid wsp:val=&quot;0008107C&quot;/&gt;&lt;wsp:rsid wsp:val=&quot;0008186A&quot;/&gt;&lt;wsp:rsid wsp:val=&quot;00081ADB&quot;/&gt;&lt;wsp:rsid wsp:val=&quot;00082178&quot;/&gt;&lt;wsp:rsid wsp:val=&quot;00082227&quot;/&gt;&lt;wsp:rsid wsp:val=&quot;0008342C&quot;/&gt;&lt;wsp:rsid wsp:val=&quot;00083CBF&quot;/&gt;&lt;wsp:rsid wsp:val=&quot;000845D2&quot;/&gt;&lt;wsp:rsid wsp:val=&quot;00085CC8&quot;/&gt;&lt;wsp:rsid wsp:val=&quot;000866A6&quot;/&gt;&lt;wsp:rsid wsp:val=&quot;00086A6D&quot;/&gt;&lt;wsp:rsid wsp:val=&quot;00086B5E&quot;/&gt;&lt;wsp:rsid wsp:val=&quot;00086FB2&quot;/&gt;&lt;wsp:rsid wsp:val=&quot;000874C8&quot;/&gt;&lt;wsp:rsid wsp:val=&quot;00087E85&quot;/&gt;&lt;wsp:rsid wsp:val=&quot;00087F37&quot;/&gt;&lt;wsp:rsid wsp:val=&quot;00090FD2&quot;/&gt;&lt;wsp:rsid wsp:val=&quot;000911D2&quot;/&gt;&lt;wsp:rsid wsp:val=&quot;00091433&quot;/&gt;&lt;wsp:rsid wsp:val=&quot;00092EDC&quot;/&gt;&lt;wsp:rsid wsp:val=&quot;000930EB&quot;/&gt;&lt;wsp:rsid wsp:val=&quot;000942B3&quot;/&gt;&lt;wsp:rsid wsp:val=&quot;00094F99&quot;/&gt;&lt;wsp:rsid wsp:val=&quot;000972D8&quot;/&gt;&lt;wsp:rsid wsp:val=&quot;00097640&quot;/&gt;&lt;wsp:rsid wsp:val=&quot;000A0241&quot;/&gt;&lt;wsp:rsid wsp:val=&quot;000A0307&quot;/&gt;&lt;wsp:rsid wsp:val=&quot;000A0FE1&quot;/&gt;&lt;wsp:rsid wsp:val=&quot;000A17E4&quot;/&gt;&lt;wsp:rsid wsp:val=&quot;000A2282&quot;/&gt;&lt;wsp:rsid wsp:val=&quot;000A2704&quot;/&gt;&lt;wsp:rsid wsp:val=&quot;000A2799&quot;/&gt;&lt;wsp:rsid wsp:val=&quot;000A2AC9&quot;/&gt;&lt;wsp:rsid wsp:val=&quot;000A2BDD&quot;/&gt;&lt;wsp:rsid wsp:val=&quot;000A2C98&quot;/&gt;&lt;wsp:rsid wsp:val=&quot;000A2E0D&quot;/&gt;&lt;wsp:rsid wsp:val=&quot;000A350B&quot;/&gt;&lt;wsp:rsid wsp:val=&quot;000A4033&quot;/&gt;&lt;wsp:rsid wsp:val=&quot;000A4D11&quot;/&gt;&lt;wsp:rsid wsp:val=&quot;000A4D1C&quot;/&gt;&lt;wsp:rsid wsp:val=&quot;000A4E25&quot;/&gt;&lt;wsp:rsid wsp:val=&quot;000A53F0&quot;/&gt;&lt;wsp:rsid wsp:val=&quot;000A5A5D&quot;/&gt;&lt;wsp:rsid wsp:val=&quot;000A621E&quot;/&gt;&lt;wsp:rsid wsp:val=&quot;000A6C8F&quot;/&gt;&lt;wsp:rsid wsp:val=&quot;000A6E99&quot;/&gt;&lt;wsp:rsid wsp:val=&quot;000A6FEB&quot;/&gt;&lt;wsp:rsid wsp:val=&quot;000A70F7&quot;/&gt;&lt;wsp:rsid wsp:val=&quot;000A7F93&quot;/&gt;&lt;wsp:rsid wsp:val=&quot;000B0BE0&quot;/&gt;&lt;wsp:rsid wsp:val=&quot;000B1368&quot;/&gt;&lt;wsp:rsid wsp:val=&quot;000B268E&quot;/&gt;&lt;wsp:rsid wsp:val=&quot;000B284C&quot;/&gt;&lt;wsp:rsid wsp:val=&quot;000B2E23&quot;/&gt;&lt;wsp:rsid wsp:val=&quot;000B3EBF&quot;/&gt;&lt;wsp:rsid wsp:val=&quot;000B4179&quot;/&gt;&lt;wsp:rsid wsp:val=&quot;000B49C2&quot;/&gt;&lt;wsp:rsid wsp:val=&quot;000B4AA0&quot;/&gt;&lt;wsp:rsid wsp:val=&quot;000B50E4&quot;/&gt;&lt;wsp:rsid wsp:val=&quot;000B5ED3&quot;/&gt;&lt;wsp:rsid wsp:val=&quot;000B5EDB&quot;/&gt;&lt;wsp:rsid wsp:val=&quot;000B64C5&quot;/&gt;&lt;wsp:rsid wsp:val=&quot;000B670A&quot;/&gt;&lt;wsp:rsid wsp:val=&quot;000B6749&quot;/&gt;&lt;wsp:rsid wsp:val=&quot;000B746C&quot;/&gt;&lt;wsp:rsid wsp:val=&quot;000B7E6A&quot;/&gt;&lt;wsp:rsid wsp:val=&quot;000C0369&quot;/&gt;&lt;wsp:rsid wsp:val=&quot;000C1075&quot;/&gt;&lt;wsp:rsid wsp:val=&quot;000C1946&quot;/&gt;&lt;wsp:rsid wsp:val=&quot;000C3877&quot;/&gt;&lt;wsp:rsid wsp:val=&quot;000C3C06&quot;/&gt;&lt;wsp:rsid wsp:val=&quot;000C4030&quot;/&gt;&lt;wsp:rsid wsp:val=&quot;000C4C6C&quot;/&gt;&lt;wsp:rsid wsp:val=&quot;000C4E86&quot;/&gt;&lt;wsp:rsid wsp:val=&quot;000C5206&quot;/&gt;&lt;wsp:rsid wsp:val=&quot;000C5700&quot;/&gt;&lt;wsp:rsid wsp:val=&quot;000C669F&quot;/&gt;&lt;wsp:rsid wsp:val=&quot;000C6713&quot;/&gt;&lt;wsp:rsid wsp:val=&quot;000C67EB&quot;/&gt;&lt;wsp:rsid wsp:val=&quot;000D0719&quot;/&gt;&lt;wsp:rsid wsp:val=&quot;000D0822&quot;/&gt;&lt;wsp:rsid wsp:val=&quot;000D0C82&quot;/&gt;&lt;wsp:rsid wsp:val=&quot;000D0D86&quot;/&gt;&lt;wsp:rsid wsp:val=&quot;000D0FDB&quot;/&gt;&lt;wsp:rsid wsp:val=&quot;000D2272&quot;/&gt;&lt;wsp:rsid wsp:val=&quot;000D2FB3&quot;/&gt;&lt;wsp:rsid wsp:val=&quot;000D3157&quot;/&gt;&lt;wsp:rsid wsp:val=&quot;000D3808&quot;/&gt;&lt;wsp:rsid wsp:val=&quot;000D4FE0&quot;/&gt;&lt;wsp:rsid wsp:val=&quot;000D56A5&quot;/&gt;&lt;wsp:rsid wsp:val=&quot;000D5AB5&quot;/&gt;&lt;wsp:rsid wsp:val=&quot;000D7968&quot;/&gt;&lt;wsp:rsid wsp:val=&quot;000E0232&quot;/&gt;&lt;wsp:rsid wsp:val=&quot;000E0443&quot;/&gt;&lt;wsp:rsid wsp:val=&quot;000E094F&quot;/&gt;&lt;wsp:rsid wsp:val=&quot;000E0B0A&quot;/&gt;&lt;wsp:rsid wsp:val=&quot;000E0DAC&quot;/&gt;&lt;wsp:rsid wsp:val=&quot;000E137D&quot;/&gt;&lt;wsp:rsid wsp:val=&quot;000E14FC&quot;/&gt;&lt;wsp:rsid wsp:val=&quot;000E1CE2&quot;/&gt;&lt;wsp:rsid wsp:val=&quot;000E1E36&quot;/&gt;&lt;wsp:rsid wsp:val=&quot;000E2121&quot;/&gt;&lt;wsp:rsid wsp:val=&quot;000E2235&quot;/&gt;&lt;wsp:rsid wsp:val=&quot;000E2704&quot;/&gt;&lt;wsp:rsid wsp:val=&quot;000E3721&quot;/&gt;&lt;wsp:rsid wsp:val=&quot;000E3ECA&quot;/&gt;&lt;wsp:rsid wsp:val=&quot;000E42EA&quot;/&gt;&lt;wsp:rsid wsp:val=&quot;000E4C3F&quot;/&gt;&lt;wsp:rsid wsp:val=&quot;000E4D88&quot;/&gt;&lt;wsp:rsid wsp:val=&quot;000E6870&quot;/&gt;&lt;wsp:rsid wsp:val=&quot;000E70ED&quot;/&gt;&lt;wsp:rsid wsp:val=&quot;000E71E3&quot;/&gt;&lt;wsp:rsid wsp:val=&quot;000F036E&quot;/&gt;&lt;wsp:rsid wsp:val=&quot;000F08C5&quot;/&gt;&lt;wsp:rsid wsp:val=&quot;000F0A8F&quot;/&gt;&lt;wsp:rsid wsp:val=&quot;000F11E4&quot;/&gt;&lt;wsp:rsid wsp:val=&quot;000F1231&quot;/&gt;&lt;wsp:rsid wsp:val=&quot;000F13F7&quot;/&gt;&lt;wsp:rsid wsp:val=&quot;000F2925&quot;/&gt;&lt;wsp:rsid wsp:val=&quot;000F31E7&quot;/&gt;&lt;wsp:rsid wsp:val=&quot;000F3BD2&quot;/&gt;&lt;wsp:rsid wsp:val=&quot;000F3F84&quot;/&gt;&lt;wsp:rsid wsp:val=&quot;000F4152&quot;/&gt;&lt;wsp:rsid wsp:val=&quot;000F429A&quot;/&gt;&lt;wsp:rsid wsp:val=&quot;000F47F8&quot;/&gt;&lt;wsp:rsid wsp:val=&quot;000F4E54&quot;/&gt;&lt;wsp:rsid wsp:val=&quot;000F5302&quot;/&gt;&lt;wsp:rsid wsp:val=&quot;000F61BF&quot;/&gt;&lt;wsp:rsid wsp:val=&quot;000F6767&quot;/&gt;&lt;wsp:rsid wsp:val=&quot;000F6D34&quot;/&gt;&lt;wsp:rsid wsp:val=&quot;000F7211&quot;/&gt;&lt;wsp:rsid wsp:val=&quot;001007BC&quot;/&gt;&lt;wsp:rsid wsp:val=&quot;00101E67&quot;/&gt;&lt;wsp:rsid wsp:val=&quot;00101F99&quot;/&gt;&lt;wsp:rsid wsp:val=&quot;00104B9A&quot;/&gt;&lt;wsp:rsid wsp:val=&quot;001060B5&quot;/&gt;&lt;wsp:rsid wsp:val=&quot;001062C6&quot;/&gt;&lt;wsp:rsid wsp:val=&quot;00107156&quot;/&gt;&lt;wsp:rsid wsp:val=&quot;00107668&quot;/&gt;&lt;wsp:rsid wsp:val=&quot;00107BE5&quot;/&gt;&lt;wsp:rsid wsp:val=&quot;00111F4A&quot;/&gt;&lt;wsp:rsid wsp:val=&quot;00112D75&quot;/&gt;&lt;wsp:rsid wsp:val=&quot;00113012&quot;/&gt;&lt;wsp:rsid wsp:val=&quot;00113122&quot;/&gt;&lt;wsp:rsid wsp:val=&quot;00115CAC&quot;/&gt;&lt;wsp:rsid wsp:val=&quot;00115F85&quot;/&gt;&lt;wsp:rsid wsp:val=&quot;001161B8&quot;/&gt;&lt;wsp:rsid wsp:val=&quot;001169FE&quot;/&gt;&lt;wsp:rsid wsp:val=&quot;00120201&quot;/&gt;&lt;wsp:rsid wsp:val=&quot;00120290&quot;/&gt;&lt;wsp:rsid wsp:val=&quot;00120520&quot;/&gt;&lt;wsp:rsid wsp:val=&quot;0012079B&quot;/&gt;&lt;wsp:rsid wsp:val=&quot;00120B8A&quot;/&gt;&lt;wsp:rsid wsp:val=&quot;00120D37&quot;/&gt;&lt;wsp:rsid wsp:val=&quot;0012144F&quot;/&gt;&lt;wsp:rsid wsp:val=&quot;00121572&quot;/&gt;&lt;wsp:rsid wsp:val=&quot;00121AFC&quot;/&gt;&lt;wsp:rsid wsp:val=&quot;00121D8D&quot;/&gt;&lt;wsp:rsid wsp:val=&quot;00123151&quot;/&gt;&lt;wsp:rsid wsp:val=&quot;001231C7&quot;/&gt;&lt;wsp:rsid wsp:val=&quot;00123E74&quot;/&gt;&lt;wsp:rsid wsp:val=&quot;001241A0&quot;/&gt;&lt;wsp:rsid wsp:val=&quot;0012445B&quot;/&gt;&lt;wsp:rsid wsp:val=&quot;001248D0&quot;/&gt;&lt;wsp:rsid wsp:val=&quot;00125BBC&quot;/&gt;&lt;wsp:rsid wsp:val=&quot;00127E2F&quot;/&gt;&lt;wsp:rsid wsp:val=&quot;00127FF6&quot;/&gt;&lt;wsp:rsid wsp:val=&quot;00130639&quot;/&gt;&lt;wsp:rsid wsp:val=&quot;001308AF&quot;/&gt;&lt;wsp:rsid wsp:val=&quot;00132D7C&quot;/&gt;&lt;wsp:rsid wsp:val=&quot;0013415D&quot;/&gt;&lt;wsp:rsid wsp:val=&quot;001342B8&quot;/&gt;&lt;wsp:rsid wsp:val=&quot;001345C4&quot;/&gt;&lt;wsp:rsid wsp:val=&quot;00134706&quot;/&gt;&lt;wsp:rsid wsp:val=&quot;00134B9A&quot;/&gt;&lt;wsp:rsid wsp:val=&quot;0013561D&quot;/&gt;&lt;wsp:rsid wsp:val=&quot;00135973&quot;/&gt;&lt;wsp:rsid wsp:val=&quot;00135F6E&quot;/&gt;&lt;wsp:rsid wsp:val=&quot;00136CE5&quot;/&gt;&lt;wsp:rsid wsp:val=&quot;00136DC6&quot;/&gt;&lt;wsp:rsid wsp:val=&quot;00137CFB&quot;/&gt;&lt;wsp:rsid wsp:val=&quot;0014029E&quot;/&gt;&lt;wsp:rsid wsp:val=&quot;001402D6&quot;/&gt;&lt;wsp:rsid wsp:val=&quot;00140D15&quot;/&gt;&lt;wsp:rsid wsp:val=&quot;001411B6&quot;/&gt;&lt;wsp:rsid wsp:val=&quot;0014199F&quot;/&gt;&lt;wsp:rsid wsp:val=&quot;00142D4A&quot;/&gt;&lt;wsp:rsid wsp:val=&quot;00142F03&quot;/&gt;&lt;wsp:rsid wsp:val=&quot;00142F50&quot;/&gt;&lt;wsp:rsid wsp:val=&quot;001436B0&quot;/&gt;&lt;wsp:rsid wsp:val=&quot;00144156&quot;/&gt;&lt;wsp:rsid wsp:val=&quot;001441F8&quot;/&gt;&lt;wsp:rsid wsp:val=&quot;001445E9&quot;/&gt;&lt;wsp:rsid wsp:val=&quot;001446F3&quot;/&gt;&lt;wsp:rsid wsp:val=&quot;001455C6&quot;/&gt;&lt;wsp:rsid wsp:val=&quot;00145FB6&quot;/&gt;&lt;wsp:rsid wsp:val=&quot;00146370&quot;/&gt;&lt;wsp:rsid wsp:val=&quot;00146D8E&quot;/&gt;&lt;wsp:rsid wsp:val=&quot;00147D36&quot;/&gt;&lt;wsp:rsid wsp:val=&quot;001515D8&quot;/&gt;&lt;wsp:rsid wsp:val=&quot;00151B6A&quot;/&gt;&lt;wsp:rsid wsp:val=&quot;00152223&quot;/&gt;&lt;wsp:rsid wsp:val=&quot;00152C71&quot;/&gt;&lt;wsp:rsid wsp:val=&quot;00152EB7&quot;/&gt;&lt;wsp:rsid wsp:val=&quot;00153512&quot;/&gt;&lt;wsp:rsid wsp:val=&quot;001541E8&quot;/&gt;&lt;wsp:rsid wsp:val=&quot;00154348&quot;/&gt;&lt;wsp:rsid wsp:val=&quot;0015683E&quot;/&gt;&lt;wsp:rsid wsp:val=&quot;0015687B&quot;/&gt;&lt;wsp:rsid wsp:val=&quot;00157384&quot;/&gt;&lt;wsp:rsid wsp:val=&quot;00157B44&quot;/&gt;&lt;wsp:rsid wsp:val=&quot;00157FA1&quot;/&gt;&lt;wsp:rsid wsp:val=&quot;00160C61&quot;/&gt;&lt;wsp:rsid wsp:val=&quot;00160DE3&quot;/&gt;&lt;wsp:rsid wsp:val=&quot;0016170A&quot;/&gt;&lt;wsp:rsid wsp:val=&quot;00161BE4&quot;/&gt;&lt;wsp:rsid wsp:val=&quot;00161FE6&quot;/&gt;&lt;wsp:rsid wsp:val=&quot;001625ED&quot;/&gt;&lt;wsp:rsid wsp:val=&quot;00163A5F&quot;/&gt;&lt;wsp:rsid wsp:val=&quot;001642C5&quot;/&gt;&lt;wsp:rsid wsp:val=&quot;001643F3&quot;/&gt;&lt;wsp:rsid wsp:val=&quot;00164E10&quot;/&gt;&lt;wsp:rsid wsp:val=&quot;00164F00&quot;/&gt;&lt;wsp:rsid wsp:val=&quot;00164F70&quot;/&gt;&lt;wsp:rsid wsp:val=&quot;00165BDF&quot;/&gt;&lt;wsp:rsid wsp:val=&quot;00165C34&quot;/&gt;&lt;wsp:rsid wsp:val=&quot;00165CE4&quot;/&gt;&lt;wsp:rsid wsp:val=&quot;00166B13&quot;/&gt;&lt;wsp:rsid wsp:val=&quot;00167F15&quot;/&gt;&lt;wsp:rsid wsp:val=&quot;001724D4&quot;/&gt;&lt;wsp:rsid wsp:val=&quot;00172D51&quot;/&gt;&lt;wsp:rsid wsp:val=&quot;00173CEB&quot;/&gt;&lt;wsp:rsid wsp:val=&quot;00174BDB&quot;/&gt;&lt;wsp:rsid wsp:val=&quot;0017558E&quot;/&gt;&lt;wsp:rsid wsp:val=&quot;0017577E&quot;/&gt;&lt;wsp:rsid wsp:val=&quot;00177153&quot;/&gt;&lt;wsp:rsid wsp:val=&quot;0017720D&quot;/&gt;&lt;wsp:rsid wsp:val=&quot;00180685&quot;/&gt;&lt;wsp:rsid wsp:val=&quot;00180C94&quot;/&gt;&lt;wsp:rsid wsp:val=&quot;00181523&quot;/&gt;&lt;wsp:rsid wsp:val=&quot;00182D05&quot;/&gt;&lt;wsp:rsid wsp:val=&quot;001830F0&quot;/&gt;&lt;wsp:rsid wsp:val=&quot;00183BC8&quot;/&gt;&lt;wsp:rsid wsp:val=&quot;00184961&quot;/&gt;&lt;wsp:rsid wsp:val=&quot;001849DA&quot;/&gt;&lt;wsp:rsid wsp:val=&quot;00184AC7&quot;/&gt;&lt;wsp:rsid wsp:val=&quot;001855F3&quot;/&gt;&lt;wsp:rsid wsp:val=&quot;0018595F&quot;/&gt;&lt;wsp:rsid wsp:val=&quot;001867D3&quot;/&gt;&lt;wsp:rsid wsp:val=&quot;001876F2&quot;/&gt;&lt;wsp:rsid wsp:val=&quot;001879D2&quot;/&gt;&lt;wsp:rsid wsp:val=&quot;0019051F&quot;/&gt;&lt;wsp:rsid wsp:val=&quot;00191623&quot;/&gt;&lt;wsp:rsid wsp:val=&quot;001929BF&quot;/&gt;&lt;wsp:rsid wsp:val=&quot;00192C1D&quot;/&gt;&lt;wsp:rsid wsp:val=&quot;00193A8F&quot;/&gt;&lt;wsp:rsid wsp:val=&quot;00193AED&quot;/&gt;&lt;wsp:rsid wsp:val=&quot;00194028&quot;/&gt;&lt;wsp:rsid wsp:val=&quot;0019421A&quot;/&gt;&lt;wsp:rsid wsp:val=&quot;001946FD&quot;/&gt;&lt;wsp:rsid wsp:val=&quot;00194E33&quot;/&gt;&lt;wsp:rsid wsp:val=&quot;0019604E&quot;/&gt;&lt;wsp:rsid wsp:val=&quot;00196665&quot;/&gt;&lt;wsp:rsid wsp:val=&quot;001A0079&quot;/&gt;&lt;wsp:rsid wsp:val=&quot;001A02B1&quot;/&gt;&lt;wsp:rsid wsp:val=&quot;001A21DA&quot;/&gt;&lt;wsp:rsid wsp:val=&quot;001A3116&quot;/&gt;&lt;wsp:rsid wsp:val=&quot;001A4ADE&quot;/&gt;&lt;wsp:rsid wsp:val=&quot;001A4FE2&quot;/&gt;&lt;wsp:rsid wsp:val=&quot;001A5010&quot;/&gt;&lt;wsp:rsid wsp:val=&quot;001A540E&quot;/&gt;&lt;wsp:rsid wsp:val=&quot;001A5F1A&quot;/&gt;&lt;wsp:rsid wsp:val=&quot;001A5F45&quot;/&gt;&lt;wsp:rsid wsp:val=&quot;001B0278&quot;/&gt;&lt;wsp:rsid wsp:val=&quot;001B04ED&quot;/&gt;&lt;wsp:rsid wsp:val=&quot;001B2367&quot;/&gt;&lt;wsp:rsid wsp:val=&quot;001B2B5F&quot;/&gt;&lt;wsp:rsid wsp:val=&quot;001B4425&quot;/&gt;&lt;wsp:rsid wsp:val=&quot;001B551F&quot;/&gt;&lt;wsp:rsid wsp:val=&quot;001B5A93&quot;/&gt;&lt;wsp:rsid wsp:val=&quot;001B5D48&quot;/&gt;&lt;wsp:rsid wsp:val=&quot;001B67EB&quot;/&gt;&lt;wsp:rsid wsp:val=&quot;001B6E67&quot;/&gt;&lt;wsp:rsid wsp:val=&quot;001B7785&quot;/&gt;&lt;wsp:rsid wsp:val=&quot;001C081A&quot;/&gt;&lt;wsp:rsid wsp:val=&quot;001C12F0&quot;/&gt;&lt;wsp:rsid wsp:val=&quot;001C1309&quot;/&gt;&lt;wsp:rsid wsp:val=&quot;001C13E2&quot;/&gt;&lt;wsp:rsid wsp:val=&quot;001C2EEA&quot;/&gt;&lt;wsp:rsid wsp:val=&quot;001C35EF&quot;/&gt;&lt;wsp:rsid wsp:val=&quot;001C4017&quot;/&gt;&lt;wsp:rsid wsp:val=&quot;001C5070&quot;/&gt;&lt;wsp:rsid wsp:val=&quot;001C5234&quot;/&gt;&lt;wsp:rsid wsp:val=&quot;001C533C&quot;/&gt;&lt;wsp:rsid wsp:val=&quot;001C5375&quot;/&gt;&lt;wsp:rsid wsp:val=&quot;001C583F&quot;/&gt;&lt;wsp:rsid wsp:val=&quot;001C58F7&quot;/&gt;&lt;wsp:rsid wsp:val=&quot;001C6EAC&quot;/&gt;&lt;wsp:rsid wsp:val=&quot;001C734A&quot;/&gt;&lt;wsp:rsid wsp:val=&quot;001C7670&quot;/&gt;&lt;wsp:rsid wsp:val=&quot;001C7BA2&quot;/&gt;&lt;wsp:rsid wsp:val=&quot;001D033A&quot;/&gt;&lt;wsp:rsid wsp:val=&quot;001D0F26&quot;/&gt;&lt;wsp:rsid wsp:val=&quot;001D170E&quot;/&gt;&lt;wsp:rsid wsp:val=&quot;001D21A1&quot;/&gt;&lt;wsp:rsid wsp:val=&quot;001D2591&quot;/&gt;&lt;wsp:rsid wsp:val=&quot;001D351F&quot;/&gt;&lt;wsp:rsid wsp:val=&quot;001D4965&quot;/&gt;&lt;wsp:rsid wsp:val=&quot;001D4ABB&quot;/&gt;&lt;wsp:rsid wsp:val=&quot;001D526E&quot;/&gt;&lt;wsp:rsid wsp:val=&quot;001D57EE&quot;/&gt;&lt;wsp:rsid wsp:val=&quot;001D7147&quot;/&gt;&lt;wsp:rsid wsp:val=&quot;001E0016&quot;/&gt;&lt;wsp:rsid wsp:val=&quot;001E04A5&quot;/&gt;&lt;wsp:rsid wsp:val=&quot;001E0709&quot;/&gt;&lt;wsp:rsid wsp:val=&quot;001E0D94&quot;/&gt;&lt;wsp:rsid wsp:val=&quot;001E11B8&quot;/&gt;&lt;wsp:rsid wsp:val=&quot;001E141A&quot;/&gt;&lt;wsp:rsid wsp:val=&quot;001E16FB&quot;/&gt;&lt;wsp:rsid wsp:val=&quot;001E1773&quot;/&gt;&lt;wsp:rsid wsp:val=&quot;001E191C&quot;/&gt;&lt;wsp:rsid wsp:val=&quot;001E20E7&quot;/&gt;&lt;wsp:rsid wsp:val=&quot;001E253F&quot;/&gt;&lt;wsp:rsid wsp:val=&quot;001E2679&quot;/&gt;&lt;wsp:rsid wsp:val=&quot;001E27F5&quot;/&gt;&lt;wsp:rsid wsp:val=&quot;001E35FA&quot;/&gt;&lt;wsp:rsid wsp:val=&quot;001E4298&quot;/&gt;&lt;wsp:rsid wsp:val=&quot;001E46B6&quot;/&gt;&lt;wsp:rsid wsp:val=&quot;001E6CBB&quot;/&gt;&lt;wsp:rsid wsp:val=&quot;001E74B5&quot;/&gt;&lt;wsp:rsid wsp:val=&quot;001F0A61&quot;/&gt;&lt;wsp:rsid wsp:val=&quot;001F126E&quot;/&gt;&lt;wsp:rsid wsp:val=&quot;001F1ED8&quot;/&gt;&lt;wsp:rsid wsp:val=&quot;001F21F9&quot;/&gt;&lt;wsp:rsid wsp:val=&quot;001F2312&quot;/&gt;&lt;wsp:rsid wsp:val=&quot;001F231A&quot;/&gt;&lt;wsp:rsid wsp:val=&quot;001F2759&quot;/&gt;&lt;wsp:rsid wsp:val=&quot;001F2EC0&quot;/&gt;&lt;wsp:rsid wsp:val=&quot;001F32FB&quot;/&gt;&lt;wsp:rsid wsp:val=&quot;001F3549&quot;/&gt;&lt;wsp:rsid wsp:val=&quot;001F4B83&quot;/&gt;&lt;wsp:rsid wsp:val=&quot;001F5141&quot;/&gt;&lt;wsp:rsid wsp:val=&quot;001F5644&quot;/&gt;&lt;wsp:rsid wsp:val=&quot;001F6754&quot;/&gt;&lt;wsp:rsid wsp:val=&quot;002000DE&quot;/&gt;&lt;wsp:rsid wsp:val=&quot;0020012D&quot;/&gt;&lt;wsp:rsid wsp:val=&quot;002007F1&quot;/&gt;&lt;wsp:rsid wsp:val=&quot;00201181&quot;/&gt;&lt;wsp:rsid wsp:val=&quot;00201512&quot;/&gt;&lt;wsp:rsid wsp:val=&quot;002016A6&quot;/&gt;&lt;wsp:rsid wsp:val=&quot;00201DF9&quot;/&gt;&lt;wsp:rsid wsp:val=&quot;00203108&quot;/&gt;&lt;wsp:rsid wsp:val=&quot;00204011&quot;/&gt;&lt;wsp:rsid wsp:val=&quot;00204973&quot;/&gt;&lt;wsp:rsid wsp:val=&quot;00205995&quot;/&gt;&lt;wsp:rsid wsp:val=&quot;00205F6E&quot;/&gt;&lt;wsp:rsid wsp:val=&quot;00206580&quot;/&gt;&lt;wsp:rsid wsp:val=&quot;0020697F&quot;/&gt;&lt;wsp:rsid wsp:val=&quot;00206D98&quot;/&gt;&lt;wsp:rsid wsp:val=&quot;0020702C&quot;/&gt;&lt;wsp:rsid wsp:val=&quot;00210165&quot;/&gt;&lt;wsp:rsid wsp:val=&quot;002102A7&quot;/&gt;&lt;wsp:rsid wsp:val=&quot;002121C1&quot;/&gt;&lt;wsp:rsid wsp:val=&quot;0021353A&quot;/&gt;&lt;wsp:rsid wsp:val=&quot;00213741&quot;/&gt;&lt;wsp:rsid wsp:val=&quot;00214418&quot;/&gt;&lt;wsp:rsid wsp:val=&quot;002145DC&quot;/&gt;&lt;wsp:rsid wsp:val=&quot;0021494D&quot;/&gt;&lt;wsp:rsid wsp:val=&quot;0021499D&quot;/&gt;&lt;wsp:rsid wsp:val=&quot;00214F39&quot;/&gt;&lt;wsp:rsid wsp:val=&quot;00217E0C&quot;/&gt;&lt;wsp:rsid wsp:val=&quot;00217F88&quot;/&gt;&lt;wsp:rsid wsp:val=&quot;00220EA6&quot;/&gt;&lt;wsp:rsid wsp:val=&quot;00220F33&quot;/&gt;&lt;wsp:rsid wsp:val=&quot;0022144A&quot;/&gt;&lt;wsp:rsid wsp:val=&quot;00221BC8&quot;/&gt;&lt;wsp:rsid wsp:val=&quot;00221E25&quot;/&gt;&lt;wsp:rsid wsp:val=&quot;00222606&quot;/&gt;&lt;wsp:rsid wsp:val=&quot;00223166&quot;/&gt;&lt;wsp:rsid wsp:val=&quot;0022333C&quot;/&gt;&lt;wsp:rsid wsp:val=&quot;002245C3&quot;/&gt;&lt;wsp:rsid wsp:val=&quot;00224658&quot;/&gt;&lt;wsp:rsid wsp:val=&quot;00224E7B&quot;/&gt;&lt;wsp:rsid wsp:val=&quot;00224FF1&quot;/&gt;&lt;wsp:rsid wsp:val=&quot;0022536B&quot;/&gt;&lt;wsp:rsid wsp:val=&quot;00225533&quot;/&gt;&lt;wsp:rsid wsp:val=&quot;002264B9&quot;/&gt;&lt;wsp:rsid wsp:val=&quot;00226EA4&quot;/&gt;&lt;wsp:rsid wsp:val=&quot;00227A6D&quot;/&gt;&lt;wsp:rsid wsp:val=&quot;00227B88&quot;/&gt;&lt;wsp:rsid wsp:val=&quot;00230727&quot;/&gt;&lt;wsp:rsid wsp:val=&quot;00230965&quot;/&gt;&lt;wsp:rsid wsp:val=&quot;002313CF&quot;/&gt;&lt;wsp:rsid wsp:val=&quot;002314A6&quot;/&gt;&lt;wsp:rsid wsp:val=&quot;0023158F&quot;/&gt;&lt;wsp:rsid wsp:val=&quot;002328A8&quot;/&gt;&lt;wsp:rsid wsp:val=&quot;00232977&quot;/&gt;&lt;wsp:rsid wsp:val=&quot;00232DFC&quot;/&gt;&lt;wsp:rsid wsp:val=&quot;00232DFD&quot;/&gt;&lt;wsp:rsid wsp:val=&quot;00232E2A&quot;/&gt;&lt;wsp:rsid wsp:val=&quot;00233816&quot;/&gt;&lt;wsp:rsid wsp:val=&quot;00234530&quot;/&gt;&lt;wsp:rsid wsp:val=&quot;00234B5B&quot;/&gt;&lt;wsp:rsid wsp:val=&quot;00234B6F&quot;/&gt;&lt;wsp:rsid wsp:val=&quot;002350A3&quot;/&gt;&lt;wsp:rsid wsp:val=&quot;00236972&quot;/&gt;&lt;wsp:rsid wsp:val=&quot;00240423&quot;/&gt;&lt;wsp:rsid wsp:val=&quot;00240966&quot;/&gt;&lt;wsp:rsid wsp:val=&quot;00240D77&quot;/&gt;&lt;wsp:rsid wsp:val=&quot;00240F39&quot;/&gt;&lt;wsp:rsid wsp:val=&quot;0024104F&quot;/&gt;&lt;wsp:rsid wsp:val=&quot;00241667&quot;/&gt;&lt;wsp:rsid wsp:val=&quot;00241776&quot;/&gt;&lt;wsp:rsid wsp:val=&quot;0024364D&quot;/&gt;&lt;wsp:rsid wsp:val=&quot;002441FF&quot;/&gt;&lt;wsp:rsid wsp:val=&quot;002447B8&quot;/&gt;&lt;wsp:rsid wsp:val=&quot;0024521B&quot;/&gt;&lt;wsp:rsid wsp:val=&quot;00245459&quot;/&gt;&lt;wsp:rsid wsp:val=&quot;0024556B&quot;/&gt;&lt;wsp:rsid wsp:val=&quot;00245F06&quot;/&gt;&lt;wsp:rsid wsp:val=&quot;00246CDF&quot;/&gt;&lt;wsp:rsid wsp:val=&quot;00246D60&quot;/&gt;&lt;wsp:rsid wsp:val=&quot;0024785E&quot;/&gt;&lt;wsp:rsid wsp:val=&quot;002478BE&quot;/&gt;&lt;wsp:rsid wsp:val=&quot;00250AAD&quot;/&gt;&lt;wsp:rsid wsp:val=&quot;00250C1D&quot;/&gt;&lt;wsp:rsid wsp:val=&quot;002517E6&quot;/&gt;&lt;wsp:rsid wsp:val=&quot;00252499&quot;/&gt;&lt;wsp:rsid wsp:val=&quot;00253E56&quot;/&gt;&lt;wsp:rsid wsp:val=&quot;00254928&quot;/&gt;&lt;wsp:rsid wsp:val=&quot;00254F43&quot;/&gt;&lt;wsp:rsid wsp:val=&quot;0025584A&quot;/&gt;&lt;wsp:rsid wsp:val=&quot;00255C93&quot;/&gt;&lt;wsp:rsid wsp:val=&quot;002566EB&quot;/&gt;&lt;wsp:rsid wsp:val=&quot;00256BB8&quot;/&gt;&lt;wsp:rsid wsp:val=&quot;0025705F&quot;/&gt;&lt;wsp:rsid wsp:val=&quot;00257DC4&quot;/&gt;&lt;wsp:rsid wsp:val=&quot;00261189&quot;/&gt;&lt;wsp:rsid wsp:val=&quot;0026192A&quot;/&gt;&lt;wsp:rsid wsp:val=&quot;00262842&quot;/&gt;&lt;wsp:rsid wsp:val=&quot;00262B69&quot;/&gt;&lt;wsp:rsid wsp:val=&quot;00262FAF&quot;/&gt;&lt;wsp:rsid wsp:val=&quot;00263FFE&quot;/&gt;&lt;wsp:rsid wsp:val=&quot;002643F0&quot;/&gt;&lt;wsp:rsid wsp:val=&quot;00264AAD&quot;/&gt;&lt;wsp:rsid wsp:val=&quot;00264F9B&quot;/&gt;&lt;wsp:rsid wsp:val=&quot;00265173&quot;/&gt;&lt;wsp:rsid wsp:val=&quot;00265293&quot;/&gt;&lt;wsp:rsid wsp:val=&quot;002655D5&quot;/&gt;&lt;wsp:rsid wsp:val=&quot;00265884&quot;/&gt;&lt;wsp:rsid wsp:val=&quot;00266844&quot;/&gt;&lt;wsp:rsid wsp:val=&quot;00266A84&quot;/&gt;&lt;wsp:rsid wsp:val=&quot;00266BB1&quot;/&gt;&lt;wsp:rsid wsp:val=&quot;00267312&quot;/&gt;&lt;wsp:rsid wsp:val=&quot;00267368&quot;/&gt;&lt;wsp:rsid wsp:val=&quot;00267956&quot;/&gt;&lt;wsp:rsid wsp:val=&quot;0027049C&quot;/&gt;&lt;wsp:rsid wsp:val=&quot;002715F4&quot;/&gt;&lt;wsp:rsid wsp:val=&quot;0027225E&quot;/&gt;&lt;wsp:rsid wsp:val=&quot;00272728&quot;/&gt;&lt;wsp:rsid wsp:val=&quot;00272883&quot;/&gt;&lt;wsp:rsid wsp:val=&quot;00272DE5&quot;/&gt;&lt;wsp:rsid wsp:val=&quot;00272FE5&quot;/&gt;&lt;wsp:rsid wsp:val=&quot;00274755&quot;/&gt;&lt;wsp:rsid wsp:val=&quot;00275FC5&quot;/&gt;&lt;wsp:rsid wsp:val=&quot;0027672A&quot;/&gt;&lt;wsp:rsid wsp:val=&quot;00277B04&quot;/&gt;&lt;wsp:rsid wsp:val=&quot;00281668&quot;/&gt;&lt;wsp:rsid wsp:val=&quot;00281B5D&quot;/&gt;&lt;wsp:rsid wsp:val=&quot;00281FB0&quot;/&gt;&lt;wsp:rsid wsp:val=&quot;002822B2&quot;/&gt;&lt;wsp:rsid wsp:val=&quot;00282748&quot;/&gt;&lt;wsp:rsid wsp:val=&quot;00282BDC&quot;/&gt;&lt;wsp:rsid wsp:val=&quot;00282E35&quot;/&gt;&lt;wsp:rsid wsp:val=&quot;002835E8&quot;/&gt;&lt;wsp:rsid wsp:val=&quot;00283E79&quot;/&gt;&lt;wsp:rsid wsp:val=&quot;0028418E&quot;/&gt;&lt;wsp:rsid wsp:val=&quot;002841A4&quot;/&gt;&lt;wsp:rsid wsp:val=&quot;002854F0&quot;/&gt;&lt;wsp:rsid wsp:val=&quot;00285A02&quot;/&gt;&lt;wsp:rsid wsp:val=&quot;00287459&quot;/&gt;&lt;wsp:rsid wsp:val=&quot;00287524&quot;/&gt;&lt;wsp:rsid wsp:val=&quot;00287B51&quot;/&gt;&lt;wsp:rsid wsp:val=&quot;0029029A&quot;/&gt;&lt;wsp:rsid wsp:val=&quot;0029084B&quot;/&gt;&lt;wsp:rsid wsp:val=&quot;00291C01&quot;/&gt;&lt;wsp:rsid wsp:val=&quot;00291FC6&quot;/&gt;&lt;wsp:rsid wsp:val=&quot;00292932&quot;/&gt;&lt;wsp:rsid wsp:val=&quot;00292CFE&quot;/&gt;&lt;wsp:rsid wsp:val=&quot;00292F3B&quot;/&gt;&lt;wsp:rsid wsp:val=&quot;002937B5&quot;/&gt;&lt;wsp:rsid wsp:val=&quot;0029475F&quot;/&gt;&lt;wsp:rsid wsp:val=&quot;00294E5C&quot;/&gt;&lt;wsp:rsid wsp:val=&quot;002950A2&quot;/&gt;&lt;wsp:rsid wsp:val=&quot;002954CF&quot;/&gt;&lt;wsp:rsid wsp:val=&quot;00295944&quot;/&gt;&lt;wsp:rsid wsp:val=&quot;00295A84&quot;/&gt;&lt;wsp:rsid wsp:val=&quot;00295FB4&quot;/&gt;&lt;wsp:rsid wsp:val=&quot;002964F1&quot;/&gt;&lt;wsp:rsid wsp:val=&quot;002A0240&quot;/&gt;&lt;wsp:rsid wsp:val=&quot;002A1906&quot;/&gt;&lt;wsp:rsid wsp:val=&quot;002A1D08&quot;/&gt;&lt;wsp:rsid wsp:val=&quot;002A22C7&quot;/&gt;&lt;wsp:rsid wsp:val=&quot;002A30E3&quot;/&gt;&lt;wsp:rsid wsp:val=&quot;002A36A1&quot;/&gt;&lt;wsp:rsid wsp:val=&quot;002A3869&quot;/&gt;&lt;wsp:rsid wsp:val=&quot;002A4766&quot;/&gt;&lt;wsp:rsid wsp:val=&quot;002A4B0C&quot;/&gt;&lt;wsp:rsid wsp:val=&quot;002A50C9&quot;/&gt;&lt;wsp:rsid wsp:val=&quot;002A5328&quot;/&gt;&lt;wsp:rsid wsp:val=&quot;002A575C&quot;/&gt;&lt;wsp:rsid wsp:val=&quot;002A57B7&quot;/&gt;&lt;wsp:rsid wsp:val=&quot;002A5F32&quot;/&gt;&lt;wsp:rsid wsp:val=&quot;002A6149&quot;/&gt;&lt;wsp:rsid wsp:val=&quot;002A6908&quot;/&gt;&lt;wsp:rsid wsp:val=&quot;002A6F56&quot;/&gt;&lt;wsp:rsid wsp:val=&quot;002A7856&quot;/&gt;&lt;wsp:rsid wsp:val=&quot;002B10DB&quot;/&gt;&lt;wsp:rsid wsp:val=&quot;002B120F&quot;/&gt;&lt;wsp:rsid wsp:val=&quot;002B1360&quot;/&gt;&lt;wsp:rsid wsp:val=&quot;002B143C&quot;/&gt;&lt;wsp:rsid wsp:val=&quot;002B17BD&quot;/&gt;&lt;wsp:rsid wsp:val=&quot;002B1D05&quot;/&gt;&lt;wsp:rsid wsp:val=&quot;002B1FFF&quot;/&gt;&lt;wsp:rsid wsp:val=&quot;002B2307&quot;/&gt;&lt;wsp:rsid wsp:val=&quot;002B2988&quot;/&gt;&lt;wsp:rsid wsp:val=&quot;002B2E6C&quot;/&gt;&lt;wsp:rsid wsp:val=&quot;002B3AB9&quot;/&gt;&lt;wsp:rsid wsp:val=&quot;002B4D57&quot;/&gt;&lt;wsp:rsid wsp:val=&quot;002B520D&quot;/&gt;&lt;wsp:rsid wsp:val=&quot;002B537D&quot;/&gt;&lt;wsp:rsid wsp:val=&quot;002B5694&quot;/&gt;&lt;wsp:rsid wsp:val=&quot;002B59F0&quot;/&gt;&lt;wsp:rsid wsp:val=&quot;002B7377&quot;/&gt;&lt;wsp:rsid wsp:val=&quot;002B7B83&quot;/&gt;&lt;wsp:rsid wsp:val=&quot;002B7E96&quot;/&gt;&lt;wsp:rsid wsp:val=&quot;002C11C2&quot;/&gt;&lt;wsp:rsid wsp:val=&quot;002C11F7&quot;/&gt;&lt;wsp:rsid wsp:val=&quot;002C1A35&quot;/&gt;&lt;wsp:rsid wsp:val=&quot;002C2A72&quot;/&gt;&lt;wsp:rsid wsp:val=&quot;002C3229&quot;/&gt;&lt;wsp:rsid wsp:val=&quot;002C3576&quot;/&gt;&lt;wsp:rsid wsp:val=&quot;002C3BA7&quot;/&gt;&lt;wsp:rsid wsp:val=&quot;002C45A2&quot;/&gt;&lt;wsp:rsid wsp:val=&quot;002C4B0B&quot;/&gt;&lt;wsp:rsid wsp:val=&quot;002C4F26&quot;/&gt;&lt;wsp:rsid wsp:val=&quot;002C518F&quot;/&gt;&lt;wsp:rsid wsp:val=&quot;002C562D&quot;/&gt;&lt;wsp:rsid wsp:val=&quot;002C69E8&quot;/&gt;&lt;wsp:rsid wsp:val=&quot;002C7257&quot;/&gt;&lt;wsp:rsid wsp:val=&quot;002C7873&quot;/&gt;&lt;wsp:rsid wsp:val=&quot;002C7F31&quot;/&gt;&lt;wsp:rsid wsp:val=&quot;002D034F&quot;/&gt;&lt;wsp:rsid wsp:val=&quot;002D18A6&quot;/&gt;&lt;wsp:rsid wsp:val=&quot;002D1C08&quot;/&gt;&lt;wsp:rsid wsp:val=&quot;002D1FBA&quot;/&gt;&lt;wsp:rsid wsp:val=&quot;002D1FBC&quot;/&gt;&lt;wsp:rsid wsp:val=&quot;002D229F&quot;/&gt;&lt;wsp:rsid wsp:val=&quot;002D24BB&quot;/&gt;&lt;wsp:rsid wsp:val=&quot;002D2DED&quot;/&gt;&lt;wsp:rsid wsp:val=&quot;002D3304&quot;/&gt;&lt;wsp:rsid wsp:val=&quot;002D36B1&quot;/&gt;&lt;wsp:rsid wsp:val=&quot;002D36E4&quot;/&gt;&lt;wsp:rsid wsp:val=&quot;002D379A&quot;/&gt;&lt;wsp:rsid wsp:val=&quot;002D57CB&quot;/&gt;&lt;wsp:rsid wsp:val=&quot;002D69DF&quot;/&gt;&lt;wsp:rsid wsp:val=&quot;002D6BE2&quot;/&gt;&lt;wsp:rsid wsp:val=&quot;002D7BF4&quot;/&gt;&lt;wsp:rsid wsp:val=&quot;002E067B&quot;/&gt;&lt;wsp:rsid wsp:val=&quot;002E076B&quot;/&gt;&lt;wsp:rsid wsp:val=&quot;002E07A7&quot;/&gt;&lt;wsp:rsid wsp:val=&quot;002E0D5F&quot;/&gt;&lt;wsp:rsid wsp:val=&quot;002E0E55&quot;/&gt;&lt;wsp:rsid wsp:val=&quot;002E1A46&quot;/&gt;&lt;wsp:rsid wsp:val=&quot;002E1CFC&quot;/&gt;&lt;wsp:rsid wsp:val=&quot;002E23E5&quot;/&gt;&lt;wsp:rsid wsp:val=&quot;002E2676&quot;/&gt;&lt;wsp:rsid wsp:val=&quot;002E587E&quot;/&gt;&lt;wsp:rsid wsp:val=&quot;002E66E3&quot;/&gt;&lt;wsp:rsid wsp:val=&quot;002E69B7&quot;/&gt;&lt;wsp:rsid wsp:val=&quot;002E6D0C&quot;/&gt;&lt;wsp:rsid wsp:val=&quot;002E706A&quot;/&gt;&lt;wsp:rsid wsp:val=&quot;002F0515&quot;/&gt;&lt;wsp:rsid wsp:val=&quot;002F1415&quot;/&gt;&lt;wsp:rsid wsp:val=&quot;002F14F5&quot;/&gt;&lt;wsp:rsid wsp:val=&quot;002F2298&quot;/&gt;&lt;wsp:rsid wsp:val=&quot;002F2B19&quot;/&gt;&lt;wsp:rsid wsp:val=&quot;002F30BA&quot;/&gt;&lt;wsp:rsid wsp:val=&quot;002F374B&quot;/&gt;&lt;wsp:rsid wsp:val=&quot;002F4601&quot;/&gt;&lt;wsp:rsid wsp:val=&quot;002F567C&quot;/&gt;&lt;wsp:rsid wsp:val=&quot;002F7AAE&quot;/&gt;&lt;wsp:rsid wsp:val=&quot;002F7C59&quot;/&gt;&lt;wsp:rsid wsp:val=&quot;00301424&quot;/&gt;&lt;wsp:rsid wsp:val=&quot;003019DB&quot;/&gt;&lt;wsp:rsid wsp:val=&quot;003038D0&quot;/&gt;&lt;wsp:rsid wsp:val=&quot;00303F20&quot;/&gt;&lt;wsp:rsid wsp:val=&quot;00303FAC&quot;/&gt;&lt;wsp:rsid wsp:val=&quot;00304465&quot;/&gt;&lt;wsp:rsid wsp:val=&quot;003045A9&quot;/&gt;&lt;wsp:rsid wsp:val=&quot;0030488F&quot;/&gt;&lt;wsp:rsid wsp:val=&quot;00306559&quot;/&gt;&lt;wsp:rsid wsp:val=&quot;00307248&quot;/&gt;&lt;wsp:rsid wsp:val=&quot;003073F5&quot;/&gt;&lt;wsp:rsid wsp:val=&quot;00307ACC&quot;/&gt;&lt;wsp:rsid wsp:val=&quot;00307BA9&quot;/&gt;&lt;wsp:rsid wsp:val=&quot;00307E5E&quot;/&gt;&lt;wsp:rsid wsp:val=&quot;003100FB&quot;/&gt;&lt;wsp:rsid wsp:val=&quot;0031039F&quot;/&gt;&lt;wsp:rsid wsp:val=&quot;00310499&quot;/&gt;&lt;wsp:rsid wsp:val=&quot;003105D0&quot;/&gt;&lt;wsp:rsid wsp:val=&quot;00311254&quot;/&gt;&lt;wsp:rsid wsp:val=&quot;0031167B&quot;/&gt;&lt;wsp:rsid wsp:val=&quot;00311994&quot;/&gt;&lt;wsp:rsid wsp:val=&quot;00311FB2&quot;/&gt;&lt;wsp:rsid wsp:val=&quot;003123AC&quot;/&gt;&lt;wsp:rsid wsp:val=&quot;00312C17&quot;/&gt;&lt;wsp:rsid wsp:val=&quot;003136DF&quot;/&gt;&lt;wsp:rsid wsp:val=&quot;00313C0D&quot;/&gt;&lt;wsp:rsid wsp:val=&quot;00313DE3&quot;/&gt;&lt;wsp:rsid wsp:val=&quot;003146D8&quot;/&gt;&lt;wsp:rsid wsp:val=&quot;00315701&quot;/&gt;&lt;wsp:rsid wsp:val=&quot;003161B5&quot;/&gt;&lt;wsp:rsid wsp:val=&quot;0031674B&quot;/&gt;&lt;wsp:rsid wsp:val=&quot;003169EC&quot;/&gt;&lt;wsp:rsid wsp:val=&quot;00316B31&quot;/&gt;&lt;wsp:rsid wsp:val=&quot;00317430&quot;/&gt;&lt;wsp:rsid wsp:val=&quot;00317462&quot;/&gt;&lt;wsp:rsid wsp:val=&quot;003179EA&quot;/&gt;&lt;wsp:rsid wsp:val=&quot;003208A9&quot;/&gt;&lt;wsp:rsid wsp:val=&quot;00321393&quot;/&gt;&lt;wsp:rsid wsp:val=&quot;0032156D&quot;/&gt;&lt;wsp:rsid wsp:val=&quot;003219D8&quot;/&gt;&lt;wsp:rsid wsp:val=&quot;00322347&quot;/&gt;&lt;wsp:rsid wsp:val=&quot;003226D5&quot;/&gt;&lt;wsp:rsid wsp:val=&quot;00322F60&quot;/&gt;&lt;wsp:rsid wsp:val=&quot;00323938&quot;/&gt;&lt;wsp:rsid wsp:val=&quot;00323D6C&quot;/&gt;&lt;wsp:rsid wsp:val=&quot;00323F7B&quot;/&gt;&lt;wsp:rsid wsp:val=&quot;00324D66&quot;/&gt;&lt;wsp:rsid wsp:val=&quot;00325AC5&quot;/&gt;&lt;wsp:rsid wsp:val=&quot;00325D44&quot;/&gt;&lt;wsp:rsid wsp:val=&quot;00326432&quot;/&gt;&lt;wsp:rsid wsp:val=&quot;00326C36&quot;/&gt;&lt;wsp:rsid wsp:val=&quot;00326EBA&quot;/&gt;&lt;wsp:rsid wsp:val=&quot;003278F5&quot;/&gt;&lt;wsp:rsid wsp:val=&quot;00331B6A&quot;/&gt;&lt;wsp:rsid wsp:val=&quot;00331BD1&quot;/&gt;&lt;wsp:rsid wsp:val=&quot;00332384&quot;/&gt;&lt;wsp:rsid wsp:val=&quot;0033245F&quot;/&gt;&lt;wsp:rsid wsp:val=&quot;003325A8&quot;/&gt;&lt;wsp:rsid wsp:val=&quot;0033329C&quot;/&gt;&lt;wsp:rsid wsp:val=&quot;00333EFE&quot;/&gt;&lt;wsp:rsid wsp:val=&quot;00334B1A&quot;/&gt;&lt;wsp:rsid wsp:val=&quot;00335104&quot;/&gt;&lt;wsp:rsid wsp:val=&quot;00335212&quot;/&gt;&lt;wsp:rsid wsp:val=&quot;00335991&quot;/&gt;&lt;wsp:rsid wsp:val=&quot;00335D7B&quot;/&gt;&lt;wsp:rsid wsp:val=&quot;00335F05&quot;/&gt;&lt;wsp:rsid wsp:val=&quot;00335FBB&quot;/&gt;&lt;wsp:rsid wsp:val=&quot;00337637&quot;/&gt;&lt;wsp:rsid wsp:val=&quot;0033784B&quot;/&gt;&lt;wsp:rsid wsp:val=&quot;00340184&quot;/&gt;&lt;wsp:rsid wsp:val=&quot;00340303&quot;/&gt;&lt;wsp:rsid wsp:val=&quot;0034055B&quot;/&gt;&lt;wsp:rsid wsp:val=&quot;003412CE&quot;/&gt;&lt;wsp:rsid wsp:val=&quot;00341538&quot;/&gt;&lt;wsp:rsid wsp:val=&quot;003415BB&quot;/&gt;&lt;wsp:rsid wsp:val=&quot;003421A8&quot;/&gt;&lt;wsp:rsid wsp:val=&quot;003423D8&quot;/&gt;&lt;wsp:rsid wsp:val=&quot;0034253C&quot;/&gt;&lt;wsp:rsid wsp:val=&quot;003430B8&quot;/&gt;&lt;wsp:rsid wsp:val=&quot;0034407E&quot;/&gt;&lt;wsp:rsid wsp:val=&quot;00346B42&quot;/&gt;&lt;wsp:rsid wsp:val=&quot;00347968&quot;/&gt;&lt;wsp:rsid wsp:val=&quot;00347A66&quot;/&gt;&lt;wsp:rsid wsp:val=&quot;00347F76&quot;/&gt;&lt;wsp:rsid wsp:val=&quot;00350044&quot;/&gt;&lt;wsp:rsid wsp:val=&quot;003503F8&quot;/&gt;&lt;wsp:rsid wsp:val=&quot;003505C9&quot;/&gt;&lt;wsp:rsid wsp:val=&quot;00350E1B&quot;/&gt;&lt;wsp:rsid wsp:val=&quot;00351095&quot;/&gt;&lt;wsp:rsid wsp:val=&quot;00351457&quot;/&gt;&lt;wsp:rsid wsp:val=&quot;003516DF&quot;/&gt;&lt;wsp:rsid wsp:val=&quot;00351CD7&quot;/&gt;&lt;wsp:rsid wsp:val=&quot;00352215&quot;/&gt;&lt;wsp:rsid wsp:val=&quot;003522EC&quot;/&gt;&lt;wsp:rsid wsp:val=&quot;00352847&quot;/&gt;&lt;wsp:rsid wsp:val=&quot;00352EEA&quot;/&gt;&lt;wsp:rsid wsp:val=&quot;003533D9&quot;/&gt;&lt;wsp:rsid wsp:val=&quot;003541C7&quot;/&gt;&lt;wsp:rsid wsp:val=&quot;0035431F&quot;/&gt;&lt;wsp:rsid wsp:val=&quot;00355097&quot;/&gt;&lt;wsp:rsid wsp:val=&quot;00355E85&quot;/&gt;&lt;wsp:rsid wsp:val=&quot;00356807&quot;/&gt;&lt;wsp:rsid wsp:val=&quot;00356DA0&quot;/&gt;&lt;wsp:rsid wsp:val=&quot;0035703B&quot;/&gt;&lt;wsp:rsid wsp:val=&quot;00360363&quot;/&gt;&lt;wsp:rsid wsp:val=&quot;003608C6&quot;/&gt;&lt;wsp:rsid wsp:val=&quot;00360E30&quot;/&gt;&lt;wsp:rsid wsp:val=&quot;0036116B&quot;/&gt;&lt;wsp:rsid wsp:val=&quot;00361D33&quot;/&gt;&lt;wsp:rsid wsp:val=&quot;003622E8&quot;/&gt;&lt;wsp:rsid wsp:val=&quot;00362B74&quot;/&gt;&lt;wsp:rsid wsp:val=&quot;00363399&quot;/&gt;&lt;wsp:rsid wsp:val=&quot;003637F8&quot;/&gt;&lt;wsp:rsid wsp:val=&quot;00363B49&quot;/&gt;&lt;wsp:rsid wsp:val=&quot;00364D2B&quot;/&gt;&lt;wsp:rsid wsp:val=&quot;0036626A&quot;/&gt;&lt;wsp:rsid wsp:val=&quot;0036676F&quot;/&gt;&lt;wsp:rsid wsp:val=&quot;00366C70&quot;/&gt;&lt;wsp:rsid wsp:val=&quot;00367AD4&quot;/&gt;&lt;wsp:rsid wsp:val=&quot;00367C28&quot;/&gt;&lt;wsp:rsid wsp:val=&quot;003704EE&quot;/&gt;&lt;wsp:rsid wsp:val=&quot;00370B9A&quot;/&gt;&lt;wsp:rsid wsp:val=&quot;003714A2&quot;/&gt;&lt;wsp:rsid wsp:val=&quot;00371892&quot;/&gt;&lt;wsp:rsid wsp:val=&quot;00371CB3&quot;/&gt;&lt;wsp:rsid wsp:val=&quot;003721BF&quot;/&gt;&lt;wsp:rsid wsp:val=&quot;0037224D&quot;/&gt;&lt;wsp:rsid wsp:val=&quot;0037273D&quot;/&gt;&lt;wsp:rsid wsp:val=&quot;00372ED3&quot;/&gt;&lt;wsp:rsid wsp:val=&quot;00373324&quot;/&gt;&lt;wsp:rsid wsp:val=&quot;00373C60&quot;/&gt;&lt;wsp:rsid wsp:val=&quot;00373E85&quot;/&gt;&lt;wsp:rsid wsp:val=&quot;00374506&quot;/&gt;&lt;wsp:rsid wsp:val=&quot;00374932&quot;/&gt;&lt;wsp:rsid wsp:val=&quot;00376327&quot;/&gt;&lt;wsp:rsid wsp:val=&quot;0037633D&quot;/&gt;&lt;wsp:rsid wsp:val=&quot;003767E7&quot;/&gt;&lt;wsp:rsid wsp:val=&quot;0037692E&quot;/&gt;&lt;wsp:rsid wsp:val=&quot;00376BE3&quot;/&gt;&lt;wsp:rsid wsp:val=&quot;00376C40&quot;/&gt;&lt;wsp:rsid wsp:val=&quot;00376E86&quot;/&gt;&lt;wsp:rsid wsp:val=&quot;0037789F&quot;/&gt;&lt;wsp:rsid wsp:val=&quot;00377AE9&quot;/&gt;&lt;wsp:rsid wsp:val=&quot;00380177&quot;/&gt;&lt;wsp:rsid wsp:val=&quot;00380853&quot;/&gt;&lt;wsp:rsid wsp:val=&quot;00381053&quot;/&gt;&lt;wsp:rsid wsp:val=&quot;00381056&quot;/&gt;&lt;wsp:rsid wsp:val=&quot;0038168D&quot;/&gt;&lt;wsp:rsid wsp:val=&quot;003824BF&quot;/&gt;&lt;wsp:rsid wsp:val=&quot;00382E54&quot;/&gt;&lt;wsp:rsid wsp:val=&quot;00383725&quot;/&gt;&lt;wsp:rsid wsp:val=&quot;00385B46&quot;/&gt;&lt;wsp:rsid wsp:val=&quot;00385C46&quot;/&gt;&lt;wsp:rsid wsp:val=&quot;00386191&quot;/&gt;&lt;wsp:rsid wsp:val=&quot;003871A5&quot;/&gt;&lt;wsp:rsid wsp:val=&quot;00387230&quot;/&gt;&lt;wsp:rsid wsp:val=&quot;0038727A&quot;/&gt;&lt;wsp:rsid wsp:val=&quot;003874D9&quot;/&gt;&lt;wsp:rsid wsp:val=&quot;0038754C&quot;/&gt;&lt;wsp:rsid wsp:val=&quot;0039045D&quot;/&gt;&lt;wsp:rsid wsp:val=&quot;0039055E&quot;/&gt;&lt;wsp:rsid wsp:val=&quot;00391310&quot;/&gt;&lt;wsp:rsid wsp:val=&quot;0039231E&quot;/&gt;&lt;wsp:rsid wsp:val=&quot;00392A4A&quot;/&gt;&lt;wsp:rsid wsp:val=&quot;0039382E&quot;/&gt;&lt;wsp:rsid wsp:val=&quot;003949AA&quot;/&gt;&lt;wsp:rsid wsp:val=&quot;003955BA&quot;/&gt;&lt;wsp:rsid wsp:val=&quot;00395A1D&quot;/&gt;&lt;wsp:rsid wsp:val=&quot;00395C8A&quot;/&gt;&lt;wsp:rsid wsp:val=&quot;003971D1&quot;/&gt;&lt;wsp:rsid wsp:val=&quot;003A1655&quot;/&gt;&lt;wsp:rsid wsp:val=&quot;003A1BEE&quot;/&gt;&lt;wsp:rsid wsp:val=&quot;003A218D&quot;/&gt;&lt;wsp:rsid wsp:val=&quot;003A2789&quot;/&gt;&lt;wsp:rsid wsp:val=&quot;003A2DBC&quot;/&gt;&lt;wsp:rsid wsp:val=&quot;003A3310&quot;/&gt;&lt;wsp:rsid wsp:val=&quot;003A3DF1&quot;/&gt;&lt;wsp:rsid wsp:val=&quot;003A42AB&quot;/&gt;&lt;wsp:rsid wsp:val=&quot;003A47F4&quot;/&gt;&lt;wsp:rsid wsp:val=&quot;003A6C97&quot;/&gt;&lt;wsp:rsid wsp:val=&quot;003A7062&quot;/&gt;&lt;wsp:rsid wsp:val=&quot;003A7745&quot;/&gt;&lt;wsp:rsid wsp:val=&quot;003B01ED&quot;/&gt;&lt;wsp:rsid wsp:val=&quot;003B031F&quot;/&gt;&lt;wsp:rsid wsp:val=&quot;003B0873&quot;/&gt;&lt;wsp:rsid wsp:val=&quot;003B1817&quot;/&gt;&lt;wsp:rsid wsp:val=&quot;003B1EA6&quot;/&gt;&lt;wsp:rsid wsp:val=&quot;003B21EF&quot;/&gt;&lt;wsp:rsid wsp:val=&quot;003B2FAA&quot;/&gt;&lt;wsp:rsid wsp:val=&quot;003B6689&quot;/&gt;&lt;wsp:rsid wsp:val=&quot;003B6B12&quot;/&gt;&lt;wsp:rsid wsp:val=&quot;003B716C&quot;/&gt;&lt;wsp:rsid wsp:val=&quot;003C196F&quot;/&gt;&lt;wsp:rsid wsp:val=&quot;003C29DD&quot;/&gt;&lt;wsp:rsid wsp:val=&quot;003C3003&quot;/&gt;&lt;wsp:rsid wsp:val=&quot;003C3900&quot;/&gt;&lt;wsp:rsid wsp:val=&quot;003C4B43&quot;/&gt;&lt;wsp:rsid wsp:val=&quot;003C5267&quot;/&gt;&lt;wsp:rsid wsp:val=&quot;003C6605&quot;/&gt;&lt;wsp:rsid wsp:val=&quot;003C6A44&quot;/&gt;&lt;wsp:rsid wsp:val=&quot;003C6C66&quot;/&gt;&lt;wsp:rsid wsp:val=&quot;003C7191&quot;/&gt;&lt;wsp:rsid wsp:val=&quot;003C7463&quot;/&gt;&lt;wsp:rsid wsp:val=&quot;003D05C1&quot;/&gt;&lt;wsp:rsid wsp:val=&quot;003D0A55&quot;/&gt;&lt;wsp:rsid wsp:val=&quot;003D13AB&quot;/&gt;&lt;wsp:rsid wsp:val=&quot;003D232E&quot;/&gt;&lt;wsp:rsid wsp:val=&quot;003D37FA&quot;/&gt;&lt;wsp:rsid wsp:val=&quot;003D3AA0&quot;/&gt;&lt;wsp:rsid wsp:val=&quot;003D51A7&quot;/&gt;&lt;wsp:rsid wsp:val=&quot;003D5816&quot;/&gt;&lt;wsp:rsid wsp:val=&quot;003D5CDB&quot;/&gt;&lt;wsp:rsid wsp:val=&quot;003D6C92&quot;/&gt;&lt;wsp:rsid wsp:val=&quot;003D7F48&quot;/&gt;&lt;wsp:rsid wsp:val=&quot;003E0EC5&quot;/&gt;&lt;wsp:rsid wsp:val=&quot;003E1062&quot;/&gt;&lt;wsp:rsid wsp:val=&quot;003E11A4&quot;/&gt;&lt;wsp:rsid wsp:val=&quot;003E1EA5&quot;/&gt;&lt;wsp:rsid wsp:val=&quot;003E22AB&quot;/&gt;&lt;wsp:rsid wsp:val=&quot;003E2C57&quot;/&gt;&lt;wsp:rsid wsp:val=&quot;003E47F1&quot;/&gt;&lt;wsp:rsid wsp:val=&quot;003E6142&quot;/&gt;&lt;wsp:rsid wsp:val=&quot;003E7540&quot;/&gt;&lt;wsp:rsid wsp:val=&quot;003E7AFF&quot;/&gt;&lt;wsp:rsid wsp:val=&quot;003F04BB&quot;/&gt;&lt;wsp:rsid wsp:val=&quot;003F2E0A&quot;/&gt;&lt;wsp:rsid wsp:val=&quot;003F3158&quot;/&gt;&lt;wsp:rsid wsp:val=&quot;003F3E86&quot;/&gt;&lt;wsp:rsid wsp:val=&quot;003F4AB3&quot;/&gt;&lt;wsp:rsid wsp:val=&quot;003F51E3&quot;/&gt;&lt;wsp:rsid wsp:val=&quot;003F59F1&quot;/&gt;&lt;wsp:rsid wsp:val=&quot;003F68BA&quot;/&gt;&lt;wsp:rsid wsp:val=&quot;003F6CBB&quot;/&gt;&lt;wsp:rsid wsp:val=&quot;003F6F24&quot;/&gt;&lt;wsp:rsid wsp:val=&quot;003F7B4C&quot;/&gt;&lt;wsp:rsid wsp:val=&quot;003F7B81&quot;/&gt;&lt;wsp:rsid wsp:val=&quot;004009A7&quot;/&gt;&lt;wsp:rsid wsp:val=&quot;00400C74&quot;/&gt;&lt;wsp:rsid wsp:val=&quot;00401EE8&quot;/&gt;&lt;wsp:rsid wsp:val=&quot;004026C1&quot;/&gt;&lt;wsp:rsid wsp:val=&quot;00402CB4&quot;/&gt;&lt;wsp:rsid wsp:val=&quot;00403EA6&quot;/&gt;&lt;wsp:rsid wsp:val=&quot;004040CE&quot;/&gt;&lt;wsp:rsid wsp:val=&quot;0040410C&quot;/&gt;&lt;wsp:rsid wsp:val=&quot;004041EE&quot;/&gt;&lt;wsp:rsid wsp:val=&quot;00404F27&quot;/&gt;&lt;wsp:rsid wsp:val=&quot;00404FF8&quot;/&gt;&lt;wsp:rsid wsp:val=&quot;004057A3&quot;/&gt;&lt;wsp:rsid wsp:val=&quot;0040673A&quot;/&gt;&lt;wsp:rsid wsp:val=&quot;00406748&quot;/&gt;&lt;wsp:rsid wsp:val=&quot;00406AB5&quot;/&gt;&lt;wsp:rsid wsp:val=&quot;004074C0&quot;/&gt;&lt;wsp:rsid wsp:val=&quot;00407DED&quot;/&gt;&lt;wsp:rsid wsp:val=&quot;00407ED5&quot;/&gt;&lt;wsp:rsid wsp:val=&quot;004102A6&quot;/&gt;&lt;wsp:rsid wsp:val=&quot;004102F4&quot;/&gt;&lt;wsp:rsid wsp:val=&quot;00411915&quot;/&gt;&lt;wsp:rsid wsp:val=&quot;004119D3&quot;/&gt;&lt;wsp:rsid wsp:val=&quot;00411E99&quot;/&gt;&lt;wsp:rsid wsp:val=&quot;00413C04&quot;/&gt;&lt;wsp:rsid wsp:val=&quot;004150F2&quot;/&gt;&lt;wsp:rsid wsp:val=&quot;00415882&quot;/&gt;&lt;wsp:rsid wsp:val=&quot;004162ED&quot;/&gt;&lt;wsp:rsid wsp:val=&quot;00416424&quot;/&gt;&lt;wsp:rsid wsp:val=&quot;00416B84&quot;/&gt;&lt;wsp:rsid wsp:val=&quot;00416F0A&quot;/&gt;&lt;wsp:rsid wsp:val=&quot;00416F93&quot;/&gt;&lt;wsp:rsid wsp:val=&quot;004200B3&quot;/&gt;&lt;wsp:rsid wsp:val=&quot;00421364&quot;/&gt;&lt;wsp:rsid wsp:val=&quot;004218C3&quot;/&gt;&lt;wsp:rsid wsp:val=&quot;00422350&quot;/&gt;&lt;wsp:rsid wsp:val=&quot;0042252E&quot;/&gt;&lt;wsp:rsid wsp:val=&quot;00422591&quot;/&gt;&lt;wsp:rsid wsp:val=&quot;00422AD7&quot;/&gt;&lt;wsp:rsid wsp:val=&quot;0042351B&quot;/&gt;&lt;wsp:rsid wsp:val=&quot;00423A69&quot;/&gt;&lt;wsp:rsid wsp:val=&quot;004241F6&quot;/&gt;&lt;wsp:rsid wsp:val=&quot;00424659&quot;/&gt;&lt;wsp:rsid wsp:val=&quot;004301A0&quot;/&gt;&lt;wsp:rsid wsp:val=&quot;0043077C&quot;/&gt;&lt;wsp:rsid wsp:val=&quot;0043094E&quot;/&gt;&lt;wsp:rsid wsp:val=&quot;00430C54&quot;/&gt;&lt;wsp:rsid wsp:val=&quot;00431154&quot;/&gt;&lt;wsp:rsid wsp:val=&quot;00431535&quot;/&gt;&lt;wsp:rsid wsp:val=&quot;004315DD&quot;/&gt;&lt;wsp:rsid wsp:val=&quot;00432265&quot;/&gt;&lt;wsp:rsid wsp:val=&quot;00432B60&quot;/&gt;&lt;wsp:rsid wsp:val=&quot;00432FCF&quot;/&gt;&lt;wsp:rsid wsp:val=&quot;00434357&quot;/&gt;&lt;wsp:rsid wsp:val=&quot;00434683&quot;/&gt;&lt;wsp:rsid wsp:val=&quot;00434765&quot;/&gt;&lt;wsp:rsid wsp:val=&quot;00436448&quot;/&gt;&lt;wsp:rsid wsp:val=&quot;00436FE7&quot;/&gt;&lt;wsp:rsid wsp:val=&quot;00437C54&quot;/&gt;&lt;wsp:rsid wsp:val=&quot;00440647&quot;/&gt;&lt;wsp:rsid wsp:val=&quot;00440CF7&quot;/&gt;&lt;wsp:rsid wsp:val=&quot;00440EC1&quot;/&gt;&lt;wsp:rsid wsp:val=&quot;00441387&quot;/&gt;&lt;wsp:rsid wsp:val=&quot;00442986&quot;/&gt;&lt;wsp:rsid wsp:val=&quot;004438D2&quot;/&gt;&lt;wsp:rsid wsp:val=&quot;00443F18&quot;/&gt;&lt;wsp:rsid wsp:val=&quot;00444AE0&quot;/&gt;&lt;wsp:rsid wsp:val=&quot;004456DE&quot;/&gt;&lt;wsp:rsid wsp:val=&quot;00446CA1&quot;/&gt;&lt;wsp:rsid wsp:val=&quot;00447161&quot;/&gt;&lt;wsp:rsid wsp:val=&quot;00447B07&quot;/&gt;&lt;wsp:rsid wsp:val=&quot;00447C22&quot;/&gt;&lt;wsp:rsid wsp:val=&quot;004500C6&quot;/&gt;&lt;wsp:rsid wsp:val=&quot;004511EB&quot;/&gt;&lt;wsp:rsid wsp:val=&quot;00451DF5&quot;/&gt;&lt;wsp:rsid wsp:val=&quot;00452084&quot;/&gt;&lt;wsp:rsid wsp:val=&quot;004521CF&quot;/&gt;&lt;wsp:rsid wsp:val=&quot;0045263B&quot;/&gt;&lt;wsp:rsid wsp:val=&quot;00454CD6&quot;/&gt;&lt;wsp:rsid wsp:val=&quot;00454D04&quot;/&gt;&lt;wsp:rsid wsp:val=&quot;00455408&quot;/&gt;&lt;wsp:rsid wsp:val=&quot;004554B5&quot;/&gt;&lt;wsp:rsid wsp:val=&quot;004558C1&quot;/&gt;&lt;wsp:rsid wsp:val=&quot;00456805&quot;/&gt;&lt;wsp:rsid wsp:val=&quot;00456DE9&quot;/&gt;&lt;wsp:rsid wsp:val=&quot;00456E1A&quot;/&gt;&lt;wsp:rsid wsp:val=&quot;00457F11&quot;/&gt;&lt;wsp:rsid wsp:val=&quot;00460818&quot;/&gt;&lt;wsp:rsid wsp:val=&quot;00460B70&quot;/&gt;&lt;wsp:rsid wsp:val=&quot;00460C83&quot;/&gt;&lt;wsp:rsid wsp:val=&quot;00461638&quot;/&gt;&lt;wsp:rsid wsp:val=&quot;00461A03&quot;/&gt;&lt;wsp:rsid wsp:val=&quot;00463640&quot;/&gt;&lt;wsp:rsid wsp:val=&quot;00464C4E&quot;/&gt;&lt;wsp:rsid wsp:val=&quot;004658EE&quot;/&gt;&lt;wsp:rsid wsp:val=&quot;00466C97&quot;/&gt;&lt;wsp:rsid wsp:val=&quot;00466D7D&quot;/&gt;&lt;wsp:rsid wsp:val=&quot;0046701F&quot;/&gt;&lt;wsp:rsid wsp:val=&quot;004673BC&quot;/&gt;&lt;wsp:rsid wsp:val=&quot;00467416&quot;/&gt;&lt;wsp:rsid wsp:val=&quot;004676F2&quot;/&gt;&lt;wsp:rsid wsp:val=&quot;0046795F&quot;/&gt;&lt;wsp:rsid wsp:val=&quot;00467B00&quot;/&gt;&lt;wsp:rsid wsp:val=&quot;00470FA0&quot;/&gt;&lt;wsp:rsid wsp:val=&quot;004714DD&quot;/&gt;&lt;wsp:rsid wsp:val=&quot;004718F7&quot;/&gt;&lt;wsp:rsid wsp:val=&quot;0047193B&quot;/&gt;&lt;wsp:rsid wsp:val=&quot;00471E6E&quot;/&gt;&lt;wsp:rsid wsp:val=&quot;004726BA&quot;/&gt;&lt;wsp:rsid wsp:val=&quot;0047323D&quot;/&gt;&lt;wsp:rsid wsp:val=&quot;00474EB8&quot;/&gt;&lt;wsp:rsid wsp:val=&quot;00475B64&quot;/&gt;&lt;wsp:rsid wsp:val=&quot;004772BA&quot;/&gt;&lt;wsp:rsid wsp:val=&quot;004775B5&quot;/&gt;&lt;wsp:rsid wsp:val=&quot;0048022F&quot;/&gt;&lt;wsp:rsid wsp:val=&quot;004802BF&quot;/&gt;&lt;wsp:rsid wsp:val=&quot;004809C2&quot;/&gt;&lt;wsp:rsid wsp:val=&quot;00480A7C&quot;/&gt;&lt;wsp:rsid wsp:val=&quot;00480FE8&quot;/&gt;&lt;wsp:rsid wsp:val=&quot;0048116A&quot;/&gt;&lt;wsp:rsid wsp:val=&quot;00481A71&quot;/&gt;&lt;wsp:rsid wsp:val=&quot;004839E6&quot;/&gt;&lt;wsp:rsid wsp:val=&quot;00483DB2&quot;/&gt;&lt;wsp:rsid wsp:val=&quot;00484F78&quot;/&gt;&lt;wsp:rsid wsp:val=&quot;004851B1&quot;/&gt;&lt;wsp:rsid wsp:val=&quot;00485D0D&quot;/&gt;&lt;wsp:rsid wsp:val=&quot;00486575&quot;/&gt;&lt;wsp:rsid wsp:val=&quot;004869B6&quot;/&gt;&lt;wsp:rsid wsp:val=&quot;004869CE&quot;/&gt;&lt;wsp:rsid wsp:val=&quot;004903A9&quot;/&gt;&lt;wsp:rsid wsp:val=&quot;004904A4&quot;/&gt;&lt;wsp:rsid wsp:val=&quot;00490892&quot;/&gt;&lt;wsp:rsid wsp:val=&quot;004935E0&quot;/&gt;&lt;wsp:rsid wsp:val=&quot;00494B87&quot;/&gt;&lt;wsp:rsid wsp:val=&quot;00494E94&quot;/&gt;&lt;wsp:rsid wsp:val=&quot;00495050&quot;/&gt;&lt;wsp:rsid wsp:val=&quot;00495424&quot;/&gt;&lt;wsp:rsid wsp:val=&quot;004959EF&quot;/&gt;&lt;wsp:rsid wsp:val=&quot;00495A0B&quot;/&gt;&lt;wsp:rsid wsp:val=&quot;00495BD5&quot;/&gt;&lt;wsp:rsid wsp:val=&quot;00496837&quot;/&gt;&lt;wsp:rsid wsp:val=&quot;00496D59&quot;/&gt;&lt;wsp:rsid wsp:val=&quot;004978EA&quot;/&gt;&lt;wsp:rsid wsp:val=&quot;00497B59&quot;/&gt;&lt;wsp:rsid wsp:val=&quot;00497DC0&quot;/&gt;&lt;wsp:rsid wsp:val=&quot;004A07CC&quot;/&gt;&lt;wsp:rsid wsp:val=&quot;004A0A5B&quot;/&gt;&lt;wsp:rsid wsp:val=&quot;004A13F5&quot;/&gt;&lt;wsp:rsid wsp:val=&quot;004A1E4E&quot;/&gt;&lt;wsp:rsid wsp:val=&quot;004A2A42&quot;/&gt;&lt;wsp:rsid wsp:val=&quot;004A3086&quot;/&gt;&lt;wsp:rsid wsp:val=&quot;004A3A92&quot;/&gt;&lt;wsp:rsid wsp:val=&quot;004A3DF3&quot;/&gt;&lt;wsp:rsid wsp:val=&quot;004A4C8A&quot;/&gt;&lt;wsp:rsid wsp:val=&quot;004A57C3&quot;/&gt;&lt;wsp:rsid wsp:val=&quot;004A59B6&quot;/&gt;&lt;wsp:rsid wsp:val=&quot;004A5B64&quot;/&gt;&lt;wsp:rsid wsp:val=&quot;004A60AD&quot;/&gt;&lt;wsp:rsid wsp:val=&quot;004A6973&quot;/&gt;&lt;wsp:rsid wsp:val=&quot;004A6B19&quot;/&gt;&lt;wsp:rsid wsp:val=&quot;004A6C0B&quot;/&gt;&lt;wsp:rsid wsp:val=&quot;004A6C44&quot;/&gt;&lt;wsp:rsid wsp:val=&quot;004A7498&quot;/&gt;&lt;wsp:rsid wsp:val=&quot;004A76A4&quot;/&gt;&lt;wsp:rsid wsp:val=&quot;004A7AE6&quot;/&gt;&lt;wsp:rsid wsp:val=&quot;004B130B&quot;/&gt;&lt;wsp:rsid wsp:val=&quot;004B1DEB&quot;/&gt;&lt;wsp:rsid wsp:val=&quot;004B1E8F&quot;/&gt;&lt;wsp:rsid wsp:val=&quot;004B20CA&quot;/&gt;&lt;wsp:rsid wsp:val=&quot;004B2C31&quot;/&gt;&lt;wsp:rsid wsp:val=&quot;004B33C9&quot;/&gt;&lt;wsp:rsid wsp:val=&quot;004B33E8&quot;/&gt;&lt;wsp:rsid wsp:val=&quot;004B3D17&quot;/&gt;&lt;wsp:rsid wsp:val=&quot;004B44F1&quot;/&gt;&lt;wsp:rsid wsp:val=&quot;004B47C9&quot;/&gt;&lt;wsp:rsid wsp:val=&quot;004B4F15&quot;/&gt;&lt;wsp:rsid wsp:val=&quot;004B4FD5&quot;/&gt;&lt;wsp:rsid wsp:val=&quot;004B504A&quot;/&gt;&lt;wsp:rsid wsp:val=&quot;004B5485&quot;/&gt;&lt;wsp:rsid wsp:val=&quot;004B59B4&quot;/&gt;&lt;wsp:rsid wsp:val=&quot;004B5E12&quot;/&gt;&lt;wsp:rsid wsp:val=&quot;004B61B6&quot;/&gt;&lt;wsp:rsid wsp:val=&quot;004B64A5&quot;/&gt;&lt;wsp:rsid wsp:val=&quot;004B685D&quot;/&gt;&lt;wsp:rsid wsp:val=&quot;004B693B&quot;/&gt;&lt;wsp:rsid wsp:val=&quot;004B77B1&quot;/&gt;&lt;wsp:rsid wsp:val=&quot;004C0436&quot;/&gt;&lt;wsp:rsid wsp:val=&quot;004C0526&quot;/&gt;&lt;wsp:rsid wsp:val=&quot;004C08C0&quot;/&gt;&lt;wsp:rsid wsp:val=&quot;004C0B91&quot;/&gt;&lt;wsp:rsid wsp:val=&quot;004C2A94&quot;/&gt;&lt;wsp:rsid wsp:val=&quot;004C3559&quot;/&gt;&lt;wsp:rsid wsp:val=&quot;004C3C1C&quot;/&gt;&lt;wsp:rsid wsp:val=&quot;004C3C9C&quot;/&gt;&lt;wsp:rsid wsp:val=&quot;004C4054&quot;/&gt;&lt;wsp:rsid wsp:val=&quot;004C53B3&quot;/&gt;&lt;wsp:rsid wsp:val=&quot;004C54B8&quot;/&gt;&lt;wsp:rsid wsp:val=&quot;004C5644&quot;/&gt;&lt;wsp:rsid wsp:val=&quot;004C5764&quot;/&gt;&lt;wsp:rsid wsp:val=&quot;004C6CDA&quot;/&gt;&lt;wsp:rsid wsp:val=&quot;004C7159&quot;/&gt;&lt;wsp:rsid wsp:val=&quot;004C769F&quot;/&gt;&lt;wsp:rsid wsp:val=&quot;004C7A48&quot;/&gt;&lt;wsp:rsid wsp:val=&quot;004D06CD&quot;/&gt;&lt;wsp:rsid wsp:val=&quot;004D0B97&quot;/&gt;&lt;wsp:rsid wsp:val=&quot;004D1B23&quot;/&gt;&lt;wsp:rsid wsp:val=&quot;004D1CF9&quot;/&gt;&lt;wsp:rsid wsp:val=&quot;004D1D17&quot;/&gt;&lt;wsp:rsid wsp:val=&quot;004D251B&quot;/&gt;&lt;wsp:rsid wsp:val=&quot;004D289D&quot;/&gt;&lt;wsp:rsid wsp:val=&quot;004D2C20&quot;/&gt;&lt;wsp:rsid wsp:val=&quot;004D2EEE&quot;/&gt;&lt;wsp:rsid wsp:val=&quot;004D5059&quot;/&gt;&lt;wsp:rsid wsp:val=&quot;004D5642&quot;/&gt;&lt;wsp:rsid wsp:val=&quot;004D59CE&quot;/&gt;&lt;wsp:rsid wsp:val=&quot;004D5A8B&quot;/&gt;&lt;wsp:rsid wsp:val=&quot;004D6588&quot;/&gt;&lt;wsp:rsid wsp:val=&quot;004D7781&quot;/&gt;&lt;wsp:rsid wsp:val=&quot;004E0994&quot;/&gt;&lt;wsp:rsid wsp:val=&quot;004E39B8&quot;/&gt;&lt;wsp:rsid wsp:val=&quot;004E39CD&quot;/&gt;&lt;wsp:rsid wsp:val=&quot;004E3C45&quot;/&gt;&lt;wsp:rsid wsp:val=&quot;004E3F47&quot;/&gt;&lt;wsp:rsid wsp:val=&quot;004E4259&quot;/&gt;&lt;wsp:rsid wsp:val=&quot;004E44FD&quot;/&gt;&lt;wsp:rsid wsp:val=&quot;004E45F5&quot;/&gt;&lt;wsp:rsid wsp:val=&quot;004E4DAF&quot;/&gt;&lt;wsp:rsid wsp:val=&quot;004E5AEE&quot;/&gt;&lt;wsp:rsid wsp:val=&quot;004E5E8F&quot;/&gt;&lt;wsp:rsid wsp:val=&quot;004E5F29&quot;/&gt;&lt;wsp:rsid wsp:val=&quot;004E61D7&quot;/&gt;&lt;wsp:rsid wsp:val=&quot;004E6416&quot;/&gt;&lt;wsp:rsid wsp:val=&quot;004E6AEF&quot;/&gt;&lt;wsp:rsid wsp:val=&quot;004E6B3B&quot;/&gt;&lt;wsp:rsid wsp:val=&quot;004E7225&quot;/&gt;&lt;wsp:rsid wsp:val=&quot;004E739E&quot;/&gt;&lt;wsp:rsid wsp:val=&quot;004E7464&quot;/&gt;&lt;wsp:rsid wsp:val=&quot;004E7A68&quot;/&gt;&lt;wsp:rsid wsp:val=&quot;004F0AA1&quot;/&gt;&lt;wsp:rsid wsp:val=&quot;004F0F75&quot;/&gt;&lt;wsp:rsid wsp:val=&quot;004F22DB&quot;/&gt;&lt;wsp:rsid wsp:val=&quot;004F2ECF&quot;/&gt;&lt;wsp:rsid wsp:val=&quot;004F330D&quot;/&gt;&lt;wsp:rsid wsp:val=&quot;004F362C&quot;/&gt;&lt;wsp:rsid wsp:val=&quot;004F51EB&quot;/&gt;&lt;wsp:rsid wsp:val=&quot;004F5305&quot;/&gt;&lt;wsp:rsid wsp:val=&quot;004F5853&quot;/&gt;&lt;wsp:rsid wsp:val=&quot;004F6215&quot;/&gt;&lt;wsp:rsid wsp:val=&quot;004F66CA&quot;/&gt;&lt;wsp:rsid wsp:val=&quot;004F785B&quot;/&gt;&lt;wsp:rsid wsp:val=&quot;004F7EC0&quot;/&gt;&lt;wsp:rsid wsp:val=&quot;005006BC&quot;/&gt;&lt;wsp:rsid wsp:val=&quot;0050077D&quot;/&gt;&lt;wsp:rsid wsp:val=&quot;0050078F&quot;/&gt;&lt;wsp:rsid wsp:val=&quot;00501E9E&quot;/&gt;&lt;wsp:rsid wsp:val=&quot;00501FD8&quot;/&gt;&lt;wsp:rsid wsp:val=&quot;00502805&quot;/&gt;&lt;wsp:rsid wsp:val=&quot;0050306B&quot;/&gt;&lt;wsp:rsid wsp:val=&quot;005033D6&quot;/&gt;&lt;wsp:rsid wsp:val=&quot;00503F29&quot;/&gt;&lt;wsp:rsid wsp:val=&quot;00503FD4&quot;/&gt;&lt;wsp:rsid wsp:val=&quot;005040EE&quot;/&gt;&lt;wsp:rsid wsp:val=&quot;005048AE&quot;/&gt;&lt;wsp:rsid wsp:val=&quot;00504C0B&quot;/&gt;&lt;wsp:rsid wsp:val=&quot;0050551A&quot;/&gt;&lt;wsp:rsid wsp:val=&quot;005055FA&quot;/&gt;&lt;wsp:rsid wsp:val=&quot;00505E59&quot;/&gt;&lt;wsp:rsid wsp:val=&quot;0050658F&quot;/&gt;&lt;wsp:rsid wsp:val=&quot;00506AAA&quot;/&gt;&lt;wsp:rsid wsp:val=&quot;00506D3F&quot;/&gt;&lt;wsp:rsid wsp:val=&quot;005074BF&quot;/&gt;&lt;wsp:rsid wsp:val=&quot;00507924&quot;/&gt;&lt;wsp:rsid wsp:val=&quot;005103B3&quot;/&gt;&lt;wsp:rsid wsp:val=&quot;00510A25&quot;/&gt;&lt;wsp:rsid wsp:val=&quot;00511045&quot;/&gt;&lt;wsp:rsid wsp:val=&quot;00511A2E&quot;/&gt;&lt;wsp:rsid wsp:val=&quot;00511C27&quot;/&gt;&lt;wsp:rsid wsp:val=&quot;00512084&quot;/&gt;&lt;wsp:rsid wsp:val=&quot;0051226A&quot;/&gt;&lt;wsp:rsid wsp:val=&quot;00512366&quot;/&gt;&lt;wsp:rsid wsp:val=&quot;00513EB7&quot;/&gt;&lt;wsp:rsid wsp:val=&quot;0051401F&quot;/&gt;&lt;wsp:rsid wsp:val=&quot;00514A94&quot;/&gt;&lt;wsp:rsid wsp:val=&quot;00514A95&quot;/&gt;&lt;wsp:rsid wsp:val=&quot;00514C8A&quot;/&gt;&lt;wsp:rsid wsp:val=&quot;00516B8C&quot;/&gt;&lt;wsp:rsid wsp:val=&quot;00516E6C&quot;/&gt;&lt;wsp:rsid wsp:val=&quot;0051763F&quot;/&gt;&lt;wsp:rsid wsp:val=&quot;00517973&quot;/&gt;&lt;wsp:rsid wsp:val=&quot;00517D90&quot;/&gt;&lt;wsp:rsid wsp:val=&quot;00520124&quot;/&gt;&lt;wsp:rsid wsp:val=&quot;005209F3&quot;/&gt;&lt;wsp:rsid wsp:val=&quot;0052154E&quot;/&gt;&lt;wsp:rsid wsp:val=&quot;00521AC4&quot;/&gt;&lt;wsp:rsid wsp:val=&quot;00522034&quot;/&gt;&lt;wsp:rsid wsp:val=&quot;0052225A&quot;/&gt;&lt;wsp:rsid wsp:val=&quot;0052274A&quot;/&gt;&lt;wsp:rsid wsp:val=&quot;0052306E&quot;/&gt;&lt;wsp:rsid wsp:val=&quot;005237B7&quot;/&gt;&lt;wsp:rsid wsp:val=&quot;00523941&quot;/&gt;&lt;wsp:rsid wsp:val=&quot;00524133&quot;/&gt;&lt;wsp:rsid wsp:val=&quot;00524467&quot;/&gt;&lt;wsp:rsid wsp:val=&quot;00526783&quot;/&gt;&lt;wsp:rsid wsp:val=&quot;00526F23&quot;/&gt;&lt;wsp:rsid wsp:val=&quot;00526F95&quot;/&gt;&lt;wsp:rsid wsp:val=&quot;00527255&quot;/&gt;&lt;wsp:rsid wsp:val=&quot;005276F8&quot;/&gt;&lt;wsp:rsid wsp:val=&quot;0053044A&quot;/&gt;&lt;wsp:rsid wsp:val=&quot;0053072D&quot;/&gt;&lt;wsp:rsid wsp:val=&quot;00530CCC&quot;/&gt;&lt;wsp:rsid wsp:val=&quot;005311A7&quot;/&gt;&lt;wsp:rsid wsp:val=&quot;005313E8&quot;/&gt;&lt;wsp:rsid wsp:val=&quot;00531CE4&quot;/&gt;&lt;wsp:rsid wsp:val=&quot;00532F43&quot;/&gt;&lt;wsp:rsid wsp:val=&quot;005361D6&quot;/&gt;&lt;wsp:rsid wsp:val=&quot;0053623F&quot;/&gt;&lt;wsp:rsid wsp:val=&quot;00536B7A&quot;/&gt;&lt;wsp:rsid wsp:val=&quot;00536CD1&quot;/&gt;&lt;wsp:rsid wsp:val=&quot;00536D36&quot;/&gt;&lt;wsp:rsid wsp:val=&quot;005376BA&quot;/&gt;&lt;wsp:rsid wsp:val=&quot;00537910&quot;/&gt;&lt;wsp:rsid wsp:val=&quot;005416C4&quot;/&gt;&lt;wsp:rsid wsp:val=&quot;00541969&quot;/&gt;&lt;wsp:rsid wsp:val=&quot;00541E71&quot;/&gt;&lt;wsp:rsid wsp:val=&quot;00541F10&quot;/&gt;&lt;wsp:rsid wsp:val=&quot;005421CB&quot;/&gt;&lt;wsp:rsid wsp:val=&quot;005423F5&quot;/&gt;&lt;wsp:rsid wsp:val=&quot;00542EB7&quot;/&gt;&lt;wsp:rsid wsp:val=&quot;00543232&quot;/&gt;&lt;wsp:rsid wsp:val=&quot;00543489&quot;/&gt;&lt;wsp:rsid wsp:val=&quot;00543641&quot;/&gt;&lt;wsp:rsid wsp:val=&quot;005449B7&quot;/&gt;&lt;wsp:rsid wsp:val=&quot;00544A27&quot;/&gt;&lt;wsp:rsid wsp:val=&quot;00545118&quot;/&gt;&lt;wsp:rsid wsp:val=&quot;00545665&quot;/&gt;&lt;wsp:rsid wsp:val=&quot;00545D3F&quot;/&gt;&lt;wsp:rsid wsp:val=&quot;00545F8F&quot;/&gt;&lt;wsp:rsid wsp:val=&quot;00546330&quot;/&gt;&lt;wsp:rsid wsp:val=&quot;0054677B&quot;/&gt;&lt;wsp:rsid wsp:val=&quot;00550463&quot;/&gt;&lt;wsp:rsid wsp:val=&quot;00550D26&quot;/&gt;&lt;wsp:rsid wsp:val=&quot;00551953&quot;/&gt;&lt;wsp:rsid wsp:val=&quot;005523ED&quot;/&gt;&lt;wsp:rsid wsp:val=&quot;0055256C&quot;/&gt;&lt;wsp:rsid wsp:val=&quot;0055467B&quot;/&gt;&lt;wsp:rsid wsp:val=&quot;00554792&quot;/&gt;&lt;wsp:rsid wsp:val=&quot;005556D3&quot;/&gt;&lt;wsp:rsid wsp:val=&quot;005559DF&quot;/&gt;&lt;wsp:rsid wsp:val=&quot;00555F26&quot;/&gt;&lt;wsp:rsid wsp:val=&quot;00556598&quot;/&gt;&lt;wsp:rsid wsp:val=&quot;00556EB3&quot;/&gt;&lt;wsp:rsid wsp:val=&quot;00557811&quot;/&gt;&lt;wsp:rsid wsp:val=&quot;005579D2&quot;/&gt;&lt;wsp:rsid wsp:val=&quot;00557CF8&quot;/&gt;&lt;wsp:rsid wsp:val=&quot;00560953&quot;/&gt;&lt;wsp:rsid wsp:val=&quot;005610A3&quot;/&gt;&lt;wsp:rsid wsp:val=&quot;00561135&quot;/&gt;&lt;wsp:rsid wsp:val=&quot;00561BDA&quot;/&gt;&lt;wsp:rsid wsp:val=&quot;0056217C&quot;/&gt;&lt;wsp:rsid wsp:val=&quot;00563183&quot;/&gt;&lt;wsp:rsid wsp:val=&quot;00563702&quot;/&gt;&lt;wsp:rsid wsp:val=&quot;00563A74&quot;/&gt;&lt;wsp:rsid wsp:val=&quot;00563BCA&quot;/&gt;&lt;wsp:rsid wsp:val=&quot;005652C8&quot;/&gt;&lt;wsp:rsid wsp:val=&quot;005656E7&quot;/&gt;&lt;wsp:rsid wsp:val=&quot;00565BF0&quot;/&gt;&lt;wsp:rsid wsp:val=&quot;005665B6&quot;/&gt;&lt;wsp:rsid wsp:val=&quot;00566784&quot;/&gt;&lt;wsp:rsid wsp:val=&quot;0056727A&quot;/&gt;&lt;wsp:rsid wsp:val=&quot;00567A66&quot;/&gt;&lt;wsp:rsid wsp:val=&quot;00571001&quot;/&gt;&lt;wsp:rsid wsp:val=&quot;005714EE&quot;/&gt;&lt;wsp:rsid wsp:val=&quot;00571878&quot;/&gt;&lt;wsp:rsid wsp:val=&quot;00571FFF&quot;/&gt;&lt;wsp:rsid wsp:val=&quot;00572AE6&quot;/&gt;&lt;wsp:rsid wsp:val=&quot;00572F1A&quot;/&gt;&lt;wsp:rsid wsp:val=&quot;00573C58&quot;/&gt;&lt;wsp:rsid wsp:val=&quot;00573CE9&quot;/&gt;&lt;wsp:rsid wsp:val=&quot;00574369&quot;/&gt;&lt;wsp:rsid wsp:val=&quot;00574506&quot;/&gt;&lt;wsp:rsid wsp:val=&quot;00574C8A&quot;/&gt;&lt;wsp:rsid wsp:val=&quot;00574DCE&quot;/&gt;&lt;wsp:rsid wsp:val=&quot;00574FF7&quot;/&gt;&lt;wsp:rsid wsp:val=&quot;00575D01&quot;/&gt;&lt;wsp:rsid wsp:val=&quot;005771FE&quot;/&gt;&lt;wsp:rsid wsp:val=&quot;00577AD7&quot;/&gt;&lt;wsp:rsid wsp:val=&quot;0058014D&quot;/&gt;&lt;wsp:rsid wsp:val=&quot;005809C8&quot;/&gt;&lt;wsp:rsid wsp:val=&quot;00580E9C&quot;/&gt;&lt;wsp:rsid wsp:val=&quot;005815CA&quot;/&gt;&lt;wsp:rsid wsp:val=&quot;0058185E&quot;/&gt;&lt;wsp:rsid wsp:val=&quot;00581A4B&quot;/&gt;&lt;wsp:rsid wsp:val=&quot;0058422D&quot;/&gt;&lt;wsp:rsid wsp:val=&quot;0058455B&quot;/&gt;&lt;wsp:rsid wsp:val=&quot;00584DE0&quot;/&gt;&lt;wsp:rsid wsp:val=&quot;00585281&quot;/&gt;&lt;wsp:rsid wsp:val=&quot;00586CDC&quot;/&gt;&lt;wsp:rsid wsp:val=&quot;00587453&quot;/&gt;&lt;wsp:rsid wsp:val=&quot;0058767A&quot;/&gt;&lt;wsp:rsid wsp:val=&quot;005902AB&quot;/&gt;&lt;wsp:rsid wsp:val=&quot;00590483&quot;/&gt;&lt;wsp:rsid wsp:val=&quot;0059180B&quot;/&gt;&lt;wsp:rsid wsp:val=&quot;0059185A&quot;/&gt;&lt;wsp:rsid wsp:val=&quot;00591F84&quot;/&gt;&lt;wsp:rsid wsp:val=&quot;00592595&quot;/&gt;&lt;wsp:rsid wsp:val=&quot;005942E0&quot;/&gt;&lt;wsp:rsid wsp:val=&quot;00594425&quot;/&gt;&lt;wsp:rsid wsp:val=&quot;005947FF&quot;/&gt;&lt;wsp:rsid wsp:val=&quot;00595EE1&quot;/&gt;&lt;wsp:rsid wsp:val=&quot;0059631A&quot;/&gt;&lt;wsp:rsid wsp:val=&quot;005966FA&quot;/&gt;&lt;wsp:rsid wsp:val=&quot;00596E42&quot;/&gt;&lt;wsp:rsid wsp:val=&quot;00597EBD&quot;/&gt;&lt;wsp:rsid wsp:val=&quot;005A12FB&quot;/&gt;&lt;wsp:rsid wsp:val=&quot;005A18B3&quot;/&gt;&lt;wsp:rsid wsp:val=&quot;005A238D&quot;/&gt;&lt;wsp:rsid wsp:val=&quot;005A27CD&quot;/&gt;&lt;wsp:rsid wsp:val=&quot;005A2BFC&quot;/&gt;&lt;wsp:rsid wsp:val=&quot;005A5BAA&quot;/&gt;&lt;wsp:rsid wsp:val=&quot;005A68DF&quot;/&gt;&lt;wsp:rsid wsp:val=&quot;005A6A7B&quot;/&gt;&lt;wsp:rsid wsp:val=&quot;005A79E5&quot;/&gt;&lt;wsp:rsid wsp:val=&quot;005B0022&quot;/&gt;&lt;wsp:rsid wsp:val=&quot;005B00CC&quot;/&gt;&lt;wsp:rsid wsp:val=&quot;005B02F0&quot;/&gt;&lt;wsp:rsid wsp:val=&quot;005B09F3&quot;/&gt;&lt;wsp:rsid wsp:val=&quot;005B0FF4&quot;/&gt;&lt;wsp:rsid wsp:val=&quot;005B1544&quot;/&gt;&lt;wsp:rsid wsp:val=&quot;005B2319&quot;/&gt;&lt;wsp:rsid wsp:val=&quot;005B2A05&quot;/&gt;&lt;wsp:rsid wsp:val=&quot;005B34BF&quot;/&gt;&lt;wsp:rsid wsp:val=&quot;005B39EC&quot;/&gt;&lt;wsp:rsid wsp:val=&quot;005B39F6&quot;/&gt;&lt;wsp:rsid wsp:val=&quot;005B3B4B&quot;/&gt;&lt;wsp:rsid wsp:val=&quot;005B4828&quot;/&gt;&lt;wsp:rsid wsp:val=&quot;005B4986&quot;/&gt;&lt;wsp:rsid wsp:val=&quot;005B5476&quot;/&gt;&lt;wsp:rsid wsp:val=&quot;005B580A&quot;/&gt;&lt;wsp:rsid wsp:val=&quot;005B5999&quot;/&gt;&lt;wsp:rsid wsp:val=&quot;005B5AD1&quot;/&gt;&lt;wsp:rsid wsp:val=&quot;005B6063&quot;/&gt;&lt;wsp:rsid wsp:val=&quot;005B746B&quot;/&gt;&lt;wsp:rsid wsp:val=&quot;005B7AF5&quot;/&gt;&lt;wsp:rsid wsp:val=&quot;005C08BE&quot;/&gt;&lt;wsp:rsid wsp:val=&quot;005C15F9&quot;/&gt;&lt;wsp:rsid wsp:val=&quot;005C20B0&quot;/&gt;&lt;wsp:rsid wsp:val=&quot;005C2B4C&quot;/&gt;&lt;wsp:rsid wsp:val=&quot;005C31B4&quot;/&gt;&lt;wsp:rsid wsp:val=&quot;005C3E8C&quot;/&gt;&lt;wsp:rsid wsp:val=&quot;005C424F&quot;/&gt;&lt;wsp:rsid wsp:val=&quot;005C4531&quot;/&gt;&lt;wsp:rsid wsp:val=&quot;005C5382&quot;/&gt;&lt;wsp:rsid wsp:val=&quot;005C54CB&quot;/&gt;&lt;wsp:rsid wsp:val=&quot;005C5813&quot;/&gt;&lt;wsp:rsid wsp:val=&quot;005C6621&quot;/&gt;&lt;wsp:rsid wsp:val=&quot;005C6D5B&quot;/&gt;&lt;wsp:rsid wsp:val=&quot;005C76EB&quot;/&gt;&lt;wsp:rsid wsp:val=&quot;005D05C5&quot;/&gt;&lt;wsp:rsid wsp:val=&quot;005D0FA5&quot;/&gt;&lt;wsp:rsid wsp:val=&quot;005D1A45&quot;/&gt;&lt;wsp:rsid wsp:val=&quot;005D253D&quot;/&gt;&lt;wsp:rsid wsp:val=&quot;005D27F0&quot;/&gt;&lt;wsp:rsid wsp:val=&quot;005D2903&quot;/&gt;&lt;wsp:rsid wsp:val=&quot;005D4822&quot;/&gt;&lt;wsp:rsid wsp:val=&quot;005D4DA3&quot;/&gt;&lt;wsp:rsid wsp:val=&quot;005D4FC4&quot;/&gt;&lt;wsp:rsid wsp:val=&quot;005D7808&quot;/&gt;&lt;wsp:rsid wsp:val=&quot;005D7EAD&quot;/&gt;&lt;wsp:rsid wsp:val=&quot;005D7EFD&quot;/&gt;&lt;wsp:rsid wsp:val=&quot;005D7FB9&quot;/&gt;&lt;wsp:rsid wsp:val=&quot;005E143D&quot;/&gt;&lt;wsp:rsid wsp:val=&quot;005E1C74&quot;/&gt;&lt;wsp:rsid wsp:val=&quot;005E1D6F&quot;/&gt;&lt;wsp:rsid wsp:val=&quot;005E37D1&quot;/&gt;&lt;wsp:rsid wsp:val=&quot;005E3CF5&quot;/&gt;&lt;wsp:rsid wsp:val=&quot;005E41E8&quot;/&gt;&lt;wsp:rsid wsp:val=&quot;005E4330&quot;/&gt;&lt;wsp:rsid wsp:val=&quot;005E47C4&quot;/&gt;&lt;wsp:rsid wsp:val=&quot;005E5135&quot;/&gt;&lt;wsp:rsid wsp:val=&quot;005E54D8&quot;/&gt;&lt;wsp:rsid wsp:val=&quot;005E5962&quot;/&gt;&lt;wsp:rsid wsp:val=&quot;005E5D43&quot;/&gt;&lt;wsp:rsid wsp:val=&quot;005E625F&quot;/&gt;&lt;wsp:rsid wsp:val=&quot;005E7FD9&quot;/&gt;&lt;wsp:rsid wsp:val=&quot;005F002B&quot;/&gt;&lt;wsp:rsid wsp:val=&quot;005F0099&quot;/&gt;&lt;wsp:rsid wsp:val=&quot;005F11F1&quot;/&gt;&lt;wsp:rsid wsp:val=&quot;005F1378&quot;/&gt;&lt;wsp:rsid wsp:val=&quot;005F1388&quot;/&gt;&lt;wsp:rsid wsp:val=&quot;005F14A8&quot;/&gt;&lt;wsp:rsid wsp:val=&quot;005F2105&quot;/&gt;&lt;wsp:rsid wsp:val=&quot;005F24DA&quot;/&gt;&lt;wsp:rsid wsp:val=&quot;005F2707&quot;/&gt;&lt;wsp:rsid wsp:val=&quot;005F3511&quot;/&gt;&lt;wsp:rsid wsp:val=&quot;005F3F0D&quot;/&gt;&lt;wsp:rsid wsp:val=&quot;005F40C3&quot;/&gt;&lt;wsp:rsid wsp:val=&quot;005F42B2&quot;/&gt;&lt;wsp:rsid wsp:val=&quot;005F4BB4&quot;/&gt;&lt;wsp:rsid wsp:val=&quot;005F4C0F&quot;/&gt;&lt;wsp:rsid wsp:val=&quot;005F4C2A&quot;/&gt;&lt;wsp:rsid wsp:val=&quot;005F4C82&quot;/&gt;&lt;wsp:rsid wsp:val=&quot;005F4CEB&quot;/&gt;&lt;wsp:rsid wsp:val=&quot;005F54BD&quot;/&gt;&lt;wsp:rsid wsp:val=&quot;005F59A6&quot;/&gt;&lt;wsp:rsid wsp:val=&quot;005F59B6&quot;/&gt;&lt;wsp:rsid wsp:val=&quot;005F5E03&quot;/&gt;&lt;wsp:rsid wsp:val=&quot;005F5F97&quot;/&gt;&lt;wsp:rsid wsp:val=&quot;005F62F7&quot;/&gt;&lt;wsp:rsid wsp:val=&quot;005F6A8D&quot;/&gt;&lt;wsp:rsid wsp:val=&quot;005F6F0B&quot;/&gt;&lt;wsp:rsid wsp:val=&quot;005F7682&quot;/&gt;&lt;wsp:rsid wsp:val=&quot;005F77DF&quot;/&gt;&lt;wsp:rsid wsp:val=&quot;00600093&quot;/&gt;&lt;wsp:rsid wsp:val=&quot;006004FB&quot;/&gt;&lt;wsp:rsid wsp:val=&quot;006007B5&quot;/&gt;&lt;wsp:rsid wsp:val=&quot;00600A81&quot;/&gt;&lt;wsp:rsid wsp:val=&quot;006012F6&quot;/&gt;&lt;wsp:rsid wsp:val=&quot;00602DE2&quot;/&gt;&lt;wsp:rsid wsp:val=&quot;006035F2&quot;/&gt;&lt;wsp:rsid wsp:val=&quot;00603EB4&quot;/&gt;&lt;wsp:rsid wsp:val=&quot;00605257&quot;/&gt;&lt;wsp:rsid wsp:val=&quot;006052BA&quot;/&gt;&lt;wsp:rsid wsp:val=&quot;00605FBD&quot;/&gt;&lt;wsp:rsid wsp:val=&quot;00606300&quot;/&gt;&lt;wsp:rsid wsp:val=&quot;0060655F&quot;/&gt;&lt;wsp:rsid wsp:val=&quot;00606A9A&quot;/&gt;&lt;wsp:rsid wsp:val=&quot;00606BE2&quot;/&gt;&lt;wsp:rsid wsp:val=&quot;00606C8C&quot;/&gt;&lt;wsp:rsid wsp:val=&quot;006071E3&quot;/&gt;&lt;wsp:rsid wsp:val=&quot;006073AA&quot;/&gt;&lt;wsp:rsid wsp:val=&quot;006104EB&quot;/&gt;&lt;wsp:rsid wsp:val=&quot;006106CB&quot;/&gt;&lt;wsp:rsid wsp:val=&quot;00610953&quot;/&gt;&lt;wsp:rsid wsp:val=&quot;00610C6D&quot;/&gt;&lt;wsp:rsid wsp:val=&quot;00610C71&quot;/&gt;&lt;wsp:rsid wsp:val=&quot;00610F15&quot;/&gt;&lt;wsp:rsid wsp:val=&quot;00611B1F&quot;/&gt;&lt;wsp:rsid wsp:val=&quot;00611D8D&quot;/&gt;&lt;wsp:rsid wsp:val=&quot;006125BB&quot;/&gt;&lt;wsp:rsid wsp:val=&quot;00612892&quot;/&gt;&lt;wsp:rsid wsp:val=&quot;00613095&quot;/&gt;&lt;wsp:rsid wsp:val=&quot;006134C9&quot;/&gt;&lt;wsp:rsid wsp:val=&quot;006146B6&quot;/&gt;&lt;wsp:rsid wsp:val=&quot;00614840&quot;/&gt;&lt;wsp:rsid wsp:val=&quot;0061490F&quot;/&gt;&lt;wsp:rsid wsp:val=&quot;00614AED&quot;/&gt;&lt;wsp:rsid wsp:val=&quot;00614CF1&quot;/&gt;&lt;wsp:rsid wsp:val=&quot;00615274&quot;/&gt;&lt;wsp:rsid wsp:val=&quot;00615784&quot;/&gt;&lt;wsp:rsid wsp:val=&quot;0061603F&quot;/&gt;&lt;wsp:rsid wsp:val=&quot;0061679E&quot;/&gt;&lt;wsp:rsid wsp:val=&quot;006172BB&quot;/&gt;&lt;wsp:rsid wsp:val=&quot;00617A2E&quot;/&gt;&lt;wsp:rsid wsp:val=&quot;00617B10&quot;/&gt;&lt;wsp:rsid wsp:val=&quot;00617EF1&quot;/&gt;&lt;wsp:rsid wsp:val=&quot;00620EB5&quot;/&gt;&lt;wsp:rsid wsp:val=&quot;00621053&quot;/&gt;&lt;wsp:rsid wsp:val=&quot;00621E90&quot;/&gt;&lt;wsp:rsid wsp:val=&quot;00621EFC&quot;/&gt;&lt;wsp:rsid wsp:val=&quot;00622BCE&quot;/&gt;&lt;wsp:rsid wsp:val=&quot;00622E98&quot;/&gt;&lt;wsp:rsid wsp:val=&quot;00624008&quot;/&gt;&lt;wsp:rsid wsp:val=&quot;00624285&quot;/&gt;&lt;wsp:rsid wsp:val=&quot;00624C98&quot;/&gt;&lt;wsp:rsid wsp:val=&quot;00624CD7&quot;/&gt;&lt;wsp:rsid wsp:val=&quot;00625105&quot;/&gt;&lt;wsp:rsid wsp:val=&quot;00625DE6&quot;/&gt;&lt;wsp:rsid wsp:val=&quot;00625E65&quot;/&gt;&lt;wsp:rsid wsp:val=&quot;006269D2&quot;/&gt;&lt;wsp:rsid wsp:val=&quot;00627982&quot;/&gt;&lt;wsp:rsid wsp:val=&quot;00627FE1&quot;/&gt;&lt;wsp:rsid wsp:val=&quot;006303E6&quot;/&gt;&lt;wsp:rsid wsp:val=&quot;00630A4C&quot;/&gt;&lt;wsp:rsid wsp:val=&quot;00631E33&quot;/&gt;&lt;wsp:rsid wsp:val=&quot;0063258B&quot;/&gt;&lt;wsp:rsid wsp:val=&quot;006325CD&quot;/&gt;&lt;wsp:rsid wsp:val=&quot;006333BE&quot;/&gt;&lt;wsp:rsid wsp:val=&quot;00633E73&quot;/&gt;&lt;wsp:rsid wsp:val=&quot;006349A9&quot;/&gt;&lt;wsp:rsid wsp:val=&quot;00635A28&quot;/&gt;&lt;wsp:rsid wsp:val=&quot;00635B90&quot;/&gt;&lt;wsp:rsid wsp:val=&quot;006362E7&quot;/&gt;&lt;wsp:rsid wsp:val=&quot;0063698F&quot;/&gt;&lt;wsp:rsid wsp:val=&quot;00636B13&quot;/&gt;&lt;wsp:rsid wsp:val=&quot;00636F62&quot;/&gt;&lt;wsp:rsid wsp:val=&quot;00637AF3&quot;/&gt;&lt;wsp:rsid wsp:val=&quot;00640377&quot;/&gt;&lt;wsp:rsid wsp:val=&quot;00640F9E&quot;/&gt;&lt;wsp:rsid wsp:val=&quot;006423FD&quot;/&gt;&lt;wsp:rsid wsp:val=&quot;00642F2D&quot;/&gt;&lt;wsp:rsid wsp:val=&quot;006437D9&quot;/&gt;&lt;wsp:rsid wsp:val=&quot;00645296&quot;/&gt;&lt;wsp:rsid wsp:val=&quot;006452B6&quot;/&gt;&lt;wsp:rsid wsp:val=&quot;00645485&quot;/&gt;&lt;wsp:rsid wsp:val=&quot;0064680F&quot;/&gt;&lt;wsp:rsid wsp:val=&quot;00646A03&quot;/&gt;&lt;wsp:rsid wsp:val=&quot;00646BF9&quot;/&gt;&lt;wsp:rsid wsp:val=&quot;0064750C&quot;/&gt;&lt;wsp:rsid wsp:val=&quot;00647615&quot;/&gt;&lt;wsp:rsid wsp:val=&quot;00647CAB&quot;/&gt;&lt;wsp:rsid wsp:val=&quot;0065061B&quot;/&gt;&lt;wsp:rsid wsp:val=&quot;00650B89&quot;/&gt;&lt;wsp:rsid wsp:val=&quot;0065108C&quot;/&gt;&lt;wsp:rsid wsp:val=&quot;006511E4&quot;/&gt;&lt;wsp:rsid wsp:val=&quot;00651212&quot;/&gt;&lt;wsp:rsid wsp:val=&quot;00652283&quot;/&gt;&lt;wsp:rsid wsp:val=&quot;00654045&quot;/&gt;&lt;wsp:rsid wsp:val=&quot;006541C3&quot;/&gt;&lt;wsp:rsid wsp:val=&quot;00654B76&quot;/&gt;&lt;wsp:rsid wsp:val=&quot;0065692E&quot;/&gt;&lt;wsp:rsid wsp:val=&quot;00657C23&quot;/&gt;&lt;wsp:rsid wsp:val=&quot;0066109B&quot;/&gt;&lt;wsp:rsid wsp:val=&quot;006617F0&quot;/&gt;&lt;wsp:rsid wsp:val=&quot;0066181E&quot;/&gt;&lt;wsp:rsid wsp:val=&quot;00661A64&quot;/&gt;&lt;wsp:rsid wsp:val=&quot;006623D5&quot;/&gt;&lt;wsp:rsid wsp:val=&quot;00662873&quot;/&gt;&lt;wsp:rsid wsp:val=&quot;00663520&quot;/&gt;&lt;wsp:rsid wsp:val=&quot;006635BE&quot;/&gt;&lt;wsp:rsid wsp:val=&quot;006638AF&quot;/&gt;&lt;wsp:rsid wsp:val=&quot;00663F14&quot;/&gt;&lt;wsp:rsid wsp:val=&quot;00664CAA&quot;/&gt;&lt;wsp:rsid wsp:val=&quot;00664FD1&quot;/&gt;&lt;wsp:rsid wsp:val=&quot;00666B7A&quot;/&gt;&lt;wsp:rsid wsp:val=&quot;00666D04&quot;/&gt;&lt;wsp:rsid wsp:val=&quot;00666EB3&quot;/&gt;&lt;wsp:rsid wsp:val=&quot;00670143&quot;/&gt;&lt;wsp:rsid wsp:val=&quot;006701D6&quot;/&gt;&lt;wsp:rsid wsp:val=&quot;00670618&quot;/&gt;&lt;wsp:rsid wsp:val=&quot;00670BFC&quot;/&gt;&lt;wsp:rsid wsp:val=&quot;00670C26&quot;/&gt;&lt;wsp:rsid wsp:val=&quot;00670D19&quot;/&gt;&lt;wsp:rsid wsp:val=&quot;00670E42&quot;/&gt;&lt;wsp:rsid wsp:val=&quot;00672FD9&quot;/&gt;&lt;wsp:rsid wsp:val=&quot;006732C2&quot;/&gt;&lt;wsp:rsid wsp:val=&quot;0067337C&quot;/&gt;&lt;wsp:rsid wsp:val=&quot;00673452&quot;/&gt;&lt;wsp:rsid wsp:val=&quot;00673857&quot;/&gt;&lt;wsp:rsid wsp:val=&quot;00675325&quot;/&gt;&lt;wsp:rsid wsp:val=&quot;00675C90&quot;/&gt;&lt;wsp:rsid wsp:val=&quot;00675E39&quot;/&gt;&lt;wsp:rsid wsp:val=&quot;00675F19&quot;/&gt;&lt;wsp:rsid wsp:val=&quot;00676ACC&quot;/&gt;&lt;wsp:rsid wsp:val=&quot;00676BC6&quot;/&gt;&lt;wsp:rsid wsp:val=&quot;00677A90&quot;/&gt;&lt;wsp:rsid wsp:val=&quot;00677CEA&quot;/&gt;&lt;wsp:rsid wsp:val=&quot;00677F08&quot;/&gt;&lt;wsp:rsid wsp:val=&quot;00680EE7&quot;/&gt;&lt;wsp:rsid wsp:val=&quot;0068105A&quot;/&gt;&lt;wsp:rsid wsp:val=&quot;006813EA&quot;/&gt;&lt;wsp:rsid wsp:val=&quot;0068179B&quot;/&gt;&lt;wsp:rsid wsp:val=&quot;00682486&quot;/&gt;&lt;wsp:rsid wsp:val=&quot;0068354B&quot;/&gt;&lt;wsp:rsid wsp:val=&quot;00683C16&quot;/&gt;&lt;wsp:rsid wsp:val=&quot;00683C27&quot;/&gt;&lt;wsp:rsid wsp:val=&quot;006844E9&quot;/&gt;&lt;wsp:rsid wsp:val=&quot;00684AED&quot;/&gt;&lt;wsp:rsid wsp:val=&quot;00684BF4&quot;/&gt;&lt;wsp:rsid wsp:val=&quot;00685206&quot;/&gt;&lt;wsp:rsid wsp:val=&quot;0068670E&quot;/&gt;&lt;wsp:rsid wsp:val=&quot;0068685E&quot;/&gt;&lt;wsp:rsid wsp:val=&quot;0068696D&quot;/&gt;&lt;wsp:rsid wsp:val=&quot;00686CC3&quot;/&gt;&lt;wsp:rsid wsp:val=&quot;00690B66&quot;/&gt;&lt;wsp:rsid wsp:val=&quot;006912DD&quot;/&gt;&lt;wsp:rsid wsp:val=&quot;00691E1F&quot;/&gt;&lt;wsp:rsid wsp:val=&quot;00691F46&quot;/&gt;&lt;wsp:rsid wsp:val=&quot;006935DF&quot;/&gt;&lt;wsp:rsid wsp:val=&quot;00694355&quot;/&gt;&lt;wsp:rsid wsp:val=&quot;00694B65&quot;/&gt;&lt;wsp:rsid wsp:val=&quot;00694D75&quot;/&gt;&lt;wsp:rsid wsp:val=&quot;006953BD&quot;/&gt;&lt;wsp:rsid wsp:val=&quot;0069683D&quot;/&gt;&lt;wsp:rsid wsp:val=&quot;006969B6&quot;/&gt;&lt;wsp:rsid wsp:val=&quot;00697190&quot;/&gt;&lt;wsp:rsid wsp:val=&quot;006971B4&quot;/&gt;&lt;wsp:rsid wsp:val=&quot;006A0049&quot;/&gt;&lt;wsp:rsid wsp:val=&quot;006A042E&quot;/&gt;&lt;wsp:rsid wsp:val=&quot;006A0465&quot;/&gt;&lt;wsp:rsid wsp:val=&quot;006A0EB0&quot;/&gt;&lt;wsp:rsid wsp:val=&quot;006A137E&quot;/&gt;&lt;wsp:rsid wsp:val=&quot;006A1A55&quot;/&gt;&lt;wsp:rsid wsp:val=&quot;006A1D02&quot;/&gt;&lt;wsp:rsid wsp:val=&quot;006A1E07&quot;/&gt;&lt;wsp:rsid wsp:val=&quot;006A2B03&quot;/&gt;&lt;wsp:rsid wsp:val=&quot;006A2F42&quot;/&gt;&lt;wsp:rsid wsp:val=&quot;006A3599&quot;/&gt;&lt;wsp:rsid wsp:val=&quot;006A39D7&quot;/&gt;&lt;wsp:rsid wsp:val=&quot;006A3D3F&quot;/&gt;&lt;wsp:rsid wsp:val=&quot;006A3F44&quot;/&gt;&lt;wsp:rsid wsp:val=&quot;006A5178&quot;/&gt;&lt;wsp:rsid wsp:val=&quot;006A67E3&quot;/&gt;&lt;wsp:rsid wsp:val=&quot;006A700C&quot;/&gt;&lt;wsp:rsid wsp:val=&quot;006A732B&quot;/&gt;&lt;wsp:rsid wsp:val=&quot;006A7D98&quot;/&gt;&lt;wsp:rsid wsp:val=&quot;006A7E5C&quot;/&gt;&lt;wsp:rsid wsp:val=&quot;006A7EC7&quot;/&gt;&lt;wsp:rsid wsp:val=&quot;006B038A&quot;/&gt;&lt;wsp:rsid wsp:val=&quot;006B0930&quot;/&gt;&lt;wsp:rsid wsp:val=&quot;006B0A6F&quot;/&gt;&lt;wsp:rsid wsp:val=&quot;006B0CED&quot;/&gt;&lt;wsp:rsid wsp:val=&quot;006B106B&quot;/&gt;&lt;wsp:rsid wsp:val=&quot;006B28C1&quot;/&gt;&lt;wsp:rsid wsp:val=&quot;006B2E9B&quot;/&gt;&lt;wsp:rsid wsp:val=&quot;006B3302&quot;/&gt;&lt;wsp:rsid wsp:val=&quot;006B3E9D&quot;/&gt;&lt;wsp:rsid wsp:val=&quot;006B49EC&quot;/&gt;&lt;wsp:rsid wsp:val=&quot;006B4DA5&quot;/&gt;&lt;wsp:rsid wsp:val=&quot;006B4F77&quot;/&gt;&lt;wsp:rsid wsp:val=&quot;006B6C05&quot;/&gt;&lt;wsp:rsid wsp:val=&quot;006B6D07&quot;/&gt;&lt;wsp:rsid wsp:val=&quot;006B7709&quot;/&gt;&lt;wsp:rsid wsp:val=&quot;006C0A6A&quot;/&gt;&lt;wsp:rsid wsp:val=&quot;006C0ABA&quot;/&gt;&lt;wsp:rsid wsp:val=&quot;006C1376&quot;/&gt;&lt;wsp:rsid wsp:val=&quot;006C186B&quot;/&gt;&lt;wsp:rsid wsp:val=&quot;006C1D51&quot;/&gt;&lt;wsp:rsid wsp:val=&quot;006C26B2&quot;/&gt;&lt;wsp:rsid wsp:val=&quot;006C2795&quot;/&gt;&lt;wsp:rsid wsp:val=&quot;006C2F06&quot;/&gt;&lt;wsp:rsid wsp:val=&quot;006C37A4&quot;/&gt;&lt;wsp:rsid wsp:val=&quot;006C46A1&quot;/&gt;&lt;wsp:rsid wsp:val=&quot;006C4AFA&quot;/&gt;&lt;wsp:rsid wsp:val=&quot;006C5C68&quot;/&gt;&lt;wsp:rsid wsp:val=&quot;006C63B6&quot;/&gt;&lt;wsp:rsid wsp:val=&quot;006C63DD&quot;/&gt;&lt;wsp:rsid wsp:val=&quot;006C6637&quot;/&gt;&lt;wsp:rsid wsp:val=&quot;006D0DDA&quot;/&gt;&lt;wsp:rsid wsp:val=&quot;006D1479&quot;/&gt;&lt;wsp:rsid wsp:val=&quot;006D18AD&quot;/&gt;&lt;wsp:rsid wsp:val=&quot;006D1C85&quot;/&gt;&lt;wsp:rsid wsp:val=&quot;006D267E&quot;/&gt;&lt;wsp:rsid wsp:val=&quot;006D334C&quot;/&gt;&lt;wsp:rsid wsp:val=&quot;006D43FE&quot;/&gt;&lt;wsp:rsid wsp:val=&quot;006D495B&quot;/&gt;&lt;wsp:rsid wsp:val=&quot;006D5736&quot;/&gt;&lt;wsp:rsid wsp:val=&quot;006D5B00&quot;/&gt;&lt;wsp:rsid wsp:val=&quot;006D6089&quot;/&gt;&lt;wsp:rsid wsp:val=&quot;006D60DF&quot;/&gt;&lt;wsp:rsid wsp:val=&quot;006E01D8&quot;/&gt;&lt;wsp:rsid wsp:val=&quot;006E08DD&quot;/&gt;&lt;wsp:rsid wsp:val=&quot;006E11E8&quot;/&gt;&lt;wsp:rsid wsp:val=&quot;006E1660&quot;/&gt;&lt;wsp:rsid wsp:val=&quot;006E1F29&quot;/&gt;&lt;wsp:rsid wsp:val=&quot;006E1F81&quot;/&gt;&lt;wsp:rsid wsp:val=&quot;006E2BD9&quot;/&gt;&lt;wsp:rsid wsp:val=&quot;006E2D20&quot;/&gt;&lt;wsp:rsid wsp:val=&quot;006E3615&quot;/&gt;&lt;wsp:rsid wsp:val=&quot;006E5DF6&quot;/&gt;&lt;wsp:rsid wsp:val=&quot;006E6A9B&quot;/&gt;&lt;wsp:rsid wsp:val=&quot;006E7169&quot;/&gt;&lt;wsp:rsid wsp:val=&quot;006E74AD&quot;/&gt;&lt;wsp:rsid wsp:val=&quot;006F06FB&quot;/&gt;&lt;wsp:rsid wsp:val=&quot;006F6C7A&quot;/&gt;&lt;wsp:rsid wsp:val=&quot;006F7620&quot;/&gt;&lt;wsp:rsid wsp:val=&quot;00700AFE&quot;/&gt;&lt;wsp:rsid wsp:val=&quot;00702604&quot;/&gt;&lt;wsp:rsid wsp:val=&quot;007026E8&quot;/&gt;&lt;wsp:rsid wsp:val=&quot;00702CEC&quot;/&gt;&lt;wsp:rsid wsp:val=&quot;00702F97&quot;/&gt;&lt;wsp:rsid wsp:val=&quot;0070304C&quot;/&gt;&lt;wsp:rsid wsp:val=&quot;007036E2&quot;/&gt;&lt;wsp:rsid wsp:val=&quot;00703EBE&quot;/&gt;&lt;wsp:rsid wsp:val=&quot;007041F1&quot;/&gt;&lt;wsp:rsid wsp:val=&quot;00704AA5&quot;/&gt;&lt;wsp:rsid wsp:val=&quot;00704AE9&quot;/&gt;&lt;wsp:rsid wsp:val=&quot;00705574&quot;/&gt;&lt;wsp:rsid wsp:val=&quot;00705788&quot;/&gt;&lt;wsp:rsid wsp:val=&quot;00705899&quot;/&gt;&lt;wsp:rsid wsp:val=&quot;007062D0&quot;/&gt;&lt;wsp:rsid wsp:val=&quot;007065FA&quot;/&gt;&lt;wsp:rsid wsp:val=&quot;00706971&quot;/&gt;&lt;wsp:rsid wsp:val=&quot;00706B83&quot;/&gt;&lt;wsp:rsid wsp:val=&quot;00707A0E&quot;/&gt;&lt;wsp:rsid wsp:val=&quot;00707A74&quot;/&gt;&lt;wsp:rsid wsp:val=&quot;007100AC&quot;/&gt;&lt;wsp:rsid wsp:val=&quot;00711BDE&quot;/&gt;&lt;wsp:rsid wsp:val=&quot;00711DD5&quot;/&gt;&lt;wsp:rsid wsp:val=&quot;00711ED7&quot;/&gt;&lt;wsp:rsid wsp:val=&quot;00712864&quot;/&gt;&lt;wsp:rsid wsp:val=&quot;007133C2&quot;/&gt;&lt;wsp:rsid wsp:val=&quot;00713CD3&quot;/&gt;&lt;wsp:rsid wsp:val=&quot;00714C7C&quot;/&gt;&lt;wsp:rsid wsp:val=&quot;007156E9&quot;/&gt;&lt;wsp:rsid wsp:val=&quot;00715CCF&quot;/&gt;&lt;wsp:rsid wsp:val=&quot;00715E83&quot;/&gt;&lt;wsp:rsid wsp:val=&quot;007160EA&quot;/&gt;&lt;wsp:rsid wsp:val=&quot;0071792A&quot;/&gt;&lt;wsp:rsid wsp:val=&quot;00717FCC&quot;/&gt;&lt;wsp:rsid wsp:val=&quot;007207D1&quot;/&gt;&lt;wsp:rsid wsp:val=&quot;00720906&quot;/&gt;&lt;wsp:rsid wsp:val=&quot;00720E51&quot;/&gt;&lt;wsp:rsid wsp:val=&quot;00720F63&quot;/&gt;&lt;wsp:rsid wsp:val=&quot;00721544&quot;/&gt;&lt;wsp:rsid wsp:val=&quot;007223F3&quot;/&gt;&lt;wsp:rsid wsp:val=&quot;007229F7&quot;/&gt;&lt;wsp:rsid wsp:val=&quot;00723A94&quot;/&gt;&lt;wsp:rsid wsp:val=&quot;007256AC&quot;/&gt;&lt;wsp:rsid wsp:val=&quot;007257E3&quot;/&gt;&lt;wsp:rsid wsp:val=&quot;00726B3F&quot;/&gt;&lt;wsp:rsid wsp:val=&quot;00727879&quot;/&gt;&lt;wsp:rsid wsp:val=&quot;007307FD&quot;/&gt;&lt;wsp:rsid wsp:val=&quot;007317C8&quot;/&gt;&lt;wsp:rsid wsp:val=&quot;00731AFA&quot;/&gt;&lt;wsp:rsid wsp:val=&quot;00732CD7&quot;/&gt;&lt;wsp:rsid wsp:val=&quot;00733DB9&quot;/&gt;&lt;wsp:rsid wsp:val=&quot;00734367&quot;/&gt;&lt;wsp:rsid wsp:val=&quot;00734392&quot;/&gt;&lt;wsp:rsid wsp:val=&quot;00734EC8&quot;/&gt;&lt;wsp:rsid wsp:val=&quot;00734EE9&quot;/&gt;&lt;wsp:rsid wsp:val=&quot;007356CF&quot;/&gt;&lt;wsp:rsid wsp:val=&quot;007363BD&quot;/&gt;&lt;wsp:rsid wsp:val=&quot;007368B3&quot;/&gt;&lt;wsp:rsid wsp:val=&quot;0073726C&quot;/&gt;&lt;wsp:rsid wsp:val=&quot;00740139&quot;/&gt;&lt;wsp:rsid wsp:val=&quot;00740B2E&quot;/&gt;&lt;wsp:rsid wsp:val=&quot;00740C36&quot;/&gt;&lt;wsp:rsid wsp:val=&quot;00740F53&quot;/&gt;&lt;wsp:rsid wsp:val=&quot;007412A5&quot;/&gt;&lt;wsp:rsid wsp:val=&quot;0074131E&quot;/&gt;&lt;wsp:rsid wsp:val=&quot;007418CF&quot;/&gt;&lt;wsp:rsid wsp:val=&quot;00742080&quot;/&gt;&lt;wsp:rsid wsp:val=&quot;007423A0&quot;/&gt;&lt;wsp:rsid wsp:val=&quot;00743092&quot;/&gt;&lt;wsp:rsid wsp:val=&quot;007431B5&quot;/&gt;&lt;wsp:rsid wsp:val=&quot;007441AE&quot;/&gt;&lt;wsp:rsid wsp:val=&quot;007449B9&quot;/&gt;&lt;wsp:rsid wsp:val=&quot;00744F09&quot;/&gt;&lt;wsp:rsid wsp:val=&quot;00745289&quot;/&gt;&lt;wsp:rsid wsp:val=&quot;00745346&quot;/&gt;&lt;wsp:rsid wsp:val=&quot;00745807&quot;/&gt;&lt;wsp:rsid wsp:val=&quot;00745AE9&quot;/&gt;&lt;wsp:rsid wsp:val=&quot;00745D97&quot;/&gt;&lt;wsp:rsid wsp:val=&quot;007464F9&quot;/&gt;&lt;wsp:rsid wsp:val=&quot;00746639&quot;/&gt;&lt;wsp:rsid wsp:val=&quot;00747073&quot;/&gt;&lt;wsp:rsid wsp:val=&quot;00747DD3&quot;/&gt;&lt;wsp:rsid wsp:val=&quot;00747EAD&quot;/&gt;&lt;wsp:rsid wsp:val=&quot;00750238&quot;/&gt;&lt;wsp:rsid wsp:val=&quot;00750B04&quot;/&gt;&lt;wsp:rsid wsp:val=&quot;00751295&quot;/&gt;&lt;wsp:rsid wsp:val=&quot;00751B8F&quot;/&gt;&lt;wsp:rsid wsp:val=&quot;00752004&quot;/&gt;&lt;wsp:rsid wsp:val=&quot;007531B7&quot;/&gt;&lt;wsp:rsid wsp:val=&quot;00753510&quot;/&gt;&lt;wsp:rsid wsp:val=&quot;00753C1D&quot;/&gt;&lt;wsp:rsid wsp:val=&quot;0075474C&quot;/&gt;&lt;wsp:rsid wsp:val=&quot;0075479B&quot;/&gt;&lt;wsp:rsid wsp:val=&quot;00754BE1&quot;/&gt;&lt;wsp:rsid wsp:val=&quot;00754C62&quot;/&gt;&lt;wsp:rsid wsp:val=&quot;00754DD9&quot;/&gt;&lt;wsp:rsid wsp:val=&quot;00755976&quot;/&gt;&lt;wsp:rsid wsp:val=&quot;00756370&quot;/&gt;&lt;wsp:rsid wsp:val=&quot;00756FAE&quot;/&gt;&lt;wsp:rsid wsp:val=&quot;007575F5&quot;/&gt;&lt;wsp:rsid wsp:val=&quot;00757E88&quot;/&gt;&lt;wsp:rsid wsp:val=&quot;00761159&quot;/&gt;&lt;wsp:rsid wsp:val=&quot;00761689&quot;/&gt;&lt;wsp:rsid wsp:val=&quot;007618E5&quot;/&gt;&lt;wsp:rsid wsp:val=&quot;00761AB7&quot;/&gt;&lt;wsp:rsid wsp:val=&quot;00761B0F&quot;/&gt;&lt;wsp:rsid wsp:val=&quot;00761E8A&quot;/&gt;&lt;wsp:rsid wsp:val=&quot;00762BAE&quot;/&gt;&lt;wsp:rsid wsp:val=&quot;00762C4D&quot;/&gt;&lt;wsp:rsid wsp:val=&quot;0076302B&quot;/&gt;&lt;wsp:rsid wsp:val=&quot;00763C76&quot;/&gt;&lt;wsp:rsid wsp:val=&quot;007640EA&quot;/&gt;&lt;wsp:rsid wsp:val=&quot;00764C2B&quot;/&gt;&lt;wsp:rsid wsp:val=&quot;00764D38&quot;/&gt;&lt;wsp:rsid wsp:val=&quot;00764E76&quot;/&gt;&lt;wsp:rsid wsp:val=&quot;00764F7C&quot;/&gt;&lt;wsp:rsid wsp:val=&quot;0076501A&quot;/&gt;&lt;wsp:rsid wsp:val=&quot;007656C5&quot;/&gt;&lt;wsp:rsid wsp:val=&quot;00765C45&quot;/&gt;&lt;wsp:rsid wsp:val=&quot;007661F7&quot;/&gt;&lt;wsp:rsid wsp:val=&quot;00766550&quot;/&gt;&lt;wsp:rsid wsp:val=&quot;00766E05&quot;/&gt;&lt;wsp:rsid wsp:val=&quot;00767842&quot;/&gt;&lt;wsp:rsid wsp:val=&quot;00770502&quot;/&gt;&lt;wsp:rsid wsp:val=&quot;00770E5C&quot;/&gt;&lt;wsp:rsid wsp:val=&quot;00771791&quot;/&gt;&lt;wsp:rsid wsp:val=&quot;00771A11&quot;/&gt;&lt;wsp:rsid wsp:val=&quot;00771D62&quot;/&gt;&lt;wsp:rsid wsp:val=&quot;00772702&quot;/&gt;&lt;wsp:rsid wsp:val=&quot;00772999&quot;/&gt;&lt;wsp:rsid wsp:val=&quot;007729A8&quot;/&gt;&lt;wsp:rsid wsp:val=&quot;007735A9&quot;/&gt;&lt;wsp:rsid wsp:val=&quot;00773A56&quot;/&gt;&lt;wsp:rsid wsp:val=&quot;00773C1B&quot;/&gt;&lt;wsp:rsid wsp:val=&quot;007740BD&quot;/&gt;&lt;wsp:rsid wsp:val=&quot;0077428F&quot;/&gt;&lt;wsp:rsid wsp:val=&quot;00774554&quot;/&gt;&lt;wsp:rsid wsp:val=&quot;00775BFA&quot;/&gt;&lt;wsp:rsid wsp:val=&quot;00775CCC&quot;/&gt;&lt;wsp:rsid wsp:val=&quot;00775DFE&quot;/&gt;&lt;wsp:rsid wsp:val=&quot;007768F7&quot;/&gt;&lt;wsp:rsid wsp:val=&quot;007773F6&quot;/&gt;&lt;wsp:rsid wsp:val=&quot;0077771D&quot;/&gt;&lt;wsp:rsid wsp:val=&quot;00777E6A&quot;/&gt;&lt;wsp:rsid wsp:val=&quot;0078065E&quot;/&gt;&lt;wsp:rsid wsp:val=&quot;00780F80&quot;/&gt;&lt;wsp:rsid wsp:val=&quot;0078179A&quot;/&gt;&lt;wsp:rsid wsp:val=&quot;00781981&quot;/&gt;&lt;wsp:rsid wsp:val=&quot;00781EAF&quot;/&gt;&lt;wsp:rsid wsp:val=&quot;007827FD&quot;/&gt;&lt;wsp:rsid wsp:val=&quot;007829AC&quot;/&gt;&lt;wsp:rsid wsp:val=&quot;00782C37&quot;/&gt;&lt;wsp:rsid wsp:val=&quot;00783857&quot;/&gt;&lt;wsp:rsid wsp:val=&quot;00783DA4&quot;/&gt;&lt;wsp:rsid wsp:val=&quot;00784628&quot;/&gt;&lt;wsp:rsid wsp:val=&quot;00784ACD&quot;/&gt;&lt;wsp:rsid wsp:val=&quot;00785FB3&quot;/&gt;&lt;wsp:rsid wsp:val=&quot;00786246&quot;/&gt;&lt;wsp:rsid wsp:val=&quot;00786AD9&quot;/&gt;&lt;wsp:rsid wsp:val=&quot;007872B4&quot;/&gt;&lt;wsp:rsid wsp:val=&quot;007873D6&quot;/&gt;&lt;wsp:rsid wsp:val=&quot;00787F86&quot;/&gt;&lt;wsp:rsid wsp:val=&quot;00791504&quot;/&gt;&lt;wsp:rsid wsp:val=&quot;00791BC4&quot;/&gt;&lt;wsp:rsid wsp:val=&quot;00792012&quot;/&gt;&lt;wsp:rsid wsp:val=&quot;00792AF9&quot;/&gt;&lt;wsp:rsid wsp:val=&quot;00792EF2&quot;/&gt;&lt;wsp:rsid wsp:val=&quot;007936DA&quot;/&gt;&lt;wsp:rsid wsp:val=&quot;0079380A&quot;/&gt;&lt;wsp:rsid wsp:val=&quot;00794199&quot;/&gt;&lt;wsp:rsid wsp:val=&quot;00794722&quot;/&gt;&lt;wsp:rsid wsp:val=&quot;007957D3&quot;/&gt;&lt;wsp:rsid wsp:val=&quot;00796492&quot;/&gt;&lt;wsp:rsid wsp:val=&quot;007972E7&quot;/&gt;&lt;wsp:rsid wsp:val=&quot;00797CC2&quot;/&gt;&lt;wsp:rsid wsp:val=&quot;007A0741&quot;/&gt;&lt;wsp:rsid wsp:val=&quot;007A077A&quot;/&gt;&lt;wsp:rsid wsp:val=&quot;007A48C8&quot;/&gt;&lt;wsp:rsid wsp:val=&quot;007A4B5C&quot;/&gt;&lt;wsp:rsid wsp:val=&quot;007A5792&quot;/&gt;&lt;wsp:rsid wsp:val=&quot;007A5D8B&quot;/&gt;&lt;wsp:rsid wsp:val=&quot;007A6772&quot;/&gt;&lt;wsp:rsid wsp:val=&quot;007B125B&quot;/&gt;&lt;wsp:rsid wsp:val=&quot;007B1476&quot;/&gt;&lt;wsp:rsid wsp:val=&quot;007B18ED&quot;/&gt;&lt;wsp:rsid wsp:val=&quot;007B1C1B&quot;/&gt;&lt;wsp:rsid wsp:val=&quot;007B1C30&quot;/&gt;&lt;wsp:rsid wsp:val=&quot;007B232C&quot;/&gt;&lt;wsp:rsid wsp:val=&quot;007B300E&quot;/&gt;&lt;wsp:rsid wsp:val=&quot;007B3181&quot;/&gt;&lt;wsp:rsid wsp:val=&quot;007B32BA&quot;/&gt;&lt;wsp:rsid wsp:val=&quot;007B34E4&quot;/&gt;&lt;wsp:rsid wsp:val=&quot;007B3940&quot;/&gt;&lt;wsp:rsid wsp:val=&quot;007B406A&quot;/&gt;&lt;wsp:rsid wsp:val=&quot;007B4F06&quot;/&gt;&lt;wsp:rsid wsp:val=&quot;007B5A28&quot;/&gt;&lt;wsp:rsid wsp:val=&quot;007B5B6B&quot;/&gt;&lt;wsp:rsid wsp:val=&quot;007B61B8&quot;/&gt;&lt;wsp:rsid wsp:val=&quot;007B644F&quot;/&gt;&lt;wsp:rsid wsp:val=&quot;007B77A1&quot;/&gt;&lt;wsp:rsid wsp:val=&quot;007C0025&quot;/&gt;&lt;wsp:rsid wsp:val=&quot;007C00AB&quot;/&gt;&lt;wsp:rsid wsp:val=&quot;007C16CB&quot;/&gt;&lt;wsp:rsid wsp:val=&quot;007C1C85&quot;/&gt;&lt;wsp:rsid wsp:val=&quot;007C24A6&quot;/&gt;&lt;wsp:rsid wsp:val=&quot;007C2728&quot;/&gt;&lt;wsp:rsid wsp:val=&quot;007C29D2&quot;/&gt;&lt;wsp:rsid wsp:val=&quot;007C40A7&quot;/&gt;&lt;wsp:rsid wsp:val=&quot;007C456D&quot;/&gt;&lt;wsp:rsid wsp:val=&quot;007C55B2&quot;/&gt;&lt;wsp:rsid wsp:val=&quot;007C58D0&quot;/&gt;&lt;wsp:rsid wsp:val=&quot;007C6E88&quot;/&gt;&lt;wsp:rsid wsp:val=&quot;007C736F&quot;/&gt;&lt;wsp:rsid wsp:val=&quot;007C76C1&quot;/&gt;&lt;wsp:rsid wsp:val=&quot;007C7A21&quot;/&gt;&lt;wsp:rsid wsp:val=&quot;007C7D0C&quot;/&gt;&lt;wsp:rsid wsp:val=&quot;007D051F&quot;/&gt;&lt;wsp:rsid wsp:val=&quot;007D0603&quot;/&gt;&lt;wsp:rsid wsp:val=&quot;007D10B2&quot;/&gt;&lt;wsp:rsid wsp:val=&quot;007D1F39&quot;/&gt;&lt;wsp:rsid wsp:val=&quot;007D1FD3&quot;/&gt;&lt;wsp:rsid wsp:val=&quot;007D264C&quot;/&gt;&lt;wsp:rsid wsp:val=&quot;007D29FC&quot;/&gt;&lt;wsp:rsid wsp:val=&quot;007D2F38&quot;/&gt;&lt;wsp:rsid wsp:val=&quot;007D3802&quot;/&gt;&lt;wsp:rsid wsp:val=&quot;007D54CE&quot;/&gt;&lt;wsp:rsid wsp:val=&quot;007D5A2B&quot;/&gt;&lt;wsp:rsid wsp:val=&quot;007D6A20&quot;/&gt;&lt;wsp:rsid wsp:val=&quot;007D711C&quot;/&gt;&lt;wsp:rsid wsp:val=&quot;007E0110&quot;/&gt;&lt;wsp:rsid wsp:val=&quot;007E0400&quot;/&gt;&lt;wsp:rsid wsp:val=&quot;007E1A92&quot;/&gt;&lt;wsp:rsid wsp:val=&quot;007E2640&quot;/&gt;&lt;wsp:rsid wsp:val=&quot;007E333C&quot;/&gt;&lt;wsp:rsid wsp:val=&quot;007E3BC1&quot;/&gt;&lt;wsp:rsid wsp:val=&quot;007E480B&quot;/&gt;&lt;wsp:rsid wsp:val=&quot;007E4A63&quot;/&gt;&lt;wsp:rsid wsp:val=&quot;007E5409&quot;/&gt;&lt;wsp:rsid wsp:val=&quot;007E5FB0&quot;/&gt;&lt;wsp:rsid wsp:val=&quot;007E7DF0&quot;/&gt;&lt;wsp:rsid wsp:val=&quot;007F016E&quot;/&gt;&lt;wsp:rsid wsp:val=&quot;007F042C&quot;/&gt;&lt;wsp:rsid wsp:val=&quot;007F0BB3&quot;/&gt;&lt;wsp:rsid wsp:val=&quot;007F1C28&quot;/&gt;&lt;wsp:rsid wsp:val=&quot;007F28E5&quot;/&gt;&lt;wsp:rsid wsp:val=&quot;007F2CF3&quot;/&gt;&lt;wsp:rsid wsp:val=&quot;007F30C5&quot;/&gt;&lt;wsp:rsid wsp:val=&quot;007F3BEB&quot;/&gt;&lt;wsp:rsid wsp:val=&quot;007F6788&quot;/&gt;&lt;wsp:rsid wsp:val=&quot;007F68A1&quot;/&gt;&lt;wsp:rsid wsp:val=&quot;007F72AC&quot;/&gt;&lt;wsp:rsid wsp:val=&quot;007F7F13&quot;/&gt;&lt;wsp:rsid wsp:val=&quot;00800CEA&quot;/&gt;&lt;wsp:rsid wsp:val=&quot;0080297F&quot;/&gt;&lt;wsp:rsid wsp:val=&quot;00802DFA&quot;/&gt;&lt;wsp:rsid wsp:val=&quot;00802F07&quot;/&gt;&lt;wsp:rsid wsp:val=&quot;0080361E&quot;/&gt;&lt;wsp:rsid wsp:val=&quot;008048DA&quot;/&gt;&lt;wsp:rsid wsp:val=&quot;00804A22&quot;/&gt;&lt;wsp:rsid wsp:val=&quot;00804A39&quot;/&gt;&lt;wsp:rsid wsp:val=&quot;00804DD8&quot;/&gt;&lt;wsp:rsid wsp:val=&quot;00805B1B&quot;/&gt;&lt;wsp:rsid wsp:val=&quot;00806393&quot;/&gt;&lt;wsp:rsid wsp:val=&quot;0080641D&quot;/&gt;&lt;wsp:rsid wsp:val=&quot;008066C7&quot;/&gt;&lt;wsp:rsid wsp:val=&quot;008070DD&quot;/&gt;&lt;wsp:rsid wsp:val=&quot;0080733B&quot;/&gt;&lt;wsp:rsid wsp:val=&quot;00807368&quot;/&gt;&lt;wsp:rsid wsp:val=&quot;00807961&quot;/&gt;&lt;wsp:rsid wsp:val=&quot;00807BE5&quot;/&gt;&lt;wsp:rsid wsp:val=&quot;00810561&quot;/&gt;&lt;wsp:rsid wsp:val=&quot;00811487&quot;/&gt;&lt;wsp:rsid wsp:val=&quot;00811521&quot;/&gt;&lt;wsp:rsid wsp:val=&quot;0081211E&quot;/&gt;&lt;wsp:rsid wsp:val=&quot;00812413&quot;/&gt;&lt;wsp:rsid wsp:val=&quot;008137BD&quot;/&gt;&lt;wsp:rsid wsp:val=&quot;00813C9B&quot;/&gt;&lt;wsp:rsid wsp:val=&quot;00813D32&quot;/&gt;&lt;wsp:rsid wsp:val=&quot;0081540D&quot;/&gt;&lt;wsp:rsid wsp:val=&quot;008155F4&quot;/&gt;&lt;wsp:rsid wsp:val=&quot;00815AA1&quot;/&gt;&lt;wsp:rsid wsp:val=&quot;008164A5&quot;/&gt;&lt;wsp:rsid wsp:val=&quot;00816B23&quot;/&gt;&lt;wsp:rsid wsp:val=&quot;00816BEB&quot;/&gt;&lt;wsp:rsid wsp:val=&quot;00816C7D&quot;/&gt;&lt;wsp:rsid wsp:val=&quot;00817465&quot;/&gt;&lt;wsp:rsid wsp:val=&quot;00817FCA&quot;/&gt;&lt;wsp:rsid wsp:val=&quot;00820203&quot;/&gt;&lt;wsp:rsid wsp:val=&quot;008202F7&quot;/&gt;&lt;wsp:rsid wsp:val=&quot;00821648&quot;/&gt;&lt;wsp:rsid wsp:val=&quot;008262BF&quot;/&gt;&lt;wsp:rsid wsp:val=&quot;00826BC1&quot;/&gt;&lt;wsp:rsid wsp:val=&quot;008279B8&quot;/&gt;&lt;wsp:rsid wsp:val=&quot;00831557&quot;/&gt;&lt;wsp:rsid wsp:val=&quot;00831D50&quot;/&gt;&lt;wsp:rsid wsp:val=&quot;00832A64&quot;/&gt;&lt;wsp:rsid wsp:val=&quot;00832DC0&quot;/&gt;&lt;wsp:rsid wsp:val=&quot;0083329B&quot;/&gt;&lt;wsp:rsid wsp:val=&quot;00833DDC&quot;/&gt;&lt;wsp:rsid wsp:val=&quot;00834519&quot;/&gt;&lt;wsp:rsid wsp:val=&quot;00835A35&quot;/&gt;&lt;wsp:rsid wsp:val=&quot;00835F86&quot;/&gt;&lt;wsp:rsid wsp:val=&quot;008378C8&quot;/&gt;&lt;wsp:rsid wsp:val=&quot;00840CD3&quot;/&gt;&lt;wsp:rsid wsp:val=&quot;00840E6F&quot;/&gt;&lt;wsp:rsid wsp:val=&quot;00841B86&quot;/&gt;&lt;wsp:rsid wsp:val=&quot;00841D65&quot;/&gt;&lt;wsp:rsid wsp:val=&quot;00841EDB&quot;/&gt;&lt;wsp:rsid wsp:val=&quot;008439EE&quot;/&gt;&lt;wsp:rsid wsp:val=&quot;00843CCC&quot;/&gt;&lt;wsp:rsid wsp:val=&quot;00844037&quot;/&gt;&lt;wsp:rsid wsp:val=&quot;008440EB&quot;/&gt;&lt;wsp:rsid wsp:val=&quot;00844429&quot;/&gt;&lt;wsp:rsid wsp:val=&quot;00845084&quot;/&gt;&lt;wsp:rsid wsp:val=&quot;00845B1B&quot;/&gt;&lt;wsp:rsid wsp:val=&quot;00845B4C&quot;/&gt;&lt;wsp:rsid wsp:val=&quot;00845CF5&quot;/&gt;&lt;wsp:rsid wsp:val=&quot;00846AE9&quot;/&gt;&lt;wsp:rsid wsp:val=&quot;00846DF2&quot;/&gt;&lt;wsp:rsid wsp:val=&quot;00847711&quot;/&gt;&lt;wsp:rsid wsp:val=&quot;00847824&quot;/&gt;&lt;wsp:rsid wsp:val=&quot;00847AFE&quot;/&gt;&lt;wsp:rsid wsp:val=&quot;0085062A&quot;/&gt;&lt;wsp:rsid wsp:val=&quot;00850990&quot;/&gt;&lt;wsp:rsid wsp:val=&quot;00851303&quot;/&gt;&lt;wsp:rsid wsp:val=&quot;00851614&quot;/&gt;&lt;wsp:rsid wsp:val=&quot;0085162A&quot;/&gt;&lt;wsp:rsid wsp:val=&quot;00851A1D&quot;/&gt;&lt;wsp:rsid wsp:val=&quot;00851E16&quot;/&gt;&lt;wsp:rsid wsp:val=&quot;00852147&quot;/&gt;&lt;wsp:rsid wsp:val=&quot;008521B9&quot;/&gt;&lt;wsp:rsid wsp:val=&quot;00852CE2&quot;/&gt;&lt;wsp:rsid wsp:val=&quot;008536C2&quot;/&gt;&lt;wsp:rsid wsp:val=&quot;00853797&quot;/&gt;&lt;wsp:rsid wsp:val=&quot;00853B51&quot;/&gt;&lt;wsp:rsid wsp:val=&quot;0085669B&quot;/&gt;&lt;wsp:rsid wsp:val=&quot;00856914&quot;/&gt;&lt;wsp:rsid wsp:val=&quot;0085743D&quot;/&gt;&lt;wsp:rsid wsp:val=&quot;00860BA8&quot;/&gt;&lt;wsp:rsid wsp:val=&quot;00860D69&quot;/&gt;&lt;wsp:rsid wsp:val=&quot;00860FC0&quot;/&gt;&lt;wsp:rsid wsp:val=&quot;008612CF&quot;/&gt;&lt;wsp:rsid wsp:val=&quot;008623C6&quot;/&gt;&lt;wsp:rsid wsp:val=&quot;00863407&quot;/&gt;&lt;wsp:rsid wsp:val=&quot;0086340E&quot;/&gt;&lt;wsp:rsid wsp:val=&quot;0086413A&quot;/&gt;&lt;wsp:rsid wsp:val=&quot;00864948&quot;/&gt;&lt;wsp:rsid wsp:val=&quot;00864BD5&quot;/&gt;&lt;wsp:rsid wsp:val=&quot;00865AD3&quot;/&gt;&lt;wsp:rsid wsp:val=&quot;00865BBC&quot;/&gt;&lt;wsp:rsid wsp:val=&quot;008662F9&quot;/&gt;&lt;wsp:rsid wsp:val=&quot;00866310&quot;/&gt;&lt;wsp:rsid wsp:val=&quot;008679B1&quot;/&gt;&lt;wsp:rsid wsp:val=&quot;00867E9A&quot;/&gt;&lt;wsp:rsid wsp:val=&quot;0087176A&quot;/&gt;&lt;wsp:rsid wsp:val=&quot;008719EE&quot;/&gt;&lt;wsp:rsid wsp:val=&quot;00871F64&quot;/&gt;&lt;wsp:rsid wsp:val=&quot;00872302&quot;/&gt;&lt;wsp:rsid wsp:val=&quot;00872C8D&quot;/&gt;&lt;wsp:rsid wsp:val=&quot;00873A37&quot;/&gt;&lt;wsp:rsid wsp:val=&quot;00874241&quot;/&gt;&lt;wsp:rsid wsp:val=&quot;00874C9E&quot;/&gt;&lt;wsp:rsid wsp:val=&quot;00874DDB&quot;/&gt;&lt;wsp:rsid wsp:val=&quot;00875267&quot;/&gt;&lt;wsp:rsid wsp:val=&quot;0087646C&quot;/&gt;&lt;wsp:rsid wsp:val=&quot;0087675E&quot;/&gt;&lt;wsp:rsid wsp:val=&quot;00877137&quot;/&gt;&lt;wsp:rsid wsp:val=&quot;00877B90&quot;/&gt;&lt;wsp:rsid wsp:val=&quot;00877F59&quot;/&gt;&lt;wsp:rsid wsp:val=&quot;00880713&quot;/&gt;&lt;wsp:rsid wsp:val=&quot;00882AC3&quot;/&gt;&lt;wsp:rsid wsp:val=&quot;008830E0&quot;/&gt;&lt;wsp:rsid wsp:val=&quot;008832B4&quot;/&gt;&lt;wsp:rsid wsp:val=&quot;00883B3C&quot;/&gt;&lt;wsp:rsid wsp:val=&quot;00883D6B&quot;/&gt;&lt;wsp:rsid wsp:val=&quot;00884863&quot;/&gt;&lt;wsp:rsid wsp:val=&quot;00884A9E&quot;/&gt;&lt;wsp:rsid wsp:val=&quot;00884B5E&quot;/&gt;&lt;wsp:rsid wsp:val=&quot;00885582&quot;/&gt;&lt;wsp:rsid wsp:val=&quot;0088586E&quot;/&gt;&lt;wsp:rsid wsp:val=&quot;00885B82&quot;/&gt;&lt;wsp:rsid wsp:val=&quot;00885DBF&quot;/&gt;&lt;wsp:rsid wsp:val=&quot;00885F4D&quot;/&gt;&lt;wsp:rsid wsp:val=&quot;00890300&quot;/&gt;&lt;wsp:rsid wsp:val=&quot;00890313&quot;/&gt;&lt;wsp:rsid wsp:val=&quot;008907EE&quot;/&gt;&lt;wsp:rsid wsp:val=&quot;00891F0D&quot;/&gt;&lt;wsp:rsid wsp:val=&quot;00892C02&quot;/&gt;&lt;wsp:rsid wsp:val=&quot;008933F9&quot;/&gt;&lt;wsp:rsid wsp:val=&quot;00893EE8&quot;/&gt;&lt;wsp:rsid wsp:val=&quot;00894412&quot;/&gt;&lt;wsp:rsid wsp:val=&quot;008949D5&quot;/&gt;&lt;wsp:rsid wsp:val=&quot;00894C07&quot;/&gt;&lt;wsp:rsid wsp:val=&quot;00895005&quot;/&gt;&lt;wsp:rsid wsp:val=&quot;0089513D&quot;/&gt;&lt;wsp:rsid wsp:val=&quot;008957A6&quot;/&gt;&lt;wsp:rsid wsp:val=&quot;00895C95&quot;/&gt;&lt;wsp:rsid wsp:val=&quot;008978A9&quot;/&gt;&lt;wsp:rsid wsp:val=&quot;00897E8A&quot;/&gt;&lt;wsp:rsid wsp:val=&quot;00897F28&quot;/&gt;&lt;wsp:rsid wsp:val=&quot;008A04AA&quot;/&gt;&lt;wsp:rsid wsp:val=&quot;008A04D8&quot;/&gt;&lt;wsp:rsid wsp:val=&quot;008A056B&quot;/&gt;&lt;wsp:rsid wsp:val=&quot;008A09DD&quot;/&gt;&lt;wsp:rsid wsp:val=&quot;008A0B89&quot;/&gt;&lt;wsp:rsid wsp:val=&quot;008A16E0&quot;/&gt;&lt;wsp:rsid wsp:val=&quot;008A1BEC&quot;/&gt;&lt;wsp:rsid wsp:val=&quot;008A1DCA&quot;/&gt;&lt;wsp:rsid wsp:val=&quot;008A300A&quot;/&gt;&lt;wsp:rsid wsp:val=&quot;008A30FD&quot;/&gt;&lt;wsp:rsid wsp:val=&quot;008A3F8D&quot;/&gt;&lt;wsp:rsid wsp:val=&quot;008A437E&quot;/&gt;&lt;wsp:rsid wsp:val=&quot;008A4609&quot;/&gt;&lt;wsp:rsid wsp:val=&quot;008A52B9&quot;/&gt;&lt;wsp:rsid wsp:val=&quot;008A551D&quot;/&gt;&lt;wsp:rsid wsp:val=&quot;008A58F7&quot;/&gt;&lt;wsp:rsid wsp:val=&quot;008A724A&quot;/&gt;&lt;wsp:rsid wsp:val=&quot;008A79DC&quot;/&gt;&lt;wsp:rsid wsp:val=&quot;008B01D2&quot;/&gt;&lt;wsp:rsid wsp:val=&quot;008B10A7&quot;/&gt;&lt;wsp:rsid wsp:val=&quot;008B419F&quot;/&gt;&lt;wsp:rsid wsp:val=&quot;008B4BD1&quot;/&gt;&lt;wsp:rsid wsp:val=&quot;008B4C14&quot;/&gt;&lt;wsp:rsid wsp:val=&quot;008B4DFB&quot;/&gt;&lt;wsp:rsid wsp:val=&quot;008B4E59&quot;/&gt;&lt;wsp:rsid wsp:val=&quot;008B4FD8&quot;/&gt;&lt;wsp:rsid wsp:val=&quot;008B5A22&quot;/&gt;&lt;wsp:rsid wsp:val=&quot;008B5B43&quot;/&gt;&lt;wsp:rsid wsp:val=&quot;008B681B&quot;/&gt;&lt;wsp:rsid wsp:val=&quot;008B6FF9&quot;/&gt;&lt;wsp:rsid wsp:val=&quot;008B7BF1&quot;/&gt;&lt;wsp:rsid wsp:val=&quot;008C0FB3&quot;/&gt;&lt;wsp:rsid wsp:val=&quot;008C137D&quot;/&gt;&lt;wsp:rsid wsp:val=&quot;008C1389&quot;/&gt;&lt;wsp:rsid wsp:val=&quot;008C15AD&quot;/&gt;&lt;wsp:rsid wsp:val=&quot;008C1CAA&quot;/&gt;&lt;wsp:rsid wsp:val=&quot;008C2C13&quot;/&gt;&lt;wsp:rsid wsp:val=&quot;008C2EBD&quot;/&gt;&lt;wsp:rsid wsp:val=&quot;008C4A20&quot;/&gt;&lt;wsp:rsid wsp:val=&quot;008C5DBE&quot;/&gt;&lt;wsp:rsid wsp:val=&quot;008C6169&quot;/&gt;&lt;wsp:rsid wsp:val=&quot;008C62AA&quot;/&gt;&lt;wsp:rsid wsp:val=&quot;008C64E6&quot;/&gt;&lt;wsp:rsid wsp:val=&quot;008C67F6&quot;/&gt;&lt;wsp:rsid wsp:val=&quot;008D05B8&quot;/&gt;&lt;wsp:rsid wsp:val=&quot;008D0EBB&quot;/&gt;&lt;wsp:rsid wsp:val=&quot;008D1346&quot;/&gt;&lt;wsp:rsid wsp:val=&quot;008D15BC&quot;/&gt;&lt;wsp:rsid wsp:val=&quot;008D1F4B&quot;/&gt;&lt;wsp:rsid wsp:val=&quot;008D32F6&quot;/&gt;&lt;wsp:rsid wsp:val=&quot;008D3BAE&quot;/&gt;&lt;wsp:rsid wsp:val=&quot;008D5158&quot;/&gt;&lt;wsp:rsid wsp:val=&quot;008D520A&quot;/&gt;&lt;wsp:rsid wsp:val=&quot;008D57BD&quot;/&gt;&lt;wsp:rsid wsp:val=&quot;008D5BB6&quot;/&gt;&lt;wsp:rsid wsp:val=&quot;008D63FF&quot;/&gt;&lt;wsp:rsid wsp:val=&quot;008D6A19&quot;/&gt;&lt;wsp:rsid wsp:val=&quot;008D74C7&quot;/&gt;&lt;wsp:rsid wsp:val=&quot;008D758A&quot;/&gt;&lt;wsp:rsid wsp:val=&quot;008D76C1&quot;/&gt;&lt;wsp:rsid wsp:val=&quot;008D7934&quot;/&gt;&lt;wsp:rsid wsp:val=&quot;008E028E&quot;/&gt;&lt;wsp:rsid wsp:val=&quot;008E10C5&quot;/&gt;&lt;wsp:rsid wsp:val=&quot;008E154E&quot;/&gt;&lt;wsp:rsid wsp:val=&quot;008E181C&quot;/&gt;&lt;wsp:rsid wsp:val=&quot;008E1A46&quot;/&gt;&lt;wsp:rsid wsp:val=&quot;008E1E4C&quot;/&gt;&lt;wsp:rsid wsp:val=&quot;008E2673&quot;/&gt;&lt;wsp:rsid wsp:val=&quot;008E27DC&quot;/&gt;&lt;wsp:rsid wsp:val=&quot;008E4633&quot;/&gt;&lt;wsp:rsid wsp:val=&quot;008E4EA3&quot;/&gt;&lt;wsp:rsid wsp:val=&quot;008E523A&quot;/&gt;&lt;wsp:rsid wsp:val=&quot;008E558B&quot;/&gt;&lt;wsp:rsid wsp:val=&quot;008E5CE9&quot;/&gt;&lt;wsp:rsid wsp:val=&quot;008E6282&quot;/&gt;&lt;wsp:rsid wsp:val=&quot;008E64FB&quot;/&gt;&lt;wsp:rsid wsp:val=&quot;008E661D&quot;/&gt;&lt;wsp:rsid wsp:val=&quot;008E786C&quot;/&gt;&lt;wsp:rsid wsp:val=&quot;008F05AF&quot;/&gt;&lt;wsp:rsid wsp:val=&quot;008F1226&quot;/&gt;&lt;wsp:rsid wsp:val=&quot;008F1336&quot;/&gt;&lt;wsp:rsid wsp:val=&quot;008F20BA&quot;/&gt;&lt;wsp:rsid wsp:val=&quot;008F2461&quot;/&gt;&lt;wsp:rsid wsp:val=&quot;008F2A79&quot;/&gt;&lt;wsp:rsid wsp:val=&quot;008F3B39&quot;/&gt;&lt;wsp:rsid wsp:val=&quot;008F477D&quot;/&gt;&lt;wsp:rsid wsp:val=&quot;008F4F80&quot;/&gt;&lt;wsp:rsid wsp:val=&quot;008F540E&quot;/&gt;&lt;wsp:rsid wsp:val=&quot;008F54A2&quot;/&gt;&lt;wsp:rsid wsp:val=&quot;008F70C8&quot;/&gt;&lt;wsp:rsid wsp:val=&quot;008F770A&quot;/&gt;&lt;wsp:rsid wsp:val=&quot;0090051D&quot;/&gt;&lt;wsp:rsid wsp:val=&quot;009008B1&quot;/&gt;&lt;wsp:rsid wsp:val=&quot;00900BF8&quot;/&gt;&lt;wsp:rsid wsp:val=&quot;009029C7&quot;/&gt;&lt;wsp:rsid wsp:val=&quot;0090398C&quot;/&gt;&lt;wsp:rsid wsp:val=&quot;00903D9E&quot;/&gt;&lt;wsp:rsid wsp:val=&quot;00903DCE&quot;/&gt;&lt;wsp:rsid wsp:val=&quot;009047D8&quot;/&gt;&lt;wsp:rsid wsp:val=&quot;009061FC&quot;/&gt;&lt;wsp:rsid wsp:val=&quot;00906875&quot;/&gt;&lt;wsp:rsid wsp:val=&quot;00906F94&quot;/&gt;&lt;wsp:rsid wsp:val=&quot;00907B59&quot;/&gt;&lt;wsp:rsid wsp:val=&quot;00907E85&quot;/&gt;&lt;wsp:rsid wsp:val=&quot;00910334&quot;/&gt;&lt;wsp:rsid wsp:val=&quot;00912356&quot;/&gt;&lt;wsp:rsid wsp:val=&quot;00912F78&quot;/&gt;&lt;wsp:rsid wsp:val=&quot;00912FE6&quot;/&gt;&lt;wsp:rsid wsp:val=&quot;0091320B&quot;/&gt;&lt;wsp:rsid wsp:val=&quot;00913C8D&quot;/&gt;&lt;wsp:rsid wsp:val=&quot;009142E9&quot;/&gt;&lt;wsp:rsid wsp:val=&quot;00914FF9&quot;/&gt;&lt;wsp:rsid wsp:val=&quot;00915522&quot;/&gt;&lt;wsp:rsid wsp:val=&quot;00915E58&quot;/&gt;&lt;wsp:rsid wsp:val=&quot;00915FFD&quot;/&gt;&lt;wsp:rsid wsp:val=&quot;00916778&quot;/&gt;&lt;wsp:rsid wsp:val=&quot;0091705C&quot;/&gt;&lt;wsp:rsid wsp:val=&quot;0091795C&quot;/&gt;&lt;wsp:rsid wsp:val=&quot;00917A1B&quot;/&gt;&lt;wsp:rsid wsp:val=&quot;00917F12&quot;/&gt;&lt;wsp:rsid wsp:val=&quot;00920349&quot;/&gt;&lt;wsp:rsid wsp:val=&quot;009210B2&quot;/&gt;&lt;wsp:rsid wsp:val=&quot;00921427&quot;/&gt;&lt;wsp:rsid wsp:val=&quot;00921D99&quot;/&gt;&lt;wsp:rsid wsp:val=&quot;009245D5&quot;/&gt;&lt;wsp:rsid wsp:val=&quot;00924EDA&quot;/&gt;&lt;wsp:rsid wsp:val=&quot;0092505B&quot;/&gt;&lt;wsp:rsid wsp:val=&quot;009250C2&quot;/&gt;&lt;wsp:rsid wsp:val=&quot;00925692&quot;/&gt;&lt;wsp:rsid wsp:val=&quot;00926952&quot;/&gt;&lt;wsp:rsid wsp:val=&quot;0093086E&quot;/&gt;&lt;wsp:rsid wsp:val=&quot;00930D9F&quot;/&gt;&lt;wsp:rsid wsp:val=&quot;0093116C&quot;/&gt;&lt;wsp:rsid wsp:val=&quot;00932124&quot;/&gt;&lt;wsp:rsid wsp:val=&quot;009322B4&quot;/&gt;&lt;wsp:rsid wsp:val=&quot;00932827&quot;/&gt;&lt;wsp:rsid wsp:val=&quot;00932F1C&quot;/&gt;&lt;wsp:rsid wsp:val=&quot;009339B7&quot;/&gt;&lt;wsp:rsid wsp:val=&quot;00933A63&quot;/&gt;&lt;wsp:rsid wsp:val=&quot;00933D64&quot;/&gt;&lt;wsp:rsid wsp:val=&quot;009342C5&quot;/&gt;&lt;wsp:rsid wsp:val=&quot;00934782&quot;/&gt;&lt;wsp:rsid wsp:val=&quot;009353FD&quot;/&gt;&lt;wsp:rsid wsp:val=&quot;00936781&quot;/&gt;&lt;wsp:rsid wsp:val=&quot;00936D42&quot;/&gt;&lt;wsp:rsid wsp:val=&quot;009370EA&quot;/&gt;&lt;wsp:rsid wsp:val=&quot;00937860&quot;/&gt;&lt;wsp:rsid wsp:val=&quot;00937F96&quot;/&gt;&lt;wsp:rsid wsp:val=&quot;0094023B&quot;/&gt;&lt;wsp:rsid wsp:val=&quot;00941685&quot;/&gt;&lt;wsp:rsid wsp:val=&quot;009426EF&quot;/&gt;&lt;wsp:rsid wsp:val=&quot;00942B7F&quot;/&gt;&lt;wsp:rsid wsp:val=&quot;00943FE3&quot;/&gt;&lt;wsp:rsid wsp:val=&quot;00944EBE&quot;/&gt;&lt;wsp:rsid wsp:val=&quot;00944F15&quot;/&gt;&lt;wsp:rsid wsp:val=&quot;00945734&quot;/&gt;&lt;wsp:rsid wsp:val=&quot;00945B73&quot;/&gt;&lt;wsp:rsid wsp:val=&quot;00945F48&quot;/&gt;&lt;wsp:rsid wsp:val=&quot;0094630C&quot;/&gt;&lt;wsp:rsid wsp:val=&quot;00946EE3&quot;/&gt;&lt;wsp:rsid wsp:val=&quot;009471A3&quot;/&gt;&lt;wsp:rsid wsp:val=&quot;0094720F&quot;/&gt;&lt;wsp:rsid wsp:val=&quot;00947267&quot;/&gt;&lt;wsp:rsid wsp:val=&quot;00947574&quot;/&gt;&lt;wsp:rsid wsp:val=&quot;009504B1&quot;/&gt;&lt;wsp:rsid wsp:val=&quot;009505C1&quot;/&gt;&lt;wsp:rsid wsp:val=&quot;00950B87&quot;/&gt;&lt;wsp:rsid wsp:val=&quot;00950D59&quot;/&gt;&lt;wsp:rsid wsp:val=&quot;0095233D&quot;/&gt;&lt;wsp:rsid wsp:val=&quot;009525C7&quot;/&gt;&lt;wsp:rsid wsp:val=&quot;0095293C&quot;/&gt;&lt;wsp:rsid wsp:val=&quot;00952FA2&quot;/&gt;&lt;wsp:rsid wsp:val=&quot;009540CB&quot;/&gt;&lt;wsp:rsid wsp:val=&quot;009549CC&quot;/&gt;&lt;wsp:rsid wsp:val=&quot;00955AB9&quot;/&gt;&lt;wsp:rsid wsp:val=&quot;00955C9C&quot;/&gt;&lt;wsp:rsid wsp:val=&quot;0095619B&quot;/&gt;&lt;wsp:rsid wsp:val=&quot;00956EAB&quot;/&gt;&lt;wsp:rsid wsp:val=&quot;00957226&quot;/&gt;&lt;wsp:rsid wsp:val=&quot;009574D5&quot;/&gt;&lt;wsp:rsid wsp:val=&quot;009579BA&quot;/&gt;&lt;wsp:rsid wsp:val=&quot;00960A0D&quot;/&gt;&lt;wsp:rsid wsp:val=&quot;00960ED4&quot;/&gt;&lt;wsp:rsid wsp:val=&quot;00960F89&quot;/&gt;&lt;wsp:rsid wsp:val=&quot;00962A0A&quot;/&gt;&lt;wsp:rsid wsp:val=&quot;00962A55&quot;/&gt;&lt;wsp:rsid wsp:val=&quot;00963035&quot;/&gt;&lt;wsp:rsid wsp:val=&quot;009639AE&quot;/&gt;&lt;wsp:rsid wsp:val=&quot;00963DB3&quot;/&gt;&lt;wsp:rsid wsp:val=&quot;00965143&quot;/&gt;&lt;wsp:rsid wsp:val=&quot;00966DEA&quot;/&gt;&lt;wsp:rsid wsp:val=&quot;00967274&quot;/&gt;&lt;wsp:rsid wsp:val=&quot;00967A0A&quot;/&gt;&lt;wsp:rsid wsp:val=&quot;00967FA6&quot;/&gt;&lt;wsp:rsid wsp:val=&quot;009702F3&quot;/&gt;&lt;wsp:rsid wsp:val=&quot;00970B59&quot;/&gt;&lt;wsp:rsid wsp:val=&quot;0097113F&quot;/&gt;&lt;wsp:rsid wsp:val=&quot;009713B5&quot;/&gt;&lt;wsp:rsid wsp:val=&quot;00971CFA&quot;/&gt;&lt;wsp:rsid wsp:val=&quot;009724AC&quot;/&gt;&lt;wsp:rsid wsp:val=&quot;00972902&quot;/&gt;&lt;wsp:rsid wsp:val=&quot;00972C58&quot;/&gt;&lt;wsp:rsid wsp:val=&quot;00973042&quot;/&gt;&lt;wsp:rsid wsp:val=&quot;0097386B&quot;/&gt;&lt;wsp:rsid wsp:val=&quot;00973A65&quot;/&gt;&lt;wsp:rsid wsp:val=&quot;00973B2D&quot;/&gt;&lt;wsp:rsid wsp:val=&quot;00973D0F&quot;/&gt;&lt;wsp:rsid wsp:val=&quot;00975412&quot;/&gt;&lt;wsp:rsid wsp:val=&quot;00977A11&quot;/&gt;&lt;wsp:rsid wsp:val=&quot;00977AA3&quot;/&gt;&lt;wsp:rsid wsp:val=&quot;009817D6&quot;/&gt;&lt;wsp:rsid wsp:val=&quot;00981D8B&quot;/&gt;&lt;wsp:rsid wsp:val=&quot;00982616&quot;/&gt;&lt;wsp:rsid wsp:val=&quot;00982A17&quot;/&gt;&lt;wsp:rsid wsp:val=&quot;00982AAD&quot;/&gt;&lt;wsp:rsid wsp:val=&quot;00983B7A&quot;/&gt;&lt;wsp:rsid wsp:val=&quot;00983DCA&quot;/&gt;&lt;wsp:rsid wsp:val=&quot;00984496&quot;/&gt;&lt;wsp:rsid wsp:val=&quot;00985481&quot;/&gt;&lt;wsp:rsid wsp:val=&quot;009855FE&quot;/&gt;&lt;wsp:rsid wsp:val=&quot;00986183&quot;/&gt;&lt;wsp:rsid wsp:val=&quot;00986651&quot;/&gt;&lt;wsp:rsid wsp:val=&quot;0098721C&quot;/&gt;&lt;wsp:rsid wsp:val=&quot;00987730&quot;/&gt;&lt;wsp:rsid wsp:val=&quot;00991532&quot;/&gt;&lt;wsp:rsid wsp:val=&quot;0099178F&quot;/&gt;&lt;wsp:rsid wsp:val=&quot;00992381&quot;/&gt;&lt;wsp:rsid wsp:val=&quot;00992FED&quot;/&gt;&lt;wsp:rsid wsp:val=&quot;00993DC6&quot;/&gt;&lt;wsp:rsid wsp:val=&quot;00995333&quot;/&gt;&lt;wsp:rsid wsp:val=&quot;009957CE&quot;/&gt;&lt;wsp:rsid wsp:val=&quot;00996B83&quot;/&gt;&lt;wsp:rsid wsp:val=&quot;009A00F2&quot;/&gt;&lt;wsp:rsid wsp:val=&quot;009A0C70&quot;/&gt;&lt;wsp:rsid wsp:val=&quot;009A14BD&quot;/&gt;&lt;wsp:rsid wsp:val=&quot;009A1607&quot;/&gt;&lt;wsp:rsid wsp:val=&quot;009A1637&quot;/&gt;&lt;wsp:rsid wsp:val=&quot;009A1D8D&quot;/&gt;&lt;wsp:rsid wsp:val=&quot;009A2447&quot;/&gt;&lt;wsp:rsid wsp:val=&quot;009A2C43&quot;/&gt;&lt;wsp:rsid wsp:val=&quot;009A2E6E&quot;/&gt;&lt;wsp:rsid wsp:val=&quot;009A331B&quot;/&gt;&lt;wsp:rsid wsp:val=&quot;009A3332&quot;/&gt;&lt;wsp:rsid wsp:val=&quot;009A3344&quot;/&gt;&lt;wsp:rsid wsp:val=&quot;009A3477&quot;/&gt;&lt;wsp:rsid wsp:val=&quot;009A367A&quot;/&gt;&lt;wsp:rsid wsp:val=&quot;009A5120&quot;/&gt;&lt;wsp:rsid wsp:val=&quot;009A6A75&quot;/&gt;&lt;wsp:rsid wsp:val=&quot;009A7102&quot;/&gt;&lt;wsp:rsid wsp:val=&quot;009A735B&quot;/&gt;&lt;wsp:rsid wsp:val=&quot;009A76DE&quot;/&gt;&lt;wsp:rsid wsp:val=&quot;009A7762&quot;/&gt;&lt;wsp:rsid wsp:val=&quot;009A7905&quot;/&gt;&lt;wsp:rsid wsp:val=&quot;009B0481&quot;/&gt;&lt;wsp:rsid wsp:val=&quot;009B0FA1&quot;/&gt;&lt;wsp:rsid wsp:val=&quot;009B0FF1&quot;/&gt;&lt;wsp:rsid wsp:val=&quot;009B1C8A&quot;/&gt;&lt;wsp:rsid wsp:val=&quot;009B1DFA&quot;/&gt;&lt;wsp:rsid wsp:val=&quot;009B22F9&quot;/&gt;&lt;wsp:rsid wsp:val=&quot;009B2BC8&quot;/&gt;&lt;wsp:rsid wsp:val=&quot;009B351C&quot;/&gt;&lt;wsp:rsid wsp:val=&quot;009B4088&quot;/&gt;&lt;wsp:rsid wsp:val=&quot;009B442E&quot;/&gt;&lt;wsp:rsid wsp:val=&quot;009B5235&quot;/&gt;&lt;wsp:rsid wsp:val=&quot;009B52B1&quot;/&gt;&lt;wsp:rsid wsp:val=&quot;009B6AE2&quot;/&gt;&lt;wsp:rsid wsp:val=&quot;009B72F0&quot;/&gt;&lt;wsp:rsid wsp:val=&quot;009B75F2&quot;/&gt;&lt;wsp:rsid wsp:val=&quot;009C0347&quot;/&gt;&lt;wsp:rsid wsp:val=&quot;009C13EB&quot;/&gt;&lt;wsp:rsid wsp:val=&quot;009C1DDB&quot;/&gt;&lt;wsp:rsid wsp:val=&quot;009C1DF1&quot;/&gt;&lt;wsp:rsid wsp:val=&quot;009C1EDB&quot;/&gt;&lt;wsp:rsid wsp:val=&quot;009C1F59&quot;/&gt;&lt;wsp:rsid wsp:val=&quot;009C2C3D&quot;/&gt;&lt;wsp:rsid wsp:val=&quot;009C2F22&quot;/&gt;&lt;wsp:rsid wsp:val=&quot;009C31C6&quot;/&gt;&lt;wsp:rsid wsp:val=&quot;009C325C&quot;/&gt;&lt;wsp:rsid wsp:val=&quot;009C3392&quot;/&gt;&lt;wsp:rsid wsp:val=&quot;009C48FD&quot;/&gt;&lt;wsp:rsid wsp:val=&quot;009C4A0B&quot;/&gt;&lt;wsp:rsid wsp:val=&quot;009C4AAF&quot;/&gt;&lt;wsp:rsid wsp:val=&quot;009C4BE8&quot;/&gt;&lt;wsp:rsid wsp:val=&quot;009C5278&quot;/&gt;&lt;wsp:rsid wsp:val=&quot;009C52E4&quot;/&gt;&lt;wsp:rsid wsp:val=&quot;009C5A47&quot;/&gt;&lt;wsp:rsid wsp:val=&quot;009C66EB&quot;/&gt;&lt;wsp:rsid wsp:val=&quot;009C77BA&quot;/&gt;&lt;wsp:rsid wsp:val=&quot;009D0A78&quot;/&gt;&lt;wsp:rsid wsp:val=&quot;009D14BB&quot;/&gt;&lt;wsp:rsid wsp:val=&quot;009D240C&quot;/&gt;&lt;wsp:rsid wsp:val=&quot;009D2590&quot;/&gt;&lt;wsp:rsid wsp:val=&quot;009D3DCA&quot;/&gt;&lt;wsp:rsid wsp:val=&quot;009D3E5D&quot;/&gt;&lt;wsp:rsid wsp:val=&quot;009D42B0&quot;/&gt;&lt;wsp:rsid wsp:val=&quot;009D4C83&quot;/&gt;&lt;wsp:rsid wsp:val=&quot;009D55FC&quot;/&gt;&lt;wsp:rsid wsp:val=&quot;009D7072&quot;/&gt;&lt;wsp:rsid wsp:val=&quot;009D775C&quot;/&gt;&lt;wsp:rsid wsp:val=&quot;009D7E30&quot;/&gt;&lt;wsp:rsid wsp:val=&quot;009E09C2&quot;/&gt;&lt;wsp:rsid wsp:val=&quot;009E0A6D&quot;/&gt;&lt;wsp:rsid wsp:val=&quot;009E0DA9&quot;/&gt;&lt;wsp:rsid wsp:val=&quot;009E0FAB&quot;/&gt;&lt;wsp:rsid wsp:val=&quot;009E13E3&quot;/&gt;&lt;wsp:rsid wsp:val=&quot;009E1624&quot;/&gt;&lt;wsp:rsid wsp:val=&quot;009E177C&quot;/&gt;&lt;wsp:rsid wsp:val=&quot;009E1817&quot;/&gt;&lt;wsp:rsid wsp:val=&quot;009E19DD&quot;/&gt;&lt;wsp:rsid wsp:val=&quot;009E1CC7&quot;/&gt;&lt;wsp:rsid wsp:val=&quot;009E1F1F&quot;/&gt;&lt;wsp:rsid wsp:val=&quot;009E2AC9&quot;/&gt;&lt;wsp:rsid wsp:val=&quot;009E332D&quot;/&gt;&lt;wsp:rsid wsp:val=&quot;009E479D&quot;/&gt;&lt;wsp:rsid wsp:val=&quot;009E4BF4&quot;/&gt;&lt;wsp:rsid wsp:val=&quot;009E5216&quot;/&gt;&lt;wsp:rsid wsp:val=&quot;009E6120&quot;/&gt;&lt;wsp:rsid wsp:val=&quot;009E689D&quot;/&gt;&lt;wsp:rsid wsp:val=&quot;009E74F4&quot;/&gt;&lt;wsp:rsid wsp:val=&quot;009E75FD&quot;/&gt;&lt;wsp:rsid wsp:val=&quot;009E7AFE&quot;/&gt;&lt;wsp:rsid wsp:val=&quot;009E7FD2&quot;/&gt;&lt;wsp:rsid wsp:val=&quot;009F005F&quot;/&gt;&lt;wsp:rsid wsp:val=&quot;009F106A&quot;/&gt;&lt;wsp:rsid wsp:val=&quot;009F2476&quot;/&gt;&lt;wsp:rsid wsp:val=&quot;009F295D&quot;/&gt;&lt;wsp:rsid wsp:val=&quot;009F2CA6&quot;/&gt;&lt;wsp:rsid wsp:val=&quot;009F3142&quot;/&gt;&lt;wsp:rsid wsp:val=&quot;009F3A8F&quot;/&gt;&lt;wsp:rsid wsp:val=&quot;009F3E00&quot;/&gt;&lt;wsp:rsid wsp:val=&quot;009F4AAE&quot;/&gt;&lt;wsp:rsid wsp:val=&quot;009F56E6&quot;/&gt;&lt;wsp:rsid wsp:val=&quot;009F604D&quot;/&gt;&lt;wsp:rsid wsp:val=&quot;009F6C1E&quot;/&gt;&lt;wsp:rsid wsp:val=&quot;009F6DA7&quot;/&gt;&lt;wsp:rsid wsp:val=&quot;009F71DB&quot;/&gt;&lt;wsp:rsid wsp:val=&quot;009F79CA&quot;/&gt;&lt;wsp:rsid wsp:val=&quot;00A00CD2&quot;/&gt;&lt;wsp:rsid wsp:val=&quot;00A0104F&quot;/&gt;&lt;wsp:rsid wsp:val=&quot;00A01127&quot;/&gt;&lt;wsp:rsid wsp:val=&quot;00A0206D&quot;/&gt;&lt;wsp:rsid wsp:val=&quot;00A02278&quot;/&gt;&lt;wsp:rsid wsp:val=&quot;00A02D30&quot;/&gt;&lt;wsp:rsid wsp:val=&quot;00A033FD&quot;/&gt;&lt;wsp:rsid wsp:val=&quot;00A03CFB&quot;/&gt;&lt;wsp:rsid wsp:val=&quot;00A04C5D&quot;/&gt;&lt;wsp:rsid wsp:val=&quot;00A061A7&quot;/&gt;&lt;wsp:rsid wsp:val=&quot;00A06457&quot;/&gt;&lt;wsp:rsid wsp:val=&quot;00A065D6&quot;/&gt;&lt;wsp:rsid wsp:val=&quot;00A06E2B&quot;/&gt;&lt;wsp:rsid wsp:val=&quot;00A0754E&quot;/&gt;&lt;wsp:rsid wsp:val=&quot;00A07E2C&quot;/&gt;&lt;wsp:rsid wsp:val=&quot;00A105E9&quot;/&gt;&lt;wsp:rsid wsp:val=&quot;00A1081D&quot;/&gt;&lt;wsp:rsid wsp:val=&quot;00A109F8&quot;/&gt;&lt;wsp:rsid wsp:val=&quot;00A10CCA&quot;/&gt;&lt;wsp:rsid wsp:val=&quot;00A10F7B&quot;/&gt;&lt;wsp:rsid wsp:val=&quot;00A11767&quot;/&gt;&lt;wsp:rsid wsp:val=&quot;00A1185B&quot;/&gt;&lt;wsp:rsid wsp:val=&quot;00A118AA&quot;/&gt;&lt;wsp:rsid wsp:val=&quot;00A11AE7&quot;/&gt;&lt;wsp:rsid wsp:val=&quot;00A12629&quot;/&gt;&lt;wsp:rsid wsp:val=&quot;00A12CFE&quot;/&gt;&lt;wsp:rsid wsp:val=&quot;00A12DAA&quot;/&gt;&lt;wsp:rsid wsp:val=&quot;00A13265&quot;/&gt;&lt;wsp:rsid wsp:val=&quot;00A13ED5&quot;/&gt;&lt;wsp:rsid wsp:val=&quot;00A14478&quot;/&gt;&lt;wsp:rsid wsp:val=&quot;00A14F9E&quot;/&gt;&lt;wsp:rsid wsp:val=&quot;00A15714&quot;/&gt;&lt;wsp:rsid wsp:val=&quot;00A15765&quot;/&gt;&lt;wsp:rsid wsp:val=&quot;00A15ABE&quot;/&gt;&lt;wsp:rsid wsp:val=&quot;00A1689E&quot;/&gt;&lt;wsp:rsid wsp:val=&quot;00A17B2F&quot;/&gt;&lt;wsp:rsid wsp:val=&quot;00A2003C&quot;/&gt;&lt;wsp:rsid wsp:val=&quot;00A2018B&quot;/&gt;&lt;wsp:rsid wsp:val=&quot;00A202C8&quot;/&gt;&lt;wsp:rsid wsp:val=&quot;00A206C6&quot;/&gt;&lt;wsp:rsid wsp:val=&quot;00A209B5&quot;/&gt;&lt;wsp:rsid wsp:val=&quot;00A20BA5&quot;/&gt;&lt;wsp:rsid wsp:val=&quot;00A21C8D&quot;/&gt;&lt;wsp:rsid wsp:val=&quot;00A21ED8&quot;/&gt;&lt;wsp:rsid wsp:val=&quot;00A23387&quot;/&gt;&lt;wsp:rsid wsp:val=&quot;00A2358B&quot;/&gt;&lt;wsp:rsid wsp:val=&quot;00A24395&quot;/&gt;&lt;wsp:rsid wsp:val=&quot;00A245D3&quot;/&gt;&lt;wsp:rsid wsp:val=&quot;00A246B0&quot;/&gt;&lt;wsp:rsid wsp:val=&quot;00A24A4D&quot;/&gt;&lt;wsp:rsid wsp:val=&quot;00A24D79&quot;/&gt;&lt;wsp:rsid wsp:val=&quot;00A24EC0&quot;/&gt;&lt;wsp:rsid wsp:val=&quot;00A25016&quot;/&gt;&lt;wsp:rsid wsp:val=&quot;00A251AB&quot;/&gt;&lt;wsp:rsid wsp:val=&quot;00A257AF&quot;/&gt;&lt;wsp:rsid wsp:val=&quot;00A25BBC&quot;/&gt;&lt;wsp:rsid wsp:val=&quot;00A26143&quot;/&gt;&lt;wsp:rsid wsp:val=&quot;00A261E7&quot;/&gt;&lt;wsp:rsid wsp:val=&quot;00A26400&quot;/&gt;&lt;wsp:rsid wsp:val=&quot;00A2662E&quot;/&gt;&lt;wsp:rsid wsp:val=&quot;00A2690E&quot;/&gt;&lt;wsp:rsid wsp:val=&quot;00A26C92&quot;/&gt;&lt;wsp:rsid wsp:val=&quot;00A2733C&quot;/&gt;&lt;wsp:rsid wsp:val=&quot;00A27355&quot;/&gt;&lt;wsp:rsid wsp:val=&quot;00A279D3&quot;/&gt;&lt;wsp:rsid wsp:val=&quot;00A30189&quot;/&gt;&lt;wsp:rsid wsp:val=&quot;00A302E7&quot;/&gt;&lt;wsp:rsid wsp:val=&quot;00A31820&quot;/&gt;&lt;wsp:rsid wsp:val=&quot;00A33A59&quot;/&gt;&lt;wsp:rsid wsp:val=&quot;00A34534&quot;/&gt;&lt;wsp:rsid wsp:val=&quot;00A35710&quot;/&gt;&lt;wsp:rsid wsp:val=&quot;00A358CD&quot;/&gt;&lt;wsp:rsid wsp:val=&quot;00A377D9&quot;/&gt;&lt;wsp:rsid wsp:val=&quot;00A4004B&quot;/&gt;&lt;wsp:rsid wsp:val=&quot;00A40159&quot;/&gt;&lt;wsp:rsid wsp:val=&quot;00A40A40&quot;/&gt;&lt;wsp:rsid wsp:val=&quot;00A40B4B&quot;/&gt;&lt;wsp:rsid wsp:val=&quot;00A41510&quot;/&gt;&lt;wsp:rsid wsp:val=&quot;00A4258F&quot;/&gt;&lt;wsp:rsid wsp:val=&quot;00A42620&quot;/&gt;&lt;wsp:rsid wsp:val=&quot;00A43E1D&quot;/&gt;&lt;wsp:rsid wsp:val=&quot;00A44074&quot;/&gt;&lt;wsp:rsid wsp:val=&quot;00A44209&quot;/&gt;&lt;wsp:rsid wsp:val=&quot;00A44FFF&quot;/&gt;&lt;wsp:rsid wsp:val=&quot;00A45038&quot;/&gt;&lt;wsp:rsid wsp:val=&quot;00A4543F&quot;/&gt;&lt;wsp:rsid wsp:val=&quot;00A45B4F&quot;/&gt;&lt;wsp:rsid wsp:val=&quot;00A4659F&quot;/&gt;&lt;wsp:rsid wsp:val=&quot;00A46FC0&quot;/&gt;&lt;wsp:rsid wsp:val=&quot;00A50ABA&quot;/&gt;&lt;wsp:rsid wsp:val=&quot;00A50D62&quot;/&gt;&lt;wsp:rsid wsp:val=&quot;00A51018&quot;/&gt;&lt;wsp:rsid wsp:val=&quot;00A513D6&quot;/&gt;&lt;wsp:rsid wsp:val=&quot;00A51BE7&quot;/&gt;&lt;wsp:rsid wsp:val=&quot;00A52485&quot;/&gt;&lt;wsp:rsid wsp:val=&quot;00A527C5&quot;/&gt;&lt;wsp:rsid wsp:val=&quot;00A529F0&quot;/&gt;&lt;wsp:rsid wsp:val=&quot;00A53D2D&quot;/&gt;&lt;wsp:rsid wsp:val=&quot;00A5443E&quot;/&gt;&lt;wsp:rsid wsp:val=&quot;00A544B4&quot;/&gt;&lt;wsp:rsid wsp:val=&quot;00A54883&quot;/&gt;&lt;wsp:rsid wsp:val=&quot;00A548E9&quot;/&gt;&lt;wsp:rsid wsp:val=&quot;00A54AC0&quot;/&gt;&lt;wsp:rsid wsp:val=&quot;00A54E98&quot;/&gt;&lt;wsp:rsid wsp:val=&quot;00A556D8&quot;/&gt;&lt;wsp:rsid wsp:val=&quot;00A5716D&quot;/&gt;&lt;wsp:rsid wsp:val=&quot;00A57AC1&quot;/&gt;&lt;wsp:rsid wsp:val=&quot;00A57D05&quot;/&gt;&lt;wsp:rsid wsp:val=&quot;00A60D60&quot;/&gt;&lt;wsp:rsid wsp:val=&quot;00A61546&quot;/&gt;&lt;wsp:rsid wsp:val=&quot;00A6219F&quot;/&gt;&lt;wsp:rsid wsp:val=&quot;00A622CB&quot;/&gt;&lt;wsp:rsid wsp:val=&quot;00A62B9D&quot;/&gt;&lt;wsp:rsid wsp:val=&quot;00A6377D&quot;/&gt;&lt;wsp:rsid wsp:val=&quot;00A64907&quot;/&gt;&lt;wsp:rsid wsp:val=&quot;00A651B6&quot;/&gt;&lt;wsp:rsid wsp:val=&quot;00A65E78&quot;/&gt;&lt;wsp:rsid wsp:val=&quot;00A66643&quot;/&gt;&lt;wsp:rsid wsp:val=&quot;00A67667&quot;/&gt;&lt;wsp:rsid wsp:val=&quot;00A67B81&quot;/&gt;&lt;wsp:rsid wsp:val=&quot;00A702A9&quot;/&gt;&lt;wsp:rsid wsp:val=&quot;00A7059B&quot;/&gt;&lt;wsp:rsid wsp:val=&quot;00A70AFE&quot;/&gt;&lt;wsp:rsid wsp:val=&quot;00A7139A&quot;/&gt;&lt;wsp:rsid wsp:val=&quot;00A722E2&quot;/&gt;&lt;wsp:rsid wsp:val=&quot;00A7369F&quot;/&gt;&lt;wsp:rsid wsp:val=&quot;00A736CD&quot;/&gt;&lt;wsp:rsid wsp:val=&quot;00A74C7C&quot;/&gt;&lt;wsp:rsid wsp:val=&quot;00A77784&quot;/&gt;&lt;wsp:rsid wsp:val=&quot;00A77B95&quot;/&gt;&lt;wsp:rsid wsp:val=&quot;00A800C3&quot;/&gt;&lt;wsp:rsid wsp:val=&quot;00A80AD6&quot;/&gt;&lt;wsp:rsid wsp:val=&quot;00A80B54&quot;/&gt;&lt;wsp:rsid wsp:val=&quot;00A81014&quot;/&gt;&lt;wsp:rsid wsp:val=&quot;00A81351&quot;/&gt;&lt;wsp:rsid wsp:val=&quot;00A81748&quot;/&gt;&lt;wsp:rsid wsp:val=&quot;00A82534&quot;/&gt;&lt;wsp:rsid wsp:val=&quot;00A82A45&quot;/&gt;&lt;wsp:rsid wsp:val=&quot;00A82C83&quot;/&gt;&lt;wsp:rsid wsp:val=&quot;00A8379D&quot;/&gt;&lt;wsp:rsid wsp:val=&quot;00A83A7D&quot;/&gt;&lt;wsp:rsid wsp:val=&quot;00A83FC6&quot;/&gt;&lt;wsp:rsid wsp:val=&quot;00A84837&quot;/&gt;&lt;wsp:rsid wsp:val=&quot;00A84AB3&quot;/&gt;&lt;wsp:rsid wsp:val=&quot;00A8532D&quot;/&gt;&lt;wsp:rsid wsp:val=&quot;00A85531&quot;/&gt;&lt;wsp:rsid wsp:val=&quot;00A85875&quot;/&gt;&lt;wsp:rsid wsp:val=&quot;00A858CD&quot;/&gt;&lt;wsp:rsid wsp:val=&quot;00A85B58&quot;/&gt;&lt;wsp:rsid wsp:val=&quot;00A85BEB&quot;/&gt;&lt;wsp:rsid wsp:val=&quot;00A86A80&quot;/&gt;&lt;wsp:rsid wsp:val=&quot;00A86CAC&quot;/&gt;&lt;wsp:rsid wsp:val=&quot;00A904C9&quot;/&gt;&lt;wsp:rsid wsp:val=&quot;00A90A57&quot;/&gt;&lt;wsp:rsid wsp:val=&quot;00A9134A&quot;/&gt;&lt;wsp:rsid wsp:val=&quot;00A918D8&quot;/&gt;&lt;wsp:rsid wsp:val=&quot;00A91E84&quot;/&gt;&lt;wsp:rsid wsp:val=&quot;00A92A83&quot;/&gt;&lt;wsp:rsid wsp:val=&quot;00A937F3&quot;/&gt;&lt;wsp:rsid wsp:val=&quot;00A961FF&quot;/&gt;&lt;wsp:rsid wsp:val=&quot;00A96BAD&quot;/&gt;&lt;wsp:rsid wsp:val=&quot;00A96C07&quot;/&gt;&lt;wsp:rsid wsp:val=&quot;00A9792D&quot;/&gt;&lt;wsp:rsid wsp:val=&quot;00A97CF1&quot;/&gt;&lt;wsp:rsid wsp:val=&quot;00AA0240&quot;/&gt;&lt;wsp:rsid wsp:val=&quot;00AA0510&quot;/&gt;&lt;wsp:rsid wsp:val=&quot;00AA154E&quot;/&gt;&lt;wsp:rsid wsp:val=&quot;00AA16C6&quot;/&gt;&lt;wsp:rsid wsp:val=&quot;00AA1773&quot;/&gt;&lt;wsp:rsid wsp:val=&quot;00AA2BE7&quot;/&gt;&lt;wsp:rsid wsp:val=&quot;00AA467E&quot;/&gt;&lt;wsp:rsid wsp:val=&quot;00AA4770&quot;/&gt;&lt;wsp:rsid wsp:val=&quot;00AA497A&quot;/&gt;&lt;wsp:rsid wsp:val=&quot;00AA4BA8&quot;/&gt;&lt;wsp:rsid wsp:val=&quot;00AA4BFD&quot;/&gt;&lt;wsp:rsid wsp:val=&quot;00AA5391&quot;/&gt;&lt;wsp:rsid wsp:val=&quot;00AA6E2F&quot;/&gt;&lt;wsp:rsid wsp:val=&quot;00AA700D&quot;/&gt;&lt;wsp:rsid wsp:val=&quot;00AA70FC&quot;/&gt;&lt;wsp:rsid wsp:val=&quot;00AA785A&quot;/&gt;&lt;wsp:rsid wsp:val=&quot;00AA79F3&quot;/&gt;&lt;wsp:rsid wsp:val=&quot;00AA7E87&quot;/&gt;&lt;wsp:rsid wsp:val=&quot;00AB017D&quot;/&gt;&lt;wsp:rsid wsp:val=&quot;00AB0515&quot;/&gt;&lt;wsp:rsid wsp:val=&quot;00AB08CC&quot;/&gt;&lt;wsp:rsid wsp:val=&quot;00AB0F90&quot;/&gt;&lt;wsp:rsid wsp:val=&quot;00AB1004&quot;/&gt;&lt;wsp:rsid wsp:val=&quot;00AB130E&quot;/&gt;&lt;wsp:rsid wsp:val=&quot;00AB1460&quot;/&gt;&lt;wsp:rsid wsp:val=&quot;00AB2C7C&quot;/&gt;&lt;wsp:rsid wsp:val=&quot;00AB325C&quot;/&gt;&lt;wsp:rsid wsp:val=&quot;00AB33C9&quot;/&gt;&lt;wsp:rsid wsp:val=&quot;00AB35AD&quot;/&gt;&lt;wsp:rsid wsp:val=&quot;00AB4623&quot;/&gt;&lt;wsp:rsid wsp:val=&quot;00AB56B5&quot;/&gt;&lt;wsp:rsid wsp:val=&quot;00AB5A92&quot;/&gt;&lt;wsp:rsid wsp:val=&quot;00AB5DE3&quot;/&gt;&lt;wsp:rsid wsp:val=&quot;00AB6332&quot;/&gt;&lt;wsp:rsid wsp:val=&quot;00AB6540&quot;/&gt;&lt;wsp:rsid wsp:val=&quot;00AB655B&quot;/&gt;&lt;wsp:rsid wsp:val=&quot;00AB65B4&quot;/&gt;&lt;wsp:rsid wsp:val=&quot;00AB680C&quot;/&gt;&lt;wsp:rsid wsp:val=&quot;00AB6B35&quot;/&gt;&lt;wsp:rsid wsp:val=&quot;00AB6BBD&quot;/&gt;&lt;wsp:rsid wsp:val=&quot;00AB7C06&quot;/&gt;&lt;wsp:rsid wsp:val=&quot;00AC147A&quot;/&gt;&lt;wsp:rsid wsp:val=&quot;00AC1D93&quot;/&gt;&lt;wsp:rsid wsp:val=&quot;00AC1EBF&quot;/&gt;&lt;wsp:rsid wsp:val=&quot;00AC1ECF&quot;/&gt;&lt;wsp:rsid wsp:val=&quot;00AC3018&quot;/&gt;&lt;wsp:rsid wsp:val=&quot;00AC375B&quot;/&gt;&lt;wsp:rsid wsp:val=&quot;00AC4709&quot;/&gt;&lt;wsp:rsid wsp:val=&quot;00AC5F70&quot;/&gt;&lt;wsp:rsid wsp:val=&quot;00AC60E0&quot;/&gt;&lt;wsp:rsid wsp:val=&quot;00AC6199&quot;/&gt;&lt;wsp:rsid wsp:val=&quot;00AC6560&quot;/&gt;&lt;wsp:rsid wsp:val=&quot;00AC6EAD&quot;/&gt;&lt;wsp:rsid wsp:val=&quot;00AC7AC7&quot;/&gt;&lt;wsp:rsid wsp:val=&quot;00AC7E96&quot;/&gt;&lt;wsp:rsid wsp:val=&quot;00AC7F51&quot;/&gt;&lt;wsp:rsid wsp:val=&quot;00AD0268&quot;/&gt;&lt;wsp:rsid wsp:val=&quot;00AD0712&quot;/&gt;&lt;wsp:rsid wsp:val=&quot;00AD0840&quot;/&gt;&lt;wsp:rsid wsp:val=&quot;00AD1242&quot;/&gt;&lt;wsp:rsid wsp:val=&quot;00AD1356&quot;/&gt;&lt;wsp:rsid wsp:val=&quot;00AD1B67&quot;/&gt;&lt;wsp:rsid wsp:val=&quot;00AD2BF3&quot;/&gt;&lt;wsp:rsid wsp:val=&quot;00AD2C15&quot;/&gt;&lt;wsp:rsid wsp:val=&quot;00AD39F5&quot;/&gt;&lt;wsp:rsid wsp:val=&quot;00AD4933&quot;/&gt;&lt;wsp:rsid wsp:val=&quot;00AD65AB&quot;/&gt;&lt;wsp:rsid wsp:val=&quot;00AD7CD9&quot;/&gt;&lt;wsp:rsid wsp:val=&quot;00AE0905&quot;/&gt;&lt;wsp:rsid wsp:val=&quot;00AE09F6&quot;/&gt;&lt;wsp:rsid wsp:val=&quot;00AE0EDA&quot;/&gt;&lt;wsp:rsid wsp:val=&quot;00AE1345&quot;/&gt;&lt;wsp:rsid wsp:val=&quot;00AE1770&quot;/&gt;&lt;wsp:rsid wsp:val=&quot;00AE1E30&quot;/&gt;&lt;wsp:rsid wsp:val=&quot;00AE2037&quot;/&gt;&lt;wsp:rsid wsp:val=&quot;00AE21DD&quot;/&gt;&lt;wsp:rsid wsp:val=&quot;00AE25E3&quot;/&gt;&lt;wsp:rsid wsp:val=&quot;00AE28FC&quot;/&gt;&lt;wsp:rsid wsp:val=&quot;00AE2A60&quot;/&gt;&lt;wsp:rsid wsp:val=&quot;00AE30BA&quot;/&gt;&lt;wsp:rsid wsp:val=&quot;00AE350D&quot;/&gt;&lt;wsp:rsid wsp:val=&quot;00AE4587&quot;/&gt;&lt;wsp:rsid wsp:val=&quot;00AE4BF4&quot;/&gt;&lt;wsp:rsid wsp:val=&quot;00AE67A2&quot;/&gt;&lt;wsp:rsid wsp:val=&quot;00AE762C&quot;/&gt;&lt;wsp:rsid wsp:val=&quot;00AE785F&quot;/&gt;&lt;wsp:rsid wsp:val=&quot;00AF0169&quot;/&gt;&lt;wsp:rsid wsp:val=&quot;00AF19A7&quot;/&gt;&lt;wsp:rsid wsp:val=&quot;00AF1C99&quot;/&gt;&lt;wsp:rsid wsp:val=&quot;00AF2B13&quot;/&gt;&lt;wsp:rsid wsp:val=&quot;00AF2E98&quot;/&gt;&lt;wsp:rsid wsp:val=&quot;00AF3615&quot;/&gt;&lt;wsp:rsid wsp:val=&quot;00AF3879&quot;/&gt;&lt;wsp:rsid wsp:val=&quot;00AF4A95&quot;/&gt;&lt;wsp:rsid wsp:val=&quot;00AF4AF0&quot;/&gt;&lt;wsp:rsid wsp:val=&quot;00AF5379&quot;/&gt;&lt;wsp:rsid wsp:val=&quot;00AF5798&quot;/&gt;&lt;wsp:rsid wsp:val=&quot;00AF5E65&quot;/&gt;&lt;wsp:rsid wsp:val=&quot;00AF5F22&quot;/&gt;&lt;wsp:rsid wsp:val=&quot;00AF7EDA&quot;/&gt;&lt;wsp:rsid wsp:val=&quot;00B012D4&quot;/&gt;&lt;wsp:rsid wsp:val=&quot;00B0170B&quot;/&gt;&lt;wsp:rsid wsp:val=&quot;00B01F2D&quot;/&gt;&lt;wsp:rsid wsp:val=&quot;00B02032&quot;/&gt;&lt;wsp:rsid wsp:val=&quot;00B028F0&quot;/&gt;&lt;wsp:rsid wsp:val=&quot;00B02DD8&quot;/&gt;&lt;wsp:rsid wsp:val=&quot;00B032E6&quot;/&gt;&lt;wsp:rsid wsp:val=&quot;00B03D0D&quot;/&gt;&lt;wsp:rsid wsp:val=&quot;00B047A6&quot;/&gt;&lt;wsp:rsid wsp:val=&quot;00B048FB&quot;/&gt;&lt;wsp:rsid wsp:val=&quot;00B04CFD&quot;/&gt;&lt;wsp:rsid wsp:val=&quot;00B04E79&quot;/&gt;&lt;wsp:rsid wsp:val=&quot;00B059AA&quot;/&gt;&lt;wsp:rsid wsp:val=&quot;00B06238&quot;/&gt;&lt;wsp:rsid wsp:val=&quot;00B07574&quot;/&gt;&lt;wsp:rsid wsp:val=&quot;00B07722&quot;/&gt;&lt;wsp:rsid wsp:val=&quot;00B07A59&quot;/&gt;&lt;wsp:rsid wsp:val=&quot;00B1239B&quot;/&gt;&lt;wsp:rsid wsp:val=&quot;00B129C5&quot;/&gt;&lt;wsp:rsid wsp:val=&quot;00B133CF&quot;/&gt;&lt;wsp:rsid wsp:val=&quot;00B1448E&quot;/&gt;&lt;wsp:rsid wsp:val=&quot;00B144B3&quot;/&gt;&lt;wsp:rsid wsp:val=&quot;00B14A18&quot;/&gt;&lt;wsp:rsid wsp:val=&quot;00B1558B&quot;/&gt;&lt;wsp:rsid wsp:val=&quot;00B15B2B&quot;/&gt;&lt;wsp:rsid wsp:val=&quot;00B15B93&quot;/&gt;&lt;wsp:rsid wsp:val=&quot;00B16BEB&quot;/&gt;&lt;wsp:rsid wsp:val=&quot;00B16F8A&quot;/&gt;&lt;wsp:rsid wsp:val=&quot;00B20D0D&quot;/&gt;&lt;wsp:rsid wsp:val=&quot;00B20ED6&quot;/&gt;&lt;wsp:rsid wsp:val=&quot;00B210B6&quot;/&gt;&lt;wsp:rsid wsp:val=&quot;00B21430&quot;/&gt;&lt;wsp:rsid wsp:val=&quot;00B219FA&quot;/&gt;&lt;wsp:rsid wsp:val=&quot;00B228D8&quot;/&gt;&lt;wsp:rsid wsp:val=&quot;00B22C7B&quot;/&gt;&lt;wsp:rsid wsp:val=&quot;00B2330A&quot;/&gt;&lt;wsp:rsid wsp:val=&quot;00B238C6&quot;/&gt;&lt;wsp:rsid wsp:val=&quot;00B2457D&quot;/&gt;&lt;wsp:rsid wsp:val=&quot;00B26E04&quot;/&gt;&lt;wsp:rsid wsp:val=&quot;00B26E18&quot;/&gt;&lt;wsp:rsid wsp:val=&quot;00B270AB&quot;/&gt;&lt;wsp:rsid wsp:val=&quot;00B27F25&quot;/&gt;&lt;wsp:rsid wsp:val=&quot;00B30FC9&quot;/&gt;&lt;wsp:rsid wsp:val=&quot;00B310E5&quot;/&gt;&lt;wsp:rsid wsp:val=&quot;00B31F9B&quot;/&gt;&lt;wsp:rsid wsp:val=&quot;00B32495&quot;/&gt;&lt;wsp:rsid wsp:val=&quot;00B3255A&quot;/&gt;&lt;wsp:rsid wsp:val=&quot;00B32763&quot;/&gt;&lt;wsp:rsid wsp:val=&quot;00B33689&quot;/&gt;&lt;wsp:rsid wsp:val=&quot;00B33BC7&quot;/&gt;&lt;wsp:rsid wsp:val=&quot;00B34167&quot;/&gt;&lt;wsp:rsid wsp:val=&quot;00B3431D&quot;/&gt;&lt;wsp:rsid wsp:val=&quot;00B3461A&quot;/&gt;&lt;wsp:rsid wsp:val=&quot;00B34E2E&quot;/&gt;&lt;wsp:rsid wsp:val=&quot;00B34F9E&quot;/&gt;&lt;wsp:rsid wsp:val=&quot;00B35EB1&quot;/&gt;&lt;wsp:rsid wsp:val=&quot;00B409E7&quot;/&gt;&lt;wsp:rsid wsp:val=&quot;00B41035&quot;/&gt;&lt;wsp:rsid wsp:val=&quot;00B41290&quot;/&gt;&lt;wsp:rsid wsp:val=&quot;00B41BCC&quot;/&gt;&lt;wsp:rsid wsp:val=&quot;00B41EE1&quot;/&gt;&lt;wsp:rsid wsp:val=&quot;00B42838&quot;/&gt;&lt;wsp:rsid wsp:val=&quot;00B437B4&quot;/&gt;&lt;wsp:rsid wsp:val=&quot;00B43ADB&quot;/&gt;&lt;wsp:rsid wsp:val=&quot;00B43E54&quot;/&gt;&lt;wsp:rsid wsp:val=&quot;00B43E72&quot;/&gt;&lt;wsp:rsid wsp:val=&quot;00B44D3F&quot;/&gt;&lt;wsp:rsid wsp:val=&quot;00B466A5&quot;/&gt;&lt;wsp:rsid wsp:val=&quot;00B466E2&quot;/&gt;&lt;wsp:rsid wsp:val=&quot;00B476E8&quot;/&gt;&lt;wsp:rsid wsp:val=&quot;00B51264&quot;/&gt;&lt;wsp:rsid wsp:val=&quot;00B51271&quot;/&gt;&lt;wsp:rsid wsp:val=&quot;00B51464&quot;/&gt;&lt;wsp:rsid wsp:val=&quot;00B515A0&quot;/&gt;&lt;wsp:rsid wsp:val=&quot;00B51B09&quot;/&gt;&lt;wsp:rsid wsp:val=&quot;00B5278E&quot;/&gt;&lt;wsp:rsid wsp:val=&quot;00B53E7F&quot;/&gt;&lt;wsp:rsid wsp:val=&quot;00B54ACA&quot;/&gt;&lt;wsp:rsid wsp:val=&quot;00B553BC&quot;/&gt;&lt;wsp:rsid wsp:val=&quot;00B55DAD&quot;/&gt;&lt;wsp:rsid wsp:val=&quot;00B56AD4&quot;/&gt;&lt;wsp:rsid wsp:val=&quot;00B56B9E&quot;/&gt;&lt;wsp:rsid wsp:val=&quot;00B57317&quot;/&gt;&lt;wsp:rsid wsp:val=&quot;00B573C3&quot;/&gt;&lt;wsp:rsid wsp:val=&quot;00B57B98&quot;/&gt;&lt;wsp:rsid wsp:val=&quot;00B60C94&quot;/&gt;&lt;wsp:rsid wsp:val=&quot;00B618AB&quot;/&gt;&lt;wsp:rsid wsp:val=&quot;00B61C63&quot;/&gt;&lt;wsp:rsid wsp:val=&quot;00B625CE&quot;/&gt;&lt;wsp:rsid wsp:val=&quot;00B62BEA&quot;/&gt;&lt;wsp:rsid wsp:val=&quot;00B630F6&quot;/&gt;&lt;wsp:rsid wsp:val=&quot;00B6318D&quot;/&gt;&lt;wsp:rsid wsp:val=&quot;00B63A31&quot;/&gt;&lt;wsp:rsid wsp:val=&quot;00B64468&quot;/&gt;&lt;wsp:rsid wsp:val=&quot;00B64C68&quot;/&gt;&lt;wsp:rsid wsp:val=&quot;00B6542F&quot;/&gt;&lt;wsp:rsid wsp:val=&quot;00B667A7&quot;/&gt;&lt;wsp:rsid wsp:val=&quot;00B66975&quot;/&gt;&lt;wsp:rsid wsp:val=&quot;00B67517&quot;/&gt;&lt;wsp:rsid wsp:val=&quot;00B7017B&quot;/&gt;&lt;wsp:rsid wsp:val=&quot;00B7064B&quot;/&gt;&lt;wsp:rsid wsp:val=&quot;00B70916&quot;/&gt;&lt;wsp:rsid wsp:val=&quot;00B70B7E&quot;/&gt;&lt;wsp:rsid wsp:val=&quot;00B70C95&quot;/&gt;&lt;wsp:rsid wsp:val=&quot;00B70CAA&quot;/&gt;&lt;wsp:rsid wsp:val=&quot;00B71FCB&quot;/&gt;&lt;wsp:rsid wsp:val=&quot;00B721C9&quot;/&gt;&lt;wsp:rsid wsp:val=&quot;00B722B1&quot;/&gt;&lt;wsp:rsid wsp:val=&quot;00B727D5&quot;/&gt;&lt;wsp:rsid wsp:val=&quot;00B750AB&quot;/&gt;&lt;wsp:rsid wsp:val=&quot;00B75192&quot;/&gt;&lt;wsp:rsid wsp:val=&quot;00B752ED&quot;/&gt;&lt;wsp:rsid wsp:val=&quot;00B75C2B&quot;/&gt;&lt;wsp:rsid wsp:val=&quot;00B75F52&quot;/&gt;&lt;wsp:rsid wsp:val=&quot;00B762C2&quot;/&gt;&lt;wsp:rsid wsp:val=&quot;00B77A73&quot;/&gt;&lt;wsp:rsid wsp:val=&quot;00B806DE&quot;/&gt;&lt;wsp:rsid wsp:val=&quot;00B80D09&quot;/&gt;&lt;wsp:rsid wsp:val=&quot;00B80F11&quot;/&gt;&lt;wsp:rsid wsp:val=&quot;00B818D2&quot;/&gt;&lt;wsp:rsid wsp:val=&quot;00B81B93&quot;/&gt;&lt;wsp:rsid wsp:val=&quot;00B82A3B&quot;/&gt;&lt;wsp:rsid wsp:val=&quot;00B83627&quot;/&gt;&lt;wsp:rsid wsp:val=&quot;00B84402&quot;/&gt;&lt;wsp:rsid wsp:val=&quot;00B8499D&quot;/&gt;&lt;wsp:rsid wsp:val=&quot;00B85A96&quot;/&gt;&lt;wsp:rsid wsp:val=&quot;00B85CB1&quot;/&gt;&lt;wsp:rsid wsp:val=&quot;00B8679B&quot;/&gt;&lt;wsp:rsid wsp:val=&quot;00B86928&quot;/&gt;&lt;wsp:rsid wsp:val=&quot;00B87356&quot;/&gt;&lt;wsp:rsid wsp:val=&quot;00B87C94&quot;/&gt;&lt;wsp:rsid wsp:val=&quot;00B87EF4&quot;/&gt;&lt;wsp:rsid wsp:val=&quot;00B907F9&quot;/&gt;&lt;wsp:rsid wsp:val=&quot;00B91824&quot;/&gt;&lt;wsp:rsid wsp:val=&quot;00B91BD1&quot;/&gt;&lt;wsp:rsid wsp:val=&quot;00B92032&quot;/&gt;&lt;wsp:rsid wsp:val=&quot;00B922DD&quot;/&gt;&lt;wsp:rsid wsp:val=&quot;00B92570&quot;/&gt;&lt;wsp:rsid wsp:val=&quot;00B930CD&quot;/&gt;&lt;wsp:rsid wsp:val=&quot;00B931E6&quot;/&gt;&lt;wsp:rsid wsp:val=&quot;00B933AF&quot;/&gt;&lt;wsp:rsid wsp:val=&quot;00B936F8&quot;/&gt;&lt;wsp:rsid wsp:val=&quot;00B93995&quot;/&gt;&lt;wsp:rsid wsp:val=&quot;00B93C8C&quot;/&gt;&lt;wsp:rsid wsp:val=&quot;00B93EA7&quot;/&gt;&lt;wsp:rsid wsp:val=&quot;00B949F2&quot;/&gt;&lt;wsp:rsid wsp:val=&quot;00B94A9E&quot;/&gt;&lt;wsp:rsid wsp:val=&quot;00B959B0&quot;/&gt;&lt;wsp:rsid wsp:val=&quot;00B95A46&quot;/&gt;&lt;wsp:rsid wsp:val=&quot;00B96592&quot;/&gt;&lt;wsp:rsid wsp:val=&quot;00B97846&quot;/&gt;&lt;wsp:rsid wsp:val=&quot;00B97E08&quot;/&gt;&lt;wsp:rsid wsp:val=&quot;00BA0BF6&quot;/&gt;&lt;wsp:rsid wsp:val=&quot;00BA16E2&quot;/&gt;&lt;wsp:rsid wsp:val=&quot;00BA1D99&quot;/&gt;&lt;wsp:rsid wsp:val=&quot;00BA1F17&quot;/&gt;&lt;wsp:rsid wsp:val=&quot;00BA22F2&quot;/&gt;&lt;wsp:rsid wsp:val=&quot;00BA2EC5&quot;/&gt;&lt;wsp:rsid wsp:val=&quot;00BA3CE5&quot;/&gt;&lt;wsp:rsid wsp:val=&quot;00BA443A&quot;/&gt;&lt;wsp:rsid wsp:val=&quot;00BA4E99&quot;/&gt;&lt;wsp:rsid wsp:val=&quot;00BA4F72&quot;/&gt;&lt;wsp:rsid wsp:val=&quot;00BA5EFB&quot;/&gt;&lt;wsp:rsid wsp:val=&quot;00BA5FD5&quot;/&gt;&lt;wsp:rsid wsp:val=&quot;00BA62AD&quot;/&gt;&lt;wsp:rsid wsp:val=&quot;00BA687D&quot;/&gt;&lt;wsp:rsid wsp:val=&quot;00BA6F79&quot;/&gt;&lt;wsp:rsid wsp:val=&quot;00BB0121&quot;/&gt;&lt;wsp:rsid wsp:val=&quot;00BB07B6&quot;/&gt;&lt;wsp:rsid wsp:val=&quot;00BB07C8&quot;/&gt;&lt;wsp:rsid wsp:val=&quot;00BB0898&quot;/&gt;&lt;wsp:rsid wsp:val=&quot;00BB09BB&quot;/&gt;&lt;wsp:rsid wsp:val=&quot;00BB1564&quot;/&gt;&lt;wsp:rsid wsp:val=&quot;00BB1E7D&quot;/&gt;&lt;wsp:rsid wsp:val=&quot;00BB226C&quot;/&gt;&lt;wsp:rsid wsp:val=&quot;00BB2A99&quot;/&gt;&lt;wsp:rsid wsp:val=&quot;00BB3201&quot;/&gt;&lt;wsp:rsid wsp:val=&quot;00BB3957&quot;/&gt;&lt;wsp:rsid wsp:val=&quot;00BB514F&quot;/&gt;&lt;wsp:rsid wsp:val=&quot;00BB5232&quot;/&gt;&lt;wsp:rsid wsp:val=&quot;00BB5239&quot;/&gt;&lt;wsp:rsid wsp:val=&quot;00BB5A9C&quot;/&gt;&lt;wsp:rsid wsp:val=&quot;00BB65F5&quot;/&gt;&lt;wsp:rsid wsp:val=&quot;00BB7891&quot;/&gt;&lt;wsp:rsid wsp:val=&quot;00BB7957&quot;/&gt;&lt;wsp:rsid wsp:val=&quot;00BB797E&quot;/&gt;&lt;wsp:rsid wsp:val=&quot;00BB7EF8&quot;/&gt;&lt;wsp:rsid wsp:val=&quot;00BC0254&quot;/&gt;&lt;wsp:rsid wsp:val=&quot;00BC028E&quot;/&gt;&lt;wsp:rsid wsp:val=&quot;00BC06DA&quot;/&gt;&lt;wsp:rsid wsp:val=&quot;00BC0A44&quot;/&gt;&lt;wsp:rsid wsp:val=&quot;00BC0DCF&quot;/&gt;&lt;wsp:rsid wsp:val=&quot;00BC2060&quot;/&gt;&lt;wsp:rsid wsp:val=&quot;00BC25C9&quot;/&gt;&lt;wsp:rsid wsp:val=&quot;00BC26E4&quot;/&gt;&lt;wsp:rsid wsp:val=&quot;00BC2767&quot;/&gt;&lt;wsp:rsid wsp:val=&quot;00BC3DC6&quot;/&gt;&lt;wsp:rsid wsp:val=&quot;00BC3F8B&quot;/&gt;&lt;wsp:rsid wsp:val=&quot;00BC458E&quot;/&gt;&lt;wsp:rsid wsp:val=&quot;00BC4C6B&quot;/&gt;&lt;wsp:rsid wsp:val=&quot;00BC4CBC&quot;/&gt;&lt;wsp:rsid wsp:val=&quot;00BC61FB&quot;/&gt;&lt;wsp:rsid wsp:val=&quot;00BC626F&quot;/&gt;&lt;wsp:rsid wsp:val=&quot;00BC639E&quot;/&gt;&lt;wsp:rsid wsp:val=&quot;00BC6EF2&quot;/&gt;&lt;wsp:rsid wsp:val=&quot;00BD005A&quot;/&gt;&lt;wsp:rsid wsp:val=&quot;00BD03D8&quot;/&gt;&lt;wsp:rsid wsp:val=&quot;00BD04F0&quot;/&gt;&lt;wsp:rsid wsp:val=&quot;00BD1111&quot;/&gt;&lt;wsp:rsid wsp:val=&quot;00BD158F&quot;/&gt;&lt;wsp:rsid wsp:val=&quot;00BD196F&quot;/&gt;&lt;wsp:rsid wsp:val=&quot;00BD1D1B&quot;/&gt;&lt;wsp:rsid wsp:val=&quot;00BD25E7&quot;/&gt;&lt;wsp:rsid wsp:val=&quot;00BD3E4F&quot;/&gt;&lt;wsp:rsid wsp:val=&quot;00BD4104&quot;/&gt;&lt;wsp:rsid wsp:val=&quot;00BD4C33&quot;/&gt;&lt;wsp:rsid wsp:val=&quot;00BD4CD7&quot;/&gt;&lt;wsp:rsid wsp:val=&quot;00BD4E8E&quot;/&gt;&lt;wsp:rsid wsp:val=&quot;00BD51A0&quot;/&gt;&lt;wsp:rsid wsp:val=&quot;00BD52BB&quot;/&gt;&lt;wsp:rsid wsp:val=&quot;00BD5765&quot;/&gt;&lt;wsp:rsid wsp:val=&quot;00BD6A0A&quot;/&gt;&lt;wsp:rsid wsp:val=&quot;00BD7271&quot;/&gt;&lt;wsp:rsid wsp:val=&quot;00BD7311&quot;/&gt;&lt;wsp:rsid wsp:val=&quot;00BE0810&quot;/&gt;&lt;wsp:rsid wsp:val=&quot;00BE29C6&quot;/&gt;&lt;wsp:rsid wsp:val=&quot;00BE337A&quot;/&gt;&lt;wsp:rsid wsp:val=&quot;00BE3553&quot;/&gt;&lt;wsp:rsid wsp:val=&quot;00BE3A23&quot;/&gt;&lt;wsp:rsid wsp:val=&quot;00BE4284&quot;/&gt;&lt;wsp:rsid wsp:val=&quot;00BE4B44&quot;/&gt;&lt;wsp:rsid wsp:val=&quot;00BE5578&quot;/&gt;&lt;wsp:rsid wsp:val=&quot;00BE5F74&quot;/&gt;&lt;wsp:rsid wsp:val=&quot;00BE7023&quot;/&gt;&lt;wsp:rsid wsp:val=&quot;00BF0A6E&quot;/&gt;&lt;wsp:rsid wsp:val=&quot;00BF0FE8&quot;/&gt;&lt;wsp:rsid wsp:val=&quot;00BF133F&quot;/&gt;&lt;wsp:rsid wsp:val=&quot;00BF1DE7&quot;/&gt;&lt;wsp:rsid wsp:val=&quot;00BF1FD5&quot;/&gt;&lt;wsp:rsid wsp:val=&quot;00BF239E&quot;/&gt;&lt;wsp:rsid wsp:val=&quot;00BF3136&quot;/&gt;&lt;wsp:rsid wsp:val=&quot;00BF35BE&quot;/&gt;&lt;wsp:rsid wsp:val=&quot;00BF381F&quot;/&gt;&lt;wsp:rsid wsp:val=&quot;00BF39FF&quot;/&gt;&lt;wsp:rsid wsp:val=&quot;00BF3CE7&quot;/&gt;&lt;wsp:rsid wsp:val=&quot;00BF4A97&quot;/&gt;&lt;wsp:rsid wsp:val=&quot;00BF50D5&quot;/&gt;&lt;wsp:rsid wsp:val=&quot;00BF64DA&quot;/&gt;&lt;wsp:rsid wsp:val=&quot;00BF7114&quot;/&gt;&lt;wsp:rsid wsp:val=&quot;00BF7606&quot;/&gt;&lt;wsp:rsid wsp:val=&quot;00BF7D33&quot;/&gt;&lt;wsp:rsid wsp:val=&quot;00C014E2&quot;/&gt;&lt;wsp:rsid wsp:val=&quot;00C01890&quot;/&gt;&lt;wsp:rsid wsp:val=&quot;00C021D3&quot;/&gt;&lt;wsp:rsid wsp:val=&quot;00C023A9&quot;/&gt;&lt;wsp:rsid wsp:val=&quot;00C0338F&quot;/&gt;&lt;wsp:rsid wsp:val=&quot;00C03785&quot;/&gt;&lt;wsp:rsid wsp:val=&quot;00C03A26&quot;/&gt;&lt;wsp:rsid wsp:val=&quot;00C03A27&quot;/&gt;&lt;wsp:rsid wsp:val=&quot;00C03B65&quot;/&gt;&lt;wsp:rsid wsp:val=&quot;00C05061&quot;/&gt;&lt;wsp:rsid wsp:val=&quot;00C05200&quot;/&gt;&lt;wsp:rsid wsp:val=&quot;00C0634D&quot;/&gt;&lt;wsp:rsid wsp:val=&quot;00C06AEB&quot;/&gt;&lt;wsp:rsid wsp:val=&quot;00C06BD4&quot;/&gt;&lt;wsp:rsid wsp:val=&quot;00C06F12&quot;/&gt;&lt;wsp:rsid wsp:val=&quot;00C06FDC&quot;/&gt;&lt;wsp:rsid wsp:val=&quot;00C07315&quot;/&gt;&lt;wsp:rsid wsp:val=&quot;00C07F44&quot;/&gt;&lt;wsp:rsid wsp:val=&quot;00C10035&quot;/&gt;&lt;wsp:rsid wsp:val=&quot;00C11039&quot;/&gt;&lt;wsp:rsid wsp:val=&quot;00C11929&quot;/&gt;&lt;wsp:rsid wsp:val=&quot;00C11E71&quot;/&gt;&lt;wsp:rsid wsp:val=&quot;00C1225D&quot;/&gt;&lt;wsp:rsid wsp:val=&quot;00C1227F&quot;/&gt;&lt;wsp:rsid wsp:val=&quot;00C12CF1&quot;/&gt;&lt;wsp:rsid wsp:val=&quot;00C132E1&quot;/&gt;&lt;wsp:rsid wsp:val=&quot;00C13AD5&quot;/&gt;&lt;wsp:rsid wsp:val=&quot;00C13B99&quot;/&gt;&lt;wsp:rsid wsp:val=&quot;00C14C1D&quot;/&gt;&lt;wsp:rsid wsp:val=&quot;00C14C8C&quot;/&gt;&lt;wsp:rsid wsp:val=&quot;00C1546C&quot;/&gt;&lt;wsp:rsid wsp:val=&quot;00C15B27&quot;/&gt;&lt;wsp:rsid wsp:val=&quot;00C1623E&quot;/&gt;&lt;wsp:rsid wsp:val=&quot;00C1665D&quot;/&gt;&lt;wsp:rsid wsp:val=&quot;00C16700&quot;/&gt;&lt;wsp:rsid wsp:val=&quot;00C17385&quot;/&gt;&lt;wsp:rsid wsp:val=&quot;00C1775A&quot;/&gt;&lt;wsp:rsid wsp:val=&quot;00C20662&quot;/&gt;&lt;wsp:rsid wsp:val=&quot;00C20691&quot;/&gt;&lt;wsp:rsid wsp:val=&quot;00C20DDF&quot;/&gt;&lt;wsp:rsid wsp:val=&quot;00C20EE9&quot;/&gt;&lt;wsp:rsid wsp:val=&quot;00C2158E&quot;/&gt;&lt;wsp:rsid wsp:val=&quot;00C21648&quot;/&gt;&lt;wsp:rsid wsp:val=&quot;00C2216E&quot;/&gt;&lt;wsp:rsid wsp:val=&quot;00C22551&quot;/&gt;&lt;wsp:rsid wsp:val=&quot;00C2280E&quot;/&gt;&lt;wsp:rsid wsp:val=&quot;00C22E63&quot;/&gt;&lt;wsp:rsid wsp:val=&quot;00C23E85&quot;/&gt;&lt;wsp:rsid wsp:val=&quot;00C24002&quot;/&gt;&lt;wsp:rsid wsp:val=&quot;00C2443A&quot;/&gt;&lt;wsp:rsid wsp:val=&quot;00C246C7&quot;/&gt;&lt;wsp:rsid wsp:val=&quot;00C248F5&quot;/&gt;&lt;wsp:rsid wsp:val=&quot;00C25BC4&quot;/&gt;&lt;wsp:rsid wsp:val=&quot;00C25E54&quot;/&gt;&lt;wsp:rsid wsp:val=&quot;00C25E97&quot;/&gt;&lt;wsp:rsid wsp:val=&quot;00C25F8A&quot;/&gt;&lt;wsp:rsid wsp:val=&quot;00C2661A&quot;/&gt;&lt;wsp:rsid wsp:val=&quot;00C26715&quot;/&gt;&lt;wsp:rsid wsp:val=&quot;00C27307&quot;/&gt;&lt;wsp:rsid wsp:val=&quot;00C275B6&quot;/&gt;&lt;wsp:rsid wsp:val=&quot;00C278D1&quot;/&gt;&lt;wsp:rsid wsp:val=&quot;00C30246&quot;/&gt;&lt;wsp:rsid wsp:val=&quot;00C3045C&quot;/&gt;&lt;wsp:rsid wsp:val=&quot;00C30600&quot;/&gt;&lt;wsp:rsid wsp:val=&quot;00C31358&quot;/&gt;&lt;wsp:rsid wsp:val=&quot;00C314E4&quot;/&gt;&lt;wsp:rsid wsp:val=&quot;00C31D70&quot;/&gt;&lt;wsp:rsid wsp:val=&quot;00C31E7A&quot;/&gt;&lt;wsp:rsid wsp:val=&quot;00C32351&quot;/&gt;&lt;wsp:rsid wsp:val=&quot;00C3318C&quot;/&gt;&lt;wsp:rsid wsp:val=&quot;00C3329A&quot;/&gt;&lt;wsp:rsid wsp:val=&quot;00C33CB8&quot;/&gt;&lt;wsp:rsid wsp:val=&quot;00C3406D&quot;/&gt;&lt;wsp:rsid wsp:val=&quot;00C3432A&quot;/&gt;&lt;wsp:rsid wsp:val=&quot;00C3434E&quot;/&gt;&lt;wsp:rsid wsp:val=&quot;00C34A1D&quot;/&gt;&lt;wsp:rsid wsp:val=&quot;00C34CAC&quot;/&gt;&lt;wsp:rsid wsp:val=&quot;00C34EAC&quot;/&gt;&lt;wsp:rsid wsp:val=&quot;00C34F2D&quot;/&gt;&lt;wsp:rsid wsp:val=&quot;00C353E8&quot;/&gt;&lt;wsp:rsid wsp:val=&quot;00C35981&quot;/&gt;&lt;wsp:rsid wsp:val=&quot;00C359A2&quot;/&gt;&lt;wsp:rsid wsp:val=&quot;00C3630A&quot;/&gt;&lt;wsp:rsid wsp:val=&quot;00C36759&quot;/&gt;&lt;wsp:rsid wsp:val=&quot;00C36987&quot;/&gt;&lt;wsp:rsid wsp:val=&quot;00C374D6&quot;/&gt;&lt;wsp:rsid wsp:val=&quot;00C3754D&quot;/&gt;&lt;wsp:rsid wsp:val=&quot;00C375BD&quot;/&gt;&lt;wsp:rsid wsp:val=&quot;00C378A3&quot;/&gt;&lt;wsp:rsid wsp:val=&quot;00C37DE2&quot;/&gt;&lt;wsp:rsid wsp:val=&quot;00C4001A&quot;/&gt;&lt;wsp:rsid wsp:val=&quot;00C40882&quot;/&gt;&lt;wsp:rsid wsp:val=&quot;00C4089D&quot;/&gt;&lt;wsp:rsid wsp:val=&quot;00C40994&quot;/&gt;&lt;wsp:rsid wsp:val=&quot;00C40A42&quot;/&gt;&lt;wsp:rsid wsp:val=&quot;00C414E8&quot;/&gt;&lt;wsp:rsid wsp:val=&quot;00C41588&quot;/&gt;&lt;wsp:rsid wsp:val=&quot;00C41C68&quot;/&gt;&lt;wsp:rsid wsp:val=&quot;00C41DE6&quot;/&gt;&lt;wsp:rsid wsp:val=&quot;00C42587&quot;/&gt;&lt;wsp:rsid wsp:val=&quot;00C42767&quot;/&gt;&lt;wsp:rsid wsp:val=&quot;00C42BC8&quot;/&gt;&lt;wsp:rsid wsp:val=&quot;00C42D06&quot;/&gt;&lt;wsp:rsid wsp:val=&quot;00C445C6&quot;/&gt;&lt;wsp:rsid wsp:val=&quot;00C4478E&quot;/&gt;&lt;wsp:rsid wsp:val=&quot;00C453BB&quot;/&gt;&lt;wsp:rsid wsp:val=&quot;00C459F6&quot;/&gt;&lt;wsp:rsid wsp:val=&quot;00C45A76&quot;/&gt;&lt;wsp:rsid wsp:val=&quot;00C45C4B&quot;/&gt;&lt;wsp:rsid wsp:val=&quot;00C4602D&quot;/&gt;&lt;wsp:rsid wsp:val=&quot;00C462A3&quot;/&gt;&lt;wsp:rsid wsp:val=&quot;00C462AA&quot;/&gt;&lt;wsp:rsid wsp:val=&quot;00C470AB&quot;/&gt;&lt;wsp:rsid wsp:val=&quot;00C500CB&quot;/&gt;&lt;wsp:rsid wsp:val=&quot;00C503B4&quot;/&gt;&lt;wsp:rsid wsp:val=&quot;00C517BC&quot;/&gt;&lt;wsp:rsid wsp:val=&quot;00C51A93&quot;/&gt;&lt;wsp:rsid wsp:val=&quot;00C52FAF&quot;/&gt;&lt;wsp:rsid wsp:val=&quot;00C52FF2&quot;/&gt;&lt;wsp:rsid wsp:val=&quot;00C531D2&quot;/&gt;&lt;wsp:rsid wsp:val=&quot;00C53637&quot;/&gt;&lt;wsp:rsid wsp:val=&quot;00C536DB&quot;/&gt;&lt;wsp:rsid wsp:val=&quot;00C54840&quot;/&gt;&lt;wsp:rsid wsp:val=&quot;00C548C2&quot;/&gt;&lt;wsp:rsid wsp:val=&quot;00C557BC&quot;/&gt;&lt;wsp:rsid wsp:val=&quot;00C55A95&quot;/&gt;&lt;wsp:rsid wsp:val=&quot;00C55E10&quot;/&gt;&lt;wsp:rsid wsp:val=&quot;00C55E4E&quot;/&gt;&lt;wsp:rsid wsp:val=&quot;00C5609A&quot;/&gt;&lt;wsp:rsid wsp:val=&quot;00C60825&quot;/&gt;&lt;wsp:rsid wsp:val=&quot;00C60EAD&quot;/&gt;&lt;wsp:rsid wsp:val=&quot;00C61CB8&quot;/&gt;&lt;wsp:rsid wsp:val=&quot;00C63A17&quot;/&gt;&lt;wsp:rsid wsp:val=&quot;00C6776E&quot;/&gt;&lt;wsp:rsid wsp:val=&quot;00C70567&quot;/&gt;&lt;wsp:rsid wsp:val=&quot;00C70A0C&quot;/&gt;&lt;wsp:rsid wsp:val=&quot;00C70FC9&quot;/&gt;&lt;wsp:rsid wsp:val=&quot;00C723A3&quot;/&gt;&lt;wsp:rsid wsp:val=&quot;00C726BE&quot;/&gt;&lt;wsp:rsid wsp:val=&quot;00C72D28&quot;/&gt;&lt;wsp:rsid wsp:val=&quot;00C73CEB&quot;/&gt;&lt;wsp:rsid wsp:val=&quot;00C74DA6&quot;/&gt;&lt;wsp:rsid wsp:val=&quot;00C74E79&quot;/&gt;&lt;wsp:rsid wsp:val=&quot;00C75506&quot;/&gt;&lt;wsp:rsid wsp:val=&quot;00C75B24&quot;/&gt;&lt;wsp:rsid wsp:val=&quot;00C75B33&quot;/&gt;&lt;wsp:rsid wsp:val=&quot;00C7612A&quot;/&gt;&lt;wsp:rsid wsp:val=&quot;00C76530&quot;/&gt;&lt;wsp:rsid wsp:val=&quot;00C766A3&quot;/&gt;&lt;wsp:rsid wsp:val=&quot;00C76BDB&quot;/&gt;&lt;wsp:rsid wsp:val=&quot;00C80121&quot;/&gt;&lt;wsp:rsid wsp:val=&quot;00C8142A&quot;/&gt;&lt;wsp:rsid wsp:val=&quot;00C817BD&quot;/&gt;&lt;wsp:rsid wsp:val=&quot;00C81DD7&quot;/&gt;&lt;wsp:rsid wsp:val=&quot;00C8267D&quot;/&gt;&lt;wsp:rsid wsp:val=&quot;00C82906&quot;/&gt;&lt;wsp:rsid wsp:val=&quot;00C82CC4&quot;/&gt;&lt;wsp:rsid wsp:val=&quot;00C84384&quot;/&gt;&lt;wsp:rsid wsp:val=&quot;00C8456A&quot;/&gt;&lt;wsp:rsid wsp:val=&quot;00C846AE&quot;/&gt;&lt;wsp:rsid wsp:val=&quot;00C84966&quot;/&gt;&lt;wsp:rsid wsp:val=&quot;00C85DB5&quot;/&gt;&lt;wsp:rsid wsp:val=&quot;00C873E5&quot;/&gt;&lt;wsp:rsid wsp:val=&quot;00C94696&quot;/&gt;&lt;wsp:rsid wsp:val=&quot;00C952C5&quot;/&gt;&lt;wsp:rsid wsp:val=&quot;00C963A8&quot;/&gt;&lt;wsp:rsid wsp:val=&quot;00C9666F&quot;/&gt;&lt;wsp:rsid wsp:val=&quot;00C96A54&quot;/&gt;&lt;wsp:rsid wsp:val=&quot;00C96F94&quot;/&gt;&lt;wsp:rsid wsp:val=&quot;00C9732F&quot;/&gt;&lt;wsp:rsid wsp:val=&quot;00CA0AE5&quot;/&gt;&lt;wsp:rsid wsp:val=&quot;00CA0E6F&quot;/&gt;&lt;wsp:rsid wsp:val=&quot;00CA3EE9&quot;/&gt;&lt;wsp:rsid wsp:val=&quot;00CA4ACE&quot;/&gt;&lt;wsp:rsid wsp:val=&quot;00CA5461&quot;/&gt;&lt;wsp:rsid wsp:val=&quot;00CA5651&quot;/&gt;&lt;wsp:rsid wsp:val=&quot;00CA5AF1&quot;/&gt;&lt;wsp:rsid wsp:val=&quot;00CA5D3C&quot;/&gt;&lt;wsp:rsid wsp:val=&quot;00CA5E81&quot;/&gt;&lt;wsp:rsid wsp:val=&quot;00CA6148&quot;/&gt;&lt;wsp:rsid wsp:val=&quot;00CA6AFE&quot;/&gt;&lt;wsp:rsid wsp:val=&quot;00CA79CA&quot;/&gt;&lt;wsp:rsid wsp:val=&quot;00CA7D1D&quot;/&gt;&lt;wsp:rsid wsp:val=&quot;00CB0573&quot;/&gt;&lt;wsp:rsid wsp:val=&quot;00CB0996&quot;/&gt;&lt;wsp:rsid wsp:val=&quot;00CB0B37&quot;/&gt;&lt;wsp:rsid wsp:val=&quot;00CB0EF0&quot;/&gt;&lt;wsp:rsid wsp:val=&quot;00CB1ABF&quot;/&gt;&lt;wsp:rsid wsp:val=&quot;00CB203D&quot;/&gt;&lt;wsp:rsid wsp:val=&quot;00CB2B58&quot;/&gt;&lt;wsp:rsid wsp:val=&quot;00CB2E3B&quot;/&gt;&lt;wsp:rsid wsp:val=&quot;00CB2F5E&quot;/&gt;&lt;wsp:rsid wsp:val=&quot;00CB3058&quot;/&gt;&lt;wsp:rsid wsp:val=&quot;00CB3368&quot;/&gt;&lt;wsp:rsid wsp:val=&quot;00CB36FA&quot;/&gt;&lt;wsp:rsid wsp:val=&quot;00CB38F0&quot;/&gt;&lt;wsp:rsid wsp:val=&quot;00CB3BBB&quot;/&gt;&lt;wsp:rsid wsp:val=&quot;00CB3FCA&quot;/&gt;&lt;wsp:rsid wsp:val=&quot;00CB4B44&quot;/&gt;&lt;wsp:rsid wsp:val=&quot;00CB5BC6&quot;/&gt;&lt;wsp:rsid wsp:val=&quot;00CB5E2C&quot;/&gt;&lt;wsp:rsid wsp:val=&quot;00CB6A83&quot;/&gt;&lt;wsp:rsid wsp:val=&quot;00CB6B3E&quot;/&gt;&lt;wsp:rsid wsp:val=&quot;00CB6EA3&quot;/&gt;&lt;wsp:rsid wsp:val=&quot;00CB7275&quot;/&gt;&lt;wsp:rsid wsp:val=&quot;00CB7322&quot;/&gt;&lt;wsp:rsid wsp:val=&quot;00CB772D&quot;/&gt;&lt;wsp:rsid wsp:val=&quot;00CB7B5A&quot;/&gt;&lt;wsp:rsid wsp:val=&quot;00CC0045&quot;/&gt;&lt;wsp:rsid wsp:val=&quot;00CC0801&quot;/&gt;&lt;wsp:rsid wsp:val=&quot;00CC0D8E&quot;/&gt;&lt;wsp:rsid wsp:val=&quot;00CC1CB5&quot;/&gt;&lt;wsp:rsid wsp:val=&quot;00CC1EE5&quot;/&gt;&lt;wsp:rsid wsp:val=&quot;00CC1FB2&quot;/&gt;&lt;wsp:rsid wsp:val=&quot;00CC2CBC&quot;/&gt;&lt;wsp:rsid wsp:val=&quot;00CC343A&quot;/&gt;&lt;wsp:rsid wsp:val=&quot;00CC46D8&quot;/&gt;&lt;wsp:rsid wsp:val=&quot;00CC4C2B&quot;/&gt;&lt;wsp:rsid wsp:val=&quot;00CC515F&quot;/&gt;&lt;wsp:rsid wsp:val=&quot;00CC5785&quot;/&gt;&lt;wsp:rsid wsp:val=&quot;00CC5DE2&quot;/&gt;&lt;wsp:rsid wsp:val=&quot;00CC7199&quot;/&gt;&lt;wsp:rsid wsp:val=&quot;00CC7BCE&quot;/&gt;&lt;wsp:rsid wsp:val=&quot;00CD0418&quot;/&gt;&lt;wsp:rsid wsp:val=&quot;00CD05AC&quot;/&gt;&lt;wsp:rsid wsp:val=&quot;00CD17D0&quot;/&gt;&lt;wsp:rsid wsp:val=&quot;00CD1812&quot;/&gt;&lt;wsp:rsid wsp:val=&quot;00CD2431&quot;/&gt;&lt;wsp:rsid wsp:val=&quot;00CD39E1&quot;/&gt;&lt;wsp:rsid wsp:val=&quot;00CD449A&quot;/&gt;&lt;wsp:rsid wsp:val=&quot;00CD44B5&quot;/&gt;&lt;wsp:rsid wsp:val=&quot;00CD51E4&quot;/&gt;&lt;wsp:rsid wsp:val=&quot;00CD6584&quot;/&gt;&lt;wsp:rsid wsp:val=&quot;00CD6E52&quot;/&gt;&lt;wsp:rsid wsp:val=&quot;00CD71D6&quot;/&gt;&lt;wsp:rsid wsp:val=&quot;00CD744B&quot;/&gt;&lt;wsp:rsid wsp:val=&quot;00CD7924&quot;/&gt;&lt;wsp:rsid wsp:val=&quot;00CE0451&quot;/&gt;&lt;wsp:rsid wsp:val=&quot;00CE1AF8&quot;/&gt;&lt;wsp:rsid wsp:val=&quot;00CE1D6F&quot;/&gt;&lt;wsp:rsid wsp:val=&quot;00CE23E2&quot;/&gt;&lt;wsp:rsid wsp:val=&quot;00CE2EC2&quot;/&gt;&lt;wsp:rsid wsp:val=&quot;00CE2F35&quot;/&gt;&lt;wsp:rsid wsp:val=&quot;00CE3734&quot;/&gt;&lt;wsp:rsid wsp:val=&quot;00CE3C4C&quot;/&gt;&lt;wsp:rsid wsp:val=&quot;00CE4D2E&quot;/&gt;&lt;wsp:rsid wsp:val=&quot;00CE5170&quot;/&gt;&lt;wsp:rsid wsp:val=&quot;00CE7066&quot;/&gt;&lt;wsp:rsid wsp:val=&quot;00CE7281&quot;/&gt;&lt;wsp:rsid wsp:val=&quot;00CE72AD&quot;/&gt;&lt;wsp:rsid wsp:val=&quot;00CE7A00&quot;/&gt;&lt;wsp:rsid wsp:val=&quot;00CE7C75&quot;/&gt;&lt;wsp:rsid wsp:val=&quot;00CE7E1B&quot;/&gt;&lt;wsp:rsid wsp:val=&quot;00CF056E&quot;/&gt;&lt;wsp:rsid wsp:val=&quot;00CF0759&quot;/&gt;&lt;wsp:rsid wsp:val=&quot;00CF1294&quot;/&gt;&lt;wsp:rsid wsp:val=&quot;00CF1E1E&quot;/&gt;&lt;wsp:rsid wsp:val=&quot;00CF1F2C&quot;/&gt;&lt;wsp:rsid wsp:val=&quot;00CF2193&quot;/&gt;&lt;wsp:rsid wsp:val=&quot;00CF28F8&quot;/&gt;&lt;wsp:rsid wsp:val=&quot;00CF2C34&quot;/&gt;&lt;wsp:rsid wsp:val=&quot;00CF2D49&quot;/&gt;&lt;wsp:rsid wsp:val=&quot;00CF448C&quot;/&gt;&lt;wsp:rsid wsp:val=&quot;00CF5962&quot;/&gt;&lt;wsp:rsid wsp:val=&quot;00CF59A3&quot;/&gt;&lt;wsp:rsid wsp:val=&quot;00CF5D17&quot;/&gt;&lt;wsp:rsid wsp:val=&quot;00CF6006&quot;/&gt;&lt;wsp:rsid wsp:val=&quot;00CF61D4&quot;/&gt;&lt;wsp:rsid wsp:val=&quot;00CF67C5&quot;/&gt;&lt;wsp:rsid wsp:val=&quot;00CF74AF&quot;/&gt;&lt;wsp:rsid wsp:val=&quot;00CF7581&quot;/&gt;&lt;wsp:rsid wsp:val=&quot;00CF78FB&quot;/&gt;&lt;wsp:rsid wsp:val=&quot;00D001A4&quot;/&gt;&lt;wsp:rsid wsp:val=&quot;00D0078E&quot;/&gt;&lt;wsp:rsid wsp:val=&quot;00D00BBE&quot;/&gt;&lt;wsp:rsid wsp:val=&quot;00D01220&quot;/&gt;&lt;wsp:rsid wsp:val=&quot;00D01CFD&quot;/&gt;&lt;wsp:rsid wsp:val=&quot;00D01FAF&quot;/&gt;&lt;wsp:rsid wsp:val=&quot;00D02616&quot;/&gt;&lt;wsp:rsid wsp:val=&quot;00D02E33&quot;/&gt;&lt;wsp:rsid wsp:val=&quot;00D03252&quot;/&gt;&lt;wsp:rsid wsp:val=&quot;00D03C47&quot;/&gt;&lt;wsp:rsid wsp:val=&quot;00D066FE&quot;/&gt;&lt;wsp:rsid wsp:val=&quot;00D06D2F&quot;/&gt;&lt;wsp:rsid wsp:val=&quot;00D075C3&quot;/&gt;&lt;wsp:rsid wsp:val=&quot;00D1123D&quot;/&gt;&lt;wsp:rsid wsp:val=&quot;00D11B60&quot;/&gt;&lt;wsp:rsid wsp:val=&quot;00D12FD4&quot;/&gt;&lt;wsp:rsid wsp:val=&quot;00D1361F&quot;/&gt;&lt;wsp:rsid wsp:val=&quot;00D139A3&quot;/&gt;&lt;wsp:rsid wsp:val=&quot;00D13A20&quot;/&gt;&lt;wsp:rsid wsp:val=&quot;00D13EF5&quot;/&gt;&lt;wsp:rsid wsp:val=&quot;00D1448B&quot;/&gt;&lt;wsp:rsid wsp:val=&quot;00D14595&quot;/&gt;&lt;wsp:rsid wsp:val=&quot;00D14CFA&quot;/&gt;&lt;wsp:rsid wsp:val=&quot;00D14D4F&quot;/&gt;&lt;wsp:rsid wsp:val=&quot;00D15AB0&quot;/&gt;&lt;wsp:rsid wsp:val=&quot;00D16031&quot;/&gt;&lt;wsp:rsid wsp:val=&quot;00D16113&quot;/&gt;&lt;wsp:rsid wsp:val=&quot;00D16167&quot;/&gt;&lt;wsp:rsid wsp:val=&quot;00D16DA1&quot;/&gt;&lt;wsp:rsid wsp:val=&quot;00D1726C&quot;/&gt;&lt;wsp:rsid wsp:val=&quot;00D1772A&quot;/&gt;&lt;wsp:rsid wsp:val=&quot;00D20535&quot;/&gt;&lt;wsp:rsid wsp:val=&quot;00D216CE&quot;/&gt;&lt;wsp:rsid wsp:val=&quot;00D21716&quot;/&gt;&lt;wsp:rsid wsp:val=&quot;00D22CAB&quot;/&gt;&lt;wsp:rsid wsp:val=&quot;00D240F3&quot;/&gt;&lt;wsp:rsid wsp:val=&quot;00D25D12&quot;/&gt;&lt;wsp:rsid wsp:val=&quot;00D25D78&quot;/&gt;&lt;wsp:rsid wsp:val=&quot;00D26899&quot;/&gt;&lt;wsp:rsid wsp:val=&quot;00D26AC1&quot;/&gt;&lt;wsp:rsid wsp:val=&quot;00D27726&quot;/&gt;&lt;wsp:rsid wsp:val=&quot;00D27BA8&quot;/&gt;&lt;wsp:rsid wsp:val=&quot;00D309B1&quot;/&gt;&lt;wsp:rsid wsp:val=&quot;00D326B5&quot;/&gt;&lt;wsp:rsid wsp:val=&quot;00D3304A&quot;/&gt;&lt;wsp:rsid wsp:val=&quot;00D332B2&quot;/&gt;&lt;wsp:rsid wsp:val=&quot;00D33B5A&quot;/&gt;&lt;wsp:rsid wsp:val=&quot;00D3444E&quot;/&gt;&lt;wsp:rsid wsp:val=&quot;00D346D4&quot;/&gt;&lt;wsp:rsid wsp:val=&quot;00D357D8&quot;/&gt;&lt;wsp:rsid wsp:val=&quot;00D35A1A&quot;/&gt;&lt;wsp:rsid wsp:val=&quot;00D35F9E&quot;/&gt;&lt;wsp:rsid wsp:val=&quot;00D36097&quot;/&gt;&lt;wsp:rsid wsp:val=&quot;00D36A3D&quot;/&gt;&lt;wsp:rsid wsp:val=&quot;00D373F0&quot;/&gt;&lt;wsp:rsid wsp:val=&quot;00D40808&quot;/&gt;&lt;wsp:rsid wsp:val=&quot;00D41497&quot;/&gt;&lt;wsp:rsid wsp:val=&quot;00D41E60&quot;/&gt;&lt;wsp:rsid wsp:val=&quot;00D42CBF&quot;/&gt;&lt;wsp:rsid wsp:val=&quot;00D43370&quot;/&gt;&lt;wsp:rsid wsp:val=&quot;00D43459&quot;/&gt;&lt;wsp:rsid wsp:val=&quot;00D43780&quot;/&gt;&lt;wsp:rsid wsp:val=&quot;00D43F94&quot;/&gt;&lt;wsp:rsid wsp:val=&quot;00D4491D&quot;/&gt;&lt;wsp:rsid wsp:val=&quot;00D44A21&quot;/&gt;&lt;wsp:rsid wsp:val=&quot;00D44CD5&quot;/&gt;&lt;wsp:rsid wsp:val=&quot;00D45558&quot;/&gt;&lt;wsp:rsid wsp:val=&quot;00D45924&quot;/&gt;&lt;wsp:rsid wsp:val=&quot;00D46515&quot;/&gt;&lt;wsp:rsid wsp:val=&quot;00D46DCD&quot;/&gt;&lt;wsp:rsid wsp:val=&quot;00D47025&quot;/&gt;&lt;wsp:rsid wsp:val=&quot;00D47213&quot;/&gt;&lt;wsp:rsid wsp:val=&quot;00D47A19&quot;/&gt;&lt;wsp:rsid wsp:val=&quot;00D47E76&quot;/&gt;&lt;wsp:rsid wsp:val=&quot;00D506DF&quot;/&gt;&lt;wsp:rsid wsp:val=&quot;00D5099D&quot;/&gt;&lt;wsp:rsid wsp:val=&quot;00D51A4A&quot;/&gt;&lt;wsp:rsid wsp:val=&quot;00D51E12&quot;/&gt;&lt;wsp:rsid wsp:val=&quot;00D51F1E&quot;/&gt;&lt;wsp:rsid wsp:val=&quot;00D537EC&quot;/&gt;&lt;wsp:rsid wsp:val=&quot;00D5395C&quot;/&gt;&lt;wsp:rsid wsp:val=&quot;00D53F7D&quot;/&gt;&lt;wsp:rsid wsp:val=&quot;00D540C5&quot;/&gt;&lt;wsp:rsid wsp:val=&quot;00D54633&quot;/&gt;&lt;wsp:rsid wsp:val=&quot;00D54D55&quot;/&gt;&lt;wsp:rsid wsp:val=&quot;00D553B4&quot;/&gt;&lt;wsp:rsid wsp:val=&quot;00D5573D&quot;/&gt;&lt;wsp:rsid wsp:val=&quot;00D56420&quot;/&gt;&lt;wsp:rsid wsp:val=&quot;00D5692B&quot;/&gt;&lt;wsp:rsid wsp:val=&quot;00D572AE&quot;/&gt;&lt;wsp:rsid wsp:val=&quot;00D57577&quot;/&gt;&lt;wsp:rsid wsp:val=&quot;00D612D2&quot;/&gt;&lt;wsp:rsid wsp:val=&quot;00D62984&quot;/&gt;&lt;wsp:rsid wsp:val=&quot;00D62D76&quot;/&gt;&lt;wsp:rsid wsp:val=&quot;00D62E2F&quot;/&gt;&lt;wsp:rsid wsp:val=&quot;00D62E86&quot;/&gt;&lt;wsp:rsid wsp:val=&quot;00D63586&quot;/&gt;&lt;wsp:rsid wsp:val=&quot;00D63C19&quot;/&gt;&lt;wsp:rsid wsp:val=&quot;00D63C23&quot;/&gt;&lt;wsp:rsid wsp:val=&quot;00D63C51&quot;/&gt;&lt;wsp:rsid wsp:val=&quot;00D64C66&quot;/&gt;&lt;wsp:rsid wsp:val=&quot;00D67265&quot;/&gt;&lt;wsp:rsid wsp:val=&quot;00D7052E&quot;/&gt;&lt;wsp:rsid wsp:val=&quot;00D705F0&quot;/&gt;&lt;wsp:rsid wsp:val=&quot;00D71DFF&quot;/&gt;&lt;wsp:rsid wsp:val=&quot;00D722D2&quot;/&gt;&lt;wsp:rsid wsp:val=&quot;00D72B17&quot;/&gt;&lt;wsp:rsid wsp:val=&quot;00D72D6F&quot;/&gt;&lt;wsp:rsid wsp:val=&quot;00D73043&quot;/&gt;&lt;wsp:rsid wsp:val=&quot;00D73586&quot;/&gt;&lt;wsp:rsid wsp:val=&quot;00D73F42&quot;/&gt;&lt;wsp:rsid wsp:val=&quot;00D73F8F&quot;/&gt;&lt;wsp:rsid wsp:val=&quot;00D7417F&quot;/&gt;&lt;wsp:rsid wsp:val=&quot;00D745F2&quot;/&gt;&lt;wsp:rsid wsp:val=&quot;00D74F20&quot;/&gt;&lt;wsp:rsid wsp:val=&quot;00D75DF8&quot;/&gt;&lt;wsp:rsid wsp:val=&quot;00D76826&quot;/&gt;&lt;wsp:rsid wsp:val=&quot;00D76B80&quot;/&gt;&lt;wsp:rsid wsp:val=&quot;00D771F9&quot;/&gt;&lt;wsp:rsid wsp:val=&quot;00D80847&quot;/&gt;&lt;wsp:rsid wsp:val=&quot;00D809AD&quot;/&gt;&lt;wsp:rsid wsp:val=&quot;00D81737&quot;/&gt;&lt;wsp:rsid wsp:val=&quot;00D81C85&quot;/&gt;&lt;wsp:rsid wsp:val=&quot;00D82111&quot;/&gt;&lt;wsp:rsid wsp:val=&quot;00D8315A&quot;/&gt;&lt;wsp:rsid wsp:val=&quot;00D83397&quot;/&gt;&lt;wsp:rsid wsp:val=&quot;00D8367E&quot;/&gt;&lt;wsp:rsid wsp:val=&quot;00D84536&quot;/&gt;&lt;wsp:rsid wsp:val=&quot;00D84E19&quot;/&gt;&lt;wsp:rsid wsp:val=&quot;00D852E6&quot;/&gt;&lt;wsp:rsid wsp:val=&quot;00D855EC&quot;/&gt;&lt;wsp:rsid wsp:val=&quot;00D85CB0&quot;/&gt;&lt;wsp:rsid wsp:val=&quot;00D85F54&quot;/&gt;&lt;wsp:rsid wsp:val=&quot;00D86253&quot;/&gt;&lt;wsp:rsid wsp:val=&quot;00D863A3&quot;/&gt;&lt;wsp:rsid wsp:val=&quot;00D86412&quot;/&gt;&lt;wsp:rsid wsp:val=&quot;00D86548&quot;/&gt;&lt;wsp:rsid wsp:val=&quot;00D8724C&quot;/&gt;&lt;wsp:rsid wsp:val=&quot;00D87385&quot;/&gt;&lt;wsp:rsid wsp:val=&quot;00D91528&quot;/&gt;&lt;wsp:rsid wsp:val=&quot;00D91BEE&quot;/&gt;&lt;wsp:rsid wsp:val=&quot;00D91D20&quot;/&gt;&lt;wsp:rsid wsp:val=&quot;00D92685&quot;/&gt;&lt;wsp:rsid wsp:val=&quot;00D9330B&quot;/&gt;&lt;wsp:rsid wsp:val=&quot;00D93693&quot;/&gt;&lt;wsp:rsid wsp:val=&quot;00D9371F&quot;/&gt;&lt;wsp:rsid wsp:val=&quot;00D939F8&quot;/&gt;&lt;wsp:rsid wsp:val=&quot;00D943B4&quot;/&gt;&lt;wsp:rsid wsp:val=&quot;00D9449C&quot;/&gt;&lt;wsp:rsid wsp:val=&quot;00D9499B&quot;/&gt;&lt;wsp:rsid wsp:val=&quot;00D94DF6&quot;/&gt;&lt;wsp:rsid wsp:val=&quot;00D95ABD&quot;/&gt;&lt;wsp:rsid wsp:val=&quot;00D95F00&quot;/&gt;&lt;wsp:rsid wsp:val=&quot;00D9697A&quot;/&gt;&lt;wsp:rsid wsp:val=&quot;00D96A6E&quot;/&gt;&lt;wsp:rsid wsp:val=&quot;00DA0643&quot;/&gt;&lt;wsp:rsid wsp:val=&quot;00DA0A20&quot;/&gt;&lt;wsp:rsid wsp:val=&quot;00DA0C8C&quot;/&gt;&lt;wsp:rsid wsp:val=&quot;00DA0EDA&quot;/&gt;&lt;wsp:rsid wsp:val=&quot;00DA1255&quot;/&gt;&lt;wsp:rsid wsp:val=&quot;00DA1B18&quot;/&gt;&lt;wsp:rsid wsp:val=&quot;00DA1CD1&quot;/&gt;&lt;wsp:rsid wsp:val=&quot;00DA2D6D&quot;/&gt;&lt;wsp:rsid wsp:val=&quot;00DA3462&quot;/&gt;&lt;wsp:rsid wsp:val=&quot;00DA5523&quot;/&gt;&lt;wsp:rsid wsp:val=&quot;00DA55FA&quot;/&gt;&lt;wsp:rsid wsp:val=&quot;00DA5778&quot;/&gt;&lt;wsp:rsid wsp:val=&quot;00DA57B5&quot;/&gt;&lt;wsp:rsid wsp:val=&quot;00DA5934&quot;/&gt;&lt;wsp:rsid wsp:val=&quot;00DA7601&quot;/&gt;&lt;wsp:rsid wsp:val=&quot;00DA763A&quot;/&gt;&lt;wsp:rsid wsp:val=&quot;00DA797F&quot;/&gt;&lt;wsp:rsid wsp:val=&quot;00DB00A6&quot;/&gt;&lt;wsp:rsid wsp:val=&quot;00DB00B6&quot;/&gt;&lt;wsp:rsid wsp:val=&quot;00DB0787&quot;/&gt;&lt;wsp:rsid wsp:val=&quot;00DB1DD7&quot;/&gt;&lt;wsp:rsid wsp:val=&quot;00DB1E25&quot;/&gt;&lt;wsp:rsid wsp:val=&quot;00DB2172&quot;/&gt;&lt;wsp:rsid wsp:val=&quot;00DB28D9&quot;/&gt;&lt;wsp:rsid wsp:val=&quot;00DB2CD3&quot;/&gt;&lt;wsp:rsid wsp:val=&quot;00DB3191&quot;/&gt;&lt;wsp:rsid wsp:val=&quot;00DB328E&quot;/&gt;&lt;wsp:rsid wsp:val=&quot;00DB3298&quot;/&gt;&lt;wsp:rsid wsp:val=&quot;00DB367B&quot;/&gt;&lt;wsp:rsid wsp:val=&quot;00DB37F3&quot;/&gt;&lt;wsp:rsid wsp:val=&quot;00DB3E3C&quot;/&gt;&lt;wsp:rsid wsp:val=&quot;00DB3F13&quot;/&gt;&lt;wsp:rsid wsp:val=&quot;00DB49AF&quot;/&gt;&lt;wsp:rsid wsp:val=&quot;00DB5998&quot;/&gt;&lt;wsp:rsid wsp:val=&quot;00DB6341&quot;/&gt;&lt;wsp:rsid wsp:val=&quot;00DB6C85&quot;/&gt;&lt;wsp:rsid wsp:val=&quot;00DB78ED&quot;/&gt;&lt;wsp:rsid wsp:val=&quot;00DB7F39&quot;/&gt;&lt;wsp:rsid wsp:val=&quot;00DC0C3B&quot;/&gt;&lt;wsp:rsid wsp:val=&quot;00DC0DA7&quot;/&gt;&lt;wsp:rsid wsp:val=&quot;00DC176A&quot;/&gt;&lt;wsp:rsid wsp:val=&quot;00DC1861&quot;/&gt;&lt;wsp:rsid wsp:val=&quot;00DC2137&quot;/&gt;&lt;wsp:rsid wsp:val=&quot;00DC28F6&quot;/&gt;&lt;wsp:rsid wsp:val=&quot;00DC3889&quot;/&gt;&lt;wsp:rsid wsp:val=&quot;00DC400A&quot;/&gt;&lt;wsp:rsid wsp:val=&quot;00DC58A1&quot;/&gt;&lt;wsp:rsid wsp:val=&quot;00DC5BAA&quot;/&gt;&lt;wsp:rsid wsp:val=&quot;00DC5E80&quot;/&gt;&lt;wsp:rsid wsp:val=&quot;00DC653F&quot;/&gt;&lt;wsp:rsid wsp:val=&quot;00DC6C57&quot;/&gt;&lt;wsp:rsid wsp:val=&quot;00DC71AD&quot;/&gt;&lt;wsp:rsid wsp:val=&quot;00DC7D26&quot;/&gt;&lt;wsp:rsid wsp:val=&quot;00DD0C5B&quot;/&gt;&lt;wsp:rsid wsp:val=&quot;00DD151E&quot;/&gt;&lt;wsp:rsid wsp:val=&quot;00DD1A93&quot;/&gt;&lt;wsp:rsid wsp:val=&quot;00DD23C5&quot;/&gt;&lt;wsp:rsid wsp:val=&quot;00DD2531&quot;/&gt;&lt;wsp:rsid wsp:val=&quot;00DD282E&quot;/&gt;&lt;wsp:rsid wsp:val=&quot;00DD2FCD&quot;/&gt;&lt;wsp:rsid wsp:val=&quot;00DD329B&quot;/&gt;&lt;wsp:rsid wsp:val=&quot;00DD37C0&quot;/&gt;&lt;wsp:rsid wsp:val=&quot;00DD4806&quot;/&gt;&lt;wsp:rsid wsp:val=&quot;00DD4926&quot;/&gt;&lt;wsp:rsid wsp:val=&quot;00DD5288&quot;/&gt;&lt;wsp:rsid wsp:val=&quot;00DD5EFB&quot;/&gt;&lt;wsp:rsid wsp:val=&quot;00DD6151&quot;/&gt;&lt;wsp:rsid wsp:val=&quot;00DD620A&quot;/&gt;&lt;wsp:rsid wsp:val=&quot;00DD6F11&quot;/&gt;&lt;wsp:rsid wsp:val=&quot;00DD70F1&quot;/&gt;&lt;wsp:rsid wsp:val=&quot;00DD7B87&quot;/&gt;&lt;wsp:rsid wsp:val=&quot;00DE0001&quot;/&gt;&lt;wsp:rsid wsp:val=&quot;00DE0A94&quot;/&gt;&lt;wsp:rsid wsp:val=&quot;00DE136F&quot;/&gt;&lt;wsp:rsid wsp:val=&quot;00DE1C90&quot;/&gt;&lt;wsp:rsid wsp:val=&quot;00DE1F4E&quot;/&gt;&lt;wsp:rsid wsp:val=&quot;00DE2625&quot;/&gt;&lt;wsp:rsid wsp:val=&quot;00DE2CA8&quot;/&gt;&lt;wsp:rsid wsp:val=&quot;00DE2DC3&quot;/&gt;&lt;wsp:rsid wsp:val=&quot;00DE38CC&quot;/&gt;&lt;wsp:rsid wsp:val=&quot;00DE48C1&quot;/&gt;&lt;wsp:rsid wsp:val=&quot;00DE4ACB&quot;/&gt;&lt;wsp:rsid wsp:val=&quot;00DE5CBF&quot;/&gt;&lt;wsp:rsid wsp:val=&quot;00DE5CE9&quot;/&gt;&lt;wsp:rsid wsp:val=&quot;00DE61CD&quot;/&gt;&lt;wsp:rsid wsp:val=&quot;00DE64CD&quot;/&gt;&lt;wsp:rsid wsp:val=&quot;00DE66BB&quot;/&gt;&lt;wsp:rsid wsp:val=&quot;00DE66FF&quot;/&gt;&lt;wsp:rsid wsp:val=&quot;00DE7265&quot;/&gt;&lt;wsp:rsid wsp:val=&quot;00DE7D9B&quot;/&gt;&lt;wsp:rsid wsp:val=&quot;00DF1A51&quot;/&gt;&lt;wsp:rsid wsp:val=&quot;00DF1BA6&quot;/&gt;&lt;wsp:rsid wsp:val=&quot;00DF2C47&quot;/&gt;&lt;wsp:rsid wsp:val=&quot;00DF3BED&quot;/&gt;&lt;wsp:rsid wsp:val=&quot;00DF3C37&quot;/&gt;&lt;wsp:rsid wsp:val=&quot;00DF4EEC&quot;/&gt;&lt;wsp:rsid wsp:val=&quot;00DF4FF6&quot;/&gt;&lt;wsp:rsid wsp:val=&quot;00DF6019&quot;/&gt;&lt;wsp:rsid wsp:val=&quot;00DF6045&quot;/&gt;&lt;wsp:rsid wsp:val=&quot;00DF661E&quot;/&gt;&lt;wsp:rsid wsp:val=&quot;00DF672B&quot;/&gt;&lt;wsp:rsid wsp:val=&quot;00DF6786&quot;/&gt;&lt;wsp:rsid wsp:val=&quot;00DF6D6A&quot;/&gt;&lt;wsp:rsid wsp:val=&quot;00DF6F87&quot;/&gt;&lt;wsp:rsid wsp:val=&quot;00DF7701&quot;/&gt;&lt;wsp:rsid wsp:val=&quot;00E00EFD&quot;/&gt;&lt;wsp:rsid wsp:val=&quot;00E01130&quot;/&gt;&lt;wsp:rsid wsp:val=&quot;00E01828&quot;/&gt;&lt;wsp:rsid wsp:val=&quot;00E019E8&quot;/&gt;&lt;wsp:rsid wsp:val=&quot;00E02074&quot;/&gt;&lt;wsp:rsid wsp:val=&quot;00E024E4&quot;/&gt;&lt;wsp:rsid wsp:val=&quot;00E02526&quot;/&gt;&lt;wsp:rsid wsp:val=&quot;00E025AF&quot;/&gt;&lt;wsp:rsid wsp:val=&quot;00E02FED&quot;/&gt;&lt;wsp:rsid wsp:val=&quot;00E03061&quot;/&gt;&lt;wsp:rsid wsp:val=&quot;00E036F4&quot;/&gt;&lt;wsp:rsid wsp:val=&quot;00E04099&quot;/&gt;&lt;wsp:rsid wsp:val=&quot;00E0485B&quot;/&gt;&lt;wsp:rsid wsp:val=&quot;00E05882&quot;/&gt;&lt;wsp:rsid wsp:val=&quot;00E074B2&quot;/&gt;&lt;wsp:rsid wsp:val=&quot;00E07598&quot;/&gt;&lt;wsp:rsid wsp:val=&quot;00E07BB2&quot;/&gt;&lt;wsp:rsid wsp:val=&quot;00E07C40&quot;/&gt;&lt;wsp:rsid wsp:val=&quot;00E10084&quot;/&gt;&lt;wsp:rsid wsp:val=&quot;00E10528&quot;/&gt;&lt;wsp:rsid wsp:val=&quot;00E10553&quot;/&gt;&lt;wsp:rsid wsp:val=&quot;00E10F3B&quot;/&gt;&lt;wsp:rsid wsp:val=&quot;00E11C42&quot;/&gt;&lt;wsp:rsid wsp:val=&quot;00E12817&quot;/&gt;&lt;wsp:rsid wsp:val=&quot;00E1333F&quot;/&gt;&lt;wsp:rsid wsp:val=&quot;00E134BB&quot;/&gt;&lt;wsp:rsid wsp:val=&quot;00E13697&quot;/&gt;&lt;wsp:rsid wsp:val=&quot;00E13C78&quot;/&gt;&lt;wsp:rsid wsp:val=&quot;00E13FBF&quot;/&gt;&lt;wsp:rsid wsp:val=&quot;00E14279&quot;/&gt;&lt;wsp:rsid wsp:val=&quot;00E15043&quot;/&gt;&lt;wsp:rsid wsp:val=&quot;00E157ED&quot;/&gt;&lt;wsp:rsid wsp:val=&quot;00E15815&quot;/&gt;&lt;wsp:rsid wsp:val=&quot;00E15819&quot;/&gt;&lt;wsp:rsid wsp:val=&quot;00E1683B&quot;/&gt;&lt;wsp:rsid wsp:val=&quot;00E16940&quot;/&gt;&lt;wsp:rsid wsp:val=&quot;00E1780E&quot;/&gt;&lt;wsp:rsid wsp:val=&quot;00E203D4&quot;/&gt;&lt;wsp:rsid wsp:val=&quot;00E21794&quot;/&gt;&lt;wsp:rsid wsp:val=&quot;00E22688&quot;/&gt;&lt;wsp:rsid wsp:val=&quot;00E22B39&quot;/&gt;&lt;wsp:rsid wsp:val=&quot;00E23F38&quot;/&gt;&lt;wsp:rsid wsp:val=&quot;00E2487D&quot;/&gt;&lt;wsp:rsid wsp:val=&quot;00E25B2B&quot;/&gt;&lt;wsp:rsid wsp:val=&quot;00E25D75&quot;/&gt;&lt;wsp:rsid wsp:val=&quot;00E26CD3&quot;/&gt;&lt;wsp:rsid wsp:val=&quot;00E27B77&quot;/&gt;&lt;wsp:rsid wsp:val=&quot;00E30240&quot;/&gt;&lt;wsp:rsid wsp:val=&quot;00E30273&quot;/&gt;&lt;wsp:rsid wsp:val=&quot;00E303EB&quot;/&gt;&lt;wsp:rsid wsp:val=&quot;00E30656&quot;/&gt;&lt;wsp:rsid wsp:val=&quot;00E3071D&quot;/&gt;&lt;wsp:rsid wsp:val=&quot;00E31148&quot;/&gt;&lt;wsp:rsid wsp:val=&quot;00E32587&quot;/&gt;&lt;wsp:rsid wsp:val=&quot;00E32CA4&quot;/&gt;&lt;wsp:rsid wsp:val=&quot;00E32DB9&quot;/&gt;&lt;wsp:rsid wsp:val=&quot;00E33070&quot;/&gt;&lt;wsp:rsid wsp:val=&quot;00E338AA&quot;/&gt;&lt;wsp:rsid wsp:val=&quot;00E34888&quot;/&gt;&lt;wsp:rsid wsp:val=&quot;00E34CCD&quot;/&gt;&lt;wsp:rsid wsp:val=&quot;00E371B0&quot;/&gt;&lt;wsp:rsid wsp:val=&quot;00E37346&quot;/&gt;&lt;wsp:rsid wsp:val=&quot;00E3740E&quot;/&gt;&lt;wsp:rsid wsp:val=&quot;00E37E0E&quot;/&gt;&lt;wsp:rsid wsp:val=&quot;00E40E2B&quot;/&gt;&lt;wsp:rsid wsp:val=&quot;00E41F50&quot;/&gt;&lt;wsp:rsid wsp:val=&quot;00E429F7&quot;/&gt;&lt;wsp:rsid wsp:val=&quot;00E42C62&quot;/&gt;&lt;wsp:rsid wsp:val=&quot;00E42F37&quot;/&gt;&lt;wsp:rsid wsp:val=&quot;00E42F74&quot;/&gt;&lt;wsp:rsid wsp:val=&quot;00E442F8&quot;/&gt;&lt;wsp:rsid wsp:val=&quot;00E4447F&quot;/&gt;&lt;wsp:rsid wsp:val=&quot;00E45347&quot;/&gt;&lt;wsp:rsid wsp:val=&quot;00E455C7&quot;/&gt;&lt;wsp:rsid wsp:val=&quot;00E47C35&quot;/&gt;&lt;wsp:rsid wsp:val=&quot;00E50813&quot;/&gt;&lt;wsp:rsid wsp:val=&quot;00E512E9&quot;/&gt;&lt;wsp:rsid wsp:val=&quot;00E513E5&quot;/&gt;&lt;wsp:rsid wsp:val=&quot;00E515AD&quot;/&gt;&lt;wsp:rsid wsp:val=&quot;00E51BD2&quot;/&gt;&lt;wsp:rsid wsp:val=&quot;00E51BEB&quot;/&gt;&lt;wsp:rsid wsp:val=&quot;00E51D04&quot;/&gt;&lt;wsp:rsid wsp:val=&quot;00E5207A&quot;/&gt;&lt;wsp:rsid wsp:val=&quot;00E526AC&quot;/&gt;&lt;wsp:rsid wsp:val=&quot;00E5270D&quot;/&gt;&lt;wsp:rsid wsp:val=&quot;00E52967&quot;/&gt;&lt;wsp:rsid wsp:val=&quot;00E5377F&quot;/&gt;&lt;wsp:rsid wsp:val=&quot;00E53BFE&quot;/&gt;&lt;wsp:rsid wsp:val=&quot;00E53E15&quot;/&gt;&lt;wsp:rsid wsp:val=&quot;00E53E20&quot;/&gt;&lt;wsp:rsid wsp:val=&quot;00E54506&quot;/&gt;&lt;wsp:rsid wsp:val=&quot;00E54912&quot;/&gt;&lt;wsp:rsid wsp:val=&quot;00E54E6C&quot;/&gt;&lt;wsp:rsid wsp:val=&quot;00E55304&quot;/&gt;&lt;wsp:rsid wsp:val=&quot;00E55F6B&quot;/&gt;&lt;wsp:rsid wsp:val=&quot;00E55FD3&quot;/&gt;&lt;wsp:rsid wsp:val=&quot;00E56EA4&quot;/&gt;&lt;wsp:rsid wsp:val=&quot;00E57697&quot;/&gt;&lt;wsp:rsid wsp:val=&quot;00E57734&quot;/&gt;&lt;wsp:rsid wsp:val=&quot;00E60768&quot;/&gt;&lt;wsp:rsid wsp:val=&quot;00E60A42&quot;/&gt;&lt;wsp:rsid wsp:val=&quot;00E614CE&quot;/&gt;&lt;wsp:rsid wsp:val=&quot;00E62179&quot;/&gt;&lt;wsp:rsid wsp:val=&quot;00E62373&quot;/&gt;&lt;wsp:rsid wsp:val=&quot;00E62449&quot;/&gt;&lt;wsp:rsid wsp:val=&quot;00E62780&quot;/&gt;&lt;wsp:rsid wsp:val=&quot;00E62847&quot;/&gt;&lt;wsp:rsid wsp:val=&quot;00E63D5E&quot;/&gt;&lt;wsp:rsid wsp:val=&quot;00E64DCB&quot;/&gt;&lt;wsp:rsid wsp:val=&quot;00E6522B&quot;/&gt;&lt;wsp:rsid wsp:val=&quot;00E65D67&quot;/&gt;&lt;wsp:rsid wsp:val=&quot;00E6650B&quot;/&gt;&lt;wsp:rsid wsp:val=&quot;00E66E16&quot;/&gt;&lt;wsp:rsid wsp:val=&quot;00E670EF&quot;/&gt;&lt;wsp:rsid wsp:val=&quot;00E672CA&quot;/&gt;&lt;wsp:rsid wsp:val=&quot;00E676FB&quot;/&gt;&lt;wsp:rsid wsp:val=&quot;00E70507&quot;/&gt;&lt;wsp:rsid wsp:val=&quot;00E70B85&quot;/&gt;&lt;wsp:rsid wsp:val=&quot;00E70F52&quot;/&gt;&lt;wsp:rsid wsp:val=&quot;00E71B69&quot;/&gt;&lt;wsp:rsid wsp:val=&quot;00E74003&quot;/&gt;&lt;wsp:rsid wsp:val=&quot;00E74B27&quot;/&gt;&lt;wsp:rsid wsp:val=&quot;00E74EF6&quot;/&gt;&lt;wsp:rsid wsp:val=&quot;00E75089&quot;/&gt;&lt;wsp:rsid wsp:val=&quot;00E752DB&quot;/&gt;&lt;wsp:rsid wsp:val=&quot;00E7599A&quot;/&gt;&lt;wsp:rsid wsp:val=&quot;00E75E30&quot;/&gt;&lt;wsp:rsid wsp:val=&quot;00E75F8F&quot;/&gt;&lt;wsp:rsid wsp:val=&quot;00E763E3&quot;/&gt;&lt;wsp:rsid wsp:val=&quot;00E76419&quot;/&gt;&lt;wsp:rsid wsp:val=&quot;00E77274&quot;/&gt;&lt;wsp:rsid wsp:val=&quot;00E7752F&quot;/&gt;&lt;wsp:rsid wsp:val=&quot;00E779B3&quot;/&gt;&lt;wsp:rsid wsp:val=&quot;00E77D94&quot;/&gt;&lt;wsp:rsid wsp:val=&quot;00E77FF5&quot;/&gt;&lt;wsp:rsid wsp:val=&quot;00E811D0&quot;/&gt;&lt;wsp:rsid wsp:val=&quot;00E82387&quot;/&gt;&lt;wsp:rsid wsp:val=&quot;00E823CB&quot;/&gt;&lt;wsp:rsid wsp:val=&quot;00E8346F&quot;/&gt;&lt;wsp:rsid wsp:val=&quot;00E8362D&quot;/&gt;&lt;wsp:rsid wsp:val=&quot;00E83C3D&quot;/&gt;&lt;wsp:rsid wsp:val=&quot;00E83D44&quot;/&gt;&lt;wsp:rsid wsp:val=&quot;00E84151&quot;/&gt;&lt;wsp:rsid wsp:val=&quot;00E84605&quot;/&gt;&lt;wsp:rsid wsp:val=&quot;00E847B4&quot;/&gt;&lt;wsp:rsid wsp:val=&quot;00E84B55&quot;/&gt;&lt;wsp:rsid wsp:val=&quot;00E85ABF&quot;/&gt;&lt;wsp:rsid wsp:val=&quot;00E85B23&quot;/&gt;&lt;wsp:rsid wsp:val=&quot;00E861E3&quot;/&gt;&lt;wsp:rsid wsp:val=&quot;00E86656&quot;/&gt;&lt;wsp:rsid wsp:val=&quot;00E87555&quot;/&gt;&lt;wsp:rsid wsp:val=&quot;00E8763E&quot;/&gt;&lt;wsp:rsid wsp:val=&quot;00E87651&quot;/&gt;&lt;wsp:rsid wsp:val=&quot;00E87B30&quot;/&gt;&lt;wsp:rsid wsp:val=&quot;00E87FE7&quot;/&gt;&lt;wsp:rsid wsp:val=&quot;00E90180&quot;/&gt;&lt;wsp:rsid wsp:val=&quot;00E91340&quot;/&gt;&lt;wsp:rsid wsp:val=&quot;00E9163F&quot;/&gt;&lt;wsp:rsid wsp:val=&quot;00E9168A&quot;/&gt;&lt;wsp:rsid wsp:val=&quot;00E91834&quot;/&gt;&lt;wsp:rsid wsp:val=&quot;00E9193C&quot;/&gt;&lt;wsp:rsid wsp:val=&quot;00E92669&quot;/&gt;&lt;wsp:rsid wsp:val=&quot;00E926B8&quot;/&gt;&lt;wsp:rsid wsp:val=&quot;00E92E24&quot;/&gt;&lt;wsp:rsid wsp:val=&quot;00E93D1A&quot;/&gt;&lt;wsp:rsid wsp:val=&quot;00E941E4&quot;/&gt;&lt;wsp:rsid wsp:val=&quot;00E95C4D&quot;/&gt;&lt;wsp:rsid wsp:val=&quot;00E95D78&quot;/&gt;&lt;wsp:rsid wsp:val=&quot;00E95ED1&quot;/&gt;&lt;wsp:rsid wsp:val=&quot;00E961F1&quot;/&gt;&lt;wsp:rsid wsp:val=&quot;00E9719A&quot;/&gt;&lt;wsp:rsid wsp:val=&quot;00E972C3&quot;/&gt;&lt;wsp:rsid wsp:val=&quot;00EA0977&quot;/&gt;&lt;wsp:rsid wsp:val=&quot;00EA09E5&quot;/&gt;&lt;wsp:rsid wsp:val=&quot;00EA152B&quot;/&gt;&lt;wsp:rsid wsp:val=&quot;00EA2050&quot;/&gt;&lt;wsp:rsid wsp:val=&quot;00EA238A&quot;/&gt;&lt;wsp:rsid wsp:val=&quot;00EA25DD&quot;/&gt;&lt;wsp:rsid wsp:val=&quot;00EA2FA6&quot;/&gt;&lt;wsp:rsid wsp:val=&quot;00EA342B&quot;/&gt;&lt;wsp:rsid wsp:val=&quot;00EA38BE&quot;/&gt;&lt;wsp:rsid wsp:val=&quot;00EA41C5&quot;/&gt;&lt;wsp:rsid wsp:val=&quot;00EA4313&quot;/&gt;&lt;wsp:rsid wsp:val=&quot;00EA56DE&quot;/&gt;&lt;wsp:rsid wsp:val=&quot;00EA6B15&quot;/&gt;&lt;wsp:rsid wsp:val=&quot;00EB0990&quot;/&gt;&lt;wsp:rsid wsp:val=&quot;00EB21AA&quot;/&gt;&lt;wsp:rsid wsp:val=&quot;00EB2563&quot;/&gt;&lt;wsp:rsid wsp:val=&quot;00EB4421&quot;/&gt;&lt;wsp:rsid wsp:val=&quot;00EB4A6C&quot;/&gt;&lt;wsp:rsid wsp:val=&quot;00EB4D22&quot;/&gt;&lt;wsp:rsid wsp:val=&quot;00EB518D&quot;/&gt;&lt;wsp:rsid wsp:val=&quot;00EB6884&quot;/&gt;&lt;wsp:rsid wsp:val=&quot;00EB6E45&quot;/&gt;&lt;wsp:rsid wsp:val=&quot;00EB726C&quot;/&gt;&lt;wsp:rsid wsp:val=&quot;00EB766D&quot;/&gt;&lt;wsp:rsid wsp:val=&quot;00EC0608&quot;/&gt;&lt;wsp:rsid wsp:val=&quot;00EC068A&quot;/&gt;&lt;wsp:rsid wsp:val=&quot;00EC073F&quot;/&gt;&lt;wsp:rsid wsp:val=&quot;00EC1A94&quot;/&gt;&lt;wsp:rsid wsp:val=&quot;00EC1AD0&quot;/&gt;&lt;wsp:rsid wsp:val=&quot;00EC23DE&quot;/&gt;&lt;wsp:rsid wsp:val=&quot;00EC285E&quot;/&gt;&lt;wsp:rsid wsp:val=&quot;00EC29A0&quot;/&gt;&lt;wsp:rsid wsp:val=&quot;00EC2C64&quot;/&gt;&lt;wsp:rsid wsp:val=&quot;00EC31B0&quot;/&gt;&lt;wsp:rsid wsp:val=&quot;00EC43FC&quot;/&gt;&lt;wsp:rsid wsp:val=&quot;00EC5112&quot;/&gt;&lt;wsp:rsid wsp:val=&quot;00EC5854&quot;/&gt;&lt;wsp:rsid wsp:val=&quot;00EC5C58&quot;/&gt;&lt;wsp:rsid wsp:val=&quot;00EC6035&quot;/&gt;&lt;wsp:rsid wsp:val=&quot;00EC72C0&quot;/&gt;&lt;wsp:rsid wsp:val=&quot;00EC770B&quot;/&gt;&lt;wsp:rsid wsp:val=&quot;00ED134B&quot;/&gt;&lt;wsp:rsid wsp:val=&quot;00ED2546&quot;/&gt;&lt;wsp:rsid wsp:val=&quot;00ED2671&quot;/&gt;&lt;wsp:rsid wsp:val=&quot;00ED300C&quot;/&gt;&lt;wsp:rsid wsp:val=&quot;00ED304A&quot;/&gt;&lt;wsp:rsid wsp:val=&quot;00ED3CA3&quot;/&gt;&lt;wsp:rsid wsp:val=&quot;00ED4720&quot;/&gt;&lt;wsp:rsid wsp:val=&quot;00ED5535&quot;/&gt;&lt;wsp:rsid wsp:val=&quot;00ED5601&quot;/&gt;&lt;wsp:rsid wsp:val=&quot;00ED5B9A&quot;/&gt;&lt;wsp:rsid wsp:val=&quot;00ED5EB0&quot;/&gt;&lt;wsp:rsid wsp:val=&quot;00ED64A8&quot;/&gt;&lt;wsp:rsid wsp:val=&quot;00ED66AB&quot;/&gt;&lt;wsp:rsid wsp:val=&quot;00ED6A2A&quot;/&gt;&lt;wsp:rsid wsp:val=&quot;00ED6DCE&quot;/&gt;&lt;wsp:rsid wsp:val=&quot;00ED7D94&quot;/&gt;&lt;wsp:rsid wsp:val=&quot;00EE2275&quot;/&gt;&lt;wsp:rsid wsp:val=&quot;00EE256A&quot;/&gt;&lt;wsp:rsid wsp:val=&quot;00EE2591&quot;/&gt;&lt;wsp:rsid wsp:val=&quot;00EE2CAE&quot;/&gt;&lt;wsp:rsid wsp:val=&quot;00EE4738&quot;/&gt;&lt;wsp:rsid wsp:val=&quot;00EE4917&quot;/&gt;&lt;wsp:rsid wsp:val=&quot;00EE4B7B&quot;/&gt;&lt;wsp:rsid wsp:val=&quot;00EE50B8&quot;/&gt;&lt;wsp:rsid wsp:val=&quot;00EE50C0&quot;/&gt;&lt;wsp:rsid wsp:val=&quot;00EE5259&quot;/&gt;&lt;wsp:rsid wsp:val=&quot;00EE5BD9&quot;/&gt;&lt;wsp:rsid wsp:val=&quot;00EE5E8A&quot;/&gt;&lt;wsp:rsid wsp:val=&quot;00EE640A&quot;/&gt;&lt;wsp:rsid wsp:val=&quot;00EE6F79&quot;/&gt;&lt;wsp:rsid wsp:val=&quot;00EE7867&quot;/&gt;&lt;wsp:rsid wsp:val=&quot;00EF0CB9&quot;/&gt;&lt;wsp:rsid wsp:val=&quot;00EF0DCA&quot;/&gt;&lt;wsp:rsid wsp:val=&quot;00EF1498&quot;/&gt;&lt;wsp:rsid wsp:val=&quot;00EF1E56&quot;/&gt;&lt;wsp:rsid wsp:val=&quot;00EF28D7&quot;/&gt;&lt;wsp:rsid wsp:val=&quot;00EF2C0F&quot;/&gt;&lt;wsp:rsid wsp:val=&quot;00EF2F33&quot;/&gt;&lt;wsp:rsid wsp:val=&quot;00EF443B&quot;/&gt;&lt;wsp:rsid wsp:val=&quot;00EF4784&quot;/&gt;&lt;wsp:rsid wsp:val=&quot;00EF6292&quot;/&gt;&lt;wsp:rsid wsp:val=&quot;00EF6C1A&quot;/&gt;&lt;wsp:rsid wsp:val=&quot;00EF6DFC&quot;/&gt;&lt;wsp:rsid wsp:val=&quot;00EF74D8&quot;/&gt;&lt;wsp:rsid wsp:val=&quot;00EF7A99&quot;/&gt;&lt;wsp:rsid wsp:val=&quot;00F00B56&quot;/&gt;&lt;wsp:rsid wsp:val=&quot;00F0117A&quot;/&gt;&lt;wsp:rsid wsp:val=&quot;00F013B3&quot;/&gt;&lt;wsp:rsid wsp:val=&quot;00F01AF7&quot;/&gt;&lt;wsp:rsid wsp:val=&quot;00F0410D&quot;/&gt;&lt;wsp:rsid wsp:val=&quot;00F042C2&quot;/&gt;&lt;wsp:rsid wsp:val=&quot;00F044CA&quot;/&gt;&lt;wsp:rsid wsp:val=&quot;00F047D3&quot;/&gt;&lt;wsp:rsid wsp:val=&quot;00F04DEE&quot;/&gt;&lt;wsp:rsid wsp:val=&quot;00F055B3&quot;/&gt;&lt;wsp:rsid wsp:val=&quot;00F056FB&quot;/&gt;&lt;wsp:rsid wsp:val=&quot;00F0622A&quot;/&gt;&lt;wsp:rsid wsp:val=&quot;00F06257&quot;/&gt;&lt;wsp:rsid wsp:val=&quot;00F0648F&quot;/&gt;&lt;wsp:rsid wsp:val=&quot;00F069F2&quot;/&gt;&lt;wsp:rsid wsp:val=&quot;00F07385&quot;/&gt;&lt;wsp:rsid wsp:val=&quot;00F075B5&quot;/&gt;&lt;wsp:rsid wsp:val=&quot;00F07B02&quot;/&gt;&lt;wsp:rsid wsp:val=&quot;00F07EBC&quot;/&gt;&lt;wsp:rsid wsp:val=&quot;00F1085A&quot;/&gt;&lt;wsp:rsid wsp:val=&quot;00F1090C&quot;/&gt;&lt;wsp:rsid wsp:val=&quot;00F11A3F&quot;/&gt;&lt;wsp:rsid wsp:val=&quot;00F125F0&quot;/&gt;&lt;wsp:rsid wsp:val=&quot;00F1278E&quot;/&gt;&lt;wsp:rsid wsp:val=&quot;00F12842&quot;/&gt;&lt;wsp:rsid wsp:val=&quot;00F12EEB&quot;/&gt;&lt;wsp:rsid wsp:val=&quot;00F13759&quot;/&gt;&lt;wsp:rsid wsp:val=&quot;00F145F3&quot;/&gt;&lt;wsp:rsid wsp:val=&quot;00F15C61&quot;/&gt;&lt;wsp:rsid wsp:val=&quot;00F15F63&quot;/&gt;&lt;wsp:rsid wsp:val=&quot;00F15FFB&quot;/&gt;&lt;wsp:rsid wsp:val=&quot;00F16676&quot;/&gt;&lt;wsp:rsid wsp:val=&quot;00F16A3E&quot;/&gt;&lt;wsp:rsid wsp:val=&quot;00F176DB&quot;/&gt;&lt;wsp:rsid wsp:val=&quot;00F20814&quot;/&gt;&lt;wsp:rsid wsp:val=&quot;00F20A2C&quot;/&gt;&lt;wsp:rsid wsp:val=&quot;00F20D55&quot;/&gt;&lt;wsp:rsid wsp:val=&quot;00F20DCE&quot;/&gt;&lt;wsp:rsid wsp:val=&quot;00F219E0&quot;/&gt;&lt;wsp:rsid wsp:val=&quot;00F21D5E&quot;/&gt;&lt;wsp:rsid wsp:val=&quot;00F225BF&quot;/&gt;&lt;wsp:rsid wsp:val=&quot;00F22E65&quot;/&gt;&lt;wsp:rsid wsp:val=&quot;00F22EA5&quot;/&gt;&lt;wsp:rsid wsp:val=&quot;00F2391D&quot;/&gt;&lt;wsp:rsid wsp:val=&quot;00F241C1&quot;/&gt;&lt;wsp:rsid wsp:val=&quot;00F244D0&quot;/&gt;&lt;wsp:rsid wsp:val=&quot;00F24576&quot;/&gt;&lt;wsp:rsid wsp:val=&quot;00F2480D&quot;/&gt;&lt;wsp:rsid wsp:val=&quot;00F254D0&quot;/&gt;&lt;wsp:rsid wsp:val=&quot;00F25E76&quot;/&gt;&lt;wsp:rsid wsp:val=&quot;00F269CD&quot;/&gt;&lt;wsp:rsid wsp:val=&quot;00F26AFF&quot;/&gt;&lt;wsp:rsid wsp:val=&quot;00F26C9C&quot;/&gt;&lt;wsp:rsid wsp:val=&quot;00F27010&quot;/&gt;&lt;wsp:rsid wsp:val=&quot;00F277AC&quot;/&gt;&lt;wsp:rsid wsp:val=&quot;00F27B02&quot;/&gt;&lt;wsp:rsid wsp:val=&quot;00F27FD1&quot;/&gt;&lt;wsp:rsid wsp:val=&quot;00F30E6D&quot;/&gt;&lt;wsp:rsid wsp:val=&quot;00F31009&quot;/&gt;&lt;wsp:rsid wsp:val=&quot;00F310E2&quot;/&gt;&lt;wsp:rsid wsp:val=&quot;00F3195C&quot;/&gt;&lt;wsp:rsid wsp:val=&quot;00F31EFB&quot;/&gt;&lt;wsp:rsid wsp:val=&quot;00F32051&quot;/&gt;&lt;wsp:rsid wsp:val=&quot;00F32904&quot;/&gt;&lt;wsp:rsid wsp:val=&quot;00F33204&quot;/&gt;&lt;wsp:rsid wsp:val=&quot;00F33329&quot;/&gt;&lt;wsp:rsid wsp:val=&quot;00F333A4&quot;/&gt;&lt;wsp:rsid wsp:val=&quot;00F33FA2&quot;/&gt;&lt;wsp:rsid wsp:val=&quot;00F346E7&quot;/&gt;&lt;wsp:rsid wsp:val=&quot;00F34986&quot;/&gt;&lt;wsp:rsid wsp:val=&quot;00F34B8A&quot;/&gt;&lt;wsp:rsid wsp:val=&quot;00F35397&quot;/&gt;&lt;wsp:rsid wsp:val=&quot;00F35911&quot;/&gt;&lt;wsp:rsid wsp:val=&quot;00F35BE0&quot;/&gt;&lt;wsp:rsid wsp:val=&quot;00F364EF&quot;/&gt;&lt;wsp:rsid wsp:val=&quot;00F36EFF&quot;/&gt;&lt;wsp:rsid wsp:val=&quot;00F3710F&quot;/&gt;&lt;wsp:rsid wsp:val=&quot;00F37303&quot;/&gt;&lt;wsp:rsid wsp:val=&quot;00F37486&quot;/&gt;&lt;wsp:rsid wsp:val=&quot;00F37CB8&quot;/&gt;&lt;wsp:rsid wsp:val=&quot;00F4026E&quot;/&gt;&lt;wsp:rsid wsp:val=&quot;00F40C7C&quot;/&gt;&lt;wsp:rsid wsp:val=&quot;00F40DD2&quot;/&gt;&lt;wsp:rsid wsp:val=&quot;00F40EA0&quot;/&gt;&lt;wsp:rsid wsp:val=&quot;00F4118B&quot;/&gt;&lt;wsp:rsid wsp:val=&quot;00F41766&quot;/&gt;&lt;wsp:rsid wsp:val=&quot;00F42261&quot;/&gt;&lt;wsp:rsid wsp:val=&quot;00F42989&quot;/&gt;&lt;wsp:rsid wsp:val=&quot;00F42A04&quot;/&gt;&lt;wsp:rsid wsp:val=&quot;00F42F15&quot;/&gt;&lt;wsp:rsid wsp:val=&quot;00F42FA6&quot;/&gt;&lt;wsp:rsid wsp:val=&quot;00F4304C&quot;/&gt;&lt;wsp:rsid wsp:val=&quot;00F4306A&quot;/&gt;&lt;wsp:rsid wsp:val=&quot;00F43239&quot;/&gt;&lt;wsp:rsid wsp:val=&quot;00F437A9&quot;/&gt;&lt;wsp:rsid wsp:val=&quot;00F4397A&quot;/&gt;&lt;wsp:rsid wsp:val=&quot;00F43C97&quot;/&gt;&lt;wsp:rsid wsp:val=&quot;00F43E1E&quot;/&gt;&lt;wsp:rsid wsp:val=&quot;00F44106&quot;/&gt;&lt;wsp:rsid wsp:val=&quot;00F44AF8&quot;/&gt;&lt;wsp:rsid wsp:val=&quot;00F44C53&quot;/&gt;&lt;wsp:rsid wsp:val=&quot;00F464F6&quot;/&gt;&lt;wsp:rsid wsp:val=&quot;00F473ED&quot;/&gt;&lt;wsp:rsid wsp:val=&quot;00F477EE&quot;/&gt;&lt;wsp:rsid wsp:val=&quot;00F50220&quot;/&gt;&lt;wsp:rsid wsp:val=&quot;00F5088E&quot;/&gt;&lt;wsp:rsid wsp:val=&quot;00F5163A&quot;/&gt;&lt;wsp:rsid wsp:val=&quot;00F5319C&quot;/&gt;&lt;wsp:rsid wsp:val=&quot;00F54453&quot;/&gt;&lt;wsp:rsid wsp:val=&quot;00F54510&quot;/&gt;&lt;wsp:rsid wsp:val=&quot;00F56CD6&quot;/&gt;&lt;wsp:rsid wsp:val=&quot;00F579CA&quot;/&gt;&lt;wsp:rsid wsp:val=&quot;00F57B19&quot;/&gt;&lt;wsp:rsid wsp:val=&quot;00F60359&quot;/&gt;&lt;wsp:rsid wsp:val=&quot;00F60791&quot;/&gt;&lt;wsp:rsid wsp:val=&quot;00F620B8&quot;/&gt;&lt;wsp:rsid wsp:val=&quot;00F62369&quot;/&gt;&lt;wsp:rsid wsp:val=&quot;00F62E3A&quot;/&gt;&lt;wsp:rsid wsp:val=&quot;00F6362E&quot;/&gt;&lt;wsp:rsid wsp:val=&quot;00F63643&quot;/&gt;&lt;wsp:rsid wsp:val=&quot;00F652D6&quot;/&gt;&lt;wsp:rsid wsp:val=&quot;00F655E1&quot;/&gt;&lt;wsp:rsid wsp:val=&quot;00F65A02&quot;/&gt;&lt;wsp:rsid wsp:val=&quot;00F660F6&quot;/&gt;&lt;wsp:rsid wsp:val=&quot;00F66376&quot;/&gt;&lt;wsp:rsid wsp:val=&quot;00F66B13&quot;/&gt;&lt;wsp:rsid wsp:val=&quot;00F66D32&quot;/&gt;&lt;wsp:rsid wsp:val=&quot;00F67430&quot;/&gt;&lt;wsp:rsid wsp:val=&quot;00F67B89&quot;/&gt;&lt;wsp:rsid wsp:val=&quot;00F702B0&quot;/&gt;&lt;wsp:rsid wsp:val=&quot;00F70AF0&quot;/&gt;&lt;wsp:rsid wsp:val=&quot;00F7126F&quot;/&gt;&lt;wsp:rsid wsp:val=&quot;00F71C29&quot;/&gt;&lt;wsp:rsid wsp:val=&quot;00F71ED7&quot;/&gt;&lt;wsp:rsid wsp:val=&quot;00F72A8D&quot;/&gt;&lt;wsp:rsid wsp:val=&quot;00F72D7C&quot;/&gt;&lt;wsp:rsid wsp:val=&quot;00F73219&quot;/&gt;&lt;wsp:rsid wsp:val=&quot;00F73388&quot;/&gt;&lt;wsp:rsid wsp:val=&quot;00F75710&quot;/&gt;&lt;wsp:rsid wsp:val=&quot;00F75A8D&quot;/&gt;&lt;wsp:rsid wsp:val=&quot;00F75FFC&quot;/&gt;&lt;wsp:rsid wsp:val=&quot;00F7657D&quot;/&gt;&lt;wsp:rsid wsp:val=&quot;00F76802&quot;/&gt;&lt;wsp:rsid wsp:val=&quot;00F77370&quot;/&gt;&lt;wsp:rsid wsp:val=&quot;00F77C4D&quot;/&gt;&lt;wsp:rsid wsp:val=&quot;00F800F5&quot;/&gt;&lt;wsp:rsid wsp:val=&quot;00F80A39&quot;/&gt;&lt;wsp:rsid wsp:val=&quot;00F810DF&quot;/&gt;&lt;wsp:rsid wsp:val=&quot;00F81529&quot;/&gt;&lt;wsp:rsid wsp:val=&quot;00F81B1E&quot;/&gt;&lt;wsp:rsid wsp:val=&quot;00F81EC8&quot;/&gt;&lt;wsp:rsid wsp:val=&quot;00F81F9B&quot;/&gt;&lt;wsp:rsid wsp:val=&quot;00F82CA6&quot;/&gt;&lt;wsp:rsid wsp:val=&quot;00F832EA&quot;/&gt;&lt;wsp:rsid wsp:val=&quot;00F83675&quot;/&gt;&lt;wsp:rsid wsp:val=&quot;00F83E8F&quot;/&gt;&lt;wsp:rsid wsp:val=&quot;00F85BE9&quot;/&gt;&lt;wsp:rsid wsp:val=&quot;00F85E93&quot;/&gt;&lt;wsp:rsid wsp:val=&quot;00F8689B&quot;/&gt;&lt;wsp:rsid wsp:val=&quot;00F87525&quot;/&gt;&lt;wsp:rsid wsp:val=&quot;00F87B83&quot;/&gt;&lt;wsp:rsid wsp:val=&quot;00F87E4F&quot;/&gt;&lt;wsp:rsid wsp:val=&quot;00F90B1A&quot;/&gt;&lt;wsp:rsid wsp:val=&quot;00F90DCD&quot;/&gt;&lt;wsp:rsid wsp:val=&quot;00F91449&quot;/&gt;&lt;wsp:rsid wsp:val=&quot;00F920FA&quot;/&gt;&lt;wsp:rsid wsp:val=&quot;00F922E0&quot;/&gt;&lt;wsp:rsid wsp:val=&quot;00F927BD&quot;/&gt;&lt;wsp:rsid wsp:val=&quot;00F9377D&quot;/&gt;&lt;wsp:rsid wsp:val=&quot;00F939FD&quot;/&gt;&lt;wsp:rsid wsp:val=&quot;00F93B2B&quot;/&gt;&lt;wsp:rsid wsp:val=&quot;00F94513&quot;/&gt;&lt;wsp:rsid wsp:val=&quot;00F946B9&quot;/&gt;&lt;wsp:rsid wsp:val=&quot;00F966FB&quot;/&gt;&lt;wsp:rsid wsp:val=&quot;00F96FDA&quot;/&gt;&lt;wsp:rsid wsp:val=&quot;00F97443&quot;/&gt;&lt;wsp:rsid wsp:val=&quot;00F97E2C&quot;/&gt;&lt;wsp:rsid wsp:val=&quot;00FA01D5&quot;/&gt;&lt;wsp:rsid wsp:val=&quot;00FA09BF&quot;/&gt;&lt;wsp:rsid wsp:val=&quot;00FA169E&quot;/&gt;&lt;wsp:rsid wsp:val=&quot;00FA2B96&quot;/&gt;&lt;wsp:rsid wsp:val=&quot;00FA3562&quot;/&gt;&lt;wsp:rsid wsp:val=&quot;00FA37BE&quot;/&gt;&lt;wsp:rsid wsp:val=&quot;00FA3C0E&quot;/&gt;&lt;wsp:rsid wsp:val=&quot;00FA3F8C&quot;/&gt;&lt;wsp:rsid wsp:val=&quot;00FA4D71&quot;/&gt;&lt;wsp:rsid wsp:val=&quot;00FA4DD9&quot;/&gt;&lt;wsp:rsid wsp:val=&quot;00FA5327&quot;/&gt;&lt;wsp:rsid wsp:val=&quot;00FA6739&quot;/&gt;&lt;wsp:rsid wsp:val=&quot;00FA70A8&quot;/&gt;&lt;wsp:rsid wsp:val=&quot;00FA7154&quot;/&gt;&lt;wsp:rsid wsp:val=&quot;00FB0BFB&quot;/&gt;&lt;wsp:rsid wsp:val=&quot;00FB0FD9&quot;/&gt;&lt;wsp:rsid wsp:val=&quot;00FB14CF&quot;/&gt;&lt;wsp:rsid wsp:val=&quot;00FB176B&quot;/&gt;&lt;wsp:rsid wsp:val=&quot;00FB1853&quot;/&gt;&lt;wsp:rsid wsp:val=&quot;00FB2325&quot;/&gt;&lt;wsp:rsid wsp:val=&quot;00FB24C3&quot;/&gt;&lt;wsp:rsid wsp:val=&quot;00FB255D&quot;/&gt;&lt;wsp:rsid wsp:val=&quot;00FB298D&quot;/&gt;&lt;wsp:rsid wsp:val=&quot;00FB5300&quot;/&gt;&lt;wsp:rsid wsp:val=&quot;00FB53E3&quot;/&gt;&lt;wsp:rsid wsp:val=&quot;00FB60FC&quot;/&gt;&lt;wsp:rsid wsp:val=&quot;00FB6177&quot;/&gt;&lt;wsp:rsid wsp:val=&quot;00FB65D2&quot;/&gt;&lt;wsp:rsid wsp:val=&quot;00FB783D&quot;/&gt;&lt;wsp:rsid wsp:val=&quot;00FB7932&quot;/&gt;&lt;wsp:rsid wsp:val=&quot;00FC08AA&quot;/&gt;&lt;wsp:rsid wsp:val=&quot;00FC134E&quot;/&gt;&lt;wsp:rsid wsp:val=&quot;00FC1B4B&quot;/&gt;&lt;wsp:rsid wsp:val=&quot;00FC2274&quot;/&gt;&lt;wsp:rsid wsp:val=&quot;00FC22E2&quot;/&gt;&lt;wsp:rsid wsp:val=&quot;00FC2436&quot;/&gt;&lt;wsp:rsid wsp:val=&quot;00FC2630&quot;/&gt;&lt;wsp:rsid wsp:val=&quot;00FC26F2&quot;/&gt;&lt;wsp:rsid wsp:val=&quot;00FC310A&quot;/&gt;&lt;wsp:rsid wsp:val=&quot;00FC362C&quot;/&gt;&lt;wsp:rsid wsp:val=&quot;00FC36B0&quot;/&gt;&lt;wsp:rsid wsp:val=&quot;00FC3CF6&quot;/&gt;&lt;wsp:rsid wsp:val=&quot;00FC41E0&quot;/&gt;&lt;wsp:rsid wsp:val=&quot;00FC4641&quot;/&gt;&lt;wsp:rsid wsp:val=&quot;00FC58D0&quot;/&gt;&lt;wsp:rsid wsp:val=&quot;00FC643B&quot;/&gt;&lt;wsp:rsid wsp:val=&quot;00FC65DD&quot;/&gt;&lt;wsp:rsid wsp:val=&quot;00FC6836&quot;/&gt;&lt;wsp:rsid wsp:val=&quot;00FC6C1D&quot;/&gt;&lt;wsp:rsid wsp:val=&quot;00FC6E32&quot;/&gt;&lt;wsp:rsid wsp:val=&quot;00FD0254&quot;/&gt;&lt;wsp:rsid wsp:val=&quot;00FD0510&quot;/&gt;&lt;wsp:rsid wsp:val=&quot;00FD0597&quot;/&gt;&lt;wsp:rsid wsp:val=&quot;00FD0795&quot;/&gt;&lt;wsp:rsid wsp:val=&quot;00FD0BE3&quot;/&gt;&lt;wsp:rsid wsp:val=&quot;00FD135B&quot;/&gt;&lt;wsp:rsid wsp:val=&quot;00FD1DD8&quot;/&gt;&lt;wsp:rsid wsp:val=&quot;00FD2C1E&quot;/&gt;&lt;wsp:rsid wsp:val=&quot;00FD2E6E&quot;/&gt;&lt;wsp:rsid wsp:val=&quot;00FD30BA&quot;/&gt;&lt;wsp:rsid wsp:val=&quot;00FD31EB&quot;/&gt;&lt;wsp:rsid wsp:val=&quot;00FD3279&quot;/&gt;&lt;wsp:rsid wsp:val=&quot;00FD3481&quot;/&gt;&lt;wsp:rsid wsp:val=&quot;00FD3945&quot;/&gt;&lt;wsp:rsid wsp:val=&quot;00FD47E5&quot;/&gt;&lt;wsp:rsid wsp:val=&quot;00FD4A71&quot;/&gt;&lt;wsp:rsid wsp:val=&quot;00FD5020&quot;/&gt;&lt;wsp:rsid wsp:val=&quot;00FD55DA&quot;/&gt;&lt;wsp:rsid wsp:val=&quot;00FD578F&quot;/&gt;&lt;wsp:rsid wsp:val=&quot;00FD62C9&quot;/&gt;&lt;wsp:rsid wsp:val=&quot;00FD7742&quot;/&gt;&lt;wsp:rsid wsp:val=&quot;00FD7F91&quot;/&gt;&lt;wsp:rsid wsp:val=&quot;00FE0B34&quot;/&gt;&lt;wsp:rsid wsp:val=&quot;00FE1195&quot;/&gt;&lt;wsp:rsid wsp:val=&quot;00FE11FD&quot;/&gt;&lt;wsp:rsid wsp:val=&quot;00FE1233&quot;/&gt;&lt;wsp:rsid wsp:val=&quot;00FE1605&quot;/&gt;&lt;wsp:rsid wsp:val=&quot;00FE1882&quot;/&gt;&lt;wsp:rsid wsp:val=&quot;00FE2033&quot;/&gt;&lt;wsp:rsid wsp:val=&quot;00FE27AB&quot;/&gt;&lt;wsp:rsid wsp:val=&quot;00FE2914&quot;/&gt;&lt;wsp:rsid wsp:val=&quot;00FE2E78&quot;/&gt;&lt;wsp:rsid wsp:val=&quot;00FE3782&quot;/&gt;&lt;wsp:rsid wsp:val=&quot;00FE4145&quot;/&gt;&lt;wsp:rsid wsp:val=&quot;00FE5874&quot;/&gt;&lt;wsp:rsid wsp:val=&quot;00FE5AF1&quot;/&gt;&lt;wsp:rsid wsp:val=&quot;00FE5C0B&quot;/&gt;&lt;wsp:rsid wsp:val=&quot;00FE6529&quot;/&gt;&lt;wsp:rsid wsp:val=&quot;00FE7C9B&quot;/&gt;&lt;wsp:rsid wsp:val=&quot;00FF0854&quot;/&gt;&lt;wsp:rsid wsp:val=&quot;00FF096C&quot;/&gt;&lt;wsp:rsid wsp:val=&quot;00FF0D17&quot;/&gt;&lt;wsp:rsid wsp:val=&quot;00FF2FD0&quot;/&gt;&lt;wsp:rsid wsp:val=&quot;00FF3280&quot;/&gt;&lt;wsp:rsid wsp:val=&quot;00FF3755&quot;/&gt;&lt;wsp:rsid wsp:val=&quot;00FF37AA&quot;/&gt;&lt;wsp:rsid wsp:val=&quot;00FF4918&quot;/&gt;&lt;wsp:rsid wsp:val=&quot;00FF5700&quot;/&gt;&lt;wsp:rsid wsp:val=&quot;00FF587C&quot;/&gt;&lt;wsp:rsid wsp:val=&quot;00FF5D6C&quot;/&gt;&lt;wsp:rsid wsp:val=&quot;00FF685B&quot;/&gt;&lt;wsp:rsid wsp:val=&quot;00FF6DFB&quot;/&gt;&lt;wsp:rsid wsp:val=&quot;00FF7865&quot;/&gt;&lt;wsp:rsid wsp:val=&quot;00FF78C8&quot;/&gt;&lt;wsp:rsid wsp:val=&quot;00FF7DD4&quot;/&gt;&lt;wsp:rsid wsp:val=&quot;03007808&quot;/&gt;&lt;wsp:rsid wsp:val=&quot;07D546B8&quot;/&gt;&lt;wsp:rsid wsp:val=&quot;0CE546D2&quot;/&gt;&lt;wsp:rsid wsp:val=&quot;0D3005AD&quot;/&gt;&lt;wsp:rsid wsp:val=&quot;0D854B58&quot;/&gt;&lt;wsp:rsid wsp:val=&quot;0E3B66AF&quot;/&gt;&lt;wsp:rsid wsp:val=&quot;0E8605CD&quot;/&gt;&lt;wsp:rsid wsp:val=&quot;11890573&quot;/&gt;&lt;wsp:rsid wsp:val=&quot;124F57DF&quot;/&gt;&lt;wsp:rsid wsp:val=&quot;16102207&quot;/&gt;&lt;wsp:rsid wsp:val=&quot;16604BC4&quot;/&gt;&lt;wsp:rsid wsp:val=&quot;16886097&quot;/&gt;&lt;wsp:rsid wsp:val=&quot;17FA76B3&quot;/&gt;&lt;wsp:rsid wsp:val=&quot;1BC560E0&quot;/&gt;&lt;wsp:rsid wsp:val=&quot;1C873C84&quot;/&gt;&lt;wsp:rsid wsp:val=&quot;1E023912&quot;/&gt;&lt;wsp:rsid wsp:val=&quot;22566213&quot;/&gt;&lt;wsp:rsid wsp:val=&quot;226108F8&quot;/&gt;&lt;wsp:rsid wsp:val=&quot;23A44E1D&quot;/&gt;&lt;wsp:rsid wsp:val=&quot;258D450D&quot;/&gt;&lt;wsp:rsid wsp:val=&quot;25915454&quot;/&gt;&lt;wsp:rsid wsp:val=&quot;260444A2&quot;/&gt;&lt;wsp:rsid wsp:val=&quot;2757025E&quot;/&gt;&lt;wsp:rsid wsp:val=&quot;292367A9&quot;/&gt;&lt;wsp:rsid wsp:val=&quot;2CBF1D45&quot;/&gt;&lt;wsp:rsid wsp:val=&quot;304013AF&quot;/&gt;&lt;wsp:rsid wsp:val=&quot;35840943&quot;/&gt;&lt;wsp:rsid wsp:val=&quot;36122C64&quot;/&gt;&lt;wsp:rsid wsp:val=&quot;39264BF8&quot;/&gt;&lt;wsp:rsid wsp:val=&quot;3965489F&quot;/&gt;&lt;wsp:rsid wsp:val=&quot;40544262&quot;/&gt;&lt;wsp:rsid wsp:val=&quot;41D56338&quot;/&gt;&lt;wsp:rsid wsp:val=&quot;433B6BBE&quot;/&gt;&lt;wsp:rsid wsp:val=&quot;43410157&quot;/&gt;&lt;wsp:rsid wsp:val=&quot;473B6A40&quot;/&gt;&lt;wsp:rsid wsp:val=&quot;48895087&quot;/&gt;&lt;wsp:rsid wsp:val=&quot;48DD6E76&quot;/&gt;&lt;wsp:rsid wsp:val=&quot;49470156&quot;/&gt;&lt;wsp:rsid wsp:val=&quot;4AE147C4&quot;/&gt;&lt;wsp:rsid wsp:val=&quot;4B87462C&quot;/&gt;&lt;wsp:rsid wsp:val=&quot;4B9F0EE8&quot;/&gt;&lt;wsp:rsid wsp:val=&quot;4C0219BA&quot;/&gt;&lt;wsp:rsid wsp:val=&quot;4D3E12BA&quot;/&gt;&lt;wsp:rsid wsp:val=&quot;4D7F2256&quot;/&gt;&lt;wsp:rsid wsp:val=&quot;4E60677B&quot;/&gt;&lt;wsp:rsid wsp:val=&quot;4EAA5766&quot;/&gt;&lt;wsp:rsid wsp:val=&quot;4F844C27&quot;/&gt;&lt;wsp:rsid wsp:val=&quot;53323B29&quot;/&gt;&lt;wsp:rsid wsp:val=&quot;56932897&quot;/&gt;&lt;wsp:rsid wsp:val=&quot;59A23247&quot;/&gt;&lt;wsp:rsid wsp:val=&quot;59E11315&quot;/&gt;&lt;wsp:rsid wsp:val=&quot;59EE6A83&quot;/&gt;&lt;wsp:rsid wsp:val=&quot;5D6B0047&quot;/&gt;&lt;wsp:rsid wsp:val=&quot;5DAD18CF&quot;/&gt;&lt;wsp:rsid wsp:val=&quot;61CC1BDE&quot;/&gt;&lt;wsp:rsid wsp:val=&quot;67A76ED7&quot;/&gt;&lt;wsp:rsid wsp:val=&quot;6D3F4311&quot;/&gt;&lt;wsp:rsid wsp:val=&quot;6F16027C&quot;/&gt;&lt;wsp:rsid wsp:val=&quot;74273F80&quot;/&gt;&lt;wsp:rsid wsp:val=&quot;74297212&quot;/&gt;&lt;wsp:rsid wsp:val=&quot;743543DE&quot;/&gt;&lt;wsp:rsid wsp:val=&quot;75AE196E&quot;/&gt;&lt;wsp:rsid wsp:val=&quot;76013AC6&quot;/&gt;&lt;wsp:rsid wsp:val=&quot;78CB06C0&quot;/&gt;&lt;wsp:rsid wsp:val=&quot;79AA571F&quot;/&gt;&lt;wsp:rsid wsp:val=&quot;7A06224A&quot;/&gt;&lt;wsp:rsid wsp:val=&quot;7B4530A9&quot;/&gt;&lt;wsp:rsid wsp:val=&quot;7C2076DB&quot;/&gt;&lt;/wsp:rsids&gt;&lt;/w:docPr&gt;&lt;w:body&gt;&lt;wx:sect&gt;&lt;w:p wsp:rsidR=&quot;00000000&quot; wsp:rsidRDefault=&quot;002A50C9&quot; wsp:rsidP=&quot;002A50C9&quot;&gt;&lt;m:oMathPara&gt;&lt;m:oMath&gt;&lt;m:sSub&gt;&lt;m:sSubPr&gt;&lt;m:ctrlPr&gt;&lt;w:rPr&gt;&lt;w:rFonts w:ascii=&quot;Cambria Math&quot; w:h-ansi=&quot;Cambria Math&quot; w:cs=&quot;Times New Roman&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B&lt;/m:t&gt;&lt;/m:r&gt;&lt;/m:e&gt;&lt;m:sub&gt;&lt;m:r&gt;&lt;w:rPr&gt;&lt;w:rFonts w:ascii=&quot;Cambria Math&quot; w:h-ansi=&quot;Cambria Math&quot;/&gt;&lt;wx:font wx:val=&quot;Cambria Math&quot;/&gt;&lt;w:i/&gt;&lt;w:sz w:val=&quot;28&quot;/&gt;&lt;w:sz-cs w:val=&quot;28&quot;/&gt;&lt;/w:rPr&gt;&lt;m:t&gt;1&lt;/m:t&gt;&lt;/m:r&gt;&lt;/m:sub&gt;&lt;/m:sSub&gt;&lt;m:r&gt;&lt;m:rPr&gt;&lt;m:sty m:val=&quot;p&quot;/&gt;&lt;/m:rPr&gt;&lt;w:rPr&gt;&lt;w:rFonts w:ascii=&quot;Cambria Math&quot; w:h-ansi=&quot;Cambria Math&quot;/&gt;&lt;wx:font wx:val=&quot;Cambria Math&quot;/&gt;&lt;w:sz w:val=&quot;28&quot;/&gt;&lt;w:sz-cs w:val=&quot;28&quot;/&gt;&lt;/w:rPr&gt;&lt;m:t&gt;脳&lt;/m:t&gt;&lt;/m:r&gt;&lt;m:f&gt;&lt;m:fPr&gt;&lt;m:ctrlPr&gt;&lt;w:rPr&gt;&lt;w:rFonts w:ascii=&quot;Cambria Math&quot; w:h-ansi=&quot;Cambria Math&quot; w:cs=&quot;Times New Roman&quot;/&gt;&lt;wx:font wxmmmmmmmmmmmmmmmm:val=&quot;Cambria Math&quot;/&gt;&lt;w:sz w:val=&quot;28&quot;/&gt;&lt;w:sz-cs w:val=&quot;28&quot;/&gt;&lt;/w:rPr&gt;&lt;/m:ctrlPr&gt;&lt;/m:fPr&gt;&lt;m:num&gt;&lt;m:sSub&gt;&lt;m:sSubPr&gt;&lt;m: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t1&lt;/m:t&gt;&lt;/m:r&gt;&lt;/m:sub&gt;&lt;/m:sSub&gt;&lt;/m:num&gt;&lt;m:den&gt;&lt;m:sSub&gt;&lt;m:sSubPr&gt;&lt;m: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01&lt;/m:t&gt;&lt;/m:r&gt;&lt;/m:sub&gt;&lt;/m:sSub&gt;&lt;/m:den&gt;&lt;/m:f&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 w:cs=&quot;Times New Roman&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B&lt;/m:t&gt;&lt;/m:r&gt;&lt;/m:e&gt;&lt;m:sub&gt;&lt;m:r&gt;&lt;w:rPr&gt;&lt;w:rFonts w:ascii=&quot;Cambria Math&quot; w:h-ansi=&quot;Cambria Math&quot;/&gt;&lt;wx:font wx:val=&quot;Cambria Math&quot;/&gt;&lt;w:i/&gt;&lt;w:sz w:val=&quot;28&quot;/&gt;&lt;w:sz-cs w:val=&quot;28&quot;/&gt;&lt;/w:rPr&gt;&lt;m:t&gt;2&lt;/m:t&gt;&lt;/m:r&gt;&lt;/m:sub&gt;&lt;/m:sSub&gt;&lt;m:r&gt;&lt;m:rPr&gt;&lt;m:sty m:val=&quot;p&quot;/&gt;&lt;/m:rPr&gt;&lt;w:rPr&gt;&lt;w:rFonts w:ascii=&quot;Cambria Math&quot; w:h-ansi=&quot;Cambria Math&quot;/&gt;&lt;wx:font wx:val=&quot;Cambria Math&quot;/&gt;&lt;w:sz w:val=&quot;28&quot;/&gt;&lt;w:sz-cs w:val=&quot;28&quot;/&gt;&lt;/w:rPr&gt;&lt;m:t&gt;脳&lt;/m:t&gt;&lt;/m:r&gt;&lt;m:f&gt;&lt;m:fPr&gt;&lt;m:ctrlPr&gt;&lt;w:rPr&gt;&lt;w:rFonts w:ascii=&quot;Cambria Math&quot; w:h-ansi=&quot;Cambria Math&quot; w:cs=&quot;Times New Roman&quot;/&gt;&lt;wx:font wx:val=&quot;Caatmhb&quot;r iwa: hM-aatnhs&quot;i/=&gt;&quot;&lt;Cw:sz w:val=&quot;28&quot;/&gt;&lt;w:sz-cs w:val=&quot;28&quot;/&gt;&lt;/w:rPr&gt;&lt;/m:ctrlPr&gt;&lt;/m:fPr&gt;&lt;m:num&gt;&lt;m:sSub&gt;&lt;m:sSubPr&gt;&lt;m: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t2&lt;/m:t&gt;&lt;/m:r&gt;&lt;/m:sub&gt;&lt;/m:sSub&gt;&lt;/m:num&gt;&lt;m:den&gt;&lt;m:sSub&gt;&lt;m:sSubPr&gt;&lt;m: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0&lt;/m:t&gt;&lt;/m:r&gt;&lt;m:r&gt;&lt;m:rPr&gt;&lt;m:sty m:val=&quot;p&quot;/&gt;&lt;/m:rPr&gt;&lt;w:rPr&gt;&lt;w:rFonts w:ascii=&quot;Cambria Math&quot; w:h-ansi=&quot;Cambria Math&quot;/&gt;&lt;wx:font wx:val=&quot;Cambria Math&quot;/&gt;&lt;w:sz w:val=&quot;28&quot;/&gt;&lt;w:sz-cs w:val=&quot;28&quot;/&gt;&lt;/w:rPr&gt;&lt;m:t&gt;2&lt;/m:t&gt;&lt;/m:r&gt;&lt;/m:sub&gt;&lt;/m:sSub&gt;&lt;/m:den&gt;&lt;/m:f&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 w:cs=&quot;Times New Roman&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B&lt;/m:t&gt;&lt;/m:r&gt;&lt;/m:e&gt;&lt;m:sub&gt;&lt;m:r&gt;&lt;w:rPr&gt;&lt;w:rFonts w:ascii=&quot;Cambria Math&quot; w:h-ansi=&quot;Cambria Math&quot;/&gt;&lt;wx:font wx:val=&quot;Cambria Math&quot;/&gt;&lt;w:i/&gt;&lt;w:sz w:val=&quot;28&quot;/&gt;&lt;w:sz-cs w:val=&quot;28&quot;/&gt;&lt;/w:rPr&gt;&lt;m:t&gt;3&lt;/m:t&gt;&lt;/m:r&gt;&lt;/m:sub&gt;&lt;/m:sSub&gt;&lt;m:r&gt;&lt;m:rPr&gt;&lt;m:sty m:val=&quot;p&quot;/&gt;&lt;/m:rPr&gt;&lt;w:rPr&gt;&lt;w:rFonts w:ascii=&quot;Cambria Math&quot; w:h-ansi=&quot;Cambria Math&quot;/&gt;&lt;wx:font wx:val=&quot;Cambria Math&quot;/&gt;&lt;w:sz w:val=&quot;28&quot;/&gt;&lt;w:sz-cs w:val=&quot;28&quot;/&gt;&lt;/w:rPr&gt;&lt;m:t&gt;脳&lt;/m:t&gt;&lt;/m:r&gt;&lt;m:f&gt;&lt;m:fPr&gt;&lt;m:ctrlPr&gt;&lt;w:rPr&gt;&lt;w:rFonts w:ascii=&quot;Cambria Math&quot; w:h-ansi=&quot;Cambria Math&quot; w:cs=&quot;Times New Roman&quot;/&gt;&lt;wx:font wx:val=&quot;Cambria Math&quot;/&gt;&lt;w:sz w:val=&quot;28&quot;/&gt;&lt;w:sz-cs w:val=&quot;28&quot;/&gt;&lt;/w:rPr&gt;&lt;/wm:sct rl:Pra&gt;&lt;=/m2:f&quot;Pr&gt;&gt;&lt;wm:snu-m&gt;s&lt;mw:svSulb&gt;&lt;m:sSubPr&gt;&lt;m: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t&lt;/m:t&gt;&lt;/m:r&gt;&lt;m:r&gt;&lt;m:rPr&gt;&lt;m:sty m:val=&quot;p&quot;/&gt;&lt;/m:rPr&gt;&lt;w:rPr&gt;&lt;w:rFonts w:ascii=&quot;Cambria Math&quot; w:h-ansi=&quot;Cambria Math&quot;/&gt;&lt;wx:font wx:val=&quot;Cambria Math&quot;/&gt;&lt;w:sz w:val=&quot;28&quot;/&gt;&lt;w:sz-cs w:val=&quot;28&quot;/&gt;&lt;/w:rPr&gt;&lt;m:t&gt;3&lt;/m:t&gt;&lt;/m:r&gt;&lt;/m:sub&gt;&lt;/m:sSub&gt;&lt;/m:num&gt;&lt;m:den&gt;&lt;m:sSub&gt;&lt;m:sSubPr&gt;&lt;m: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0&lt;/m:t&gt;&lt;/m:r&gt;&lt;m:r&gt;&lt;m:rPr&gt;&lt;m:sty m:val=&quot;p&quot;/&gt;&lt;/m:rPr&gt;&lt;w:rPr&gt;&lt;w:rFonts w:ascii=&quot;Cambria Math&quot; w:h-ansi=&quot;Cambria Math&quot;/&gt;&lt;wx:font wx:val=&quot;Cambria Math&quot;/&gt;&lt;w:sz w:val=&quot;28&quot;/&gt;&lt;w:sz-cs w:val=&quot;28&quot;/&gt;&lt;/w:rPr&gt;&lt;m:t&gt;3&lt;/m:t&gt;&lt;/m:r&gt;&lt;/m:sub&gt;&lt;/m:sSub&gt;&lt;/m:den&gt;&lt;/m:f&gt;&lt;m:r&gt;&lt;w:rPr&gt;&lt;w:rFonts w:ascii=&quot;Cambria Math&quot; w:h-ansi=&quot;Cambria Math&quot;/&gt;&lt;wx:font wx:val=&quot;Cambria Math&quot;/&gt;&lt;w:i/&gt;&lt;w:sz w:val=&quot;28&quot;/&gt;&lt;w:sz-cs w:val=&quot;28&quot;/&gt;&lt;/w:rPr&gt;&lt;m:t&gt;+&lt;/m:t&gt;&lt;/m:r&gt;&lt;m:r&gt;&lt;w:rPr&gt;&lt;w:rFonts w:ascii=&quot;Cambria Math&quot; w:h-ansi=&quot;Cambria Math&quot; w:hint=&quot;fareast&quot;/&gt;&lt;wx:font wx:val=&quot;瀹?a浣搒ci&quot;/&gt;i=&quot;&lt;w:Cami/&gt;bri&lt;w:a Msz athw:v&quot; wal=:h-&quot;28ans&quot;/&gt;i=&quot;&lt;w:Camsz-cs w:val=&quot;28&quot;/&gt;&lt;/w:rPr&gt;&lt;m:t&gt;鈭?/m:t&gt;&lt;/m:r&gt;&lt;m:r&gt;&lt;w:rPr&gt;&lt;w:rFonts w:ascii=&quot;Cambria Math&quot; w:h-ansi=&quot;Cambria Math&quot;/&gt;&lt;wx:font wx:val=&quot;Cambria Math&quot;/&gt;&lt;w:i/&gt;&lt;w:sz w:val=&quot;28&quot;/&gt;&lt;w:szfont-cst wx w:x:vavalal=&quot;=&quot;28瀹?a&quot;/&gt;&lt;/wi:rPr&gt;&lt;&quot;m:t&gt;+&lt;m/m:t&gt;&lt;i/m:r&gt;&lt;Mm:sSubh&gt;&lt;m:sSwubPr&gt;&lt;-m:ctrlsPr&gt;&lt;w:&quot;rPr&gt;&lt;amw:rFonts w:ascii=&quot;Cambria Math&quot; w:h-ansi=&quot;Cambria Math&quot; w:cs=&quot;Times New Roman&quot;/&gt;&lt;wx:font wx:val=&quot;Cambria Math&quot;/&gt;&lt;w:i/&gt;&lt;w:sz w:val=&quot;28&quot;/&gt;&lt;w:sz-cs w:vatl=&quot;28&quot;/x&gt;&lt;/w:rPar&gt;&lt;/m:c&quot;trlPr&gt;&lt;/m:sSubPr&gt;&lt;m:e&gt;&lt;m:r&gt;&lt;w:rPr&gt;&lt;w:rFonts w:ascii=&quot;Cambria Math&quot; w:h-ansi=&quot;Cambria Math&quot;/&gt;&lt;wx:font wx:val=&quot;Cambria Math&quot;/&gt;&lt;w:i/&gt;&lt;w:sz w:val=&quot;28&quot;/&gt;&lt;w:sz-cs w:val=&quot;28&quot;/&gt;&lt;/w:rPr&gt;&lt;m:t&gt;B&lt;/m:t&gt;&lt;/m:r&gt;&lt;/m:e&gt;&lt;m:sub&gt;&lt;m:r&gt;&lt;w:rPr&gt;&lt;w:rFonts w:ascii=&quot;Cambria Math&quot; w:h-ansi=&quot;Cambria Math&quot;/&gt;&lt;wx:font wx:val=&quot;Cambria Math&quot;/&gt;&lt;w:i/&gt;&lt;w:sz w:val=&quot;28&quot;/&gt;&lt;w:sz-cs w:val=&quot;28&quot;/&gt;&lt;/w:rPr&gt;&lt;m:t&gt;n&lt;/m:t&gt;&lt;/m:r&gt;&lt;/m:sub&gt;&lt;/m:sSub&gt;&lt;m:r&gt;&lt;m:rPr&gt;&lt;m:sty m:val=&quot;p&quot;/&gt;&lt;/m:rPr&gt;&lt;w:rPr&gt;&lt;w:rFonts w:ascii=&quot;Cambria Math&quot; w:h-ansi=&quot;Cambria Math&quot;/&gt;&lt;wx:font wx:val=&quot;Cambria Math&quot;/&gt;&lt;w:sz w:val=&quot;28&quot;/&gt;&lt;w:sz-cs w:val=&quot;28&quot;/&gt;&lt;/w:rPr&gt;&lt;m:t&gt;脳&lt;//m:t&gt;&lt;/-m:r&gt;&lt;m:f&gt;&lt;m:fPr&gt;&lt;m:ctrlPr&gt;&lt;w:rPr&gt;&lt;w:rFonts w:ascii=&quot;Cambria Math&quot; w:h-ansi=&quot;Cambria Math&quot; w:cs=&quot;Times New Roman&quot;/&gt;&lt;wx:font wx:val=&quot;Cambria Math&quot;&quot;/&gt;&lt;w:sz  w:val=&quot;2&lt;8&quot;/&gt;&lt;w:s z-cs w:v&quot;al=&quot;28&quot;a/&gt;&lt;/w:r/Pr&gt;&lt;/m: ctrlPr&gt;&quot;&lt;/m:fPrw&gt;&lt;m:num &gt;&lt;m:sSu&quot;b&gt;&lt;m:sS/ubPr&gt;&lt;m&lt;: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t&lt;/m:t&gt;&lt;/m:r&gt;&lt;m:r&gt;&lt;m:rPr&gt;&lt;m:sty m:val=&quot;p&quot;/&gt;&lt;/m:rPr&gt;&lt;w:rPr&gt;&lt;w:rFonts w:ascii=&quot;Cambria Math&quot; w:h-ansi=&quot;Cambria Math&quot;/&gt;&lt;wx:font wx:val=&quot;Cambria Math&quot;/&gt;&lt;w:sz w:val=&quot;28&quot;/&gt;&lt;w:sz-cs w:val=&quot;28&quot;/&gt;&lt;/w:rPr&gt;&lt;m:t&gt;n&lt;/m:t&gt;&lt;/m:r&gt;&lt;/m:sub&gt;&lt;/m:sSub&gt;&lt;/m:num&gt;&lt;m:den&gt;&lt;m:sSub&gt;&lt;m:sSubPr&gt;&lt;m: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0&lt;/m:t&gt;&lt;/m:r&gt;&lt;m:r&gt;&lt;m:rPr&gt;&lt;m:sty m:val=&quot;p&quot;/&gt;&lt;/m:rPr&gt;&lt;w:rPr&gt;&lt;w:rFonts w:ascii=&quot;Cambria Math&quot; w:h-ansi=&quot;Cambria Math&quot;/&gt;&lt;wx:font wx:val=&quot;Cambria Math&quot;/&gt;&lt;w:sz w:val=&quot;28&quot;/&gt;&lt;w:sz-cs w:val=&quot;28&quot;/&gt;&lt;/w:rPr&gt;&lt;m:t&gt;n&lt;/m:t&gt;&lt;/m:r&gt;&lt;/m:sub&gt;&lt;/m:sSub&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x:sect&gt;&lt;/w:body&gt;&lt;/w:wordDocument">
            <v:imagedata r:id="rId17" o:title="" chromakey="white"/>
          </v:shape>
        </w:pict>
      </w:r>
      <w:r w:rsidRPr="003C44BA">
        <w:rPr>
          <w:rFonts w:ascii="宋体" w:hAnsi="宋体"/>
          <w:color w:val="000000"/>
          <w:szCs w:val="21"/>
        </w:rPr>
        <w:fldChar w:fldCharType="end"/>
      </w:r>
      <w:r w:rsidRPr="003C44BA">
        <w:rPr>
          <w:rFonts w:ascii="宋体" w:hAnsi="宋体"/>
          <w:color w:val="000000"/>
          <w:szCs w:val="21"/>
        </w:rPr>
        <w:fldChar w:fldCharType="begin"/>
      </w:r>
      <w:r w:rsidRPr="003C44BA">
        <w:rPr>
          <w:rFonts w:ascii="宋体" w:hAnsi="宋体"/>
          <w:color w:val="000000"/>
          <w:szCs w:val="21"/>
        </w:rPr>
        <w:instrText xml:space="preserve"> QUOTE </w:instrText>
      </w:r>
      <w:r w:rsidR="008160B5">
        <w:rPr>
          <w:rFonts w:ascii="宋体" w:hAnsi="宋体"/>
          <w:color w:val="000000"/>
          <w:position w:val="-21"/>
          <w:szCs w:val="21"/>
        </w:rPr>
        <w:pict>
          <v:shape id="_x0000_i1027" type="#_x0000_t75" style="width:86.25pt;height:20.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oNotEmbedSystemFonts/&gt;&lt;w:stylePaneFormatFilter w:val=&quot;3F01&quot;/&gt;&lt;w:defaultTabStop w:val=&quot;420&quot;/&gt;&lt;w:drawingGridHorizontalSpacing w:val=&quot;105&quot;/&gt;&lt;w:drawingGridVerticalSpacing w:val=&quot;156&quot;/&gt;&lt;w:characterSpacingControl w:val=&quot;CompressPunctuation&quot;/&gt;&lt;w:webPageEncoding w:val=&quot;x-cp20936&quot;/&gt;&lt;w:optimizeForBrowser/&gt;&lt;w:targetScreenSz w:val=&quot;800x600&quot;/&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dontAllowFieldEndSelect/&gt;&lt;w:useWord2002TableStyleRules/&gt;&lt;w:dontGrowAutofit/&gt;&lt;w:useFELayout/&gt;&lt;/w:compat&gt;&lt;wsp:rsids&gt;&lt;wsp:rsidRoot wsp:val=&quot;005F24DA&quot;/&gt;&lt;wsp:rsid wsp:val=&quot;00000281&quot;/&gt;&lt;wsp:rsid wsp:val=&quot;0000068F&quot;/&gt;&lt;wsp:rsid wsp:val=&quot;00001115&quot;/&gt;&lt;wsp:rsid wsp:val=&quot;00001301&quot;/&gt;&lt;wsp:rsid wsp:val=&quot;00001423&quot;/&gt;&lt;wsp:rsid wsp:val=&quot;00001EB4&quot;/&gt;&lt;wsp:rsid wsp:val=&quot;00001EC2&quot;/&gt;&lt;wsp:rsid wsp:val=&quot;00001FA3&quot;/&gt;&lt;wsp:rsid wsp:val=&quot;00002198&quot;/&gt;&lt;wsp:rsid wsp:val=&quot;00002342&quot;/&gt;&lt;wsp:rsid wsp:val=&quot;000024AC&quot;/&gt;&lt;wsp:rsid wsp:val=&quot;00002561&quot;/&gt;&lt;wsp:rsid wsp:val=&quot;00002C07&quot;/&gt;&lt;wsp:rsid wsp:val=&quot;00002E21&quot;/&gt;&lt;wsp:rsid wsp:val=&quot;00002FDA&quot;/&gt;&lt;wsp:rsid wsp:val=&quot;00003468&quot;/&gt;&lt;wsp:rsid wsp:val=&quot;00003755&quot;/&gt;&lt;wsp:rsid wsp:val=&quot;00003DF5&quot;/&gt;&lt;wsp:rsid wsp:val=&quot;00004804&quot;/&gt;&lt;wsp:rsid wsp:val=&quot;0000530A&quot;/&gt;&lt;wsp:rsid wsp:val=&quot;0000585C&quot;/&gt;&lt;wsp:rsid wsp:val=&quot;00005D3E&quot;/&gt;&lt;wsp:rsid wsp:val=&quot;00006061&quot;/&gt;&lt;wsp:rsid wsp:val=&quot;000068F4&quot;/&gt;&lt;wsp:rsid wsp:val=&quot;0000705F&quot;/&gt;&lt;wsp:rsid wsp:val=&quot;000071FA&quot;/&gt;&lt;wsp:rsid wsp:val=&quot;00007905&quot;/&gt;&lt;wsp:rsid wsp:val=&quot;00007DD1&quot;/&gt;&lt;wsp:rsid wsp:val=&quot;000110BB&quot;/&gt;&lt;wsp:rsid wsp:val=&quot;00011182&quot;/&gt;&lt;wsp:rsid wsp:val=&quot;00011996&quot;/&gt;&lt;wsp:rsid wsp:val=&quot;00011A8F&quot;/&gt;&lt;wsp:rsid wsp:val=&quot;00011F2D&quot;/&gt;&lt;wsp:rsid wsp:val=&quot;000121F1&quot;/&gt;&lt;wsp:rsid wsp:val=&quot;00012BB7&quot;/&gt;&lt;wsp:rsid wsp:val=&quot;000137B7&quot;/&gt;&lt;wsp:rsid wsp:val=&quot;00014556&quot;/&gt;&lt;wsp:rsid wsp:val=&quot;000146D4&quot;/&gt;&lt;wsp:rsid wsp:val=&quot;00014B3D&quot;/&gt;&lt;wsp:rsid wsp:val=&quot;000150A8&quot;/&gt;&lt;wsp:rsid wsp:val=&quot;000155A3&quot;/&gt;&lt;wsp:rsid wsp:val=&quot;00015C29&quot;/&gt;&lt;wsp:rsid wsp:val=&quot;00016D27&quot;/&gt;&lt;wsp:rsid wsp:val=&quot;00017975&quot;/&gt;&lt;wsp:rsid wsp:val=&quot;00020BEF&quot;/&gt;&lt;wsp:rsid wsp:val=&quot;00021BC8&quot;/&gt;&lt;wsp:rsid wsp:val=&quot;00021E3C&quot;/&gt;&lt;wsp:rsid wsp:val=&quot;000225B2&quot;/&gt;&lt;wsp:rsid wsp:val=&quot;000229D4&quot;/&gt;&lt;wsp:rsid wsp:val=&quot;0002372C&quot;/&gt;&lt;wsp:rsid wsp:val=&quot;00024EEE&quot;/&gt;&lt;wsp:rsid wsp:val=&quot;00026024&quot;/&gt;&lt;wsp:rsid wsp:val=&quot;00026691&quot;/&gt;&lt;wsp:rsid wsp:val=&quot;0002674E&quot;/&gt;&lt;wsp:rsid wsp:val=&quot;00026935&quot;/&gt;&lt;wsp:rsid wsp:val=&quot;00026B36&quot;/&gt;&lt;wsp:rsid wsp:val=&quot;00026FEF&quot;/&gt;&lt;wsp:rsid wsp:val=&quot;000277C3&quot;/&gt;&lt;wsp:rsid wsp:val=&quot;00030C9B&quot;/&gt;&lt;wsp:rsid wsp:val=&quot;0003170D&quot;/&gt;&lt;wsp:rsid wsp:val=&quot;00032742&quot;/&gt;&lt;wsp:rsid wsp:val=&quot;0003275D&quot;/&gt;&lt;wsp:rsid wsp:val=&quot;00032AD8&quot;/&gt;&lt;wsp:rsid wsp:val=&quot;00033F9C&quot;/&gt;&lt;wsp:rsid wsp:val=&quot;00034951&quot;/&gt;&lt;wsp:rsid wsp:val=&quot;0003539B&quot;/&gt;&lt;wsp:rsid wsp:val=&quot;000356F0&quot;/&gt;&lt;wsp:rsid wsp:val=&quot;00035DF4&quot;/&gt;&lt;wsp:rsid wsp:val=&quot;00036341&quot;/&gt;&lt;wsp:rsid wsp:val=&quot;000364EB&quot;/&gt;&lt;wsp:rsid wsp:val=&quot;0003775C&quot;/&gt;&lt;wsp:rsid wsp:val=&quot;000409AD&quot;/&gt;&lt;wsp:rsid wsp:val=&quot;00040C4C&quot;/&gt;&lt;wsp:rsid wsp:val=&quot;00041F97&quot;/&gt;&lt;wsp:rsid wsp:val=&quot;00042731&quot;/&gt;&lt;wsp:rsid wsp:val=&quot;000429C4&quot;/&gt;&lt;wsp:rsid wsp:val=&quot;00042EDF&quot;/&gt;&lt;wsp:rsid wsp:val=&quot;00042F99&quot;/&gt;&lt;wsp:rsid wsp:val=&quot;00043153&quot;/&gt;&lt;wsp:rsid wsp:val=&quot;0004427A&quot;/&gt;&lt;wsp:rsid wsp:val=&quot;00045074&quot;/&gt;&lt;wsp:rsid wsp:val=&quot;0004532F&quot;/&gt;&lt;wsp:rsid wsp:val=&quot;0004553D&quot;/&gt;&lt;wsp:rsid wsp:val=&quot;00045864&quot;/&gt;&lt;wsp:rsid wsp:val=&quot;0004596B&quot;/&gt;&lt;wsp:rsid wsp:val=&quot;00046DC9&quot;/&gt;&lt;wsp:rsid wsp:val=&quot;00047F2C&quot;/&gt;&lt;wsp:rsid wsp:val=&quot;00050118&quot;/&gt;&lt;wsp:rsid wsp:val=&quot;00050F8A&quot;/&gt;&lt;wsp:rsid wsp:val=&quot;00051724&quot;/&gt;&lt;wsp:rsid wsp:val=&quot;00052376&quot;/&gt;&lt;wsp:rsid wsp:val=&quot;00052B2A&quot;/&gt;&lt;wsp:rsid wsp:val=&quot;0005492E&quot;/&gt;&lt;wsp:rsid wsp:val=&quot;00054E42&quot;/&gt;&lt;wsp:rsid wsp:val=&quot;000550A5&quot;/&gt;&lt;wsp:rsid wsp:val=&quot;00055B4B&quot;/&gt;&lt;wsp:rsid wsp:val=&quot;00055C82&quot;/&gt;&lt;wsp:rsid wsp:val=&quot;00056A9F&quot;/&gt;&lt;wsp:rsid wsp:val=&quot;00056BC3&quot;/&gt;&lt;wsp:rsid wsp:val=&quot;00057155&quot;/&gt;&lt;wsp:rsid wsp:val=&quot;00060503&quot;/&gt;&lt;wsp:rsid wsp:val=&quot;00060A5B&quot;/&gt;&lt;wsp:rsid wsp:val=&quot;00060AA8&quot;/&gt;&lt;wsp:rsid wsp:val=&quot;0006119D&quot;/&gt;&lt;wsp:rsid wsp:val=&quot;000613C2&quot;/&gt;&lt;wsp:rsid wsp:val=&quot;00062107&quot;/&gt;&lt;wsp:rsid wsp:val=&quot;00062321&quot;/&gt;&lt;wsp:rsid wsp:val=&quot;000636C6&quot;/&gt;&lt;wsp:rsid wsp:val=&quot;00063AF2&quot;/&gt;&lt;wsp:rsid wsp:val=&quot;00064863&quot;/&gt;&lt;wsp:rsid wsp:val=&quot;00064D89&quot;/&gt;&lt;wsp:rsid wsp:val=&quot;000655F6&quot;/&gt;&lt;wsp:rsid wsp:val=&quot;000659E7&quot;/&gt;&lt;wsp:rsid wsp:val=&quot;00065A7F&quot;/&gt;&lt;wsp:rsid wsp:val=&quot;00066617&quot;/&gt;&lt;wsp:rsid wsp:val=&quot;00066DEE&quot;/&gt;&lt;wsp:rsid wsp:val=&quot;00067EE4&quot;/&gt;&lt;wsp:rsid wsp:val=&quot;000708DC&quot;/&gt;&lt;wsp:rsid wsp:val=&quot;0007172E&quot;/&gt;&lt;wsp:rsid wsp:val=&quot;00071C80&quot;/&gt;&lt;wsp:rsid wsp:val=&quot;00071ECA&quot;/&gt;&lt;wsp:rsid wsp:val=&quot;00071F03&quot;/&gt;&lt;wsp:rsid wsp:val=&quot;00073E73&quot;/&gt;&lt;wsp:rsid wsp:val=&quot;00075288&quot;/&gt;&lt;wsp:rsid wsp:val=&quot;00075D3A&quot;/&gt;&lt;wsp:rsid wsp:val=&quot;00076C78&quot;/&gt;&lt;wsp:rsid wsp:val=&quot;0007707A&quot;/&gt;&lt;wsp:rsid wsp:val=&quot;000771A6&quot;/&gt;&lt;wsp:rsid wsp:val=&quot;00077518&quot;/&gt;&lt;wsp:rsid wsp:val=&quot;00077D0D&quot;/&gt;&lt;wsp:rsid wsp:val=&quot;0008107C&quot;/&gt;&lt;wsp:rsid wsp:val=&quot;0008186A&quot;/&gt;&lt;wsp:rsid wsp:val=&quot;00081ADB&quot;/&gt;&lt;wsp:rsid wsp:val=&quot;00082178&quot;/&gt;&lt;wsp:rsid wsp:val=&quot;00082227&quot;/&gt;&lt;wsp:rsid wsp:val=&quot;0008342C&quot;/&gt;&lt;wsp:rsid wsp:val=&quot;00083CBF&quot;/&gt;&lt;wsp:rsid wsp:val=&quot;000845D2&quot;/&gt;&lt;wsp:rsid wsp:val=&quot;00085CC8&quot;/&gt;&lt;wsp:rsid wsp:val=&quot;000866A6&quot;/&gt;&lt;wsp:rsid wsp:val=&quot;00086A6D&quot;/&gt;&lt;wsp:rsid wsp:val=&quot;00086B5E&quot;/&gt;&lt;wsp:rsid wsp:val=&quot;00086FB2&quot;/&gt;&lt;wsp:rsid wsp:val=&quot;000874C8&quot;/&gt;&lt;wsp:rsid wsp:val=&quot;00087E85&quot;/&gt;&lt;wsp:rsid wsp:val=&quot;00087F37&quot;/&gt;&lt;wsp:rsid wsp:val=&quot;00090FD2&quot;/&gt;&lt;wsp:rsid wsp:val=&quot;000911D2&quot;/&gt;&lt;wsp:rsid wsp:val=&quot;00091433&quot;/&gt;&lt;wsp:rsid wsp:val=&quot;00092EDC&quot;/&gt;&lt;wsp:rsid wsp:val=&quot;000930EB&quot;/&gt;&lt;wsp:rsid wsp:val=&quot;000942B3&quot;/&gt;&lt;wsp:rsid wsp:val=&quot;00094F99&quot;/&gt;&lt;wsp:rsid wsp:val=&quot;000972D8&quot;/&gt;&lt;wsp:rsid wsp:val=&quot;00097640&quot;/&gt;&lt;wsp:rsid wsp:val=&quot;000A0241&quot;/&gt;&lt;wsp:rsid wsp:val=&quot;000A0307&quot;/&gt;&lt;wsp:rsid wsp:val=&quot;000A0FE1&quot;/&gt;&lt;wsp:rsid wsp:val=&quot;000A17E4&quot;/&gt;&lt;wsp:rsid wsp:val=&quot;000A2282&quot;/&gt;&lt;wsp:rsid wsp:val=&quot;000A2704&quot;/&gt;&lt;wsp:rsid wsp:val=&quot;000A2799&quot;/&gt;&lt;wsp:rsid wsp:val=&quot;000A2AC9&quot;/&gt;&lt;wsp:rsid wsp:val=&quot;000A2BDD&quot;/&gt;&lt;wsp:rsid wsp:val=&quot;000A2C98&quot;/&gt;&lt;wsp:rsid wsp:val=&quot;000A2E0D&quot;/&gt;&lt;wsp:rsid wsp:val=&quot;000A350B&quot;/&gt;&lt;wsp:rsid wsp:val=&quot;000A4033&quot;/&gt;&lt;wsp:rsid wsp:val=&quot;000A4D11&quot;/&gt;&lt;wsp:rsid wsp:val=&quot;000A4D1C&quot;/&gt;&lt;wsp:rsid wsp:val=&quot;000A4E25&quot;/&gt;&lt;wsp:rsid wsp:val=&quot;000A53F0&quot;/&gt;&lt;wsp:rsid wsp:val=&quot;000A5A5D&quot;/&gt;&lt;wsp:rsid wsp:val=&quot;000A621E&quot;/&gt;&lt;wsp:rsid wsp:val=&quot;000A6C8F&quot;/&gt;&lt;wsp:rsid wsp:val=&quot;000A6E99&quot;/&gt;&lt;wsp:rsid wsp:val=&quot;000A6FEB&quot;/&gt;&lt;wsp:rsid wsp:val=&quot;000A70F7&quot;/&gt;&lt;wsp:rsid wsp:val=&quot;000A7F93&quot;/&gt;&lt;wsp:rsid wsp:val=&quot;000B0BE0&quot;/&gt;&lt;wsp:rsid wsp:val=&quot;000B1368&quot;/&gt;&lt;wsp:rsid wsp:val=&quot;000B268E&quot;/&gt;&lt;wsp:rsid wsp:val=&quot;000B284C&quot;/&gt;&lt;wsp:rsid wsp:val=&quot;000B2E23&quot;/&gt;&lt;wsp:rsid wsp:val=&quot;000B3EBF&quot;/&gt;&lt;wsp:rsid wsp:val=&quot;000B4179&quot;/&gt;&lt;wsp:rsid wsp:val=&quot;000B49C2&quot;/&gt;&lt;wsp:rsid wsp:val=&quot;000B4AA0&quot;/&gt;&lt;wsp:rsid wsp:val=&quot;000B50E4&quot;/&gt;&lt;wsp:rsid wsp:val=&quot;000B5ED3&quot;/&gt;&lt;wsp:rsid wsp:val=&quot;000B5EDB&quot;/&gt;&lt;wsp:rsid wsp:val=&quot;000B64C5&quot;/&gt;&lt;wsp:rsid wsp:val=&quot;000B670A&quot;/&gt;&lt;wsp:rsid wsp:val=&quot;000B6749&quot;/&gt;&lt;wsp:rsid wsp:val=&quot;000B746C&quot;/&gt;&lt;wsp:rsid wsp:val=&quot;000B7E6A&quot;/&gt;&lt;wsp:rsid wsp:val=&quot;000C0369&quot;/&gt;&lt;wsp:rsid wsp:val=&quot;000C1075&quot;/&gt;&lt;wsp:rsid wsp:val=&quot;000C1946&quot;/&gt;&lt;wsp:rsid wsp:val=&quot;000C3877&quot;/&gt;&lt;wsp:rsid wsp:val=&quot;000C3C06&quot;/&gt;&lt;wsp:rsid wsp:val=&quot;000C4030&quot;/&gt;&lt;wsp:rsid wsp:val=&quot;000C4C6C&quot;/&gt;&lt;wsp:rsid wsp:val=&quot;000C4E86&quot;/&gt;&lt;wsp:rsid wsp:val=&quot;000C5206&quot;/&gt;&lt;wsp:rsid wsp:val=&quot;000C5700&quot;/&gt;&lt;wsp:rsid wsp:val=&quot;000C669F&quot;/&gt;&lt;wsp:rsid wsp:val=&quot;000C6713&quot;/&gt;&lt;wsp:rsid wsp:val=&quot;000C67EB&quot;/&gt;&lt;wsp:rsid wsp:val=&quot;000D0719&quot;/&gt;&lt;wsp:rsid wsp:val=&quot;000D0822&quot;/&gt;&lt;wsp:rsid wsp:val=&quot;000D0C82&quot;/&gt;&lt;wsp:rsid wsp:val=&quot;000D0D86&quot;/&gt;&lt;wsp:rsid wsp:val=&quot;000D0FDB&quot;/&gt;&lt;wsp:rsid wsp:val=&quot;000D2272&quot;/&gt;&lt;wsp:rsid wsp:val=&quot;000D2FB3&quot;/&gt;&lt;wsp:rsid wsp:val=&quot;000D3157&quot;/&gt;&lt;wsp:rsid wsp:val=&quot;000D3808&quot;/&gt;&lt;wsp:rsid wsp:val=&quot;000D4FE0&quot;/&gt;&lt;wsp:rsid wsp:val=&quot;000D56A5&quot;/&gt;&lt;wsp:rsid wsp:val=&quot;000D5AB5&quot;/&gt;&lt;wsp:rsid wsp:val=&quot;000D7968&quot;/&gt;&lt;wsp:rsid wsp:val=&quot;000E0232&quot;/&gt;&lt;wsp:rsid wsp:val=&quot;000E0443&quot;/&gt;&lt;wsp:rsid wsp:val=&quot;000E094F&quot;/&gt;&lt;wsp:rsid wsp:val=&quot;000E0B0A&quot;/&gt;&lt;wsp:rsid wsp:val=&quot;000E0DAC&quot;/&gt;&lt;wsp:rsid wsp:val=&quot;000E137D&quot;/&gt;&lt;wsp:rsid wsp:val=&quot;000E14FC&quot;/&gt;&lt;wsp:rsid wsp:val=&quot;000E1CE2&quot;/&gt;&lt;wsp:rsid wsp:val=&quot;000E1E36&quot;/&gt;&lt;wsp:rsid wsp:val=&quot;000E2121&quot;/&gt;&lt;wsp:rsid wsp:val=&quot;000E2235&quot;/&gt;&lt;wsp:rsid wsp:val=&quot;000E2704&quot;/&gt;&lt;wsp:rsid wsp:val=&quot;000E3721&quot;/&gt;&lt;wsp:rsid wsp:val=&quot;000E3ECA&quot;/&gt;&lt;wsp:rsid wsp:val=&quot;000E42EA&quot;/&gt;&lt;wsp:rsid wsp:val=&quot;000E4C3F&quot;/&gt;&lt;wsp:rsid wsp:val=&quot;000E4D88&quot;/&gt;&lt;wsp:rsid wsp:val=&quot;000E6870&quot;/&gt;&lt;wsp:rsid wsp:val=&quot;000E70ED&quot;/&gt;&lt;wsp:rsid wsp:val=&quot;000E71E3&quot;/&gt;&lt;wsp:rsid wsp:val=&quot;000F036E&quot;/&gt;&lt;wsp:rsid wsp:val=&quot;000F08C5&quot;/&gt;&lt;wsp:rsid wsp:val=&quot;000F0A8F&quot;/&gt;&lt;wsp:rsid wsp:val=&quot;000F11E4&quot;/&gt;&lt;wsp:rsid wsp:val=&quot;000F1231&quot;/&gt;&lt;wsp:rsid wsp:val=&quot;000F13F7&quot;/&gt;&lt;wsp:rsid wsp:val=&quot;000F2925&quot;/&gt;&lt;wsp:rsid wsp:val=&quot;000F31E7&quot;/&gt;&lt;wsp:rsid wsp:val=&quot;000F3BD2&quot;/&gt;&lt;wsp:rsid wsp:val=&quot;000F3F84&quot;/&gt;&lt;wsp:rsid wsp:val=&quot;000F4152&quot;/&gt;&lt;wsp:rsid wsp:val=&quot;000F429A&quot;/&gt;&lt;wsp:rsid wsp:val=&quot;000F47F8&quot;/&gt;&lt;wsp:rsid wsp:val=&quot;000F4E54&quot;/&gt;&lt;wsp:rsid wsp:val=&quot;000F5302&quot;/&gt;&lt;wsp:rsid wsp:val=&quot;000F61BF&quot;/&gt;&lt;wsp:rsid wsp:val=&quot;000F6767&quot;/&gt;&lt;wsp:rsid wsp:val=&quot;000F6D34&quot;/&gt;&lt;wsp:rsid wsp:val=&quot;000F7211&quot;/&gt;&lt;wsp:rsid wsp:val=&quot;001007BC&quot;/&gt;&lt;wsp:rsid wsp:val=&quot;00101E67&quot;/&gt;&lt;wsp:rsid wsp:val=&quot;00101F99&quot;/&gt;&lt;wsp:rsid wsp:val=&quot;00104B9A&quot;/&gt;&lt;wsp:rsid wsp:val=&quot;001060B5&quot;/&gt;&lt;wsp:rsid wsp:val=&quot;001062C6&quot;/&gt;&lt;wsp:rsid wsp:val=&quot;00107156&quot;/&gt;&lt;wsp:rsid wsp:val=&quot;00107668&quot;/&gt;&lt;wsp:rsid wsp:val=&quot;00107BE5&quot;/&gt;&lt;wsp:rsid wsp:val=&quot;00111F4A&quot;/&gt;&lt;wsp:rsid wsp:val=&quot;00112D75&quot;/&gt;&lt;wsp:rsid wsp:val=&quot;00113012&quot;/&gt;&lt;wsp:rsid wsp:val=&quot;00113122&quot;/&gt;&lt;wsp:rsid wsp:val=&quot;00115CAC&quot;/&gt;&lt;wsp:rsid wsp:val=&quot;00115F85&quot;/&gt;&lt;wsp:rsid wsp:val=&quot;001161B8&quot;/&gt;&lt;wsp:rsid wsp:val=&quot;001169FE&quot;/&gt;&lt;wsp:rsid wsp:val=&quot;00120201&quot;/&gt;&lt;wsp:rsid wsp:val=&quot;00120290&quot;/&gt;&lt;wsp:rsid wsp:val=&quot;00120520&quot;/&gt;&lt;wsp:rsid wsp:val=&quot;0012079B&quot;/&gt;&lt;wsp:rsid wsp:val=&quot;00120B8A&quot;/&gt;&lt;wsp:rsid wsp:val=&quot;00120D37&quot;/&gt;&lt;wsp:rsid wsp:val=&quot;0012144F&quot;/&gt;&lt;wsp:rsid wsp:val=&quot;00121572&quot;/&gt;&lt;wsp:rsid wsp:val=&quot;00121AFC&quot;/&gt;&lt;wsp:rsid wsp:val=&quot;00121D8D&quot;/&gt;&lt;wsp:rsid wsp:val=&quot;00123151&quot;/&gt;&lt;wsp:rsid wsp:val=&quot;001231C7&quot;/&gt;&lt;wsp:rsid wsp:val=&quot;00123E74&quot;/&gt;&lt;wsp:rsid wsp:val=&quot;001241A0&quot;/&gt;&lt;wsp:rsid wsp:val=&quot;0012445B&quot;/&gt;&lt;wsp:rsid wsp:val=&quot;001248D0&quot;/&gt;&lt;wsp:rsid wsp:val=&quot;00125BBC&quot;/&gt;&lt;wsp:rsid wsp:val=&quot;00127E2F&quot;/&gt;&lt;wsp:rsid wsp:val=&quot;00127FF6&quot;/&gt;&lt;wsp:rsid wsp:val=&quot;00130639&quot;/&gt;&lt;wsp:rsid wsp:val=&quot;001308AF&quot;/&gt;&lt;wsp:rsid wsp:val=&quot;00132D7C&quot;/&gt;&lt;wsp:rsid wsp:val=&quot;0013415D&quot;/&gt;&lt;wsp:rsid wsp:val=&quot;001342B8&quot;/&gt;&lt;wsp:rsid wsp:val=&quot;001345C4&quot;/&gt;&lt;wsp:rsid wsp:val=&quot;00134706&quot;/&gt;&lt;wsp:rsid wsp:val=&quot;00134B9A&quot;/&gt;&lt;wsp:rsid wsp:val=&quot;0013561D&quot;/&gt;&lt;wsp:rsid wsp:val=&quot;00135973&quot;/&gt;&lt;wsp:rsid wsp:val=&quot;00135F6E&quot;/&gt;&lt;wsp:rsid wsp:val=&quot;00136CE5&quot;/&gt;&lt;wsp:rsid wsp:val=&quot;00136DC6&quot;/&gt;&lt;wsp:rsid wsp:val=&quot;00137CFB&quot;/&gt;&lt;wsp:rsid wsp:val=&quot;0014029E&quot;/&gt;&lt;wsp:rsid wsp:val=&quot;001402D6&quot;/&gt;&lt;wsp:rsid wsp:val=&quot;00140D15&quot;/&gt;&lt;wsp:rsid wsp:val=&quot;001411B6&quot;/&gt;&lt;wsp:rsid wsp:val=&quot;0014199F&quot;/&gt;&lt;wsp:rsid wsp:val=&quot;00142D4A&quot;/&gt;&lt;wsp:rsid wsp:val=&quot;00142F03&quot;/&gt;&lt;wsp:rsid wsp:val=&quot;00142F50&quot;/&gt;&lt;wsp:rsid wsp:val=&quot;001436B0&quot;/&gt;&lt;wsp:rsid wsp:val=&quot;00144156&quot;/&gt;&lt;wsp:rsid wsp:val=&quot;001441F8&quot;/&gt;&lt;wsp:rsid wsp:val=&quot;001445E9&quot;/&gt;&lt;wsp:rsid wsp:val=&quot;001446F3&quot;/&gt;&lt;wsp:rsid wsp:val=&quot;001455C6&quot;/&gt;&lt;wsp:rsid wsp:val=&quot;00145FB6&quot;/&gt;&lt;wsp:rsid wsp:val=&quot;00146370&quot;/&gt;&lt;wsp:rsid wsp:val=&quot;00146D8E&quot;/&gt;&lt;wsp:rsid wsp:val=&quot;00147D36&quot;/&gt;&lt;wsp:rsid wsp:val=&quot;001515D8&quot;/&gt;&lt;wsp:rsid wsp:val=&quot;00151B6A&quot;/&gt;&lt;wsp:rsid wsp:val=&quot;00152223&quot;/&gt;&lt;wsp:rsid wsp:val=&quot;00152C71&quot;/&gt;&lt;wsp:rsid wsp:val=&quot;00152EB7&quot;/&gt;&lt;wsp:rsid wsp:val=&quot;00153512&quot;/&gt;&lt;wsp:rsid wsp:val=&quot;001541E8&quot;/&gt;&lt;wsp:rsid wsp:val=&quot;00154348&quot;/&gt;&lt;wsp:rsid wsp:val=&quot;0015683E&quot;/&gt;&lt;wsp:rsid wsp:val=&quot;0015687B&quot;/&gt;&lt;wsp:rsid wsp:val=&quot;00157384&quot;/&gt;&lt;wsp:rsid wsp:val=&quot;00157B44&quot;/&gt;&lt;wsp:rsid wsp:val=&quot;00157FA1&quot;/&gt;&lt;wsp:rsid wsp:val=&quot;00160C61&quot;/&gt;&lt;wsp:rsid wsp:val=&quot;00160DE3&quot;/&gt;&lt;wsp:rsid wsp:val=&quot;0016170A&quot;/&gt;&lt;wsp:rsid wsp:val=&quot;00161BE4&quot;/&gt;&lt;wsp:rsid wsp:val=&quot;00161FE6&quot;/&gt;&lt;wsp:rsid wsp:val=&quot;001625ED&quot;/&gt;&lt;wsp:rsid wsp:val=&quot;00163A5F&quot;/&gt;&lt;wsp:rsid wsp:val=&quot;001642C5&quot;/&gt;&lt;wsp:rsid wsp:val=&quot;001643F3&quot;/&gt;&lt;wsp:rsid wsp:val=&quot;00164E10&quot;/&gt;&lt;wsp:rsid wsp:val=&quot;00164F00&quot;/&gt;&lt;wsp:rsid wsp:val=&quot;00164F70&quot;/&gt;&lt;wsp:rsid wsp:val=&quot;00165BDF&quot;/&gt;&lt;wsp:rsid wsp:val=&quot;00165C34&quot;/&gt;&lt;wsp:rsid wsp:val=&quot;00165CE4&quot;/&gt;&lt;wsp:rsid wsp:val=&quot;00166B13&quot;/&gt;&lt;wsp:rsid wsp:val=&quot;00167F15&quot;/&gt;&lt;wsp:rsid wsp:val=&quot;001724D4&quot;/&gt;&lt;wsp:rsid wsp:val=&quot;00172D51&quot;/&gt;&lt;wsp:rsid wsp:val=&quot;00173CEB&quot;/&gt;&lt;wsp:rsid wsp:val=&quot;00174BDB&quot;/&gt;&lt;wsp:rsid wsp:val=&quot;0017558E&quot;/&gt;&lt;wsp:rsid wsp:val=&quot;0017577E&quot;/&gt;&lt;wsp:rsid wsp:val=&quot;00177153&quot;/&gt;&lt;wsp:rsid wsp:val=&quot;0017720D&quot;/&gt;&lt;wsp:rsid wsp:val=&quot;00180685&quot;/&gt;&lt;wsp:rsid wsp:val=&quot;00180C94&quot;/&gt;&lt;wsp:rsid wsp:val=&quot;00181523&quot;/&gt;&lt;wsp:rsid wsp:val=&quot;00182D05&quot;/&gt;&lt;wsp:rsid wsp:val=&quot;001830F0&quot;/&gt;&lt;wsp:rsid wsp:val=&quot;00183BC8&quot;/&gt;&lt;wsp:rsid wsp:val=&quot;00184961&quot;/&gt;&lt;wsp:rsid wsp:val=&quot;001849DA&quot;/&gt;&lt;wsp:rsid wsp:val=&quot;00184AC7&quot;/&gt;&lt;wsp:rsid wsp:val=&quot;001855F3&quot;/&gt;&lt;wsp:rsid wsp:val=&quot;0018595F&quot;/&gt;&lt;wsp:rsid wsp:val=&quot;001867D3&quot;/&gt;&lt;wsp:rsid wsp:val=&quot;001876F2&quot;/&gt;&lt;wsp:rsid wsp:val=&quot;001879D2&quot;/&gt;&lt;wsp:rsid wsp:val=&quot;0019051F&quot;/&gt;&lt;wsp:rsid wsp:val=&quot;00191623&quot;/&gt;&lt;wsp:rsid wsp:val=&quot;001929BF&quot;/&gt;&lt;wsp:rsid wsp:val=&quot;00192C1D&quot;/&gt;&lt;wsp:rsid wsp:val=&quot;00193A8F&quot;/&gt;&lt;wsp:rsid wsp:val=&quot;00193AED&quot;/&gt;&lt;wsp:rsid wsp:val=&quot;00194028&quot;/&gt;&lt;wsp:rsid wsp:val=&quot;0019421A&quot;/&gt;&lt;wsp:rsid wsp:val=&quot;001946FD&quot;/&gt;&lt;wsp:rsid wsp:val=&quot;00194E33&quot;/&gt;&lt;wsp:rsid wsp:val=&quot;0019604E&quot;/&gt;&lt;wsp:rsid wsp:val=&quot;00196665&quot;/&gt;&lt;wsp:rsid wsp:val=&quot;001A0079&quot;/&gt;&lt;wsp:rsid wsp:val=&quot;001A02B1&quot;/&gt;&lt;wsp:rsid wsp:val=&quot;001A21DA&quot;/&gt;&lt;wsp:rsid wsp:val=&quot;001A3116&quot;/&gt;&lt;wsp:rsid wsp:val=&quot;001A4ADE&quot;/&gt;&lt;wsp:rsid wsp:val=&quot;001A4FE2&quot;/&gt;&lt;wsp:rsid wsp:val=&quot;001A5010&quot;/&gt;&lt;wsp:rsid wsp:val=&quot;001A540E&quot;/&gt;&lt;wsp:rsid wsp:val=&quot;001A5F1A&quot;/&gt;&lt;wsp:rsid wsp:val=&quot;001A5F45&quot;/&gt;&lt;wsp:rsid wsp:val=&quot;001B0278&quot;/&gt;&lt;wsp:rsid wsp:val=&quot;001B04ED&quot;/&gt;&lt;wsp:rsid wsp:val=&quot;001B2367&quot;/&gt;&lt;wsp:rsid wsp:val=&quot;001B2B5F&quot;/&gt;&lt;wsp:rsid wsp:val=&quot;001B4425&quot;/&gt;&lt;wsp:rsid wsp:val=&quot;001B551F&quot;/&gt;&lt;wsp:rsid wsp:val=&quot;001B5A93&quot;/&gt;&lt;wsp:rsid wsp:val=&quot;001B5D48&quot;/&gt;&lt;wsp:rsid wsp:val=&quot;001B67EB&quot;/&gt;&lt;wsp:rsid wsp:val=&quot;001B6E67&quot;/&gt;&lt;wsp:rsid wsp:val=&quot;001B7785&quot;/&gt;&lt;wsp:rsid wsp:val=&quot;001C081A&quot;/&gt;&lt;wsp:rsid wsp:val=&quot;001C12F0&quot;/&gt;&lt;wsp:rsid wsp:val=&quot;001C1309&quot;/&gt;&lt;wsp:rsid wsp:val=&quot;001C13E2&quot;/&gt;&lt;wsp:rsid wsp:val=&quot;001C2EEA&quot;/&gt;&lt;wsp:rsid wsp:val=&quot;001C35EF&quot;/&gt;&lt;wsp:rsid wsp:val=&quot;001C4017&quot;/&gt;&lt;wsp:rsid wsp:val=&quot;001C5070&quot;/&gt;&lt;wsp:rsid wsp:val=&quot;001C5234&quot;/&gt;&lt;wsp:rsid wsp:val=&quot;001C533C&quot;/&gt;&lt;wsp:rsid wsp:val=&quot;001C5375&quot;/&gt;&lt;wsp:rsid wsp:val=&quot;001C583F&quot;/&gt;&lt;wsp:rsid wsp:val=&quot;001C58F7&quot;/&gt;&lt;wsp:rsid wsp:val=&quot;001C6EAC&quot;/&gt;&lt;wsp:rsid wsp:val=&quot;001C734A&quot;/&gt;&lt;wsp:rsid wsp:val=&quot;001C7670&quot;/&gt;&lt;wsp:rsid wsp:val=&quot;001C7BA2&quot;/&gt;&lt;wsp:rsid wsp:val=&quot;001D033A&quot;/&gt;&lt;wsp:rsid wsp:val=&quot;001D0F26&quot;/&gt;&lt;wsp:rsid wsp:val=&quot;001D170E&quot;/&gt;&lt;wsp:rsid wsp:val=&quot;001D21A1&quot;/&gt;&lt;wsp:rsid wsp:val=&quot;001D2591&quot;/&gt;&lt;wsp:rsid wsp:val=&quot;001D351F&quot;/&gt;&lt;wsp:rsid wsp:val=&quot;001D4965&quot;/&gt;&lt;wsp:rsid wsp:val=&quot;001D4ABB&quot;/&gt;&lt;wsp:rsid wsp:val=&quot;001D526E&quot;/&gt;&lt;wsp:rsid wsp:val=&quot;001D57EE&quot;/&gt;&lt;wsp:rsid wsp:val=&quot;001D7147&quot;/&gt;&lt;wsp:rsid wsp:val=&quot;001E0016&quot;/&gt;&lt;wsp:rsid wsp:val=&quot;001E04A5&quot;/&gt;&lt;wsp:rsid wsp:val=&quot;001E0709&quot;/&gt;&lt;wsp:rsid wsp:val=&quot;001E0D94&quot;/&gt;&lt;wsp:rsid wsp:val=&quot;001E11B8&quot;/&gt;&lt;wsp:rsid wsp:val=&quot;001E141A&quot;/&gt;&lt;wsp:rsid wsp:val=&quot;001E16FB&quot;/&gt;&lt;wsp:rsid wsp:val=&quot;001E1773&quot;/&gt;&lt;wsp:rsid wsp:val=&quot;001E191C&quot;/&gt;&lt;wsp:rsid wsp:val=&quot;001E20E7&quot;/&gt;&lt;wsp:rsid wsp:val=&quot;001E253F&quot;/&gt;&lt;wsp:rsid wsp:val=&quot;001E2679&quot;/&gt;&lt;wsp:rsid wsp:val=&quot;001E27F5&quot;/&gt;&lt;wsp:rsid wsp:val=&quot;001E35FA&quot;/&gt;&lt;wsp:rsid wsp:val=&quot;001E4298&quot;/&gt;&lt;wsp:rsid wsp:val=&quot;001E46B6&quot;/&gt;&lt;wsp:rsid wsp:val=&quot;001E6CBB&quot;/&gt;&lt;wsp:rsid wsp:val=&quot;001E74B5&quot;/&gt;&lt;wsp:rsid wsp:val=&quot;001F0A61&quot;/&gt;&lt;wsp:rsid wsp:val=&quot;001F126E&quot;/&gt;&lt;wsp:rsid wsp:val=&quot;001F1ED8&quot;/&gt;&lt;wsp:rsid wsp:val=&quot;001F21F9&quot;/&gt;&lt;wsp:rsid wsp:val=&quot;001F2312&quot;/&gt;&lt;wsp:rsid wsp:val=&quot;001F231A&quot;/&gt;&lt;wsp:rsid wsp:val=&quot;001F2759&quot;/&gt;&lt;wsp:rsid wsp:val=&quot;001F2EC0&quot;/&gt;&lt;wsp:rsid wsp:val=&quot;001F32FB&quot;/&gt;&lt;wsp:rsid wsp:val=&quot;001F3549&quot;/&gt;&lt;wsp:rsid wsp:val=&quot;001F4B83&quot;/&gt;&lt;wsp:rsid wsp:val=&quot;001F5141&quot;/&gt;&lt;wsp:rsid wsp:val=&quot;001F5644&quot;/&gt;&lt;wsp:rsid wsp:val=&quot;001F6754&quot;/&gt;&lt;wsp:rsid wsp:val=&quot;002000DE&quot;/&gt;&lt;wsp:rsid wsp:val=&quot;0020012D&quot;/&gt;&lt;wsp:rsid wsp:val=&quot;002007F1&quot;/&gt;&lt;wsp:rsid wsp:val=&quot;00201181&quot;/&gt;&lt;wsp:rsid wsp:val=&quot;00201512&quot;/&gt;&lt;wsp:rsid wsp:val=&quot;002016A6&quot;/&gt;&lt;wsp:rsid wsp:val=&quot;00201DF9&quot;/&gt;&lt;wsp:rsid wsp:val=&quot;00203108&quot;/&gt;&lt;wsp:rsid wsp:val=&quot;00204011&quot;/&gt;&lt;wsp:rsid wsp:val=&quot;00204973&quot;/&gt;&lt;wsp:rsid wsp:val=&quot;00205995&quot;/&gt;&lt;wsp:rsid wsp:val=&quot;00205F6E&quot;/&gt;&lt;wsp:rsid wsp:val=&quot;00206580&quot;/&gt;&lt;wsp:rsid wsp:val=&quot;0020697F&quot;/&gt;&lt;wsp:rsid wsp:val=&quot;00206D98&quot;/&gt;&lt;wsp:rsid wsp:val=&quot;0020702C&quot;/&gt;&lt;wsp:rsid wsp:val=&quot;00210165&quot;/&gt;&lt;wsp:rsid wsp:val=&quot;002102A7&quot;/&gt;&lt;wsp:rsid wsp:val=&quot;002121C1&quot;/&gt;&lt;wsp:rsid wsp:val=&quot;0021353A&quot;/&gt;&lt;wsp:rsid wsp:val=&quot;00213741&quot;/&gt;&lt;wsp:rsid wsp:val=&quot;00214418&quot;/&gt;&lt;wsp:rsid wsp:val=&quot;002145DC&quot;/&gt;&lt;wsp:rsid wsp:val=&quot;0021494D&quot;/&gt;&lt;wsp:rsid wsp:val=&quot;0021499D&quot;/&gt;&lt;wsp:rsid wsp:val=&quot;00214F39&quot;/&gt;&lt;wsp:rsid wsp:val=&quot;00217E0C&quot;/&gt;&lt;wsp:rsid wsp:val=&quot;00217F88&quot;/&gt;&lt;wsp:rsid wsp:val=&quot;00220EA6&quot;/&gt;&lt;wsp:rsid wsp:val=&quot;00220F33&quot;/&gt;&lt;wsp:rsid wsp:val=&quot;0022144A&quot;/&gt;&lt;wsp:rsid wsp:val=&quot;00221BC8&quot;/&gt;&lt;wsp:rsid wsp:val=&quot;00221E25&quot;/&gt;&lt;wsp:rsid wsp:val=&quot;00222606&quot;/&gt;&lt;wsp:rsid wsp:val=&quot;00223166&quot;/&gt;&lt;wsp:rsid wsp:val=&quot;0022333C&quot;/&gt;&lt;wsp:rsid wsp:val=&quot;002245C3&quot;/&gt;&lt;wsp:rsid wsp:val=&quot;00224658&quot;/&gt;&lt;wsp:rsid wsp:val=&quot;00224E7B&quot;/&gt;&lt;wsp:rsid wsp:val=&quot;00224FF1&quot;/&gt;&lt;wsp:rsid wsp:val=&quot;0022536B&quot;/&gt;&lt;wsp:rsid wsp:val=&quot;00225533&quot;/&gt;&lt;wsp:rsid wsp:val=&quot;002264B9&quot;/&gt;&lt;wsp:rsid wsp:val=&quot;00226EA4&quot;/&gt;&lt;wsp:rsid wsp:val=&quot;00227A6D&quot;/&gt;&lt;wsp:rsid wsp:val=&quot;00227B88&quot;/&gt;&lt;wsp:rsid wsp:val=&quot;00230727&quot;/&gt;&lt;wsp:rsid wsp:val=&quot;00230965&quot;/&gt;&lt;wsp:rsid wsp:val=&quot;002313CF&quot;/&gt;&lt;wsp:rsid wsp:val=&quot;002314A6&quot;/&gt;&lt;wsp:rsid wsp:val=&quot;0023158F&quot;/&gt;&lt;wsp:rsid wsp:val=&quot;002328A8&quot;/&gt;&lt;wsp:rsid wsp:val=&quot;00232977&quot;/&gt;&lt;wsp:rsid wsp:val=&quot;00232DFC&quot;/&gt;&lt;wsp:rsid wsp:val=&quot;00232DFD&quot;/&gt;&lt;wsp:rsid wsp:val=&quot;00232E2A&quot;/&gt;&lt;wsp:rsid wsp:val=&quot;00233816&quot;/&gt;&lt;wsp:rsid wsp:val=&quot;00234530&quot;/&gt;&lt;wsp:rsid wsp:val=&quot;00234B5B&quot;/&gt;&lt;wsp:rsid wsp:val=&quot;00234B6F&quot;/&gt;&lt;wsp:rsid wsp:val=&quot;002350A3&quot;/&gt;&lt;wsp:rsid wsp:val=&quot;00236972&quot;/&gt;&lt;wsp:rsid wsp:val=&quot;00240423&quot;/&gt;&lt;wsp:rsid wsp:val=&quot;00240966&quot;/&gt;&lt;wsp:rsid wsp:val=&quot;00240D77&quot;/&gt;&lt;wsp:rsid wsp:val=&quot;00240F39&quot;/&gt;&lt;wsp:rsid wsp:val=&quot;0024104F&quot;/&gt;&lt;wsp:rsid wsp:val=&quot;00241667&quot;/&gt;&lt;wsp:rsid wsp:val=&quot;00241776&quot;/&gt;&lt;wsp:rsid wsp:val=&quot;0024364D&quot;/&gt;&lt;wsp:rsid wsp:val=&quot;002441FF&quot;/&gt;&lt;wsp:rsid wsp:val=&quot;002447B8&quot;/&gt;&lt;wsp:rsid wsp:val=&quot;0024521B&quot;/&gt;&lt;wsp:rsid wsp:val=&quot;00245459&quot;/&gt;&lt;wsp:rsid wsp:val=&quot;0024556B&quot;/&gt;&lt;wsp:rsid wsp:val=&quot;00245F06&quot;/&gt;&lt;wsp:rsid wsp:val=&quot;00246CDF&quot;/&gt;&lt;wsp:rsid wsp:val=&quot;00246D60&quot;/&gt;&lt;wsp:rsid wsp:val=&quot;0024785E&quot;/&gt;&lt;wsp:rsid wsp:val=&quot;002478BE&quot;/&gt;&lt;wsp:rsid wsp:val=&quot;00250AAD&quot;/&gt;&lt;wsp:rsid wsp:val=&quot;00250C1D&quot;/&gt;&lt;wsp:rsid wsp:val=&quot;002517E6&quot;/&gt;&lt;wsp:rsid wsp:val=&quot;00252499&quot;/&gt;&lt;wsp:rsid wsp:val=&quot;00253E56&quot;/&gt;&lt;wsp:rsid wsp:val=&quot;00254928&quot;/&gt;&lt;wsp:rsid wsp:val=&quot;00254F43&quot;/&gt;&lt;wsp:rsid wsp:val=&quot;0025584A&quot;/&gt;&lt;wsp:rsid wsp:val=&quot;00255C93&quot;/&gt;&lt;wsp:rsid wsp:val=&quot;002566EB&quot;/&gt;&lt;wsp:rsid wsp:val=&quot;00256BB8&quot;/&gt;&lt;wsp:rsid wsp:val=&quot;0025705F&quot;/&gt;&lt;wsp:rsid wsp:val=&quot;00257DC4&quot;/&gt;&lt;wsp:rsid wsp:val=&quot;00261189&quot;/&gt;&lt;wsp:rsid wsp:val=&quot;0026192A&quot;/&gt;&lt;wsp:rsid wsp:val=&quot;00262842&quot;/&gt;&lt;wsp:rsid wsp:val=&quot;00262B69&quot;/&gt;&lt;wsp:rsid wsp:val=&quot;00262FAF&quot;/&gt;&lt;wsp:rsid wsp:val=&quot;00263FFE&quot;/&gt;&lt;wsp:rsid wsp:val=&quot;002643F0&quot;/&gt;&lt;wsp:rsid wsp:val=&quot;00264AAD&quot;/&gt;&lt;wsp:rsid wsp:val=&quot;00264F9B&quot;/&gt;&lt;wsp:rsid wsp:val=&quot;00265173&quot;/&gt;&lt;wsp:rsid wsp:val=&quot;00265293&quot;/&gt;&lt;wsp:rsid wsp:val=&quot;002655D5&quot;/&gt;&lt;wsp:rsid wsp:val=&quot;00265884&quot;/&gt;&lt;wsp:rsid wsp:val=&quot;00266844&quot;/&gt;&lt;wsp:rsid wsp:val=&quot;00266A84&quot;/&gt;&lt;wsp:rsid wsp:val=&quot;00266BB1&quot;/&gt;&lt;wsp:rsid wsp:val=&quot;00267312&quot;/&gt;&lt;wsp:rsid wsp:val=&quot;00267368&quot;/&gt;&lt;wsp:rsid wsp:val=&quot;00267956&quot;/&gt;&lt;wsp:rsid wsp:val=&quot;0027049C&quot;/&gt;&lt;wsp:rsid wsp:val=&quot;002715F4&quot;/&gt;&lt;wsp:rsid wsp:val=&quot;0027225E&quot;/&gt;&lt;wsp:rsid wsp:val=&quot;00272728&quot;/&gt;&lt;wsp:rsid wsp:val=&quot;00272883&quot;/&gt;&lt;wsp:rsid wsp:val=&quot;00272DE5&quot;/&gt;&lt;wsp:rsid wsp:val=&quot;00272FE5&quot;/&gt;&lt;wsp:rsid wsp:val=&quot;00274755&quot;/&gt;&lt;wsp:rsid wsp:val=&quot;00275FC5&quot;/&gt;&lt;wsp:rsid wsp:val=&quot;0027672A&quot;/&gt;&lt;wsp:rsid wsp:val=&quot;00277B04&quot;/&gt;&lt;wsp:rsid wsp:val=&quot;00281668&quot;/&gt;&lt;wsp:rsid wsp:val=&quot;00281B5D&quot;/&gt;&lt;wsp:rsid wsp:val=&quot;00281FB0&quot;/&gt;&lt;wsp:rsid wsp:val=&quot;002822B2&quot;/&gt;&lt;wsp:rsid wsp:val=&quot;00282748&quot;/&gt;&lt;wsp:rsid wsp:val=&quot;00282BDC&quot;/&gt;&lt;wsp:rsid wsp:val=&quot;00282E35&quot;/&gt;&lt;wsp:rsid wsp:val=&quot;002835E8&quot;/&gt;&lt;wsp:rsid wsp:val=&quot;00283E79&quot;/&gt;&lt;wsp:rsid wsp:val=&quot;0028418E&quot;/&gt;&lt;wsp:rsid wsp:val=&quot;002841A4&quot;/&gt;&lt;wsp:rsid wsp:val=&quot;002854F0&quot;/&gt;&lt;wsp:rsid wsp:val=&quot;00285A02&quot;/&gt;&lt;wsp:rsid wsp:val=&quot;00287459&quot;/&gt;&lt;wsp:rsid wsp:val=&quot;00287524&quot;/&gt;&lt;wsp:rsid wsp:val=&quot;00287B51&quot;/&gt;&lt;wsp:rsid wsp:val=&quot;0029029A&quot;/&gt;&lt;wsp:rsid wsp:val=&quot;0029084B&quot;/&gt;&lt;wsp:rsid wsp:val=&quot;00291C01&quot;/&gt;&lt;wsp:rsid wsp:val=&quot;00291FC6&quot;/&gt;&lt;wsp:rsid wsp:val=&quot;00292932&quot;/&gt;&lt;wsp:rsid wsp:val=&quot;00292CFE&quot;/&gt;&lt;wsp:rsid wsp:val=&quot;00292F3B&quot;/&gt;&lt;wsp:rsid wsp:val=&quot;002937B5&quot;/&gt;&lt;wsp:rsid wsp:val=&quot;0029475F&quot;/&gt;&lt;wsp:rsid wsp:val=&quot;00294E5C&quot;/&gt;&lt;wsp:rsid wsp:val=&quot;002950A2&quot;/&gt;&lt;wsp:rsid wsp:val=&quot;002954CF&quot;/&gt;&lt;wsp:rsid wsp:val=&quot;00295944&quot;/&gt;&lt;wsp:rsid wsp:val=&quot;00295A84&quot;/&gt;&lt;wsp:rsid wsp:val=&quot;00295FB4&quot;/&gt;&lt;wsp:rsid wsp:val=&quot;002964F1&quot;/&gt;&lt;wsp:rsid wsp:val=&quot;002A0240&quot;/&gt;&lt;wsp:rsid wsp:val=&quot;002A1906&quot;/&gt;&lt;wsp:rsid wsp:val=&quot;002A1D08&quot;/&gt;&lt;wsp:rsid wsp:val=&quot;002A22C7&quot;/&gt;&lt;wsp:rsid wsp:val=&quot;002A30E3&quot;/&gt;&lt;wsp:rsid wsp:val=&quot;002A36A1&quot;/&gt;&lt;wsp:rsid wsp:val=&quot;002A3869&quot;/&gt;&lt;wsp:rsid wsp:val=&quot;002A4766&quot;/&gt;&lt;wsp:rsid wsp:val=&quot;002A4B0C&quot;/&gt;&lt;wsp:rsid wsp:val=&quot;002A5328&quot;/&gt;&lt;wsp:rsid wsp:val=&quot;002A575C&quot;/&gt;&lt;wsp:rsid wsp:val=&quot;002A57B7&quot;/&gt;&lt;wsp:rsid wsp:val=&quot;002A5F32&quot;/&gt;&lt;wsp:rsid wsp:val=&quot;002A6149&quot;/&gt;&lt;wsp:rsid wsp:val=&quot;002A6908&quot;/&gt;&lt;wsp:rsid wsp:val=&quot;002A6F56&quot;/&gt;&lt;wsp:rsid wsp:val=&quot;002A7856&quot;/&gt;&lt;wsp:rsid wsp:val=&quot;002B10DB&quot;/&gt;&lt;wsp:rsid wsp:val=&quot;002B120F&quot;/&gt;&lt;wsp:rsid wsp:val=&quot;002B1360&quot;/&gt;&lt;wsp:rsid wsp:val=&quot;002B143C&quot;/&gt;&lt;wsp:rsid wsp:val=&quot;002B17BD&quot;/&gt;&lt;wsp:rsid wsp:val=&quot;002B1D05&quot;/&gt;&lt;wsp:rsid wsp:val=&quot;002B1FFF&quot;/&gt;&lt;wsp:rsid wsp:val=&quot;002B2307&quot;/&gt;&lt;wsp:rsid wsp:val=&quot;002B2988&quot;/&gt;&lt;wsp:rsid wsp:val=&quot;002B2E6C&quot;/&gt;&lt;wsp:rsid wsp:val=&quot;002B3AB9&quot;/&gt;&lt;wsp:rsid wsp:val=&quot;002B4D57&quot;/&gt;&lt;wsp:rsid wsp:val=&quot;002B520D&quot;/&gt;&lt;wsp:rsid wsp:val=&quot;002B537D&quot;/&gt;&lt;wsp:rsid wsp:val=&quot;002B5694&quot;/&gt;&lt;wsp:rsid wsp:val=&quot;002B59F0&quot;/&gt;&lt;wsp:rsid wsp:val=&quot;002B7377&quot;/&gt;&lt;wsp:rsid wsp:val=&quot;002B7B83&quot;/&gt;&lt;wsp:rsid wsp:val=&quot;002B7E96&quot;/&gt;&lt;wsp:rsid wsp:val=&quot;002C11C2&quot;/&gt;&lt;wsp:rsid wsp:val=&quot;002C11F7&quot;/&gt;&lt;wsp:rsid wsp:val=&quot;002C1A35&quot;/&gt;&lt;wsp:rsid wsp:val=&quot;002C2A72&quot;/&gt;&lt;wsp:rsid wsp:val=&quot;002C3229&quot;/&gt;&lt;wsp:rsid wsp:val=&quot;002C3576&quot;/&gt;&lt;wsp:rsid wsp:val=&quot;002C3BA7&quot;/&gt;&lt;wsp:rsid wsp:val=&quot;002C45A2&quot;/&gt;&lt;wsp:rsid wsp:val=&quot;002C4B0B&quot;/&gt;&lt;wsp:rsid wsp:val=&quot;002C4F26&quot;/&gt;&lt;wsp:rsid wsp:val=&quot;002C518F&quot;/&gt;&lt;wsp:rsid wsp:val=&quot;002C562D&quot;/&gt;&lt;wsp:rsid wsp:val=&quot;002C69E8&quot;/&gt;&lt;wsp:rsid wsp:val=&quot;002C7257&quot;/&gt;&lt;wsp:rsid wsp:val=&quot;002C7873&quot;/&gt;&lt;wsp:rsid wsp:val=&quot;002C7F31&quot;/&gt;&lt;wsp:rsid wsp:val=&quot;002D034F&quot;/&gt;&lt;wsp:rsid wsp:val=&quot;002D18A6&quot;/&gt;&lt;wsp:rsid wsp:val=&quot;002D1C08&quot;/&gt;&lt;wsp:rsid wsp:val=&quot;002D1FBA&quot;/&gt;&lt;wsp:rsid wsp:val=&quot;002D1FBC&quot;/&gt;&lt;wsp:rsid wsp:val=&quot;002D229F&quot;/&gt;&lt;wsp:rsid wsp:val=&quot;002D24BB&quot;/&gt;&lt;wsp:rsid wsp:val=&quot;002D2DED&quot;/&gt;&lt;wsp:rsid wsp:val=&quot;002D3304&quot;/&gt;&lt;wsp:rsid wsp:val=&quot;002D36B1&quot;/&gt;&lt;wsp:rsid wsp:val=&quot;002D36E4&quot;/&gt;&lt;wsp:rsid wsp:val=&quot;002D379A&quot;/&gt;&lt;wsp:rsid wsp:val=&quot;002D57CB&quot;/&gt;&lt;wsp:rsid wsp:val=&quot;002D69DF&quot;/&gt;&lt;wsp:rsid wsp:val=&quot;002D6BE2&quot;/&gt;&lt;wsp:rsid wsp:val=&quot;002D7BF4&quot;/&gt;&lt;wsp:rsid wsp:val=&quot;002E067B&quot;/&gt;&lt;wsp:rsid wsp:val=&quot;002E076B&quot;/&gt;&lt;wsp:rsid wsp:val=&quot;002E07A7&quot;/&gt;&lt;wsp:rsid wsp:val=&quot;002E0D5F&quot;/&gt;&lt;wsp:rsid wsp:val=&quot;002E0E55&quot;/&gt;&lt;wsp:rsid wsp:val=&quot;002E1A46&quot;/&gt;&lt;wsp:rsid wsp:val=&quot;002E1CFC&quot;/&gt;&lt;wsp:rsid wsp:val=&quot;002E23E5&quot;/&gt;&lt;wsp:rsid wsp:val=&quot;002E2676&quot;/&gt;&lt;wsp:rsid wsp:val=&quot;002E587E&quot;/&gt;&lt;wsp:rsid wsp:val=&quot;002E66E3&quot;/&gt;&lt;wsp:rsid wsp:val=&quot;002E69B7&quot;/&gt;&lt;wsp:rsid wsp:val=&quot;002E6D0C&quot;/&gt;&lt;wsp:rsid wsp:val=&quot;002E706A&quot;/&gt;&lt;wsp:rsid wsp:val=&quot;002F0515&quot;/&gt;&lt;wsp:rsid wsp:val=&quot;002F1415&quot;/&gt;&lt;wsp:rsid wsp:val=&quot;002F14F5&quot;/&gt;&lt;wsp:rsid wsp:val=&quot;002F2298&quot;/&gt;&lt;wsp:rsid wsp:val=&quot;002F2B19&quot;/&gt;&lt;wsp:rsid wsp:val=&quot;002F30BA&quot;/&gt;&lt;wsp:rsid wsp:val=&quot;002F374B&quot;/&gt;&lt;wsp:rsid wsp:val=&quot;002F4601&quot;/&gt;&lt;wsp:rsid wsp:val=&quot;002F567C&quot;/&gt;&lt;wsp:rsid wsp:val=&quot;002F7AAE&quot;/&gt;&lt;wsp:rsid wsp:val=&quot;002F7C59&quot;/&gt;&lt;wsp:rsid wsp:val=&quot;00301424&quot;/&gt;&lt;wsp:rsid wsp:val=&quot;003019DB&quot;/&gt;&lt;wsp:rsid wsp:val=&quot;003038D0&quot;/&gt;&lt;wsp:rsid wsp:val=&quot;00303F20&quot;/&gt;&lt;wsp:rsid wsp:val=&quot;00303FAC&quot;/&gt;&lt;wsp:rsid wsp:val=&quot;00304465&quot;/&gt;&lt;wsp:rsid wsp:val=&quot;003045A9&quot;/&gt;&lt;wsp:rsid wsp:val=&quot;0030488F&quot;/&gt;&lt;wsp:rsid wsp:val=&quot;00306559&quot;/&gt;&lt;wsp:rsid wsp:val=&quot;00307248&quot;/&gt;&lt;wsp:rsid wsp:val=&quot;003073F5&quot;/&gt;&lt;wsp:rsid wsp:val=&quot;00307ACC&quot;/&gt;&lt;wsp:rsid wsp:val=&quot;00307BA9&quot;/&gt;&lt;wsp:rsid wsp:val=&quot;00307E5E&quot;/&gt;&lt;wsp:rsid wsp:val=&quot;003100FB&quot;/&gt;&lt;wsp:rsid wsp:val=&quot;0031039F&quot;/&gt;&lt;wsp:rsid wsp:val=&quot;00310499&quot;/&gt;&lt;wsp:rsid wsp:val=&quot;003105D0&quot;/&gt;&lt;wsp:rsid wsp:val=&quot;00311254&quot;/&gt;&lt;wsp:rsid wsp:val=&quot;0031167B&quot;/&gt;&lt;wsp:rsid wsp:val=&quot;00311994&quot;/&gt;&lt;wsp:rsid wsp:val=&quot;00311FB2&quot;/&gt;&lt;wsp:rsid wsp:val=&quot;003123AC&quot;/&gt;&lt;wsp:rsid wsp:val=&quot;00312C17&quot;/&gt;&lt;wsp:rsid wsp:val=&quot;003136DF&quot;/&gt;&lt;wsp:rsid wsp:val=&quot;00313C0D&quot;/&gt;&lt;wsp:rsid wsp:val=&quot;00313DE3&quot;/&gt;&lt;wsp:rsid wsp:val=&quot;003146D8&quot;/&gt;&lt;wsp:rsid wsp:val=&quot;00315701&quot;/&gt;&lt;wsp:rsid wsp:val=&quot;003161B5&quot;/&gt;&lt;wsp:rsid wsp:val=&quot;0031674B&quot;/&gt;&lt;wsp:rsid wsp:val=&quot;003169EC&quot;/&gt;&lt;wsp:rsid wsp:val=&quot;00316B31&quot;/&gt;&lt;wsp:rsid wsp:val=&quot;00317430&quot;/&gt;&lt;wsp:rsid wsp:val=&quot;00317462&quot;/&gt;&lt;wsp:rsid wsp:val=&quot;003179EA&quot;/&gt;&lt;wsp:rsid wsp:val=&quot;003208A9&quot;/&gt;&lt;wsp:rsid wsp:val=&quot;00321393&quot;/&gt;&lt;wsp:rsid wsp:val=&quot;0032156D&quot;/&gt;&lt;wsp:rsid wsp:val=&quot;003219D8&quot;/&gt;&lt;wsp:rsid wsp:val=&quot;00322347&quot;/&gt;&lt;wsp:rsid wsp:val=&quot;003226D5&quot;/&gt;&lt;wsp:rsid wsp:val=&quot;00322F60&quot;/&gt;&lt;wsp:rsid wsp:val=&quot;00323938&quot;/&gt;&lt;wsp:rsid wsp:val=&quot;00323D6C&quot;/&gt;&lt;wsp:rsid wsp:val=&quot;00323F7B&quot;/&gt;&lt;wsp:rsid wsp:val=&quot;00324D66&quot;/&gt;&lt;wsp:rsid wsp:val=&quot;00325AC5&quot;/&gt;&lt;wsp:rsid wsp:val=&quot;00325D44&quot;/&gt;&lt;wsp:rsid wsp:val=&quot;00326432&quot;/&gt;&lt;wsp:rsid wsp:val=&quot;00326C36&quot;/&gt;&lt;wsp:rsid wsp:val=&quot;00326EBA&quot;/&gt;&lt;wsp:rsid wsp:val=&quot;003278F5&quot;/&gt;&lt;wsp:rsid wsp:val=&quot;00331B6A&quot;/&gt;&lt;wsp:rsid wsp:val=&quot;00331BD1&quot;/&gt;&lt;wsp:rsid wsp:val=&quot;00332384&quot;/&gt;&lt;wsp:rsid wsp:val=&quot;0033245F&quot;/&gt;&lt;wsp:rsid wsp:val=&quot;003325A8&quot;/&gt;&lt;wsp:rsid wsp:val=&quot;0033329C&quot;/&gt;&lt;wsp:rsid wsp:val=&quot;00333EFE&quot;/&gt;&lt;wsp:rsid wsp:val=&quot;00334B1A&quot;/&gt;&lt;wsp:rsid wsp:val=&quot;00335104&quot;/&gt;&lt;wsp:rsid wsp:val=&quot;00335212&quot;/&gt;&lt;wsp:rsid wsp:val=&quot;00335991&quot;/&gt;&lt;wsp:rsid wsp:val=&quot;00335D7B&quot;/&gt;&lt;wsp:rsid wsp:val=&quot;00335F05&quot;/&gt;&lt;wsp:rsid wsp:val=&quot;00335FBB&quot;/&gt;&lt;wsp:rsid wsp:val=&quot;00337637&quot;/&gt;&lt;wsp:rsid wsp:val=&quot;0033784B&quot;/&gt;&lt;wsp:rsid wsp:val=&quot;00340184&quot;/&gt;&lt;wsp:rsid wsp:val=&quot;00340303&quot;/&gt;&lt;wsp:rsid wsp:val=&quot;0034055B&quot;/&gt;&lt;wsp:rsid wsp:val=&quot;003412CE&quot;/&gt;&lt;wsp:rsid wsp:val=&quot;00341538&quot;/&gt;&lt;wsp:rsid wsp:val=&quot;003415BB&quot;/&gt;&lt;wsp:rsid wsp:val=&quot;003421A8&quot;/&gt;&lt;wsp:rsid wsp:val=&quot;003423D8&quot;/&gt;&lt;wsp:rsid wsp:val=&quot;0034253C&quot;/&gt;&lt;wsp:rsid wsp:val=&quot;003430B8&quot;/&gt;&lt;wsp:rsid wsp:val=&quot;0034407E&quot;/&gt;&lt;wsp:rsid wsp:val=&quot;00346B42&quot;/&gt;&lt;wsp:rsid wsp:val=&quot;00347968&quot;/&gt;&lt;wsp:rsid wsp:val=&quot;00347A66&quot;/&gt;&lt;wsp:rsid wsp:val=&quot;00347F76&quot;/&gt;&lt;wsp:rsid wsp:val=&quot;00350044&quot;/&gt;&lt;wsp:rsid wsp:val=&quot;003503F8&quot;/&gt;&lt;wsp:rsid wsp:val=&quot;003505C9&quot;/&gt;&lt;wsp:rsid wsp:val=&quot;00350E1B&quot;/&gt;&lt;wsp:rsid wsp:val=&quot;00351095&quot;/&gt;&lt;wsp:rsid wsp:val=&quot;00351457&quot;/&gt;&lt;wsp:rsid wsp:val=&quot;003516DF&quot;/&gt;&lt;wsp:rsid wsp:val=&quot;00351CD7&quot;/&gt;&lt;wsp:rsid wsp:val=&quot;00352215&quot;/&gt;&lt;wsp:rsid wsp:val=&quot;003522EC&quot;/&gt;&lt;wsp:rsid wsp:val=&quot;00352847&quot;/&gt;&lt;wsp:rsid wsp:val=&quot;00352EEA&quot;/&gt;&lt;wsp:rsid wsp:val=&quot;003533D9&quot;/&gt;&lt;wsp:rsid wsp:val=&quot;003541C7&quot;/&gt;&lt;wsp:rsid wsp:val=&quot;0035431F&quot;/&gt;&lt;wsp:rsid wsp:val=&quot;00355097&quot;/&gt;&lt;wsp:rsid wsp:val=&quot;00355E85&quot;/&gt;&lt;wsp:rsid wsp:val=&quot;00356807&quot;/&gt;&lt;wsp:rsid wsp:val=&quot;00356DA0&quot;/&gt;&lt;wsp:rsid wsp:val=&quot;0035703B&quot;/&gt;&lt;wsp:rsid wsp:val=&quot;00360363&quot;/&gt;&lt;wsp:rsid wsp:val=&quot;003608C6&quot;/&gt;&lt;wsp:rsid wsp:val=&quot;00360E30&quot;/&gt;&lt;wsp:rsid wsp:val=&quot;0036116B&quot;/&gt;&lt;wsp:rsid wsp:val=&quot;00361D33&quot;/&gt;&lt;wsp:rsid wsp:val=&quot;003622E8&quot;/&gt;&lt;wsp:rsid wsp:val=&quot;00362B74&quot;/&gt;&lt;wsp:rsid wsp:val=&quot;00363399&quot;/&gt;&lt;wsp:rsid wsp:val=&quot;003637F8&quot;/&gt;&lt;wsp:rsid wsp:val=&quot;00363B49&quot;/&gt;&lt;wsp:rsid wsp:val=&quot;00364D2B&quot;/&gt;&lt;wsp:rsid wsp:val=&quot;0036626A&quot;/&gt;&lt;wsp:rsid wsp:val=&quot;0036676F&quot;/&gt;&lt;wsp:rsid wsp:val=&quot;00366C70&quot;/&gt;&lt;wsp:rsid wsp:val=&quot;00367AD4&quot;/&gt;&lt;wsp:rsid wsp:val=&quot;00367C28&quot;/&gt;&lt;wsp:rsid wsp:val=&quot;003704EE&quot;/&gt;&lt;wsp:rsid wsp:val=&quot;00370B9A&quot;/&gt;&lt;wsp:rsid wsp:val=&quot;003714A2&quot;/&gt;&lt;wsp:rsid wsp:val=&quot;00371892&quot;/&gt;&lt;wsp:rsid wsp:val=&quot;00371CB3&quot;/&gt;&lt;wsp:rsid wsp:val=&quot;003721BF&quot;/&gt;&lt;wsp:rsid wsp:val=&quot;0037224D&quot;/&gt;&lt;wsp:rsid wsp:val=&quot;0037273D&quot;/&gt;&lt;wsp:rsid wsp:val=&quot;00372ED3&quot;/&gt;&lt;wsp:rsid wsp:val=&quot;00373324&quot;/&gt;&lt;wsp:rsid wsp:val=&quot;00373C60&quot;/&gt;&lt;wsp:rsid wsp:val=&quot;00373E85&quot;/&gt;&lt;wsp:rsid wsp:val=&quot;00374506&quot;/&gt;&lt;wsp:rsid wsp:val=&quot;00374932&quot;/&gt;&lt;wsp:rsid wsp:val=&quot;00376327&quot;/&gt;&lt;wsp:rsid wsp:val=&quot;0037633D&quot;/&gt;&lt;wsp:rsid wsp:val=&quot;003767E7&quot;/&gt;&lt;wsp:rsid wsp:val=&quot;0037692E&quot;/&gt;&lt;wsp:rsid wsp:val=&quot;00376BE3&quot;/&gt;&lt;wsp:rsid wsp:val=&quot;00376C40&quot;/&gt;&lt;wsp:rsid wsp:val=&quot;00376E86&quot;/&gt;&lt;wsp:rsid wsp:val=&quot;0037789F&quot;/&gt;&lt;wsp:rsid wsp:val=&quot;00377AE9&quot;/&gt;&lt;wsp:rsid wsp:val=&quot;00380177&quot;/&gt;&lt;wsp:rsid wsp:val=&quot;00380853&quot;/&gt;&lt;wsp:rsid wsp:val=&quot;00381053&quot;/&gt;&lt;wsp:rsid wsp:val=&quot;00381056&quot;/&gt;&lt;wsp:rsid wsp:val=&quot;0038168D&quot;/&gt;&lt;wsp:rsid wsp:val=&quot;003824BF&quot;/&gt;&lt;wsp:rsid wsp:val=&quot;00382E54&quot;/&gt;&lt;wsp:rsid wsp:val=&quot;00383725&quot;/&gt;&lt;wsp:rsid wsp:val=&quot;00385B46&quot;/&gt;&lt;wsp:rsid wsp:val=&quot;00385C46&quot;/&gt;&lt;wsp:rsid wsp:val=&quot;00386191&quot;/&gt;&lt;wsp:rsid wsp:val=&quot;003871A5&quot;/&gt;&lt;wsp:rsid wsp:val=&quot;00387230&quot;/&gt;&lt;wsp:rsid wsp:val=&quot;0038727A&quot;/&gt;&lt;wsp:rsid wsp:val=&quot;003874D9&quot;/&gt;&lt;wsp:rsid wsp:val=&quot;0038754C&quot;/&gt;&lt;wsp:rsid wsp:val=&quot;0039045D&quot;/&gt;&lt;wsp:rsid wsp:val=&quot;0039055E&quot;/&gt;&lt;wsp:rsid wsp:val=&quot;00391310&quot;/&gt;&lt;wsp:rsid wsp:val=&quot;0039231E&quot;/&gt;&lt;wsp:rsid wsp:val=&quot;00392A4A&quot;/&gt;&lt;wsp:rsid wsp:val=&quot;0039382E&quot;/&gt;&lt;wsp:rsid wsp:val=&quot;003949AA&quot;/&gt;&lt;wsp:rsid wsp:val=&quot;003955BA&quot;/&gt;&lt;wsp:rsid wsp:val=&quot;00395A1D&quot;/&gt;&lt;wsp:rsid wsp:val=&quot;00395C8A&quot;/&gt;&lt;wsp:rsid wsp:val=&quot;003971D1&quot;/&gt;&lt;wsp:rsid wsp:val=&quot;003A1655&quot;/&gt;&lt;wsp:rsid wsp:val=&quot;003A1BEE&quot;/&gt;&lt;wsp:rsid wsp:val=&quot;003A218D&quot;/&gt;&lt;wsp:rsid wsp:val=&quot;003A2789&quot;/&gt;&lt;wsp:rsid wsp:val=&quot;003A2DBC&quot;/&gt;&lt;wsp:rsid wsp:val=&quot;003A3310&quot;/&gt;&lt;wsp:rsid wsp:val=&quot;003A3DF1&quot;/&gt;&lt;wsp:rsid wsp:val=&quot;003A42AB&quot;/&gt;&lt;wsp:rsid wsp:val=&quot;003A47F4&quot;/&gt;&lt;wsp:rsid wsp:val=&quot;003A6C97&quot;/&gt;&lt;wsp:rsid wsp:val=&quot;003A7062&quot;/&gt;&lt;wsp:rsid wsp:val=&quot;003A7745&quot;/&gt;&lt;wsp:rsid wsp:val=&quot;003B01ED&quot;/&gt;&lt;wsp:rsid wsp:val=&quot;003B031F&quot;/&gt;&lt;wsp:rsid wsp:val=&quot;003B0873&quot;/&gt;&lt;wsp:rsid wsp:val=&quot;003B1817&quot;/&gt;&lt;wsp:rsid wsp:val=&quot;003B1EA6&quot;/&gt;&lt;wsp:rsid wsp:val=&quot;003B21EF&quot;/&gt;&lt;wsp:rsid wsp:val=&quot;003B2FAA&quot;/&gt;&lt;wsp:rsid wsp:val=&quot;003B6689&quot;/&gt;&lt;wsp:rsid wsp:val=&quot;003B6B12&quot;/&gt;&lt;wsp:rsid wsp:val=&quot;003B716C&quot;/&gt;&lt;wsp:rsid wsp:val=&quot;003C196F&quot;/&gt;&lt;wsp:rsid wsp:val=&quot;003C29DD&quot;/&gt;&lt;wsp:rsid wsp:val=&quot;003C3003&quot;/&gt;&lt;wsp:rsid wsp:val=&quot;003C3900&quot;/&gt;&lt;wsp:rsid wsp:val=&quot;003C4B43&quot;/&gt;&lt;wsp:rsid wsp:val=&quot;003C5267&quot;/&gt;&lt;wsp:rsid wsp:val=&quot;003C6605&quot;/&gt;&lt;wsp:rsid wsp:val=&quot;003C6A44&quot;/&gt;&lt;wsp:rsid wsp:val=&quot;003C6C66&quot;/&gt;&lt;wsp:rsid wsp:val=&quot;003C7191&quot;/&gt;&lt;wsp:rsid wsp:val=&quot;003C7463&quot;/&gt;&lt;wsp:rsid wsp:val=&quot;003D05C1&quot;/&gt;&lt;wsp:rsid wsp:val=&quot;003D0A55&quot;/&gt;&lt;wsp:rsid wsp:val=&quot;003D13AB&quot;/&gt;&lt;wsp:rsid wsp:val=&quot;003D232E&quot;/&gt;&lt;wsp:rsid wsp:val=&quot;003D37FA&quot;/&gt;&lt;wsp:rsid wsp:val=&quot;003D3AA0&quot;/&gt;&lt;wsp:rsid wsp:val=&quot;003D51A7&quot;/&gt;&lt;wsp:rsid wsp:val=&quot;003D5816&quot;/&gt;&lt;wsp:rsid wsp:val=&quot;003D5CDB&quot;/&gt;&lt;wsp:rsid wsp:val=&quot;003D6C92&quot;/&gt;&lt;wsp:rsid wsp:val=&quot;003D7F48&quot;/&gt;&lt;wsp:rsid wsp:val=&quot;003E0EC5&quot;/&gt;&lt;wsp:rsid wsp:val=&quot;003E1062&quot;/&gt;&lt;wsp:rsid wsp:val=&quot;003E11A4&quot;/&gt;&lt;wsp:rsid wsp:val=&quot;003E1EA5&quot;/&gt;&lt;wsp:rsid wsp:val=&quot;003E22AB&quot;/&gt;&lt;wsp:rsid wsp:val=&quot;003E2C57&quot;/&gt;&lt;wsp:rsid wsp:val=&quot;003E47F1&quot;/&gt;&lt;wsp:rsid wsp:val=&quot;003E6142&quot;/&gt;&lt;wsp:rsid wsp:val=&quot;003E7540&quot;/&gt;&lt;wsp:rsid wsp:val=&quot;003E7AFF&quot;/&gt;&lt;wsp:rsid wsp:val=&quot;003F04BB&quot;/&gt;&lt;wsp:rsid wsp:val=&quot;003F2E0A&quot;/&gt;&lt;wsp:rsid wsp:val=&quot;003F3158&quot;/&gt;&lt;wsp:rsid wsp:val=&quot;003F3E86&quot;/&gt;&lt;wsp:rsid wsp:val=&quot;003F4AB3&quot;/&gt;&lt;wsp:rsid wsp:val=&quot;003F51E3&quot;/&gt;&lt;wsp:rsid wsp:val=&quot;003F59F1&quot;/&gt;&lt;wsp:rsid wsp:val=&quot;003F68BA&quot;/&gt;&lt;wsp:rsid wsp:val=&quot;003F6CBB&quot;/&gt;&lt;wsp:rsid wsp:val=&quot;003F6F24&quot;/&gt;&lt;wsp:rsid wsp:val=&quot;003F7B4C&quot;/&gt;&lt;wsp:rsid wsp:val=&quot;003F7B81&quot;/&gt;&lt;wsp:rsid wsp:val=&quot;004009A7&quot;/&gt;&lt;wsp:rsid wsp:val=&quot;00400C74&quot;/&gt;&lt;wsp:rsid wsp:val=&quot;00401EE8&quot;/&gt;&lt;wsp:rsid wsp:val=&quot;004026C1&quot;/&gt;&lt;wsp:rsid wsp:val=&quot;00402CB4&quot;/&gt;&lt;wsp:rsid wsp:val=&quot;00403EA6&quot;/&gt;&lt;wsp:rsid wsp:val=&quot;004040CE&quot;/&gt;&lt;wsp:rsid wsp:val=&quot;0040410C&quot;/&gt;&lt;wsp:rsid wsp:val=&quot;004041EE&quot;/&gt;&lt;wsp:rsid wsp:val=&quot;00404F27&quot;/&gt;&lt;wsp:rsid wsp:val=&quot;00404FF8&quot;/&gt;&lt;wsp:rsid wsp:val=&quot;004057A3&quot;/&gt;&lt;wsp:rsid wsp:val=&quot;0040673A&quot;/&gt;&lt;wsp:rsid wsp:val=&quot;00406748&quot;/&gt;&lt;wsp:rsid wsp:val=&quot;00406AB5&quot;/&gt;&lt;wsp:rsid wsp:val=&quot;004074C0&quot;/&gt;&lt;wsp:rsid wsp:val=&quot;00407DED&quot;/&gt;&lt;wsp:rsid wsp:val=&quot;00407ED5&quot;/&gt;&lt;wsp:rsid wsp:val=&quot;004102A6&quot;/&gt;&lt;wsp:rsid wsp:val=&quot;004102F4&quot;/&gt;&lt;wsp:rsid wsp:val=&quot;00411915&quot;/&gt;&lt;wsp:rsid wsp:val=&quot;004119D3&quot;/&gt;&lt;wsp:rsid wsp:val=&quot;00411E99&quot;/&gt;&lt;wsp:rsid wsp:val=&quot;00413C04&quot;/&gt;&lt;wsp:rsid wsp:val=&quot;004150F2&quot;/&gt;&lt;wsp:rsid wsp:val=&quot;00415882&quot;/&gt;&lt;wsp:rsid wsp:val=&quot;004162ED&quot;/&gt;&lt;wsp:rsid wsp:val=&quot;00416424&quot;/&gt;&lt;wsp:rsid wsp:val=&quot;00416B84&quot;/&gt;&lt;wsp:rsid wsp:val=&quot;00416F0A&quot;/&gt;&lt;wsp:rsid wsp:val=&quot;00416F93&quot;/&gt;&lt;wsp:rsid wsp:val=&quot;004200B3&quot;/&gt;&lt;wsp:rsid wsp:val=&quot;00421364&quot;/&gt;&lt;wsp:rsid wsp:val=&quot;004218C3&quot;/&gt;&lt;wsp:rsid wsp:val=&quot;00422350&quot;/&gt;&lt;wsp:rsid wsp:val=&quot;0042252E&quot;/&gt;&lt;wsp:rsid wsp:val=&quot;00422591&quot;/&gt;&lt;wsp:rsid wsp:val=&quot;00422AD7&quot;/&gt;&lt;wsp:rsid wsp:val=&quot;0042351B&quot;/&gt;&lt;wsp:rsid wsp:val=&quot;00423A69&quot;/&gt;&lt;wsp:rsid wsp:val=&quot;004241F6&quot;/&gt;&lt;wsp:rsid wsp:val=&quot;00424659&quot;/&gt;&lt;wsp:rsid wsp:val=&quot;004301A0&quot;/&gt;&lt;wsp:rsid wsp:val=&quot;0043077C&quot;/&gt;&lt;wsp:rsid wsp:val=&quot;0043094E&quot;/&gt;&lt;wsp:rsid wsp:val=&quot;00430C54&quot;/&gt;&lt;wsp:rsid wsp:val=&quot;00431154&quot;/&gt;&lt;wsp:rsid wsp:val=&quot;00431535&quot;/&gt;&lt;wsp:rsid wsp:val=&quot;004315DD&quot;/&gt;&lt;wsp:rsid wsp:val=&quot;00432265&quot;/&gt;&lt;wsp:rsid wsp:val=&quot;00432B60&quot;/&gt;&lt;wsp:rsid wsp:val=&quot;00432FCF&quot;/&gt;&lt;wsp:rsid wsp:val=&quot;00434357&quot;/&gt;&lt;wsp:rsid wsp:val=&quot;00434683&quot;/&gt;&lt;wsp:rsid wsp:val=&quot;00434765&quot;/&gt;&lt;wsp:rsid wsp:val=&quot;00436448&quot;/&gt;&lt;wsp:rsid wsp:val=&quot;00436FE7&quot;/&gt;&lt;wsp:rsid wsp:val=&quot;00437C54&quot;/&gt;&lt;wsp:rsid wsp:val=&quot;00440647&quot;/&gt;&lt;wsp:rsid wsp:val=&quot;00440CF7&quot;/&gt;&lt;wsp:rsid wsp:val=&quot;00440EC1&quot;/&gt;&lt;wsp:rsid wsp:val=&quot;00441387&quot;/&gt;&lt;wsp:rsid wsp:val=&quot;00442986&quot;/&gt;&lt;wsp:rsid wsp:val=&quot;004438D2&quot;/&gt;&lt;wsp:rsid wsp:val=&quot;00443F18&quot;/&gt;&lt;wsp:rsid wsp:val=&quot;00444AE0&quot;/&gt;&lt;wsp:rsid wsp:val=&quot;004456DE&quot;/&gt;&lt;wsp:rsid wsp:val=&quot;00446CA1&quot;/&gt;&lt;wsp:rsid wsp:val=&quot;00447161&quot;/&gt;&lt;wsp:rsid wsp:val=&quot;00447B07&quot;/&gt;&lt;wsp:rsid wsp:val=&quot;00447C22&quot;/&gt;&lt;wsp:rsid wsp:val=&quot;004500C6&quot;/&gt;&lt;wsp:rsid wsp:val=&quot;004511EB&quot;/&gt;&lt;wsp:rsid wsp:val=&quot;00451DF5&quot;/&gt;&lt;wsp:rsid wsp:val=&quot;00452084&quot;/&gt;&lt;wsp:rsid wsp:val=&quot;004521CF&quot;/&gt;&lt;wsp:rsid wsp:val=&quot;0045263B&quot;/&gt;&lt;wsp:rsid wsp:val=&quot;00454CD6&quot;/&gt;&lt;wsp:rsid wsp:val=&quot;00454D04&quot;/&gt;&lt;wsp:rsid wsp:val=&quot;00455408&quot;/&gt;&lt;wsp:rsid wsp:val=&quot;004554B5&quot;/&gt;&lt;wsp:rsid wsp:val=&quot;004558C1&quot;/&gt;&lt;wsp:rsid wsp:val=&quot;00456805&quot;/&gt;&lt;wsp:rsid wsp:val=&quot;00456DE9&quot;/&gt;&lt;wsp:rsid wsp:val=&quot;00456E1A&quot;/&gt;&lt;wsp:rsid wsp:val=&quot;00457F11&quot;/&gt;&lt;wsp:rsid wsp:val=&quot;00460818&quot;/&gt;&lt;wsp:rsid wsp:val=&quot;00460B70&quot;/&gt;&lt;wsp:rsid wsp:val=&quot;00460C83&quot;/&gt;&lt;wsp:rsid wsp:val=&quot;00461638&quot;/&gt;&lt;wsp:rsid wsp:val=&quot;00461A03&quot;/&gt;&lt;wsp:rsid wsp:val=&quot;00463640&quot;/&gt;&lt;wsp:rsid wsp:val=&quot;00464C4E&quot;/&gt;&lt;wsp:rsid wsp:val=&quot;004658EE&quot;/&gt;&lt;wsp:rsid wsp:val=&quot;00466C97&quot;/&gt;&lt;wsp:rsid wsp:val=&quot;00466D7D&quot;/&gt;&lt;wsp:rsid wsp:val=&quot;0046701F&quot;/&gt;&lt;wsp:rsid wsp:val=&quot;004673BC&quot;/&gt;&lt;wsp:rsid wsp:val=&quot;00467416&quot;/&gt;&lt;wsp:rsid wsp:val=&quot;004676F2&quot;/&gt;&lt;wsp:rsid wsp:val=&quot;0046795F&quot;/&gt;&lt;wsp:rsid wsp:val=&quot;00467B00&quot;/&gt;&lt;wsp:rsid wsp:val=&quot;00470FA0&quot;/&gt;&lt;wsp:rsid wsp:val=&quot;004714DD&quot;/&gt;&lt;wsp:rsid wsp:val=&quot;004718F7&quot;/&gt;&lt;wsp:rsid wsp:val=&quot;0047193B&quot;/&gt;&lt;wsp:rsid wsp:val=&quot;00471E6E&quot;/&gt;&lt;wsp:rsid wsp:val=&quot;004726BA&quot;/&gt;&lt;wsp:rsid wsp:val=&quot;0047323D&quot;/&gt;&lt;wsp:rsid wsp:val=&quot;00474EB8&quot;/&gt;&lt;wsp:rsid wsp:val=&quot;00475B64&quot;/&gt;&lt;wsp:rsid wsp:val=&quot;004772BA&quot;/&gt;&lt;wsp:rsid wsp:val=&quot;004775B5&quot;/&gt;&lt;wsp:rsid wsp:val=&quot;0048022F&quot;/&gt;&lt;wsp:rsid wsp:val=&quot;004802BF&quot;/&gt;&lt;wsp:rsid wsp:val=&quot;004809C2&quot;/&gt;&lt;wsp:rsid wsp:val=&quot;00480A7C&quot;/&gt;&lt;wsp:rsid wsp:val=&quot;00480FE8&quot;/&gt;&lt;wsp:rsid wsp:val=&quot;0048116A&quot;/&gt;&lt;wsp:rsid wsp:val=&quot;00481A71&quot;/&gt;&lt;wsp:rsid wsp:val=&quot;004839E6&quot;/&gt;&lt;wsp:rsid wsp:val=&quot;00483DB2&quot;/&gt;&lt;wsp:rsid wsp:val=&quot;00484F78&quot;/&gt;&lt;wsp:rsid wsp:val=&quot;004851B1&quot;/&gt;&lt;wsp:rsid wsp:val=&quot;00485D0D&quot;/&gt;&lt;wsp:rsid wsp:val=&quot;00486575&quot;/&gt;&lt;wsp:rsid wsp:val=&quot;004869B6&quot;/&gt;&lt;wsp:rsid wsp:val=&quot;004869CE&quot;/&gt;&lt;wsp:rsid wsp:val=&quot;004903A9&quot;/&gt;&lt;wsp:rsid wsp:val=&quot;004904A4&quot;/&gt;&lt;wsp:rsid wsp:val=&quot;00490892&quot;/&gt;&lt;wsp:rsid wsp:val=&quot;004935E0&quot;/&gt;&lt;wsp:rsid wsp:val=&quot;00494B87&quot;/&gt;&lt;wsp:rsid wsp:val=&quot;00494E94&quot;/&gt;&lt;wsp:rsid wsp:val=&quot;00495050&quot;/&gt;&lt;wsp:rsid wsp:val=&quot;00495424&quot;/&gt;&lt;wsp:rsid wsp:val=&quot;004959EF&quot;/&gt;&lt;wsp:rsid wsp:val=&quot;00495A0B&quot;/&gt;&lt;wsp:rsid wsp:val=&quot;00495BD5&quot;/&gt;&lt;wsp:rsid wsp:val=&quot;00496837&quot;/&gt;&lt;wsp:rsid wsp:val=&quot;00496D59&quot;/&gt;&lt;wsp:rsid wsp:val=&quot;004978EA&quot;/&gt;&lt;wsp:rsid wsp:val=&quot;00497B59&quot;/&gt;&lt;wsp:rsid wsp:val=&quot;00497DC0&quot;/&gt;&lt;wsp:rsid wsp:val=&quot;004A07CC&quot;/&gt;&lt;wsp:rsid wsp:val=&quot;004A0A5B&quot;/&gt;&lt;wsp:rsid wsp:val=&quot;004A13F5&quot;/&gt;&lt;wsp:rsid wsp:val=&quot;004A1E4E&quot;/&gt;&lt;wsp:rsid wsp:val=&quot;004A2A42&quot;/&gt;&lt;wsp:rsid wsp:val=&quot;004A3086&quot;/&gt;&lt;wsp:rsid wsp:val=&quot;004A3A92&quot;/&gt;&lt;wsp:rsid wsp:val=&quot;004A3DF3&quot;/&gt;&lt;wsp:rsid wsp:val=&quot;004A4C8A&quot;/&gt;&lt;wsp:rsid wsp:val=&quot;004A57C3&quot;/&gt;&lt;wsp:rsid wsp:val=&quot;004A59B6&quot;/&gt;&lt;wsp:rsid wsp:val=&quot;004A5B64&quot;/&gt;&lt;wsp:rsid wsp:val=&quot;004A60AD&quot;/&gt;&lt;wsp:rsid wsp:val=&quot;004A6973&quot;/&gt;&lt;wsp:rsid wsp:val=&quot;004A6B19&quot;/&gt;&lt;wsp:rsid wsp:val=&quot;004A6C0B&quot;/&gt;&lt;wsp:rsid wsp:val=&quot;004A6C44&quot;/&gt;&lt;wsp:rsid wsp:val=&quot;004A7498&quot;/&gt;&lt;wsp:rsid wsp:val=&quot;004A76A4&quot;/&gt;&lt;wsp:rsid wsp:val=&quot;004A7AE6&quot;/&gt;&lt;wsp:rsid wsp:val=&quot;004B130B&quot;/&gt;&lt;wsp:rsid wsp:val=&quot;004B1DEB&quot;/&gt;&lt;wsp:rsid wsp:val=&quot;004B1E8F&quot;/&gt;&lt;wsp:rsid wsp:val=&quot;004B20CA&quot;/&gt;&lt;wsp:rsid wsp:val=&quot;004B2C31&quot;/&gt;&lt;wsp:rsid wsp:val=&quot;004B33C9&quot;/&gt;&lt;wsp:rsid wsp:val=&quot;004B33E8&quot;/&gt;&lt;wsp:rsid wsp:val=&quot;004B3D17&quot;/&gt;&lt;wsp:rsid wsp:val=&quot;004B44F1&quot;/&gt;&lt;wsp:rsid wsp:val=&quot;004B47C9&quot;/&gt;&lt;wsp:rsid wsp:val=&quot;004B4F15&quot;/&gt;&lt;wsp:rsid wsp:val=&quot;004B4FD5&quot;/&gt;&lt;wsp:rsid wsp:val=&quot;004B504A&quot;/&gt;&lt;wsp:rsid wsp:val=&quot;004B5485&quot;/&gt;&lt;wsp:rsid wsp:val=&quot;004B59B4&quot;/&gt;&lt;wsp:rsid wsp:val=&quot;004B5E12&quot;/&gt;&lt;wsp:rsid wsp:val=&quot;004B61B6&quot;/&gt;&lt;wsp:rsid wsp:val=&quot;004B64A5&quot;/&gt;&lt;wsp:rsid wsp:val=&quot;004B685D&quot;/&gt;&lt;wsp:rsid wsp:val=&quot;004B693B&quot;/&gt;&lt;wsp:rsid wsp:val=&quot;004B77B1&quot;/&gt;&lt;wsp:rsid wsp:val=&quot;004C0436&quot;/&gt;&lt;wsp:rsid wsp:val=&quot;004C0526&quot;/&gt;&lt;wsp:rsid wsp:val=&quot;004C08C0&quot;/&gt;&lt;wsp:rsid wsp:val=&quot;004C0B91&quot;/&gt;&lt;wsp:rsid wsp:val=&quot;004C2A94&quot;/&gt;&lt;wsp:rsid wsp:val=&quot;004C3559&quot;/&gt;&lt;wsp:rsid wsp:val=&quot;004C3C1C&quot;/&gt;&lt;wsp:rsid wsp:val=&quot;004C3C9C&quot;/&gt;&lt;wsp:rsid wsp:val=&quot;004C4054&quot;/&gt;&lt;wsp:rsid wsp:val=&quot;004C53B3&quot;/&gt;&lt;wsp:rsid wsp:val=&quot;004C54B8&quot;/&gt;&lt;wsp:rsid wsp:val=&quot;004C5644&quot;/&gt;&lt;wsp:rsid wsp:val=&quot;004C5764&quot;/&gt;&lt;wsp:rsid wsp:val=&quot;004C6CDA&quot;/&gt;&lt;wsp:rsid wsp:val=&quot;004C7159&quot;/&gt;&lt;wsp:rsid wsp:val=&quot;004C769F&quot;/&gt;&lt;wsp:rsid wsp:val=&quot;004C7A48&quot;/&gt;&lt;wsp:rsid wsp:val=&quot;004D06CD&quot;/&gt;&lt;wsp:rsid wsp:val=&quot;004D0B97&quot;/&gt;&lt;wsp:rsid wsp:val=&quot;004D1B23&quot;/&gt;&lt;wsp:rsid wsp:val=&quot;004D1CF9&quot;/&gt;&lt;wsp:rsid wsp:val=&quot;004D1D17&quot;/&gt;&lt;wsp:rsid wsp:val=&quot;004D251B&quot;/&gt;&lt;wsp:rsid wsp:val=&quot;004D289D&quot;/&gt;&lt;wsp:rsid wsp:val=&quot;004D2C20&quot;/&gt;&lt;wsp:rsid wsp:val=&quot;004D2EEE&quot;/&gt;&lt;wsp:rsid wsp:val=&quot;004D5059&quot;/&gt;&lt;wsp:rsid wsp:val=&quot;004D5642&quot;/&gt;&lt;wsp:rsid wsp:val=&quot;004D59CE&quot;/&gt;&lt;wsp:rsid wsp:val=&quot;004D5A8B&quot;/&gt;&lt;wsp:rsid wsp:val=&quot;004D6588&quot;/&gt;&lt;wsp:rsid wsp:val=&quot;004D7781&quot;/&gt;&lt;wsp:rsid wsp:val=&quot;004E0994&quot;/&gt;&lt;wsp:rsid wsp:val=&quot;004E39B8&quot;/&gt;&lt;wsp:rsid wsp:val=&quot;004E39CD&quot;/&gt;&lt;wsp:rsid wsp:val=&quot;004E3C45&quot;/&gt;&lt;wsp:rsid wsp:val=&quot;004E3F47&quot;/&gt;&lt;wsp:rsid wsp:val=&quot;004E4259&quot;/&gt;&lt;wsp:rsid wsp:val=&quot;004E44FD&quot;/&gt;&lt;wsp:rsid wsp:val=&quot;004E45F5&quot;/&gt;&lt;wsp:rsid wsp:val=&quot;004E4DAF&quot;/&gt;&lt;wsp:rsid wsp:val=&quot;004E5AEE&quot;/&gt;&lt;wsp:rsid wsp:val=&quot;004E5E8F&quot;/&gt;&lt;wsp:rsid wsp:val=&quot;004E5F29&quot;/&gt;&lt;wsp:rsid wsp:val=&quot;004E61D7&quot;/&gt;&lt;wsp:rsid wsp:val=&quot;004E6416&quot;/&gt;&lt;wsp:rsid wsp:val=&quot;004E6AEF&quot;/&gt;&lt;wsp:rsid wsp:val=&quot;004E6B3B&quot;/&gt;&lt;wsp:rsid wsp:val=&quot;004E7225&quot;/&gt;&lt;wsp:rsid wsp:val=&quot;004E739E&quot;/&gt;&lt;wsp:rsid wsp:val=&quot;004E7464&quot;/&gt;&lt;wsp:rsid wsp:val=&quot;004E7A68&quot;/&gt;&lt;wsp:rsid wsp:val=&quot;004F0AA1&quot;/&gt;&lt;wsp:rsid wsp:val=&quot;004F0F75&quot;/&gt;&lt;wsp:rsid wsp:val=&quot;004F22DB&quot;/&gt;&lt;wsp:rsid wsp:val=&quot;004F2ECF&quot;/&gt;&lt;wsp:rsid wsp:val=&quot;004F330D&quot;/&gt;&lt;wsp:rsid wsp:val=&quot;004F362C&quot;/&gt;&lt;wsp:rsid wsp:val=&quot;004F51EB&quot;/&gt;&lt;wsp:rsid wsp:val=&quot;004F5305&quot;/&gt;&lt;wsp:rsid wsp:val=&quot;004F5853&quot;/&gt;&lt;wsp:rsid wsp:val=&quot;004F6215&quot;/&gt;&lt;wsp:rsid wsp:val=&quot;004F66CA&quot;/&gt;&lt;wsp:rsid wsp:val=&quot;004F785B&quot;/&gt;&lt;wsp:rsid wsp:val=&quot;004F7EC0&quot;/&gt;&lt;wsp:rsid wsp:val=&quot;005006BC&quot;/&gt;&lt;wsp:rsid wsp:val=&quot;0050077D&quot;/&gt;&lt;wsp:rsid wsp:val=&quot;0050078F&quot;/&gt;&lt;wsp:rsid wsp:val=&quot;00501E9E&quot;/&gt;&lt;wsp:rsid wsp:val=&quot;00501FD8&quot;/&gt;&lt;wsp:rsid wsp:val=&quot;00502805&quot;/&gt;&lt;wsp:rsid wsp:val=&quot;0050306B&quot;/&gt;&lt;wsp:rsid wsp:val=&quot;005033D6&quot;/&gt;&lt;wsp:rsid wsp:val=&quot;00503F29&quot;/&gt;&lt;wsp:rsid wsp:val=&quot;00503FD4&quot;/&gt;&lt;wsp:rsid wsp:val=&quot;005040EE&quot;/&gt;&lt;wsp:rsid wsp:val=&quot;005048AE&quot;/&gt;&lt;wsp:rsid wsp:val=&quot;00504C0B&quot;/&gt;&lt;wsp:rsid wsp:val=&quot;0050551A&quot;/&gt;&lt;wsp:rsid wsp:val=&quot;005055FA&quot;/&gt;&lt;wsp:rsid wsp:val=&quot;00505E59&quot;/&gt;&lt;wsp:rsid wsp:val=&quot;0050658F&quot;/&gt;&lt;wsp:rsid wsp:val=&quot;00506AAA&quot;/&gt;&lt;wsp:rsid wsp:val=&quot;00506D3F&quot;/&gt;&lt;wsp:rsid wsp:val=&quot;005074BF&quot;/&gt;&lt;wsp:rsid wsp:val=&quot;00507924&quot;/&gt;&lt;wsp:rsid wsp:val=&quot;005103B3&quot;/&gt;&lt;wsp:rsid wsp:val=&quot;00510A25&quot;/&gt;&lt;wsp:rsid wsp:val=&quot;00511045&quot;/&gt;&lt;wsp:rsid wsp:val=&quot;00511A2E&quot;/&gt;&lt;wsp:rsid wsp:val=&quot;00511C27&quot;/&gt;&lt;wsp:rsid wsp:val=&quot;00512084&quot;/&gt;&lt;wsp:rsid wsp:val=&quot;0051226A&quot;/&gt;&lt;wsp:rsid wsp:val=&quot;00512366&quot;/&gt;&lt;wsp:rsid wsp:val=&quot;00513EB7&quot;/&gt;&lt;wsp:rsid wsp:val=&quot;0051401F&quot;/&gt;&lt;wsp:rsid wsp:val=&quot;00514A94&quot;/&gt;&lt;wsp:rsid wsp:val=&quot;00514A95&quot;/&gt;&lt;wsp:rsid wsp:val=&quot;00514C8A&quot;/&gt;&lt;wsp:rsid wsp:val=&quot;00516B8C&quot;/&gt;&lt;wsp:rsid wsp:val=&quot;00516E6C&quot;/&gt;&lt;wsp:rsid wsp:val=&quot;0051763F&quot;/&gt;&lt;wsp:rsid wsp:val=&quot;00517973&quot;/&gt;&lt;wsp:rsid wsp:val=&quot;00517D90&quot;/&gt;&lt;wsp:rsid wsp:val=&quot;00520124&quot;/&gt;&lt;wsp:rsid wsp:val=&quot;005209F3&quot;/&gt;&lt;wsp:rsid wsp:val=&quot;0052154E&quot;/&gt;&lt;wsp:rsid wsp:val=&quot;00521AC4&quot;/&gt;&lt;wsp:rsid wsp:val=&quot;00522034&quot;/&gt;&lt;wsp:rsid wsp:val=&quot;0052225A&quot;/&gt;&lt;wsp:rsid wsp:val=&quot;0052274A&quot;/&gt;&lt;wsp:rsid wsp:val=&quot;0052306E&quot;/&gt;&lt;wsp:rsid wsp:val=&quot;005237B7&quot;/&gt;&lt;wsp:rsid wsp:val=&quot;00523941&quot;/&gt;&lt;wsp:rsid wsp:val=&quot;00524133&quot;/&gt;&lt;wsp:rsid wsp:val=&quot;00524467&quot;/&gt;&lt;wsp:rsid wsp:val=&quot;00526783&quot;/&gt;&lt;wsp:rsid wsp:val=&quot;00526F23&quot;/&gt;&lt;wsp:rsid wsp:val=&quot;00526F95&quot;/&gt;&lt;wsp:rsid wsp:val=&quot;00527255&quot;/&gt;&lt;wsp:rsid wsp:val=&quot;005276F8&quot;/&gt;&lt;wsp:rsid wsp:val=&quot;0053044A&quot;/&gt;&lt;wsp:rsid wsp:val=&quot;0053072D&quot;/&gt;&lt;wsp:rsid wsp:val=&quot;00530CCC&quot;/&gt;&lt;wsp:rsid wsp:val=&quot;005311A7&quot;/&gt;&lt;wsp:rsid wsp:val=&quot;005313E8&quot;/&gt;&lt;wsp:rsid wsp:val=&quot;00531CE4&quot;/&gt;&lt;wsp:rsid wsp:val=&quot;00532F43&quot;/&gt;&lt;wsp:rsid wsp:val=&quot;005361D6&quot;/&gt;&lt;wsp:rsid wsp:val=&quot;0053623F&quot;/&gt;&lt;wsp:rsid wsp:val=&quot;00536B7A&quot;/&gt;&lt;wsp:rsid wsp:val=&quot;00536CD1&quot;/&gt;&lt;wsp:rsid wsp:val=&quot;00536D36&quot;/&gt;&lt;wsp:rsid wsp:val=&quot;005376BA&quot;/&gt;&lt;wsp:rsid wsp:val=&quot;00537910&quot;/&gt;&lt;wsp:rsid wsp:val=&quot;005416C4&quot;/&gt;&lt;wsp:rsid wsp:val=&quot;00541969&quot;/&gt;&lt;wsp:rsid wsp:val=&quot;00541E71&quot;/&gt;&lt;wsp:rsid wsp:val=&quot;00541F10&quot;/&gt;&lt;wsp:rsid wsp:val=&quot;005421CB&quot;/&gt;&lt;wsp:rsid wsp:val=&quot;005423F5&quot;/&gt;&lt;wsp:rsid wsp:val=&quot;00542EB7&quot;/&gt;&lt;wsp:rsid wsp:val=&quot;00543232&quot;/&gt;&lt;wsp:rsid wsp:val=&quot;00543489&quot;/&gt;&lt;wsp:rsid wsp:val=&quot;00543641&quot;/&gt;&lt;wsp:rsid wsp:val=&quot;005449B7&quot;/&gt;&lt;wsp:rsid wsp:val=&quot;00544A27&quot;/&gt;&lt;wsp:rsid wsp:val=&quot;00545118&quot;/&gt;&lt;wsp:rsid wsp:val=&quot;00545665&quot;/&gt;&lt;wsp:rsid wsp:val=&quot;00545D3F&quot;/&gt;&lt;wsp:rsid wsp:val=&quot;00545F8F&quot;/&gt;&lt;wsp:rsid wsp:val=&quot;00546330&quot;/&gt;&lt;wsp:rsid wsp:val=&quot;0054677B&quot;/&gt;&lt;wsp:rsid wsp:val=&quot;00550463&quot;/&gt;&lt;wsp:rsid wsp:val=&quot;00550D26&quot;/&gt;&lt;wsp:rsid wsp:val=&quot;00551953&quot;/&gt;&lt;wsp:rsid wsp:val=&quot;005523ED&quot;/&gt;&lt;wsp:rsid wsp:val=&quot;0055256C&quot;/&gt;&lt;wsp:rsid wsp:val=&quot;0055467B&quot;/&gt;&lt;wsp:rsid wsp:val=&quot;00554792&quot;/&gt;&lt;wsp:rsid wsp:val=&quot;005556D3&quot;/&gt;&lt;wsp:rsid wsp:val=&quot;005559DF&quot;/&gt;&lt;wsp:rsid wsp:val=&quot;00555F26&quot;/&gt;&lt;wsp:rsid wsp:val=&quot;00556598&quot;/&gt;&lt;wsp:rsid wsp:val=&quot;00556EB3&quot;/&gt;&lt;wsp:rsid wsp:val=&quot;00557811&quot;/&gt;&lt;wsp:rsid wsp:val=&quot;005579D2&quot;/&gt;&lt;wsp:rsid wsp:val=&quot;00557CF8&quot;/&gt;&lt;wsp:rsid wsp:val=&quot;00560953&quot;/&gt;&lt;wsp:rsid wsp:val=&quot;005610A3&quot;/&gt;&lt;wsp:rsid wsp:val=&quot;00561135&quot;/&gt;&lt;wsp:rsid wsp:val=&quot;00561BDA&quot;/&gt;&lt;wsp:rsid wsp:val=&quot;0056217C&quot;/&gt;&lt;wsp:rsid wsp:val=&quot;00563183&quot;/&gt;&lt;wsp:rsid wsp:val=&quot;00563702&quot;/&gt;&lt;wsp:rsid wsp:val=&quot;00563A74&quot;/&gt;&lt;wsp:rsid wsp:val=&quot;00563BCA&quot;/&gt;&lt;wsp:rsid wsp:val=&quot;005652C8&quot;/&gt;&lt;wsp:rsid wsp:val=&quot;005656E7&quot;/&gt;&lt;wsp:rsid wsp:val=&quot;00565BF0&quot;/&gt;&lt;wsp:rsid wsp:val=&quot;005665B6&quot;/&gt;&lt;wsp:rsid wsp:val=&quot;00566784&quot;/&gt;&lt;wsp:rsid wsp:val=&quot;0056727A&quot;/&gt;&lt;wsp:rsid wsp:val=&quot;00567A66&quot;/&gt;&lt;wsp:rsid wsp:val=&quot;00571001&quot;/&gt;&lt;wsp:rsid wsp:val=&quot;005714EE&quot;/&gt;&lt;wsp:rsid wsp:val=&quot;00571878&quot;/&gt;&lt;wsp:rsid wsp:val=&quot;00571FFF&quot;/&gt;&lt;wsp:rsid wsp:val=&quot;00572AE6&quot;/&gt;&lt;wsp:rsid wsp:val=&quot;00572F1A&quot;/&gt;&lt;wsp:rsid wsp:val=&quot;00573C58&quot;/&gt;&lt;wsp:rsid wsp:val=&quot;00573CE9&quot;/&gt;&lt;wsp:rsid wsp:val=&quot;00574369&quot;/&gt;&lt;wsp:rsid wsp:val=&quot;00574506&quot;/&gt;&lt;wsp:rsid wsp:val=&quot;00574C8A&quot;/&gt;&lt;wsp:rsid wsp:val=&quot;00574DCE&quot;/&gt;&lt;wsp:rsid wsp:val=&quot;00574FF7&quot;/&gt;&lt;wsp:rsid wsp:val=&quot;00575D01&quot;/&gt;&lt;wsp:rsid wsp:val=&quot;005771FE&quot;/&gt;&lt;wsp:rsid wsp:val=&quot;00577AD7&quot;/&gt;&lt;wsp:rsid wsp:val=&quot;0058014D&quot;/&gt;&lt;wsp:rsid wsp:val=&quot;005809C8&quot;/&gt;&lt;wsp:rsid wsp:val=&quot;00580E9C&quot;/&gt;&lt;wsp:rsid wsp:val=&quot;005815CA&quot;/&gt;&lt;wsp:rsid wsp:val=&quot;0058185E&quot;/&gt;&lt;wsp:rsid wsp:val=&quot;00581A4B&quot;/&gt;&lt;wsp:rsid wsp:val=&quot;0058422D&quot;/&gt;&lt;wsp:rsid wsp:val=&quot;0058455B&quot;/&gt;&lt;wsp:rsid wsp:val=&quot;00584DE0&quot;/&gt;&lt;wsp:rsid wsp:val=&quot;00585281&quot;/&gt;&lt;wsp:rsid wsp:val=&quot;00586CDC&quot;/&gt;&lt;wsp:rsid wsp:val=&quot;00587453&quot;/&gt;&lt;wsp:rsid wsp:val=&quot;0058767A&quot;/&gt;&lt;wsp:rsid wsp:val=&quot;005902AB&quot;/&gt;&lt;wsp:rsid wsp:val=&quot;00590483&quot;/&gt;&lt;wsp:rsid wsp:val=&quot;0059180B&quot;/&gt;&lt;wsp:rsid wsp:val=&quot;0059185A&quot;/&gt;&lt;wsp:rsid wsp:val=&quot;00591F84&quot;/&gt;&lt;wsp:rsid wsp:val=&quot;00592595&quot;/&gt;&lt;wsp:rsid wsp:val=&quot;005942E0&quot;/&gt;&lt;wsp:rsid wsp:val=&quot;00594425&quot;/&gt;&lt;wsp:rsid wsp:val=&quot;005947FF&quot;/&gt;&lt;wsp:rsid wsp:val=&quot;00595EE1&quot;/&gt;&lt;wsp:rsid wsp:val=&quot;0059631A&quot;/&gt;&lt;wsp:rsid wsp:val=&quot;005966FA&quot;/&gt;&lt;wsp:rsid wsp:val=&quot;00596E42&quot;/&gt;&lt;wsp:rsid wsp:val=&quot;00597EBD&quot;/&gt;&lt;wsp:rsid wsp:val=&quot;005A12FB&quot;/&gt;&lt;wsp:rsid wsp:val=&quot;005A18B3&quot;/&gt;&lt;wsp:rsid wsp:val=&quot;005A238D&quot;/&gt;&lt;wsp:rsid wsp:val=&quot;005A27CD&quot;/&gt;&lt;wsp:rsid wsp:val=&quot;005A2BFC&quot;/&gt;&lt;wsp:rsid wsp:val=&quot;005A5BAA&quot;/&gt;&lt;wsp:rsid wsp:val=&quot;005A68DF&quot;/&gt;&lt;wsp:rsid wsp:val=&quot;005A6A7B&quot;/&gt;&lt;wsp:rsid wsp:val=&quot;005A79E5&quot;/&gt;&lt;wsp:rsid wsp:val=&quot;005B0022&quot;/&gt;&lt;wsp:rsid wsp:val=&quot;005B00CC&quot;/&gt;&lt;wsp:rsid wsp:val=&quot;005B02F0&quot;/&gt;&lt;wsp:rsid wsp:val=&quot;005B09F3&quot;/&gt;&lt;wsp:rsid wsp:val=&quot;005B0FF4&quot;/&gt;&lt;wsp:rsid wsp:val=&quot;005B1544&quot;/&gt;&lt;wsp:rsid wsp:val=&quot;005B2319&quot;/&gt;&lt;wsp:rsid wsp:val=&quot;005B2A05&quot;/&gt;&lt;wsp:rsid wsp:val=&quot;005B34BF&quot;/&gt;&lt;wsp:rsid wsp:val=&quot;005B39EC&quot;/&gt;&lt;wsp:rsid wsp:val=&quot;005B39F6&quot;/&gt;&lt;wsp:rsid wsp:val=&quot;005B3B4B&quot;/&gt;&lt;wsp:rsid wsp:val=&quot;005B4828&quot;/&gt;&lt;wsp:rsid wsp:val=&quot;005B4986&quot;/&gt;&lt;wsp:rsid wsp:val=&quot;005B5476&quot;/&gt;&lt;wsp:rsid wsp:val=&quot;005B580A&quot;/&gt;&lt;wsp:rsid wsp:val=&quot;005B5999&quot;/&gt;&lt;wsp:rsid wsp:val=&quot;005B5AD1&quot;/&gt;&lt;wsp:rsid wsp:val=&quot;005B6063&quot;/&gt;&lt;wsp:rsid wsp:val=&quot;005B746B&quot;/&gt;&lt;wsp:rsid wsp:val=&quot;005B7AF5&quot;/&gt;&lt;wsp:rsid wsp:val=&quot;005C08BE&quot;/&gt;&lt;wsp:rsid wsp:val=&quot;005C15F9&quot;/&gt;&lt;wsp:rsid wsp:val=&quot;005C20B0&quot;/&gt;&lt;wsp:rsid wsp:val=&quot;005C2B4C&quot;/&gt;&lt;wsp:rsid wsp:val=&quot;005C31B4&quot;/&gt;&lt;wsp:rsid wsp:val=&quot;005C3E8C&quot;/&gt;&lt;wsp:rsid wsp:val=&quot;005C424F&quot;/&gt;&lt;wsp:rsid wsp:val=&quot;005C4531&quot;/&gt;&lt;wsp:rsid wsp:val=&quot;005C5382&quot;/&gt;&lt;wsp:rsid wsp:val=&quot;005C54CB&quot;/&gt;&lt;wsp:rsid wsp:val=&quot;005C5813&quot;/&gt;&lt;wsp:rsid wsp:val=&quot;005C6621&quot;/&gt;&lt;wsp:rsid wsp:val=&quot;005C6D5B&quot;/&gt;&lt;wsp:rsid wsp:val=&quot;005C76EB&quot;/&gt;&lt;wsp:rsid wsp:val=&quot;005D05C5&quot;/&gt;&lt;wsp:rsid wsp:val=&quot;005D0FA5&quot;/&gt;&lt;wsp:rsid wsp:val=&quot;005D1A45&quot;/&gt;&lt;wsp:rsid wsp:val=&quot;005D253D&quot;/&gt;&lt;wsp:rsid wsp:val=&quot;005D27F0&quot;/&gt;&lt;wsp:rsid wsp:val=&quot;005D2903&quot;/&gt;&lt;wsp:rsid wsp:val=&quot;005D4822&quot;/&gt;&lt;wsp:rsid wsp:val=&quot;005D4DA3&quot;/&gt;&lt;wsp:rsid wsp:val=&quot;005D4FC4&quot;/&gt;&lt;wsp:rsid wsp:val=&quot;005D7808&quot;/&gt;&lt;wsp:rsid wsp:val=&quot;005D7EAD&quot;/&gt;&lt;wsp:rsid wsp:val=&quot;005D7EFD&quot;/&gt;&lt;wsp:rsid wsp:val=&quot;005D7FB9&quot;/&gt;&lt;wsp:rsid wsp:val=&quot;005E143D&quot;/&gt;&lt;wsp:rsid wsp:val=&quot;005E1C74&quot;/&gt;&lt;wsp:rsid wsp:val=&quot;005E1D6F&quot;/&gt;&lt;wsp:rsid wsp:val=&quot;005E37D1&quot;/&gt;&lt;wsp:rsid wsp:val=&quot;005E3CF5&quot;/&gt;&lt;wsp:rsid wsp:val=&quot;005E41E8&quot;/&gt;&lt;wsp:rsid wsp:val=&quot;005E4330&quot;/&gt;&lt;wsp:rsid wsp:val=&quot;005E47C4&quot;/&gt;&lt;wsp:rsid wsp:val=&quot;005E5135&quot;/&gt;&lt;wsp:rsid wsp:val=&quot;005E54D8&quot;/&gt;&lt;wsp:rsid wsp:val=&quot;005E5962&quot;/&gt;&lt;wsp:rsid wsp:val=&quot;005E5D43&quot;/&gt;&lt;wsp:rsid wsp:val=&quot;005E625F&quot;/&gt;&lt;wsp:rsid wsp:val=&quot;005E7FD9&quot;/&gt;&lt;wsp:rsid wsp:val=&quot;005F002B&quot;/&gt;&lt;wsp:rsid wsp:val=&quot;005F0099&quot;/&gt;&lt;wsp:rsid wsp:val=&quot;005F11F1&quot;/&gt;&lt;wsp:rsid wsp:val=&quot;005F1378&quot;/&gt;&lt;wsp:rsid wsp:val=&quot;005F1388&quot;/&gt;&lt;wsp:rsid wsp:val=&quot;005F2105&quot;/&gt;&lt;wsp:rsid wsp:val=&quot;005F24DA&quot;/&gt;&lt;wsp:rsid wsp:val=&quot;005F2707&quot;/&gt;&lt;wsp:rsid wsp:val=&quot;005F3511&quot;/&gt;&lt;wsp:rsid wsp:val=&quot;005F3F0D&quot;/&gt;&lt;wsp:rsid wsp:val=&quot;005F40C3&quot;/&gt;&lt;wsp:rsid wsp:val=&quot;005F42B2&quot;/&gt;&lt;wsp:rsid wsp:val=&quot;005F4BB4&quot;/&gt;&lt;wsp:rsid wsp:val=&quot;005F4C0F&quot;/&gt;&lt;wsp:rsid wsp:val=&quot;005F4C2A&quot;/&gt;&lt;wsp:rsid wsp:val=&quot;005F4C82&quot;/&gt;&lt;wsp:rsid wsp:val=&quot;005F4CEB&quot;/&gt;&lt;wsp:rsid wsp:val=&quot;005F54BD&quot;/&gt;&lt;wsp:rsid wsp:val=&quot;005F59A6&quot;/&gt;&lt;wsp:rsid wsp:val=&quot;005F59B6&quot;/&gt;&lt;wsp:rsid wsp:val=&quot;005F5E03&quot;/&gt;&lt;wsp:rsid wsp:val=&quot;005F5F97&quot;/&gt;&lt;wsp:rsid wsp:val=&quot;005F62F7&quot;/&gt;&lt;wsp:rsid wsp:val=&quot;005F6A8D&quot;/&gt;&lt;wsp:rsid wsp:val=&quot;005F6F0B&quot;/&gt;&lt;wsp:rsid wsp:val=&quot;005F7682&quot;/&gt;&lt;wsp:rsid wsp:val=&quot;005F77DF&quot;/&gt;&lt;wsp:rsid wsp:val=&quot;00600093&quot;/&gt;&lt;wsp:rsid wsp:val=&quot;006004FB&quot;/&gt;&lt;wsp:rsid wsp:val=&quot;006007B5&quot;/&gt;&lt;wsp:rsid wsp:val=&quot;00600A81&quot;/&gt;&lt;wsp:rsid wsp:val=&quot;006012F6&quot;/&gt;&lt;wsp:rsid wsp:val=&quot;00602DE2&quot;/&gt;&lt;wsp:rsid wsp:val=&quot;006035F2&quot;/&gt;&lt;wsp:rsid wsp:val=&quot;00603EB4&quot;/&gt;&lt;wsp:rsid wsp:val=&quot;00605257&quot;/&gt;&lt;wsp:rsid wsp:val=&quot;006052BA&quot;/&gt;&lt;wsp:rsid wsp:val=&quot;00605FBD&quot;/&gt;&lt;wsp:rsid wsp:val=&quot;00606300&quot;/&gt;&lt;wsp:rsid wsp:val=&quot;0060655F&quot;/&gt;&lt;wsp:rsid wsp:val=&quot;00606A9A&quot;/&gt;&lt;wsp:rsid wsp:val=&quot;00606BE2&quot;/&gt;&lt;wsp:rsid wsp:val=&quot;00606C8C&quot;/&gt;&lt;wsp:rsid wsp:val=&quot;006071E3&quot;/&gt;&lt;wsp:rsid wsp:val=&quot;006073AA&quot;/&gt;&lt;wsp:rsid wsp:val=&quot;006104EB&quot;/&gt;&lt;wsp:rsid wsp:val=&quot;006106CB&quot;/&gt;&lt;wsp:rsid wsp:val=&quot;00610953&quot;/&gt;&lt;wsp:rsid wsp:val=&quot;00610C6D&quot;/&gt;&lt;wsp:rsid wsp:val=&quot;00610C71&quot;/&gt;&lt;wsp:rsid wsp:val=&quot;00610F15&quot;/&gt;&lt;wsp:rsid wsp:val=&quot;00611B1F&quot;/&gt;&lt;wsp:rsid wsp:val=&quot;00611D8D&quot;/&gt;&lt;wsp:rsid wsp:val=&quot;006125BB&quot;/&gt;&lt;wsp:rsid wsp:val=&quot;00612892&quot;/&gt;&lt;wsp:rsid wsp:val=&quot;00613095&quot;/&gt;&lt;wsp:rsid wsp:val=&quot;006134C9&quot;/&gt;&lt;wsp:rsid wsp:val=&quot;006146B6&quot;/&gt;&lt;wsp:rsid wsp:val=&quot;00614840&quot;/&gt;&lt;wsp:rsid wsp:val=&quot;0061490F&quot;/&gt;&lt;wsp:rsid wsp:val=&quot;00614AED&quot;/&gt;&lt;wsp:rsid wsp:val=&quot;00614CF1&quot;/&gt;&lt;wsp:rsid wsp:val=&quot;00615274&quot;/&gt;&lt;wsp:rsid wsp:val=&quot;00615784&quot;/&gt;&lt;wsp:rsid wsp:val=&quot;0061603F&quot;/&gt;&lt;wsp:rsid wsp:val=&quot;0061679E&quot;/&gt;&lt;wsp:rsid wsp:val=&quot;006172BB&quot;/&gt;&lt;wsp:rsid wsp:val=&quot;00617A2E&quot;/&gt;&lt;wsp:rsid wsp:val=&quot;00617B10&quot;/&gt;&lt;wsp:rsid wsp:val=&quot;00617EF1&quot;/&gt;&lt;wsp:rsid wsp:val=&quot;00620EB5&quot;/&gt;&lt;wsp:rsid wsp:val=&quot;00621053&quot;/&gt;&lt;wsp:rsid wsp:val=&quot;00621E90&quot;/&gt;&lt;wsp:rsid wsp:val=&quot;00621EFC&quot;/&gt;&lt;wsp:rsid wsp:val=&quot;00622BCE&quot;/&gt;&lt;wsp:rsid wsp:val=&quot;00622E98&quot;/&gt;&lt;wsp:rsid wsp:val=&quot;00624008&quot;/&gt;&lt;wsp:rsid wsp:val=&quot;00624285&quot;/&gt;&lt;wsp:rsid wsp:val=&quot;00624C98&quot;/&gt;&lt;wsp:rsid wsp:val=&quot;00624CD7&quot;/&gt;&lt;wsp:rsid wsp:val=&quot;00625105&quot;/&gt;&lt;wsp:rsid wsp:val=&quot;00625DE6&quot;/&gt;&lt;wsp:rsid wsp:val=&quot;00625E65&quot;/&gt;&lt;wsp:rsid wsp:val=&quot;006269D2&quot;/&gt;&lt;wsp:rsid wsp:val=&quot;00627982&quot;/&gt;&lt;wsp:rsid wsp:val=&quot;00627FE1&quot;/&gt;&lt;wsp:rsid wsp:val=&quot;006303E6&quot;/&gt;&lt;wsp:rsid wsp:val=&quot;00630A4C&quot;/&gt;&lt;wsp:rsid wsp:val=&quot;00631E33&quot;/&gt;&lt;wsp:rsid wsp:val=&quot;0063258B&quot;/&gt;&lt;wsp:rsid wsp:val=&quot;006325CD&quot;/&gt;&lt;wsp:rsid wsp:val=&quot;006333BE&quot;/&gt;&lt;wsp:rsid wsp:val=&quot;00633E73&quot;/&gt;&lt;wsp:rsid wsp:val=&quot;006349A9&quot;/&gt;&lt;wsp:rsid wsp:val=&quot;00635A28&quot;/&gt;&lt;wsp:rsid wsp:val=&quot;00635B90&quot;/&gt;&lt;wsp:rsid wsp:val=&quot;006362E7&quot;/&gt;&lt;wsp:rsid wsp:val=&quot;0063698F&quot;/&gt;&lt;wsp:rsid wsp:val=&quot;00636B13&quot;/&gt;&lt;wsp:rsid wsp:val=&quot;00636F62&quot;/&gt;&lt;wsp:rsid wsp:val=&quot;00637AF3&quot;/&gt;&lt;wsp:rsid wsp:val=&quot;00640377&quot;/&gt;&lt;wsp:rsid wsp:val=&quot;00640F9E&quot;/&gt;&lt;wsp:rsid wsp:val=&quot;006423FD&quot;/&gt;&lt;wsp:rsid wsp:val=&quot;00642F2D&quot;/&gt;&lt;wsp:rsid wsp:val=&quot;006437D9&quot;/&gt;&lt;wsp:rsid wsp:val=&quot;00645296&quot;/&gt;&lt;wsp:rsid wsp:val=&quot;006452B6&quot;/&gt;&lt;wsp:rsid wsp:val=&quot;00645485&quot;/&gt;&lt;wsp:rsid wsp:val=&quot;0064680F&quot;/&gt;&lt;wsp:rsid wsp:val=&quot;00646A03&quot;/&gt;&lt;wsp:rsid wsp:val=&quot;00646BF9&quot;/&gt;&lt;wsp:rsid wsp:val=&quot;0064750C&quot;/&gt;&lt;wsp:rsid wsp:val=&quot;00647615&quot;/&gt;&lt;wsp:rsid wsp:val=&quot;00647CAB&quot;/&gt;&lt;wsp:rsid wsp:val=&quot;0065061B&quot;/&gt;&lt;wsp:rsid wsp:val=&quot;00650B89&quot;/&gt;&lt;wsp:rsid wsp:val=&quot;0065108C&quot;/&gt;&lt;wsp:rsid wsp:val=&quot;006511E4&quot;/&gt;&lt;wsp:rsid wsp:val=&quot;00651212&quot;/&gt;&lt;wsp:rsid wsp:val=&quot;00652283&quot;/&gt;&lt;wsp:rsid wsp:val=&quot;00654045&quot;/&gt;&lt;wsp:rsid wsp:val=&quot;006541C3&quot;/&gt;&lt;wsp:rsid wsp:val=&quot;00654B76&quot;/&gt;&lt;wsp:rsid wsp:val=&quot;0065692E&quot;/&gt;&lt;wsp:rsid wsp:val=&quot;00657C23&quot;/&gt;&lt;wsp:rsid wsp:val=&quot;0066109B&quot;/&gt;&lt;wsp:rsid wsp:val=&quot;006617F0&quot;/&gt;&lt;wsp:rsid wsp:val=&quot;0066181E&quot;/&gt;&lt;wsp:rsid wsp:val=&quot;00661A64&quot;/&gt;&lt;wsp:rsid wsp:val=&quot;006623D5&quot;/&gt;&lt;wsp:rsid wsp:val=&quot;00662873&quot;/&gt;&lt;wsp:rsid wsp:val=&quot;00663520&quot;/&gt;&lt;wsp:rsid wsp:val=&quot;006635BE&quot;/&gt;&lt;wsp:rsid wsp:val=&quot;006638AF&quot;/&gt;&lt;wsp:rsid wsp:val=&quot;00663F14&quot;/&gt;&lt;wsp:rsid wsp:val=&quot;00664CAA&quot;/&gt;&lt;wsp:rsid wsp:val=&quot;00664FD1&quot;/&gt;&lt;wsp:rsid wsp:val=&quot;00666B7A&quot;/&gt;&lt;wsp:rsid wsp:val=&quot;00666D04&quot;/&gt;&lt;wsp:rsid wsp:val=&quot;00666EB3&quot;/&gt;&lt;wsp:rsid wsp:val=&quot;00670143&quot;/&gt;&lt;wsp:rsid wsp:val=&quot;006701D6&quot;/&gt;&lt;wsp:rsid wsp:val=&quot;00670618&quot;/&gt;&lt;wsp:rsid wsp:val=&quot;00670BFC&quot;/&gt;&lt;wsp:rsid wsp:val=&quot;00670C26&quot;/&gt;&lt;wsp:rsid wsp:val=&quot;00670D19&quot;/&gt;&lt;wsp:rsid wsp:val=&quot;00670E42&quot;/&gt;&lt;wsp:rsid wsp:val=&quot;00672FD9&quot;/&gt;&lt;wsp:rsid wsp:val=&quot;006732C2&quot;/&gt;&lt;wsp:rsid wsp:val=&quot;0067337C&quot;/&gt;&lt;wsp:rsid wsp:val=&quot;00673452&quot;/&gt;&lt;wsp:rsid wsp:val=&quot;00673857&quot;/&gt;&lt;wsp:rsid wsp:val=&quot;00675325&quot;/&gt;&lt;wsp:rsid wsp:val=&quot;00675C90&quot;/&gt;&lt;wsp:rsid wsp:val=&quot;00675E39&quot;/&gt;&lt;wsp:rsid wsp:val=&quot;00675F19&quot;/&gt;&lt;wsp:rsid wsp:val=&quot;00676ACC&quot;/&gt;&lt;wsp:rsid wsp:val=&quot;00676BC6&quot;/&gt;&lt;wsp:rsid wsp:val=&quot;00677A90&quot;/&gt;&lt;wsp:rsid wsp:val=&quot;00677CEA&quot;/&gt;&lt;wsp:rsid wsp:val=&quot;00677F08&quot;/&gt;&lt;wsp:rsid wsp:val=&quot;00680EE7&quot;/&gt;&lt;wsp:rsid wsp:val=&quot;0068105A&quot;/&gt;&lt;wsp:rsid wsp:val=&quot;006813EA&quot;/&gt;&lt;wsp:rsid wsp:val=&quot;0068179B&quot;/&gt;&lt;wsp:rsid wsp:val=&quot;00682486&quot;/&gt;&lt;wsp:rsid wsp:val=&quot;0068354B&quot;/&gt;&lt;wsp:rsid wsp:val=&quot;00683C16&quot;/&gt;&lt;wsp:rsid wsp:val=&quot;00683C27&quot;/&gt;&lt;wsp:rsid wsp:val=&quot;006844E9&quot;/&gt;&lt;wsp:rsid wsp:val=&quot;00684AED&quot;/&gt;&lt;wsp:rsid wsp:val=&quot;00684BF4&quot;/&gt;&lt;wsp:rsid wsp:val=&quot;00685206&quot;/&gt;&lt;wsp:rsid wsp:val=&quot;0068670E&quot;/&gt;&lt;wsp:rsid wsp:val=&quot;0068685E&quot;/&gt;&lt;wsp:rsid wsp:val=&quot;0068696D&quot;/&gt;&lt;wsp:rsid wsp:val=&quot;00686CC3&quot;/&gt;&lt;wsp:rsid wsp:val=&quot;00690B66&quot;/&gt;&lt;wsp:rsid wsp:val=&quot;006912DD&quot;/&gt;&lt;wsp:rsid wsp:val=&quot;00691E1F&quot;/&gt;&lt;wsp:rsid wsp:val=&quot;00691F46&quot;/&gt;&lt;wsp:rsid wsp:val=&quot;006935DF&quot;/&gt;&lt;wsp:rsid wsp:val=&quot;00694355&quot;/&gt;&lt;wsp:rsid wsp:val=&quot;00694B65&quot;/&gt;&lt;wsp:rsid wsp:val=&quot;00694D75&quot;/&gt;&lt;wsp:rsid wsp:val=&quot;006953BD&quot;/&gt;&lt;wsp:rsid wsp:val=&quot;0069683D&quot;/&gt;&lt;wsp:rsid wsp:val=&quot;006969B6&quot;/&gt;&lt;wsp:rsid wsp:val=&quot;00697190&quot;/&gt;&lt;wsp:rsid wsp:val=&quot;006971B4&quot;/&gt;&lt;wsp:rsid wsp:val=&quot;006A0049&quot;/&gt;&lt;wsp:rsid wsp:val=&quot;006A042E&quot;/&gt;&lt;wsp:rsid wsp:val=&quot;006A0465&quot;/&gt;&lt;wsp:rsid wsp:val=&quot;006A0EB0&quot;/&gt;&lt;wsp:rsid wsp:val=&quot;006A137E&quot;/&gt;&lt;wsp:rsid wsp:val=&quot;006A1A55&quot;/&gt;&lt;wsp:rsid wsp:val=&quot;006A1D02&quot;/&gt;&lt;wsp:rsid wsp:val=&quot;006A1E07&quot;/&gt;&lt;wsp:rsid wsp:val=&quot;006A2B03&quot;/&gt;&lt;wsp:rsid wsp:val=&quot;006A2F42&quot;/&gt;&lt;wsp:rsid wsp:val=&quot;006A3599&quot;/&gt;&lt;wsp:rsid wsp:val=&quot;006A39D7&quot;/&gt;&lt;wsp:rsid wsp:val=&quot;006A3D3F&quot;/&gt;&lt;wsp:rsid wsp:val=&quot;006A3F44&quot;/&gt;&lt;wsp:rsid wsp:val=&quot;006A5178&quot;/&gt;&lt;wsp:rsid wsp:val=&quot;006A67E3&quot;/&gt;&lt;wsp:rsid wsp:val=&quot;006A700C&quot;/&gt;&lt;wsp:rsid wsp:val=&quot;006A732B&quot;/&gt;&lt;wsp:rsid wsp:val=&quot;006A7D98&quot;/&gt;&lt;wsp:rsid wsp:val=&quot;006A7E5C&quot;/&gt;&lt;wsp:rsid wsp:val=&quot;006A7EC7&quot;/&gt;&lt;wsp:rsid wsp:val=&quot;006B038A&quot;/&gt;&lt;wsp:rsid wsp:val=&quot;006B0930&quot;/&gt;&lt;wsp:rsid wsp:val=&quot;006B0A6F&quot;/&gt;&lt;wsp:rsid wsp:val=&quot;006B0CED&quot;/&gt;&lt;wsp:rsid wsp:val=&quot;006B106B&quot;/&gt;&lt;wsp:rsid wsp:val=&quot;006B28C1&quot;/&gt;&lt;wsp:rsid wsp:val=&quot;006B2E9B&quot;/&gt;&lt;wsp:rsid wsp:val=&quot;006B3302&quot;/&gt;&lt;wsp:rsid wsp:val=&quot;006B3E9D&quot;/&gt;&lt;wsp:rsid wsp:val=&quot;006B49EC&quot;/&gt;&lt;wsp:rsid wsp:val=&quot;006B4DA5&quot;/&gt;&lt;wsp:rsid wsp:val=&quot;006B4F77&quot;/&gt;&lt;wsp:rsid wsp:val=&quot;006B6C05&quot;/&gt;&lt;wsp:rsid wsp:val=&quot;006B6D07&quot;/&gt;&lt;wsp:rsid wsp:val=&quot;006B7709&quot;/&gt;&lt;wsp:rsid wsp:val=&quot;006C0A6A&quot;/&gt;&lt;wsp:rsid wsp:val=&quot;006C0ABA&quot;/&gt;&lt;wsp:rsid wsp:val=&quot;006C1376&quot;/&gt;&lt;wsp:rsid wsp:val=&quot;006C186B&quot;/&gt;&lt;wsp:rsid wsp:val=&quot;006C1D51&quot;/&gt;&lt;wsp:rsid wsp:val=&quot;006C26B2&quot;/&gt;&lt;wsp:rsid wsp:val=&quot;006C2795&quot;/&gt;&lt;wsp:rsid wsp:val=&quot;006C2F06&quot;/&gt;&lt;wsp:rsid wsp:val=&quot;006C37A4&quot;/&gt;&lt;wsp:rsid wsp:val=&quot;006C46A1&quot;/&gt;&lt;wsp:rsid wsp:val=&quot;006C4AFA&quot;/&gt;&lt;wsp:rsid wsp:val=&quot;006C5C68&quot;/&gt;&lt;wsp:rsid wsp:val=&quot;006C63B6&quot;/&gt;&lt;wsp:rsid wsp:val=&quot;006C63DD&quot;/&gt;&lt;wsp:rsid wsp:val=&quot;006C6637&quot;/&gt;&lt;wsp:rsid wsp:val=&quot;006D0DDA&quot;/&gt;&lt;wsp:rsid wsp:val=&quot;006D1479&quot;/&gt;&lt;wsp:rsid wsp:val=&quot;006D18AD&quot;/&gt;&lt;wsp:rsid wsp:val=&quot;006D1C85&quot;/&gt;&lt;wsp:rsid wsp:val=&quot;006D267E&quot;/&gt;&lt;wsp:rsid wsp:val=&quot;006D334C&quot;/&gt;&lt;wsp:rsid wsp:val=&quot;006D43FE&quot;/&gt;&lt;wsp:rsid wsp:val=&quot;006D495B&quot;/&gt;&lt;wsp:rsid wsp:val=&quot;006D5736&quot;/&gt;&lt;wsp:rsid wsp:val=&quot;006D5B00&quot;/&gt;&lt;wsp:rsid wsp:val=&quot;006D6089&quot;/&gt;&lt;wsp:rsid wsp:val=&quot;006D60DF&quot;/&gt;&lt;wsp:rsid wsp:val=&quot;006E01D8&quot;/&gt;&lt;wsp:rsid wsp:val=&quot;006E08DD&quot;/&gt;&lt;wsp:rsid wsp:val=&quot;006E11E8&quot;/&gt;&lt;wsp:rsid wsp:val=&quot;006E1660&quot;/&gt;&lt;wsp:rsid wsp:val=&quot;006E1F29&quot;/&gt;&lt;wsp:rsid wsp:val=&quot;006E1F81&quot;/&gt;&lt;wsp:rsid wsp:val=&quot;006E2BD9&quot;/&gt;&lt;wsp:rsid wsp:val=&quot;006E2D20&quot;/&gt;&lt;wsp:rsid wsp:val=&quot;006E3615&quot;/&gt;&lt;wsp:rsid wsp:val=&quot;006E5DF6&quot;/&gt;&lt;wsp:rsid wsp:val=&quot;006E6A9B&quot;/&gt;&lt;wsp:rsid wsp:val=&quot;006E7169&quot;/&gt;&lt;wsp:rsid wsp:val=&quot;006E74AD&quot;/&gt;&lt;wsp:rsid wsp:val=&quot;006F06FB&quot;/&gt;&lt;wsp:rsid wsp:val=&quot;006F6C7A&quot;/&gt;&lt;wsp:rsid wsp:val=&quot;006F7620&quot;/&gt;&lt;wsp:rsid wsp:val=&quot;00700AFE&quot;/&gt;&lt;wsp:rsid wsp:val=&quot;00702604&quot;/&gt;&lt;wsp:rsid wsp:val=&quot;007026E8&quot;/&gt;&lt;wsp:rsid wsp:val=&quot;00702CEC&quot;/&gt;&lt;wsp:rsid wsp:val=&quot;00702F97&quot;/&gt;&lt;wsp:rsid wsp:val=&quot;0070304C&quot;/&gt;&lt;wsp:rsid wsp:val=&quot;007036E2&quot;/&gt;&lt;wsp:rsid wsp:val=&quot;00703EBE&quot;/&gt;&lt;wsp:rsid wsp:val=&quot;007041F1&quot;/&gt;&lt;wsp:rsid wsp:val=&quot;00704AA5&quot;/&gt;&lt;wsp:rsid wsp:val=&quot;00704AE9&quot;/&gt;&lt;wsp:rsid wsp:val=&quot;00705574&quot;/&gt;&lt;wsp:rsid wsp:val=&quot;00705788&quot;/&gt;&lt;wsp:rsid wsp:val=&quot;00705899&quot;/&gt;&lt;wsp:rsid wsp:val=&quot;007062D0&quot;/&gt;&lt;wsp:rsid wsp:val=&quot;007065FA&quot;/&gt;&lt;wsp:rsid wsp:val=&quot;00706971&quot;/&gt;&lt;wsp:rsid wsp:val=&quot;00706B83&quot;/&gt;&lt;wsp:rsid wsp:val=&quot;00707A0E&quot;/&gt;&lt;wsp:rsid wsp:val=&quot;00707A74&quot;/&gt;&lt;wsp:rsid wsp:val=&quot;007100AC&quot;/&gt;&lt;wsp:rsid wsp:val=&quot;00711BDE&quot;/&gt;&lt;wsp:rsid wsp:val=&quot;00711DD5&quot;/&gt;&lt;wsp:rsid wsp:val=&quot;00711ED7&quot;/&gt;&lt;wsp:rsid wsp:val=&quot;00712864&quot;/&gt;&lt;wsp:rsid wsp:val=&quot;007133C2&quot;/&gt;&lt;wsp:rsid wsp:val=&quot;00713CD3&quot;/&gt;&lt;wsp:rsid wsp:val=&quot;00714C7C&quot;/&gt;&lt;wsp:rsid wsp:val=&quot;007156E9&quot;/&gt;&lt;wsp:rsid wsp:val=&quot;00715CCF&quot;/&gt;&lt;wsp:rsid wsp:val=&quot;00715E83&quot;/&gt;&lt;wsp:rsid wsp:val=&quot;007160EA&quot;/&gt;&lt;wsp:rsid wsp:val=&quot;0071792A&quot;/&gt;&lt;wsp:rsid wsp:val=&quot;00717FCC&quot;/&gt;&lt;wsp:rsid wsp:val=&quot;007207D1&quot;/&gt;&lt;wsp:rsid wsp:val=&quot;00720906&quot;/&gt;&lt;wsp:rsid wsp:val=&quot;00720E51&quot;/&gt;&lt;wsp:rsid wsp:val=&quot;00720F63&quot;/&gt;&lt;wsp:rsid wsp:val=&quot;00721544&quot;/&gt;&lt;wsp:rsid wsp:val=&quot;007223F3&quot;/&gt;&lt;wsp:rsid wsp:val=&quot;007229F7&quot;/&gt;&lt;wsp:rsid wsp:val=&quot;00723A94&quot;/&gt;&lt;wsp:rsid wsp:val=&quot;007256AC&quot;/&gt;&lt;wsp:rsid wsp:val=&quot;007257E3&quot;/&gt;&lt;wsp:rsid wsp:val=&quot;00726B3F&quot;/&gt;&lt;wsp:rsid wsp:val=&quot;00727879&quot;/&gt;&lt;wsp:rsid wsp:val=&quot;007307FD&quot;/&gt;&lt;wsp:rsid wsp:val=&quot;007317C8&quot;/&gt;&lt;wsp:rsid wsp:val=&quot;00731AFA&quot;/&gt;&lt;wsp:rsid wsp:val=&quot;00732CD7&quot;/&gt;&lt;wsp:rsid wsp:val=&quot;00733DB9&quot;/&gt;&lt;wsp:rsid wsp:val=&quot;00734367&quot;/&gt;&lt;wsp:rsid wsp:val=&quot;00734392&quot;/&gt;&lt;wsp:rsid wsp:val=&quot;00734EC8&quot;/&gt;&lt;wsp:rsid wsp:val=&quot;00734EE9&quot;/&gt;&lt;wsp:rsid wsp:val=&quot;007356CF&quot;/&gt;&lt;wsp:rsid wsp:val=&quot;007363BD&quot;/&gt;&lt;wsp:rsid wsp:val=&quot;007368B3&quot;/&gt;&lt;wsp:rsid wsp:val=&quot;0073726C&quot;/&gt;&lt;wsp:rsid wsp:val=&quot;00740139&quot;/&gt;&lt;wsp:rsid wsp:val=&quot;00740B2E&quot;/&gt;&lt;wsp:rsid wsp:val=&quot;00740C36&quot;/&gt;&lt;wsp:rsid wsp:val=&quot;00740F53&quot;/&gt;&lt;wsp:rsid wsp:val=&quot;007412A5&quot;/&gt;&lt;wsp:rsid wsp:val=&quot;0074131E&quot;/&gt;&lt;wsp:rsid wsp:val=&quot;007418CF&quot;/&gt;&lt;wsp:rsid wsp:val=&quot;00742080&quot;/&gt;&lt;wsp:rsid wsp:val=&quot;007423A0&quot;/&gt;&lt;wsp:rsid wsp:val=&quot;00743092&quot;/&gt;&lt;wsp:rsid wsp:val=&quot;007431B5&quot;/&gt;&lt;wsp:rsid wsp:val=&quot;007441AE&quot;/&gt;&lt;wsp:rsid wsp:val=&quot;007449B9&quot;/&gt;&lt;wsp:rsid wsp:val=&quot;00744F09&quot;/&gt;&lt;wsp:rsid wsp:val=&quot;00745289&quot;/&gt;&lt;wsp:rsid wsp:val=&quot;00745346&quot;/&gt;&lt;wsp:rsid wsp:val=&quot;00745807&quot;/&gt;&lt;wsp:rsid wsp:val=&quot;00745AE9&quot;/&gt;&lt;wsp:rsid wsp:val=&quot;00745D97&quot;/&gt;&lt;wsp:rsid wsp:val=&quot;007464F9&quot;/&gt;&lt;wsp:rsid wsp:val=&quot;00746639&quot;/&gt;&lt;wsp:rsid wsp:val=&quot;00747073&quot;/&gt;&lt;wsp:rsid wsp:val=&quot;00747DD3&quot;/&gt;&lt;wsp:rsid wsp:val=&quot;00747EAD&quot;/&gt;&lt;wsp:rsid wsp:val=&quot;00750238&quot;/&gt;&lt;wsp:rsid wsp:val=&quot;00750B04&quot;/&gt;&lt;wsp:rsid wsp:val=&quot;00751295&quot;/&gt;&lt;wsp:rsid wsp:val=&quot;00751B8F&quot;/&gt;&lt;wsp:rsid wsp:val=&quot;00752004&quot;/&gt;&lt;wsp:rsid wsp:val=&quot;007531B7&quot;/&gt;&lt;wsp:rsid wsp:val=&quot;00753510&quot;/&gt;&lt;wsp:rsid wsp:val=&quot;00753C1D&quot;/&gt;&lt;wsp:rsid wsp:val=&quot;0075474C&quot;/&gt;&lt;wsp:rsid wsp:val=&quot;0075479B&quot;/&gt;&lt;wsp:rsid wsp:val=&quot;00754BE1&quot;/&gt;&lt;wsp:rsid wsp:val=&quot;00754C62&quot;/&gt;&lt;wsp:rsid wsp:val=&quot;00754DD9&quot;/&gt;&lt;wsp:rsid wsp:val=&quot;00755976&quot;/&gt;&lt;wsp:rsid wsp:val=&quot;00756370&quot;/&gt;&lt;wsp:rsid wsp:val=&quot;00756FAE&quot;/&gt;&lt;wsp:rsid wsp:val=&quot;007575F5&quot;/&gt;&lt;wsp:rsid wsp:val=&quot;00757E88&quot;/&gt;&lt;wsp:rsid wsp:val=&quot;00761159&quot;/&gt;&lt;wsp:rsid wsp:val=&quot;00761689&quot;/&gt;&lt;wsp:rsid wsp:val=&quot;007618E5&quot;/&gt;&lt;wsp:rsid wsp:val=&quot;00761AB7&quot;/&gt;&lt;wsp:rsid wsp:val=&quot;00761B0F&quot;/&gt;&lt;wsp:rsid wsp:val=&quot;00761E8A&quot;/&gt;&lt;wsp:rsid wsp:val=&quot;00762BAE&quot;/&gt;&lt;wsp:rsid wsp:val=&quot;00762C4D&quot;/&gt;&lt;wsp:rsid wsp:val=&quot;0076302B&quot;/&gt;&lt;wsp:rsid wsp:val=&quot;00763C76&quot;/&gt;&lt;wsp:rsid wsp:val=&quot;007640EA&quot;/&gt;&lt;wsp:rsid wsp:val=&quot;00764C2B&quot;/&gt;&lt;wsp:rsid wsp:val=&quot;00764D38&quot;/&gt;&lt;wsp:rsid wsp:val=&quot;00764E76&quot;/&gt;&lt;wsp:rsid wsp:val=&quot;00764F7C&quot;/&gt;&lt;wsp:rsid wsp:val=&quot;0076501A&quot;/&gt;&lt;wsp:rsid wsp:val=&quot;007656C5&quot;/&gt;&lt;wsp:rsid wsp:val=&quot;00765C45&quot;/&gt;&lt;wsp:rsid wsp:val=&quot;007661F7&quot;/&gt;&lt;wsp:rsid wsp:val=&quot;00766550&quot;/&gt;&lt;wsp:rsid wsp:val=&quot;00766E05&quot;/&gt;&lt;wsp:rsid wsp:val=&quot;00767175&quot;/&gt;&lt;wsp:rsid wsp:val=&quot;00767842&quot;/&gt;&lt;wsp:rsid wsp:val=&quot;00770502&quot;/&gt;&lt;wsp:rsid wsp:val=&quot;00770E5C&quot;/&gt;&lt;wsp:rsid wsp:val=&quot;00771791&quot;/&gt;&lt;wsp:rsid wsp:val=&quot;00771A11&quot;/&gt;&lt;wsp:rsid wsp:val=&quot;00771D62&quot;/&gt;&lt;wsp:rsid wsp:val=&quot;00772702&quot;/&gt;&lt;wsp:rsid wsp:val=&quot;00772999&quot;/&gt;&lt;wsp:rsid wsp:val=&quot;007729A8&quot;/&gt;&lt;wsp:rsid wsp:val=&quot;007735A9&quot;/&gt;&lt;wsp:rsid wsp:val=&quot;00773A56&quot;/&gt;&lt;wsp:rsid wsp:val=&quot;00773C1B&quot;/&gt;&lt;wsp:rsid wsp:val=&quot;007740BD&quot;/&gt;&lt;wsp:rsid wsp:val=&quot;0077428F&quot;/&gt;&lt;wsp:rsid wsp:val=&quot;00774554&quot;/&gt;&lt;wsp:rsid wsp:val=&quot;00775BFA&quot;/&gt;&lt;wsp:rsid wsp:val=&quot;00775CCC&quot;/&gt;&lt;wsp:rsid wsp:val=&quot;00775DFE&quot;/&gt;&lt;wsp:rsid wsp:val=&quot;007768F7&quot;/&gt;&lt;wsp:rsid wsp:val=&quot;007773F6&quot;/&gt;&lt;wsp:rsid wsp:val=&quot;0077771D&quot;/&gt;&lt;wsp:rsid wsp:val=&quot;00777E6A&quot;/&gt;&lt;wsp:rsid wsp:val=&quot;0078065E&quot;/&gt;&lt;wsp:rsid wsp:val=&quot;00780F80&quot;/&gt;&lt;wsp:rsid wsp:val=&quot;0078179A&quot;/&gt;&lt;wsp:rsid wsp:val=&quot;00781981&quot;/&gt;&lt;wsp:rsid wsp:val=&quot;00781EAF&quot;/&gt;&lt;wsp:rsid wsp:val=&quot;007827FD&quot;/&gt;&lt;wsp:rsid wsp:val=&quot;007829AC&quot;/&gt;&lt;wsp:rsid wsp:val=&quot;00782C37&quot;/&gt;&lt;wsp:rsid wsp:val=&quot;00783857&quot;/&gt;&lt;wsp:rsid wsp:val=&quot;00783DA4&quot;/&gt;&lt;wsp:rsid wsp:val=&quot;00784628&quot;/&gt;&lt;wsp:rsid wsp:val=&quot;00784ACD&quot;/&gt;&lt;wsp:rsid wsp:val=&quot;00785FB3&quot;/&gt;&lt;wsp:rsid wsp:val=&quot;00786246&quot;/&gt;&lt;wsp:rsid wsp:val=&quot;00786AD9&quot;/&gt;&lt;wsp:rsid wsp:val=&quot;007872B4&quot;/&gt;&lt;wsp:rsid wsp:val=&quot;007873D6&quot;/&gt;&lt;wsp:rsid wsp:val=&quot;00787F86&quot;/&gt;&lt;wsp:rsid wsp:val=&quot;00791504&quot;/&gt;&lt;wsp:rsid wsp:val=&quot;00791BC4&quot;/&gt;&lt;wsp:rsid wsp:val=&quot;00792012&quot;/&gt;&lt;wsp:rsid wsp:val=&quot;00792AF9&quot;/&gt;&lt;wsp:rsid wsp:val=&quot;00792EF2&quot;/&gt;&lt;wsp:rsid wsp:val=&quot;007936DA&quot;/&gt;&lt;wsp:rsid wsp:val=&quot;0079380A&quot;/&gt;&lt;wsp:rsid wsp:val=&quot;00794199&quot;/&gt;&lt;wsp:rsid wsp:val=&quot;00794722&quot;/&gt;&lt;wsp:rsid wsp:val=&quot;007957D3&quot;/&gt;&lt;wsp:rsid wsp:val=&quot;00796492&quot;/&gt;&lt;wsp:rsid wsp:val=&quot;007972E7&quot;/&gt;&lt;wsp:rsid wsp:val=&quot;00797CC2&quot;/&gt;&lt;wsp:rsid wsp:val=&quot;007A0741&quot;/&gt;&lt;wsp:rsid wsp:val=&quot;007A077A&quot;/&gt;&lt;wsp:rsid wsp:val=&quot;007A48C8&quot;/&gt;&lt;wsp:rsid wsp:val=&quot;007A4B5C&quot;/&gt;&lt;wsp:rsid wsp:val=&quot;007A5792&quot;/&gt;&lt;wsp:rsid wsp:val=&quot;007A5D8B&quot;/&gt;&lt;wsp:rsid wsp:val=&quot;007A6772&quot;/&gt;&lt;wsp:rsid wsp:val=&quot;007B125B&quot;/&gt;&lt;wsp:rsid wsp:val=&quot;007B1476&quot;/&gt;&lt;wsp:rsid wsp:val=&quot;007B18ED&quot;/&gt;&lt;wsp:rsid wsp:val=&quot;007B1C1B&quot;/&gt;&lt;wsp:rsid wsp:val=&quot;007B1C30&quot;/&gt;&lt;wsp:rsid wsp:val=&quot;007B232C&quot;/&gt;&lt;wsp:rsid wsp:val=&quot;007B300E&quot;/&gt;&lt;wsp:rsid wsp:val=&quot;007B3181&quot;/&gt;&lt;wsp:rsid wsp:val=&quot;007B32BA&quot;/&gt;&lt;wsp:rsid wsp:val=&quot;007B34E4&quot;/&gt;&lt;wsp:rsid wsp:val=&quot;007B3940&quot;/&gt;&lt;wsp:rsid wsp:val=&quot;007B406A&quot;/&gt;&lt;wsp:rsid wsp:val=&quot;007B4F06&quot;/&gt;&lt;wsp:rsid wsp:val=&quot;007B5A28&quot;/&gt;&lt;wsp:rsid wsp:val=&quot;007B5B6B&quot;/&gt;&lt;wsp:rsid wsp:val=&quot;007B61B8&quot;/&gt;&lt;wsp:rsid wsp:val=&quot;007B644F&quot;/&gt;&lt;wsp:rsid wsp:val=&quot;007B77A1&quot;/&gt;&lt;wsp:rsid wsp:val=&quot;007C0025&quot;/&gt;&lt;wsp:rsid wsp:val=&quot;007C00AB&quot;/&gt;&lt;wsp:rsid wsp:val=&quot;007C16CB&quot;/&gt;&lt;wsp:rsid wsp:val=&quot;007C1C85&quot;/&gt;&lt;wsp:rsid wsp:val=&quot;007C24A6&quot;/&gt;&lt;wsp:rsid wsp:val=&quot;007C2728&quot;/&gt;&lt;wsp:rsid wsp:val=&quot;007C29D2&quot;/&gt;&lt;wsp:rsid wsp:val=&quot;007C40A7&quot;/&gt;&lt;wsp:rsid wsp:val=&quot;007C456D&quot;/&gt;&lt;wsp:rsid wsp:val=&quot;007C55B2&quot;/&gt;&lt;wsp:rsid wsp:val=&quot;007C58D0&quot;/&gt;&lt;wsp:rsid wsp:val=&quot;007C6E88&quot;/&gt;&lt;wsp:rsid wsp:val=&quot;007C736F&quot;/&gt;&lt;wsp:rsid wsp:val=&quot;007C76C1&quot;/&gt;&lt;wsp:rsid wsp:val=&quot;007C7A21&quot;/&gt;&lt;wsp:rsid wsp:val=&quot;007C7D0C&quot;/&gt;&lt;wsp:rsid wsp:val=&quot;007D051F&quot;/&gt;&lt;wsp:rsid wsp:val=&quot;007D0603&quot;/&gt;&lt;wsp:rsid wsp:val=&quot;007D10B2&quot;/&gt;&lt;wsp:rsid wsp:val=&quot;007D1F39&quot;/&gt;&lt;wsp:rsid wsp:val=&quot;007D1FD3&quot;/&gt;&lt;wsp:rsid wsp:val=&quot;007D264C&quot;/&gt;&lt;wsp:rsid wsp:val=&quot;007D29FC&quot;/&gt;&lt;wsp:rsid wsp:val=&quot;007D2F38&quot;/&gt;&lt;wsp:rsid wsp:val=&quot;007D3802&quot;/&gt;&lt;wsp:rsid wsp:val=&quot;007D54CE&quot;/&gt;&lt;wsp:rsid wsp:val=&quot;007D5A2B&quot;/&gt;&lt;wsp:rsid wsp:val=&quot;007D6A20&quot;/&gt;&lt;wsp:rsid wsp:val=&quot;007D711C&quot;/&gt;&lt;wsp:rsid wsp:val=&quot;007E0110&quot;/&gt;&lt;wsp:rsid wsp:val=&quot;007E0400&quot;/&gt;&lt;wsp:rsid wsp:val=&quot;007E1A92&quot;/&gt;&lt;wsp:rsid wsp:val=&quot;007E2640&quot;/&gt;&lt;wsp:rsid wsp:val=&quot;007E333C&quot;/&gt;&lt;wsp:rsid wsp:val=&quot;007E3BC1&quot;/&gt;&lt;wsp:rsid wsp:val=&quot;007E480B&quot;/&gt;&lt;wsp:rsid wsp:val=&quot;007E4A63&quot;/&gt;&lt;wsp:rsid wsp:val=&quot;007E5409&quot;/&gt;&lt;wsp:rsid wsp:val=&quot;007E5FB0&quot;/&gt;&lt;wsp:rsid wsp:val=&quot;007E7DF0&quot;/&gt;&lt;wsp:rsid wsp:val=&quot;007F016E&quot;/&gt;&lt;wsp:rsid wsp:val=&quot;007F042C&quot;/&gt;&lt;wsp:rsid wsp:val=&quot;007F0BB3&quot;/&gt;&lt;wsp:rsid wsp:val=&quot;007F1C28&quot;/&gt;&lt;wsp:rsid wsp:val=&quot;007F28E5&quot;/&gt;&lt;wsp:rsid wsp:val=&quot;007F2CF3&quot;/&gt;&lt;wsp:rsid wsp:val=&quot;007F30C5&quot;/&gt;&lt;wsp:rsid wsp:val=&quot;007F3BEB&quot;/&gt;&lt;wsp:rsid wsp:val=&quot;007F6788&quot;/&gt;&lt;wsp:rsid wsp:val=&quot;007F68A1&quot;/&gt;&lt;wsp:rsid wsp:val=&quot;007F72AC&quot;/&gt;&lt;wsp:rsid wsp:val=&quot;007F7F13&quot;/&gt;&lt;wsp:rsid wsp:val=&quot;00800CEA&quot;/&gt;&lt;wsp:rsid wsp:val=&quot;0080297F&quot;/&gt;&lt;wsp:rsid wsp:val=&quot;00802DFA&quot;/&gt;&lt;wsp:rsid wsp:val=&quot;00802F07&quot;/&gt;&lt;wsp:rsid wsp:val=&quot;0080361E&quot;/&gt;&lt;wsp:rsid wsp:val=&quot;008048DA&quot;/&gt;&lt;wsp:rsid wsp:val=&quot;00804A22&quot;/&gt;&lt;wsp:rsid wsp:val=&quot;00804A39&quot;/&gt;&lt;wsp:rsid wsp:val=&quot;00804DD8&quot;/&gt;&lt;wsp:rsid wsp:val=&quot;00805B1B&quot;/&gt;&lt;wsp:rsid wsp:val=&quot;00806393&quot;/&gt;&lt;wsp:rsid wsp:val=&quot;0080641D&quot;/&gt;&lt;wsp:rsid wsp:val=&quot;008066C7&quot;/&gt;&lt;wsp:rsid wsp:val=&quot;008070DD&quot;/&gt;&lt;wsp:rsid wsp:val=&quot;0080733B&quot;/&gt;&lt;wsp:rsid wsp:val=&quot;00807368&quot;/&gt;&lt;wsp:rsid wsp:val=&quot;00807961&quot;/&gt;&lt;wsp:rsid wsp:val=&quot;00807BE5&quot;/&gt;&lt;wsp:rsid wsp:val=&quot;00810561&quot;/&gt;&lt;wsp:rsid wsp:val=&quot;00811487&quot;/&gt;&lt;wsp:rsid wsp:val=&quot;00811521&quot;/&gt;&lt;wsp:rsid wsp:val=&quot;0081211E&quot;/&gt;&lt;wsp:rsid wsp:val=&quot;00812413&quot;/&gt;&lt;wsp:rsid wsp:val=&quot;008137BD&quot;/&gt;&lt;wsp:rsid wsp:val=&quot;00813C9B&quot;/&gt;&lt;wsp:rsid wsp:val=&quot;00813D32&quot;/&gt;&lt;wsp:rsid wsp:val=&quot;0081540D&quot;/&gt;&lt;wsp:rsid wsp:val=&quot;008155F4&quot;/&gt;&lt;wsp:rsid wsp:val=&quot;00815AA1&quot;/&gt;&lt;wsp:rsid wsp:val=&quot;008164A5&quot;/&gt;&lt;wsp:rsid wsp:val=&quot;00816B23&quot;/&gt;&lt;wsp:rsid wsp:val=&quot;00816BEB&quot;/&gt;&lt;wsp:rsid wsp:val=&quot;00816C7D&quot;/&gt;&lt;wsp:rsid wsp:val=&quot;00817465&quot;/&gt;&lt;wsp:rsid wsp:val=&quot;00817FCA&quot;/&gt;&lt;wsp:rsid wsp:val=&quot;00820203&quot;/&gt;&lt;wsp:rsid wsp:val=&quot;008202F7&quot;/&gt;&lt;wsp:rsid wsp:val=&quot;00821648&quot;/&gt;&lt;wsp:rsid wsp:val=&quot;008262BF&quot;/&gt;&lt;wsp:rsid wsp:val=&quot;00826BC1&quot;/&gt;&lt;wsp:rsid wsp:val=&quot;008279B8&quot;/&gt;&lt;wsp:rsid wsp:val=&quot;00831557&quot;/&gt;&lt;wsp:rsid wsp:val=&quot;00831D50&quot;/&gt;&lt;wsp:rsid wsp:val=&quot;00832A64&quot;/&gt;&lt;wsp:rsid wsp:val=&quot;00832DC0&quot;/&gt;&lt;wsp:rsid wsp:val=&quot;0083329B&quot;/&gt;&lt;wsp:rsid wsp:val=&quot;00833DDC&quot;/&gt;&lt;wsp:rsid wsp:val=&quot;00834519&quot;/&gt;&lt;wsp:rsid wsp:val=&quot;00835A35&quot;/&gt;&lt;wsp:rsid wsp:val=&quot;00835F86&quot;/&gt;&lt;wsp:rsid wsp:val=&quot;008378C8&quot;/&gt;&lt;wsp:rsid wsp:val=&quot;00840CD3&quot;/&gt;&lt;wsp:rsid wsp:val=&quot;00840E6F&quot;/&gt;&lt;wsp:rsid wsp:val=&quot;00841B86&quot;/&gt;&lt;wsp:rsid wsp:val=&quot;00841D65&quot;/&gt;&lt;wsp:rsid wsp:val=&quot;00841EDB&quot;/&gt;&lt;wsp:rsid wsp:val=&quot;008439EE&quot;/&gt;&lt;wsp:rsid wsp:val=&quot;00843CCC&quot;/&gt;&lt;wsp:rsid wsp:val=&quot;00844037&quot;/&gt;&lt;wsp:rsid wsp:val=&quot;008440EB&quot;/&gt;&lt;wsp:rsid wsp:val=&quot;00844429&quot;/&gt;&lt;wsp:rsid wsp:val=&quot;00845084&quot;/&gt;&lt;wsp:rsid wsp:val=&quot;00845B1B&quot;/&gt;&lt;wsp:rsid wsp:val=&quot;00845B4C&quot;/&gt;&lt;wsp:rsid wsp:val=&quot;00845CF5&quot;/&gt;&lt;wsp:rsid wsp:val=&quot;00846AE9&quot;/&gt;&lt;wsp:rsid wsp:val=&quot;00846DF2&quot;/&gt;&lt;wsp:rsid wsp:val=&quot;00847711&quot;/&gt;&lt;wsp:rsid wsp:val=&quot;00847824&quot;/&gt;&lt;wsp:rsid wsp:val=&quot;00847AFE&quot;/&gt;&lt;wsp:rsid wsp:val=&quot;0085062A&quot;/&gt;&lt;wsp:rsid wsp:val=&quot;00850990&quot;/&gt;&lt;wsp:rsid wsp:val=&quot;00851303&quot;/&gt;&lt;wsp:rsid wsp:val=&quot;00851614&quot;/&gt;&lt;wsp:rsid wsp:val=&quot;0085162A&quot;/&gt;&lt;wsp:rsid wsp:val=&quot;00851A1D&quot;/&gt;&lt;wsp:rsid wsp:val=&quot;00851E16&quot;/&gt;&lt;wsp:rsid wsp:val=&quot;00852147&quot;/&gt;&lt;wsp:rsid wsp:val=&quot;008521B9&quot;/&gt;&lt;wsp:rsid wsp:val=&quot;00852CE2&quot;/&gt;&lt;wsp:rsid wsp:val=&quot;008536C2&quot;/&gt;&lt;wsp:rsid wsp:val=&quot;00853797&quot;/&gt;&lt;wsp:rsid wsp:val=&quot;00853B51&quot;/&gt;&lt;wsp:rsid wsp:val=&quot;0085669B&quot;/&gt;&lt;wsp:rsid wsp:val=&quot;00856914&quot;/&gt;&lt;wsp:rsid wsp:val=&quot;0085743D&quot;/&gt;&lt;wsp:rsid wsp:val=&quot;00860BA8&quot;/&gt;&lt;wsp:rsid wsp:val=&quot;00860D69&quot;/&gt;&lt;wsp:rsid wsp:val=&quot;00860FC0&quot;/&gt;&lt;wsp:rsid wsp:val=&quot;008612CF&quot;/&gt;&lt;wsp:rsid wsp:val=&quot;008623C6&quot;/&gt;&lt;wsp:rsid wsp:val=&quot;00863407&quot;/&gt;&lt;wsp:rsid wsp:val=&quot;0086340E&quot;/&gt;&lt;wsp:rsid wsp:val=&quot;0086413A&quot;/&gt;&lt;wsp:rsid wsp:val=&quot;00864948&quot;/&gt;&lt;wsp:rsid wsp:val=&quot;00864BD5&quot;/&gt;&lt;wsp:rsid wsp:val=&quot;00865AD3&quot;/&gt;&lt;wsp:rsid wsp:val=&quot;00865BBC&quot;/&gt;&lt;wsp:rsid wsp:val=&quot;008662F9&quot;/&gt;&lt;wsp:rsid wsp:val=&quot;00866310&quot;/&gt;&lt;wsp:rsid wsp:val=&quot;008679B1&quot;/&gt;&lt;wsp:rsid wsp:val=&quot;00867E9A&quot;/&gt;&lt;wsp:rsid wsp:val=&quot;0087176A&quot;/&gt;&lt;wsp:rsid wsp:val=&quot;008719EE&quot;/&gt;&lt;wsp:rsid wsp:val=&quot;00871F64&quot;/&gt;&lt;wsp:rsid wsp:val=&quot;00872302&quot;/&gt;&lt;wsp:rsid wsp:val=&quot;00872C8D&quot;/&gt;&lt;wsp:rsid wsp:val=&quot;00873A37&quot;/&gt;&lt;wsp:rsid wsp:val=&quot;00874241&quot;/&gt;&lt;wsp:rsid wsp:val=&quot;00874C9E&quot;/&gt;&lt;wsp:rsid wsp:val=&quot;00874DDB&quot;/&gt;&lt;wsp:rsid wsp:val=&quot;00875267&quot;/&gt;&lt;wsp:rsid wsp:val=&quot;0087646C&quot;/&gt;&lt;wsp:rsid wsp:val=&quot;0087675E&quot;/&gt;&lt;wsp:rsid wsp:val=&quot;00877137&quot;/&gt;&lt;wsp:rsid wsp:val=&quot;00877B90&quot;/&gt;&lt;wsp:rsid wsp:val=&quot;00877F59&quot;/&gt;&lt;wsp:rsid wsp:val=&quot;00880713&quot;/&gt;&lt;wsp:rsid wsp:val=&quot;00882AC3&quot;/&gt;&lt;wsp:rsid wsp:val=&quot;008830E0&quot;/&gt;&lt;wsp:rsid wsp:val=&quot;008832B4&quot;/&gt;&lt;wsp:rsid wsp:val=&quot;00883B3C&quot;/&gt;&lt;wsp:rsid wsp:val=&quot;00883D6B&quot;/&gt;&lt;wsp:rsid wsp:val=&quot;00884863&quot;/&gt;&lt;wsp:rsid wsp:val=&quot;00884A9E&quot;/&gt;&lt;wsp:rsid wsp:val=&quot;00884B5E&quot;/&gt;&lt;wsp:rsid wsp:val=&quot;00885582&quot;/&gt;&lt;wsp:rsid wsp:val=&quot;0088586E&quot;/&gt;&lt;wsp:rsid wsp:val=&quot;00885B82&quot;/&gt;&lt;wsp:rsid wsp:val=&quot;00885DBF&quot;/&gt;&lt;wsp:rsid wsp:val=&quot;00885F4D&quot;/&gt;&lt;wsp:rsid wsp:val=&quot;00890300&quot;/&gt;&lt;wsp:rsid wsp:val=&quot;00890313&quot;/&gt;&lt;wsp:rsid wsp:val=&quot;008907EE&quot;/&gt;&lt;wsp:rsid wsp:val=&quot;00891F0D&quot;/&gt;&lt;wsp:rsid wsp:val=&quot;00892C02&quot;/&gt;&lt;wsp:rsid wsp:val=&quot;008933F9&quot;/&gt;&lt;wsp:rsid wsp:val=&quot;00893EE8&quot;/&gt;&lt;wsp:rsid wsp:val=&quot;00894412&quot;/&gt;&lt;wsp:rsid wsp:val=&quot;008949D5&quot;/&gt;&lt;wsp:rsid wsp:val=&quot;00894C07&quot;/&gt;&lt;wsp:rsid wsp:val=&quot;00895005&quot;/&gt;&lt;wsp:rsid wsp:val=&quot;0089513D&quot;/&gt;&lt;wsp:rsid wsp:val=&quot;008957A6&quot;/&gt;&lt;wsp:rsid wsp:val=&quot;00895C95&quot;/&gt;&lt;wsp:rsid wsp:val=&quot;008978A9&quot;/&gt;&lt;wsp:rsid wsp:val=&quot;00897E8A&quot;/&gt;&lt;wsp:rsid wsp:val=&quot;00897F28&quot;/&gt;&lt;wsp:rsid wsp:val=&quot;008A04AA&quot;/&gt;&lt;wsp:rsid wsp:val=&quot;008A04D8&quot;/&gt;&lt;wsp:rsid wsp:val=&quot;008A056B&quot;/&gt;&lt;wsp:rsid wsp:val=&quot;008A09DD&quot;/&gt;&lt;wsp:rsid wsp:val=&quot;008A0B89&quot;/&gt;&lt;wsp:rsid wsp:val=&quot;008A16E0&quot;/&gt;&lt;wsp:rsid wsp:val=&quot;008A1BEC&quot;/&gt;&lt;wsp:rsid wsp:val=&quot;008A1DCA&quot;/&gt;&lt;wsp:rsid wsp:val=&quot;008A300A&quot;/&gt;&lt;wsp:rsid wsp:val=&quot;008A30FD&quot;/&gt;&lt;wsp:rsid wsp:val=&quot;008A3F8D&quot;/&gt;&lt;wsp:rsid wsp:val=&quot;008A437E&quot;/&gt;&lt;wsp:rsid wsp:val=&quot;008A4609&quot;/&gt;&lt;wsp:rsid wsp:val=&quot;008A52B9&quot;/&gt;&lt;wsp:rsid wsp:val=&quot;008A551D&quot;/&gt;&lt;wsp:rsid wsp:val=&quot;008A58F7&quot;/&gt;&lt;wsp:rsid wsp:val=&quot;008A724A&quot;/&gt;&lt;wsp:rsid wsp:val=&quot;008A79DC&quot;/&gt;&lt;wsp:rsid wsp:val=&quot;008B01D2&quot;/&gt;&lt;wsp:rsid wsp:val=&quot;008B10A7&quot;/&gt;&lt;wsp:rsid wsp:val=&quot;008B419F&quot;/&gt;&lt;wsp:rsid wsp:val=&quot;008B4BD1&quot;/&gt;&lt;wsp:rsid wsp:val=&quot;008B4C14&quot;/&gt;&lt;wsp:rsid wsp:val=&quot;008B4DFB&quot;/&gt;&lt;wsp:rsid wsp:val=&quot;008B4E59&quot;/&gt;&lt;wsp:rsid wsp:val=&quot;008B4FD8&quot;/&gt;&lt;wsp:rsid wsp:val=&quot;008B5A22&quot;/&gt;&lt;wsp:rsid wsp:val=&quot;008B5B43&quot;/&gt;&lt;wsp:rsid wsp:val=&quot;008B681B&quot;/&gt;&lt;wsp:rsid wsp:val=&quot;008B6FF9&quot;/&gt;&lt;wsp:rsid wsp:val=&quot;008B7BF1&quot;/&gt;&lt;wsp:rsid wsp:val=&quot;008C0FB3&quot;/&gt;&lt;wsp:rsid wsp:val=&quot;008C137D&quot;/&gt;&lt;wsp:rsid wsp:val=&quot;008C1389&quot;/&gt;&lt;wsp:rsid wsp:val=&quot;008C15AD&quot;/&gt;&lt;wsp:rsid wsp:val=&quot;008C1CAA&quot;/&gt;&lt;wsp:rsid wsp:val=&quot;008C2C13&quot;/&gt;&lt;wsp:rsid wsp:val=&quot;008C2EBD&quot;/&gt;&lt;wsp:rsid wsp:val=&quot;008C4A20&quot;/&gt;&lt;wsp:rsid wsp:val=&quot;008C5DBE&quot;/&gt;&lt;wsp:rsid wsp:val=&quot;008C6169&quot;/&gt;&lt;wsp:rsid wsp:val=&quot;008C62AA&quot;/&gt;&lt;wsp:rsid wsp:val=&quot;008C64E6&quot;/&gt;&lt;wsp:rsid wsp:val=&quot;008C67F6&quot;/&gt;&lt;wsp:rsid wsp:val=&quot;008D05B8&quot;/&gt;&lt;wsp:rsid wsp:val=&quot;008D0EBB&quot;/&gt;&lt;wsp:rsid wsp:val=&quot;008D1346&quot;/&gt;&lt;wsp:rsid wsp:val=&quot;008D15BC&quot;/&gt;&lt;wsp:rsid wsp:val=&quot;008D1F4B&quot;/&gt;&lt;wsp:rsid wsp:val=&quot;008D32F6&quot;/&gt;&lt;wsp:rsid wsp:val=&quot;008D3BAE&quot;/&gt;&lt;wsp:rsid wsp:val=&quot;008D5158&quot;/&gt;&lt;wsp:rsid wsp:val=&quot;008D520A&quot;/&gt;&lt;wsp:rsid wsp:val=&quot;008D57BD&quot;/&gt;&lt;wsp:rsid wsp:val=&quot;008D5BB6&quot;/&gt;&lt;wsp:rsid wsp:val=&quot;008D63FF&quot;/&gt;&lt;wsp:rsid wsp:val=&quot;008D6A19&quot;/&gt;&lt;wsp:rsid wsp:val=&quot;008D74C7&quot;/&gt;&lt;wsp:rsid wsp:val=&quot;008D758A&quot;/&gt;&lt;wsp:rsid wsp:val=&quot;008D76C1&quot;/&gt;&lt;wsp:rsid wsp:val=&quot;008D7934&quot;/&gt;&lt;wsp:rsid wsp:val=&quot;008E028E&quot;/&gt;&lt;wsp:rsid wsp:val=&quot;008E10C5&quot;/&gt;&lt;wsp:rsid wsp:val=&quot;008E154E&quot;/&gt;&lt;wsp:rsid wsp:val=&quot;008E181C&quot;/&gt;&lt;wsp:rsid wsp:val=&quot;008E1A46&quot;/&gt;&lt;wsp:rsid wsp:val=&quot;008E1E4C&quot;/&gt;&lt;wsp:rsid wsp:val=&quot;008E2673&quot;/&gt;&lt;wsp:rsid wsp:val=&quot;008E27DC&quot;/&gt;&lt;wsp:rsid wsp:val=&quot;008E4633&quot;/&gt;&lt;wsp:rsid wsp:val=&quot;008E4EA3&quot;/&gt;&lt;wsp:rsid wsp:val=&quot;008E523A&quot;/&gt;&lt;wsp:rsid wsp:val=&quot;008E558B&quot;/&gt;&lt;wsp:rsid wsp:val=&quot;008E5CE9&quot;/&gt;&lt;wsp:rsid wsp:val=&quot;008E6282&quot;/&gt;&lt;wsp:rsid wsp:val=&quot;008E64FB&quot;/&gt;&lt;wsp:rsid wsp:val=&quot;008E661D&quot;/&gt;&lt;wsp:rsid wsp:val=&quot;008E786C&quot;/&gt;&lt;wsp:rsid wsp:val=&quot;008F05AF&quot;/&gt;&lt;wsp:rsid wsp:val=&quot;008F1226&quot;/&gt;&lt;wsp:rsid wsp:val=&quot;008F1336&quot;/&gt;&lt;wsp:rsid wsp:val=&quot;008F20BA&quot;/&gt;&lt;wsp:rsid wsp:val=&quot;008F2461&quot;/&gt;&lt;wsp:rsid wsp:val=&quot;008F2A79&quot;/&gt;&lt;wsp:rsid wsp:val=&quot;008F3B39&quot;/&gt;&lt;wsp:rsid wsp:val=&quot;008F477D&quot;/&gt;&lt;wsp:rsid wsp:val=&quot;008F4F80&quot;/&gt;&lt;wsp:rsid wsp:val=&quot;008F540E&quot;/&gt;&lt;wsp:rsid wsp:val=&quot;008F54A2&quot;/&gt;&lt;wsp:rsid wsp:val=&quot;008F70C8&quot;/&gt;&lt;wsp:rsid wsp:val=&quot;008F770A&quot;/&gt;&lt;wsp:rsid wsp:val=&quot;0090051D&quot;/&gt;&lt;wsp:rsid wsp:val=&quot;009008B1&quot;/&gt;&lt;wsp:rsid wsp:val=&quot;00900BF8&quot;/&gt;&lt;wsp:rsid wsp:val=&quot;009029C7&quot;/&gt;&lt;wsp:rsid wsp:val=&quot;0090398C&quot;/&gt;&lt;wsp:rsid wsp:val=&quot;00903D9E&quot;/&gt;&lt;wsp:rsid wsp:val=&quot;00903DCE&quot;/&gt;&lt;wsp:rsid wsp:val=&quot;009047D8&quot;/&gt;&lt;wsp:rsid wsp:val=&quot;009061FC&quot;/&gt;&lt;wsp:rsid wsp:val=&quot;00906875&quot;/&gt;&lt;wsp:rsid wsp:val=&quot;00906F94&quot;/&gt;&lt;wsp:rsid wsp:val=&quot;00907B59&quot;/&gt;&lt;wsp:rsid wsp:val=&quot;00907E85&quot;/&gt;&lt;wsp:rsid wsp:val=&quot;00910334&quot;/&gt;&lt;wsp:rsid wsp:val=&quot;00912356&quot;/&gt;&lt;wsp:rsid wsp:val=&quot;00912F78&quot;/&gt;&lt;wsp:rsid wsp:val=&quot;00912FE6&quot;/&gt;&lt;wsp:rsid wsp:val=&quot;0091320B&quot;/&gt;&lt;wsp:rsid wsp:val=&quot;00913C8D&quot;/&gt;&lt;wsp:rsid wsp:val=&quot;009142E9&quot;/&gt;&lt;wsp:rsid wsp:val=&quot;00914FF9&quot;/&gt;&lt;wsp:rsid wsp:val=&quot;00915522&quot;/&gt;&lt;wsp:rsid wsp:val=&quot;00915E58&quot;/&gt;&lt;wsp:rsid wsp:val=&quot;00915FFD&quot;/&gt;&lt;wsp:rsid wsp:val=&quot;00916778&quot;/&gt;&lt;wsp:rsid wsp:val=&quot;0091705C&quot;/&gt;&lt;wsp:rsid wsp:val=&quot;0091795C&quot;/&gt;&lt;wsp:rsid wsp:val=&quot;00917A1B&quot;/&gt;&lt;wsp:rsid wsp:val=&quot;00917F12&quot;/&gt;&lt;wsp:rsid wsp:val=&quot;00920349&quot;/&gt;&lt;wsp:rsid wsp:val=&quot;009210B2&quot;/&gt;&lt;wsp:rsid wsp:val=&quot;00921427&quot;/&gt;&lt;wsp:rsid wsp:val=&quot;00921D99&quot;/&gt;&lt;wsp:rsid wsp:val=&quot;009245D5&quot;/&gt;&lt;wsp:rsid wsp:val=&quot;00924EDA&quot;/&gt;&lt;wsp:rsid wsp:val=&quot;0092505B&quot;/&gt;&lt;wsp:rsid wsp:val=&quot;009250C2&quot;/&gt;&lt;wsp:rsid wsp:val=&quot;00925692&quot;/&gt;&lt;wsp:rsid wsp:val=&quot;00926952&quot;/&gt;&lt;wsp:rsid wsp:val=&quot;0093086E&quot;/&gt;&lt;wsp:rsid wsp:val=&quot;00930D9F&quot;/&gt;&lt;wsp:rsid wsp:val=&quot;0093116C&quot;/&gt;&lt;wsp:rsid wsp:val=&quot;00932124&quot;/&gt;&lt;wsp:rsid wsp:val=&quot;009322B4&quot;/&gt;&lt;wsp:rsid wsp:val=&quot;00932827&quot;/&gt;&lt;wsp:rsid wsp:val=&quot;00932F1C&quot;/&gt;&lt;wsp:rsid wsp:val=&quot;009339B7&quot;/&gt;&lt;wsp:rsid wsp:val=&quot;00933A63&quot;/&gt;&lt;wsp:rsid wsp:val=&quot;00933D64&quot;/&gt;&lt;wsp:rsid wsp:val=&quot;009342C5&quot;/&gt;&lt;wsp:rsid wsp:val=&quot;00934782&quot;/&gt;&lt;wsp:rsid wsp:val=&quot;009353FD&quot;/&gt;&lt;wsp:rsid wsp:val=&quot;00936781&quot;/&gt;&lt;wsp:rsid wsp:val=&quot;00936D42&quot;/&gt;&lt;wsp:rsid wsp:val=&quot;009370EA&quot;/&gt;&lt;wsp:rsid wsp:val=&quot;00937860&quot;/&gt;&lt;wsp:rsid wsp:val=&quot;00937F96&quot;/&gt;&lt;wsp:rsid wsp:val=&quot;0094023B&quot;/&gt;&lt;wsp:rsid wsp:val=&quot;00941685&quot;/&gt;&lt;wsp:rsid wsp:val=&quot;009426EF&quot;/&gt;&lt;wsp:rsid wsp:val=&quot;00942B7F&quot;/&gt;&lt;wsp:rsid wsp:val=&quot;00943FE3&quot;/&gt;&lt;wsp:rsid wsp:val=&quot;00944EBE&quot;/&gt;&lt;wsp:rsid wsp:val=&quot;00944F15&quot;/&gt;&lt;wsp:rsid wsp:val=&quot;00945734&quot;/&gt;&lt;wsp:rsid wsp:val=&quot;00945B73&quot;/&gt;&lt;wsp:rsid wsp:val=&quot;00945F48&quot;/&gt;&lt;wsp:rsid wsp:val=&quot;0094630C&quot;/&gt;&lt;wsp:rsid wsp:val=&quot;00946EE3&quot;/&gt;&lt;wsp:rsid wsp:val=&quot;009471A3&quot;/&gt;&lt;wsp:rsid wsp:val=&quot;0094720F&quot;/&gt;&lt;wsp:rsid wsp:val=&quot;00947267&quot;/&gt;&lt;wsp:rsid wsp:val=&quot;00947574&quot;/&gt;&lt;wsp:rsid wsp:val=&quot;009504B1&quot;/&gt;&lt;wsp:rsid wsp:val=&quot;009505C1&quot;/&gt;&lt;wsp:rsid wsp:val=&quot;00950B87&quot;/&gt;&lt;wsp:rsid wsp:val=&quot;00950D59&quot;/&gt;&lt;wsp:rsid wsp:val=&quot;0095233D&quot;/&gt;&lt;wsp:rsid wsp:val=&quot;009525C7&quot;/&gt;&lt;wsp:rsid wsp:val=&quot;0095293C&quot;/&gt;&lt;wsp:rsid wsp:val=&quot;00952FA2&quot;/&gt;&lt;wsp:rsid wsp:val=&quot;009540CB&quot;/&gt;&lt;wsp:rsid wsp:val=&quot;009549CC&quot;/&gt;&lt;wsp:rsid wsp:val=&quot;00955AB9&quot;/&gt;&lt;wsp:rsid wsp:val=&quot;00955C9C&quot;/&gt;&lt;wsp:rsid wsp:val=&quot;0095619B&quot;/&gt;&lt;wsp:rsid wsp:val=&quot;00956EAB&quot;/&gt;&lt;wsp:rsid wsp:val=&quot;00957226&quot;/&gt;&lt;wsp:rsid wsp:val=&quot;009574D5&quot;/&gt;&lt;wsp:rsid wsp:val=&quot;009579BA&quot;/&gt;&lt;wsp:rsid wsp:val=&quot;00960A0D&quot;/&gt;&lt;wsp:rsid wsp:val=&quot;00960ED4&quot;/&gt;&lt;wsp:rsid wsp:val=&quot;00960F89&quot;/&gt;&lt;wsp:rsid wsp:val=&quot;00962A0A&quot;/&gt;&lt;wsp:rsid wsp:val=&quot;00962A55&quot;/&gt;&lt;wsp:rsid wsp:val=&quot;00963035&quot;/&gt;&lt;wsp:rsid wsp:val=&quot;009639AE&quot;/&gt;&lt;wsp:rsid wsp:val=&quot;00963DB3&quot;/&gt;&lt;wsp:rsid wsp:val=&quot;00965143&quot;/&gt;&lt;wsp:rsid wsp:val=&quot;00966DEA&quot;/&gt;&lt;wsp:rsid wsp:val=&quot;00967274&quot;/&gt;&lt;wsp:rsid wsp:val=&quot;00967A0A&quot;/&gt;&lt;wsp:rsid wsp:val=&quot;00967FA6&quot;/&gt;&lt;wsp:rsid wsp:val=&quot;009702F3&quot;/&gt;&lt;wsp:rsid wsp:val=&quot;00970B59&quot;/&gt;&lt;wsp:rsid wsp:val=&quot;0097113F&quot;/&gt;&lt;wsp:rsid wsp:val=&quot;009713B5&quot;/&gt;&lt;wsp:rsid wsp:val=&quot;00971CFA&quot;/&gt;&lt;wsp:rsid wsp:val=&quot;009724AC&quot;/&gt;&lt;wsp:rsid wsp:val=&quot;00972902&quot;/&gt;&lt;wsp:rsid wsp:val=&quot;00972C58&quot;/&gt;&lt;wsp:rsid wsp:val=&quot;00973042&quot;/&gt;&lt;wsp:rsid wsp:val=&quot;0097386B&quot;/&gt;&lt;wsp:rsid wsp:val=&quot;00973A65&quot;/&gt;&lt;wsp:rsid wsp:val=&quot;00973B2D&quot;/&gt;&lt;wsp:rsid wsp:val=&quot;00973D0F&quot;/&gt;&lt;wsp:rsid wsp:val=&quot;00975412&quot;/&gt;&lt;wsp:rsid wsp:val=&quot;00977A11&quot;/&gt;&lt;wsp:rsid wsp:val=&quot;00977AA3&quot;/&gt;&lt;wsp:rsid wsp:val=&quot;009817D6&quot;/&gt;&lt;wsp:rsid wsp:val=&quot;00981D8B&quot;/&gt;&lt;wsp:rsid wsp:val=&quot;00982616&quot;/&gt;&lt;wsp:rsid wsp:val=&quot;00982A17&quot;/&gt;&lt;wsp:rsid wsp:val=&quot;00982AAD&quot;/&gt;&lt;wsp:rsid wsp:val=&quot;00983B7A&quot;/&gt;&lt;wsp:rsid wsp:val=&quot;00983DCA&quot;/&gt;&lt;wsp:rsid wsp:val=&quot;00984496&quot;/&gt;&lt;wsp:rsid wsp:val=&quot;00985481&quot;/&gt;&lt;wsp:rsid wsp:val=&quot;009855FE&quot;/&gt;&lt;wsp:rsid wsp:val=&quot;00986183&quot;/&gt;&lt;wsp:rsid wsp:val=&quot;00986651&quot;/&gt;&lt;wsp:rsid wsp:val=&quot;0098721C&quot;/&gt;&lt;wsp:rsid wsp:val=&quot;00987730&quot;/&gt;&lt;wsp:rsid wsp:val=&quot;00991532&quot;/&gt;&lt;wsp:rsid wsp:val=&quot;0099178F&quot;/&gt;&lt;wsp:rsid wsp:val=&quot;00992381&quot;/&gt;&lt;wsp:rsid wsp:val=&quot;00992FED&quot;/&gt;&lt;wsp:rsid wsp:val=&quot;00993DC6&quot;/&gt;&lt;wsp:rsid wsp:val=&quot;00995333&quot;/&gt;&lt;wsp:rsid wsp:val=&quot;009957CE&quot;/&gt;&lt;wsp:rsid wsp:val=&quot;00996B83&quot;/&gt;&lt;wsp:rsid wsp:val=&quot;009A00F2&quot;/&gt;&lt;wsp:rsid wsp:val=&quot;009A0C70&quot;/&gt;&lt;wsp:rsid wsp:val=&quot;009A14BD&quot;/&gt;&lt;wsp:rsid wsp:val=&quot;009A1607&quot;/&gt;&lt;wsp:rsid wsp:val=&quot;009A1637&quot;/&gt;&lt;wsp:rsid wsp:val=&quot;009A1D8D&quot;/&gt;&lt;wsp:rsid wsp:val=&quot;009A2447&quot;/&gt;&lt;wsp:rsid wsp:val=&quot;009A2C43&quot;/&gt;&lt;wsp:rsid wsp:val=&quot;009A2E6E&quot;/&gt;&lt;wsp:rsid wsp:val=&quot;009A331B&quot;/&gt;&lt;wsp:rsid wsp:val=&quot;009A3332&quot;/&gt;&lt;wsp:rsid wsp:val=&quot;009A3344&quot;/&gt;&lt;wsp:rsid wsp:val=&quot;009A3477&quot;/&gt;&lt;wsp:rsid wsp:val=&quot;009A367A&quot;/&gt;&lt;wsp:rsid wsp:val=&quot;009A5120&quot;/&gt;&lt;wsp:rsid wsp:val=&quot;009A6A75&quot;/&gt;&lt;wsp:rsid wsp:val=&quot;009A7102&quot;/&gt;&lt;wsp:rsid wsp:val=&quot;009A735B&quot;/&gt;&lt;wsp:rsid wsp:val=&quot;009A76DE&quot;/&gt;&lt;wsp:rsid wsp:val=&quot;009A7762&quot;/&gt;&lt;wsp:rsid wsp:val=&quot;009A7905&quot;/&gt;&lt;wsp:rsid wsp:val=&quot;009B0481&quot;/&gt;&lt;wsp:rsid wsp:val=&quot;009B0FA1&quot;/&gt;&lt;wsp:rsid wsp:val=&quot;009B0FF1&quot;/&gt;&lt;wsp:rsid wsp:val=&quot;009B1C8A&quot;/&gt;&lt;wsp:rsid wsp:val=&quot;009B1DFA&quot;/&gt;&lt;wsp:rsid wsp:val=&quot;009B22F9&quot;/&gt;&lt;wsp:rsid wsp:val=&quot;009B2BC8&quot;/&gt;&lt;wsp:rsid wsp:val=&quot;009B351C&quot;/&gt;&lt;wsp:rsid wsp:val=&quot;009B4088&quot;/&gt;&lt;wsp:rsid wsp:val=&quot;009B442E&quot;/&gt;&lt;wsp:rsid wsp:val=&quot;009B5235&quot;/&gt;&lt;wsp:rsid wsp:val=&quot;009B52B1&quot;/&gt;&lt;wsp:rsid wsp:val=&quot;009B6AE2&quot;/&gt;&lt;wsp:rsid wsp:val=&quot;009B72F0&quot;/&gt;&lt;wsp:rsid wsp:val=&quot;009B75F2&quot;/&gt;&lt;wsp:rsid wsp:val=&quot;009C0347&quot;/&gt;&lt;wsp:rsid wsp:val=&quot;009C13EB&quot;/&gt;&lt;wsp:rsid wsp:val=&quot;009C1DDB&quot;/&gt;&lt;wsp:rsid wsp:val=&quot;009C1DF1&quot;/&gt;&lt;wsp:rsid wsp:val=&quot;009C1EDB&quot;/&gt;&lt;wsp:rsid wsp:val=&quot;009C1F59&quot;/&gt;&lt;wsp:rsid wsp:val=&quot;009C2C3D&quot;/&gt;&lt;wsp:rsid wsp:val=&quot;009C2F22&quot;/&gt;&lt;wsp:rsid wsp:val=&quot;009C31C6&quot;/&gt;&lt;wsp:rsid wsp:val=&quot;009C325C&quot;/&gt;&lt;wsp:rsid wsp:val=&quot;009C3392&quot;/&gt;&lt;wsp:rsid wsp:val=&quot;009C48FD&quot;/&gt;&lt;wsp:rsid wsp:val=&quot;009C4A0B&quot;/&gt;&lt;wsp:rsid wsp:val=&quot;009C4AAF&quot;/&gt;&lt;wsp:rsid wsp:val=&quot;009C4BE8&quot;/&gt;&lt;wsp:rsid wsp:val=&quot;009C5278&quot;/&gt;&lt;wsp:rsid wsp:val=&quot;009C52E4&quot;/&gt;&lt;wsp:rsid wsp:val=&quot;009C5A47&quot;/&gt;&lt;wsp:rsid wsp:val=&quot;009C66EB&quot;/&gt;&lt;wsp:rsid wsp:val=&quot;009C77BA&quot;/&gt;&lt;wsp:rsid wsp:val=&quot;009D0A78&quot;/&gt;&lt;wsp:rsid wsp:val=&quot;009D14BB&quot;/&gt;&lt;wsp:rsid wsp:val=&quot;009D240C&quot;/&gt;&lt;wsp:rsid wsp:val=&quot;009D2590&quot;/&gt;&lt;wsp:rsid wsp:val=&quot;009D3DCA&quot;/&gt;&lt;wsp:rsid wsp:val=&quot;009D3E5D&quot;/&gt;&lt;wsp:rsid wsp:val=&quot;009D42B0&quot;/&gt;&lt;wsp:rsid wsp:val=&quot;009D4C83&quot;/&gt;&lt;wsp:rsid wsp:val=&quot;009D55FC&quot;/&gt;&lt;wsp:rsid wsp:val=&quot;009D7072&quot;/&gt;&lt;wsp:rsid wsp:val=&quot;009D775C&quot;/&gt;&lt;wsp:rsid wsp:val=&quot;009D7E30&quot;/&gt;&lt;wsp:rsid wsp:val=&quot;009E09C2&quot;/&gt;&lt;wsp:rsid wsp:val=&quot;009E0A6D&quot;/&gt;&lt;wsp:rsid wsp:val=&quot;009E0DA9&quot;/&gt;&lt;wsp:rsid wsp:val=&quot;009E0FAB&quot;/&gt;&lt;wsp:rsid wsp:val=&quot;009E13E3&quot;/&gt;&lt;wsp:rsid wsp:val=&quot;009E1624&quot;/&gt;&lt;wsp:rsid wsp:val=&quot;009E177C&quot;/&gt;&lt;wsp:rsid wsp:val=&quot;009E1817&quot;/&gt;&lt;wsp:rsid wsp:val=&quot;009E19DD&quot;/&gt;&lt;wsp:rsid wsp:val=&quot;009E1CC7&quot;/&gt;&lt;wsp:rsid wsp:val=&quot;009E1F1F&quot;/&gt;&lt;wsp:rsid wsp:val=&quot;009E2AC9&quot;/&gt;&lt;wsp:rsid wsp:val=&quot;009E332D&quot;/&gt;&lt;wsp:rsid wsp:val=&quot;009E479D&quot;/&gt;&lt;wsp:rsid wsp:val=&quot;009E4BF4&quot;/&gt;&lt;wsp:rsid wsp:val=&quot;009E5216&quot;/&gt;&lt;wsp:rsid wsp:val=&quot;009E6120&quot;/&gt;&lt;wsp:rsid wsp:val=&quot;009E689D&quot;/&gt;&lt;wsp:rsid wsp:val=&quot;009E74F4&quot;/&gt;&lt;wsp:rsid wsp:val=&quot;009E75FD&quot;/&gt;&lt;wsp:rsid wsp:val=&quot;009E7AFE&quot;/&gt;&lt;wsp:rsid wsp:val=&quot;009E7FD2&quot;/&gt;&lt;wsp:rsid wsp:val=&quot;009F005F&quot;/&gt;&lt;wsp:rsid wsp:val=&quot;009F106A&quot;/&gt;&lt;wsp:rsid wsp:val=&quot;009F2476&quot;/&gt;&lt;wsp:rsid wsp:val=&quot;009F295D&quot;/&gt;&lt;wsp:rsid wsp:val=&quot;009F2CA6&quot;/&gt;&lt;wsp:rsid wsp:val=&quot;009F3142&quot;/&gt;&lt;wsp:rsid wsp:val=&quot;009F3A8F&quot;/&gt;&lt;wsp:rsid wsp:val=&quot;009F3E00&quot;/&gt;&lt;wsp:rsid wsp:val=&quot;009F4AAE&quot;/&gt;&lt;wsp:rsid wsp:val=&quot;009F56E6&quot;/&gt;&lt;wsp:rsid wsp:val=&quot;009F604D&quot;/&gt;&lt;wsp:rsid wsp:val=&quot;009F6C1E&quot;/&gt;&lt;wsp:rsid wsp:val=&quot;009F6DA7&quot;/&gt;&lt;wsp:rsid wsp:val=&quot;009F71DB&quot;/&gt;&lt;wsp:rsid wsp:val=&quot;009F79CA&quot;/&gt;&lt;wsp:rsid wsp:val=&quot;00A00CD2&quot;/&gt;&lt;wsp:rsid wsp:val=&quot;00A0104F&quot;/&gt;&lt;wsp:rsid wsp:val=&quot;00A01127&quot;/&gt;&lt;wsp:rsid wsp:val=&quot;00A0206D&quot;/&gt;&lt;wsp:rsid wsp:val=&quot;00A02278&quot;/&gt;&lt;wsp:rsid wsp:val=&quot;00A02D30&quot;/&gt;&lt;wsp:rsid wsp:val=&quot;00A033FD&quot;/&gt;&lt;wsp:rsid wsp:val=&quot;00A03CFB&quot;/&gt;&lt;wsp:rsid wsp:val=&quot;00A04C5D&quot;/&gt;&lt;wsp:rsid wsp:val=&quot;00A061A7&quot;/&gt;&lt;wsp:rsid wsp:val=&quot;00A06457&quot;/&gt;&lt;wsp:rsid wsp:val=&quot;00A065D6&quot;/&gt;&lt;wsp:rsid wsp:val=&quot;00A06E2B&quot;/&gt;&lt;wsp:rsid wsp:val=&quot;00A0754E&quot;/&gt;&lt;wsp:rsid wsp:val=&quot;00A07E2C&quot;/&gt;&lt;wsp:rsid wsp:val=&quot;00A105E9&quot;/&gt;&lt;wsp:rsid wsp:val=&quot;00A1081D&quot;/&gt;&lt;wsp:rsid wsp:val=&quot;00A109F8&quot;/&gt;&lt;wsp:rsid wsp:val=&quot;00A10CCA&quot;/&gt;&lt;wsp:rsid wsp:val=&quot;00A10F7B&quot;/&gt;&lt;wsp:rsid wsp:val=&quot;00A11767&quot;/&gt;&lt;wsp:rsid wsp:val=&quot;00A1185B&quot;/&gt;&lt;wsp:rsid wsp:val=&quot;00A118AA&quot;/&gt;&lt;wsp:rsid wsp:val=&quot;00A11AE7&quot;/&gt;&lt;wsp:rsid wsp:val=&quot;00A12629&quot;/&gt;&lt;wsp:rsid wsp:val=&quot;00A12CFE&quot;/&gt;&lt;wsp:rsid wsp:val=&quot;00A12DAA&quot;/&gt;&lt;wsp:rsid wsp:val=&quot;00A13265&quot;/&gt;&lt;wsp:rsid wsp:val=&quot;00A13ED5&quot;/&gt;&lt;wsp:rsid wsp:val=&quot;00A14478&quot;/&gt;&lt;wsp:rsid wsp:val=&quot;00A14F9E&quot;/&gt;&lt;wsp:rsid wsp:val=&quot;00A15714&quot;/&gt;&lt;wsp:rsid wsp:val=&quot;00A15765&quot;/&gt;&lt;wsp:rsid wsp:val=&quot;00A15ABE&quot;/&gt;&lt;wsp:rsid wsp:val=&quot;00A1689E&quot;/&gt;&lt;wsp:rsid wsp:val=&quot;00A17B2F&quot;/&gt;&lt;wsp:rsid wsp:val=&quot;00A2003C&quot;/&gt;&lt;wsp:rsid wsp:val=&quot;00A2018B&quot;/&gt;&lt;wsp:rsid wsp:val=&quot;00A202C8&quot;/&gt;&lt;wsp:rsid wsp:val=&quot;00A206C6&quot;/&gt;&lt;wsp:rsid wsp:val=&quot;00A209B5&quot;/&gt;&lt;wsp:rsid wsp:val=&quot;00A20BA5&quot;/&gt;&lt;wsp:rsid wsp:val=&quot;00A21C8D&quot;/&gt;&lt;wsp:rsid wsp:val=&quot;00A21ED8&quot;/&gt;&lt;wsp:rsid wsp:val=&quot;00A23387&quot;/&gt;&lt;wsp:rsid wsp:val=&quot;00A2358B&quot;/&gt;&lt;wsp:rsid wsp:val=&quot;00A24395&quot;/&gt;&lt;wsp:rsid wsp:val=&quot;00A245D3&quot;/&gt;&lt;wsp:rsid wsp:val=&quot;00A246B0&quot;/&gt;&lt;wsp:rsid wsp:val=&quot;00A24A4D&quot;/&gt;&lt;wsp:rsid wsp:val=&quot;00A24D79&quot;/&gt;&lt;wsp:rsid wsp:val=&quot;00A24EC0&quot;/&gt;&lt;wsp:rsid wsp:val=&quot;00A25016&quot;/&gt;&lt;wsp:rsid wsp:val=&quot;00A251AB&quot;/&gt;&lt;wsp:rsid wsp:val=&quot;00A257AF&quot;/&gt;&lt;wsp:rsid wsp:val=&quot;00A25BBC&quot;/&gt;&lt;wsp:rsid wsp:val=&quot;00A26143&quot;/&gt;&lt;wsp:rsid wsp:val=&quot;00A261E7&quot;/&gt;&lt;wsp:rsid wsp:val=&quot;00A26400&quot;/&gt;&lt;wsp:rsid wsp:val=&quot;00A2662E&quot;/&gt;&lt;wsp:rsid wsp:val=&quot;00A2690E&quot;/&gt;&lt;wsp:rsid wsp:val=&quot;00A26C92&quot;/&gt;&lt;wsp:rsid wsp:val=&quot;00A2733C&quot;/&gt;&lt;wsp:rsid wsp:val=&quot;00A27355&quot;/&gt;&lt;wsp:rsid wsp:val=&quot;00A279D3&quot;/&gt;&lt;wsp:rsid wsp:val=&quot;00A30189&quot;/&gt;&lt;wsp:rsid wsp:val=&quot;00A302E7&quot;/&gt;&lt;wsp:rsid wsp:val=&quot;00A31820&quot;/&gt;&lt;wsp:rsid wsp:val=&quot;00A33A59&quot;/&gt;&lt;wsp:rsid wsp:val=&quot;00A34534&quot;/&gt;&lt;wsp:rsid wsp:val=&quot;00A35710&quot;/&gt;&lt;wsp:rsid wsp:val=&quot;00A358CD&quot;/&gt;&lt;wsp:rsid wsp:val=&quot;00A377D9&quot;/&gt;&lt;wsp:rsid wsp:val=&quot;00A4004B&quot;/&gt;&lt;wsp:rsid wsp:val=&quot;00A40159&quot;/&gt;&lt;wsp:rsid wsp:val=&quot;00A40A40&quot;/&gt;&lt;wsp:rsid wsp:val=&quot;00A40B4B&quot;/&gt;&lt;wsp:rsid wsp:val=&quot;00A41510&quot;/&gt;&lt;wsp:rsid wsp:val=&quot;00A4258F&quot;/&gt;&lt;wsp:rsid wsp:val=&quot;00A42620&quot;/&gt;&lt;wsp:rsid wsp:val=&quot;00A43E1D&quot;/&gt;&lt;wsp:rsid wsp:val=&quot;00A44074&quot;/&gt;&lt;wsp:rsid wsp:val=&quot;00A44209&quot;/&gt;&lt;wsp:rsid wsp:val=&quot;00A44FFF&quot;/&gt;&lt;wsp:rsid wsp:val=&quot;00A45038&quot;/&gt;&lt;wsp:rsid wsp:val=&quot;00A4543F&quot;/&gt;&lt;wsp:rsid wsp:val=&quot;00A45B4F&quot;/&gt;&lt;wsp:rsid wsp:val=&quot;00A4659F&quot;/&gt;&lt;wsp:rsid wsp:val=&quot;00A46FC0&quot;/&gt;&lt;wsp:rsid wsp:val=&quot;00A50ABA&quot;/&gt;&lt;wsp:rsid wsp:val=&quot;00A50D62&quot;/&gt;&lt;wsp:rsid wsp:val=&quot;00A51018&quot;/&gt;&lt;wsp:rsid wsp:val=&quot;00A513D6&quot;/&gt;&lt;wsp:rsid wsp:val=&quot;00A51BE7&quot;/&gt;&lt;wsp:rsid wsp:val=&quot;00A52485&quot;/&gt;&lt;wsp:rsid wsp:val=&quot;00A527C5&quot;/&gt;&lt;wsp:rsid wsp:val=&quot;00A529F0&quot;/&gt;&lt;wsp:rsid wsp:val=&quot;00A53D2D&quot;/&gt;&lt;wsp:rsid wsp:val=&quot;00A5443E&quot;/&gt;&lt;wsp:rsid wsp:val=&quot;00A544B4&quot;/&gt;&lt;wsp:rsid wsp:val=&quot;00A54883&quot;/&gt;&lt;wsp:rsid wsp:val=&quot;00A548E9&quot;/&gt;&lt;wsp:rsid wsp:val=&quot;00A54AC0&quot;/&gt;&lt;wsp:rsid wsp:val=&quot;00A54E98&quot;/&gt;&lt;wsp:rsid wsp:val=&quot;00A556D8&quot;/&gt;&lt;wsp:rsid wsp:val=&quot;00A5716D&quot;/&gt;&lt;wsp:rsid wsp:val=&quot;00A57AC1&quot;/&gt;&lt;wsp:rsid wsp:val=&quot;00A57D05&quot;/&gt;&lt;wsp:rsid wsp:val=&quot;00A60D60&quot;/&gt;&lt;wsp:rsid wsp:val=&quot;00A61546&quot;/&gt;&lt;wsp:rsid wsp:val=&quot;00A6219F&quot;/&gt;&lt;wsp:rsid wsp:val=&quot;00A622CB&quot;/&gt;&lt;wsp:rsid wsp:val=&quot;00A62B9D&quot;/&gt;&lt;wsp:rsid wsp:val=&quot;00A6377D&quot;/&gt;&lt;wsp:rsid wsp:val=&quot;00A64907&quot;/&gt;&lt;wsp:rsid wsp:val=&quot;00A651B6&quot;/&gt;&lt;wsp:rsid wsp:val=&quot;00A65E78&quot;/&gt;&lt;wsp:rsid wsp:val=&quot;00A66643&quot;/&gt;&lt;wsp:rsid wsp:val=&quot;00A67667&quot;/&gt;&lt;wsp:rsid wsp:val=&quot;00A67B81&quot;/&gt;&lt;wsp:rsid wsp:val=&quot;00A702A9&quot;/&gt;&lt;wsp:rsid wsp:val=&quot;00A7059B&quot;/&gt;&lt;wsp:rsid wsp:val=&quot;00A70AFE&quot;/&gt;&lt;wsp:rsid wsp:val=&quot;00A7139A&quot;/&gt;&lt;wsp:rsid wsp:val=&quot;00A722E2&quot;/&gt;&lt;wsp:rsid wsp:val=&quot;00A7369F&quot;/&gt;&lt;wsp:rsid wsp:val=&quot;00A736CD&quot;/&gt;&lt;wsp:rsid wsp:val=&quot;00A74C7C&quot;/&gt;&lt;wsp:rsid wsp:val=&quot;00A77784&quot;/&gt;&lt;wsp:rsid wsp:val=&quot;00A77B95&quot;/&gt;&lt;wsp:rsid wsp:val=&quot;00A800C3&quot;/&gt;&lt;wsp:rsid wsp:val=&quot;00A80AD6&quot;/&gt;&lt;wsp:rsid wsp:val=&quot;00A80B54&quot;/&gt;&lt;wsp:rsid wsp:val=&quot;00A81014&quot;/&gt;&lt;wsp:rsid wsp:val=&quot;00A81351&quot;/&gt;&lt;wsp:rsid wsp:val=&quot;00A81748&quot;/&gt;&lt;wsp:rsid wsp:val=&quot;00A82534&quot;/&gt;&lt;wsp:rsid wsp:val=&quot;00A82A45&quot;/&gt;&lt;wsp:rsid wsp:val=&quot;00A82C83&quot;/&gt;&lt;wsp:rsid wsp:val=&quot;00A8379D&quot;/&gt;&lt;wsp:rsid wsp:val=&quot;00A83A7D&quot;/&gt;&lt;wsp:rsid wsp:val=&quot;00A83FC6&quot;/&gt;&lt;wsp:rsid wsp:val=&quot;00A84837&quot;/&gt;&lt;wsp:rsid wsp:val=&quot;00A84AB3&quot;/&gt;&lt;wsp:rsid wsp:val=&quot;00A8532D&quot;/&gt;&lt;wsp:rsid wsp:val=&quot;00A85531&quot;/&gt;&lt;wsp:rsid wsp:val=&quot;00A85875&quot;/&gt;&lt;wsp:rsid wsp:val=&quot;00A858CD&quot;/&gt;&lt;wsp:rsid wsp:val=&quot;00A85B58&quot;/&gt;&lt;wsp:rsid wsp:val=&quot;00A85BEB&quot;/&gt;&lt;wsp:rsid wsp:val=&quot;00A86A80&quot;/&gt;&lt;wsp:rsid wsp:val=&quot;00A86CAC&quot;/&gt;&lt;wsp:rsid wsp:val=&quot;00A904C9&quot;/&gt;&lt;wsp:rsid wsp:val=&quot;00A90A57&quot;/&gt;&lt;wsp:rsid wsp:val=&quot;00A9134A&quot;/&gt;&lt;wsp:rsid wsp:val=&quot;00A918D8&quot;/&gt;&lt;wsp:rsid wsp:val=&quot;00A91E84&quot;/&gt;&lt;wsp:rsid wsp:val=&quot;00A92A83&quot;/&gt;&lt;wsp:rsid wsp:val=&quot;00A937F3&quot;/&gt;&lt;wsp:rsid wsp:val=&quot;00A961FF&quot;/&gt;&lt;wsp:rsid wsp:val=&quot;00A96BAD&quot;/&gt;&lt;wsp:rsid wsp:val=&quot;00A96C07&quot;/&gt;&lt;wsp:rsid wsp:val=&quot;00A9792D&quot;/&gt;&lt;wsp:rsid wsp:val=&quot;00A97CF1&quot;/&gt;&lt;wsp:rsid wsp:val=&quot;00AA0240&quot;/&gt;&lt;wsp:rsid wsp:val=&quot;00AA0510&quot;/&gt;&lt;wsp:rsid wsp:val=&quot;00AA154E&quot;/&gt;&lt;wsp:rsid wsp:val=&quot;00AA16C6&quot;/&gt;&lt;wsp:rsid wsp:val=&quot;00AA1773&quot;/&gt;&lt;wsp:rsid wsp:val=&quot;00AA2BE7&quot;/&gt;&lt;wsp:rsid wsp:val=&quot;00AA467E&quot;/&gt;&lt;wsp:rsid wsp:val=&quot;00AA4770&quot;/&gt;&lt;wsp:rsid wsp:val=&quot;00AA497A&quot;/&gt;&lt;wsp:rsid wsp:val=&quot;00AA4BA8&quot;/&gt;&lt;wsp:rsid wsp:val=&quot;00AA4BFD&quot;/&gt;&lt;wsp:rsid wsp:val=&quot;00AA5391&quot;/&gt;&lt;wsp:rsid wsp:val=&quot;00AA6E2F&quot;/&gt;&lt;wsp:rsid wsp:val=&quot;00AA700D&quot;/&gt;&lt;wsp:rsid wsp:val=&quot;00AA70FC&quot;/&gt;&lt;wsp:rsid wsp:val=&quot;00AA785A&quot;/&gt;&lt;wsp:rsid wsp:val=&quot;00AA79F3&quot;/&gt;&lt;wsp:rsid wsp:val=&quot;00AA7E87&quot;/&gt;&lt;wsp:rsid wsp:val=&quot;00AB017D&quot;/&gt;&lt;wsp:rsid wsp:val=&quot;00AB0515&quot;/&gt;&lt;wsp:rsid wsp:val=&quot;00AB08CC&quot;/&gt;&lt;wsp:rsid wsp:val=&quot;00AB0F90&quot;/&gt;&lt;wsp:rsid wsp:val=&quot;00AB1004&quot;/&gt;&lt;wsp:rsid wsp:val=&quot;00AB130E&quot;/&gt;&lt;wsp:rsid wsp:val=&quot;00AB1460&quot;/&gt;&lt;wsp:rsid wsp:val=&quot;00AB2C7C&quot;/&gt;&lt;wsp:rsid wsp:val=&quot;00AB325C&quot;/&gt;&lt;wsp:rsid wsp:val=&quot;00AB33C9&quot;/&gt;&lt;wsp:rsid wsp:val=&quot;00AB35AD&quot;/&gt;&lt;wsp:rsid wsp:val=&quot;00AB4623&quot;/&gt;&lt;wsp:rsid wsp:val=&quot;00AB56B5&quot;/&gt;&lt;wsp:rsid wsp:val=&quot;00AB5A92&quot;/&gt;&lt;wsp:rsid wsp:val=&quot;00AB5DE3&quot;/&gt;&lt;wsp:rsid wsp:val=&quot;00AB6332&quot;/&gt;&lt;wsp:rsid wsp:val=&quot;00AB6540&quot;/&gt;&lt;wsp:rsid wsp:val=&quot;00AB655B&quot;/&gt;&lt;wsp:rsid wsp:val=&quot;00AB65B4&quot;/&gt;&lt;wsp:rsid wsp:val=&quot;00AB680C&quot;/&gt;&lt;wsp:rsid wsp:val=&quot;00AB6B35&quot;/&gt;&lt;wsp:rsid wsp:val=&quot;00AB6BBD&quot;/&gt;&lt;wsp:rsid wsp:val=&quot;00AB7C06&quot;/&gt;&lt;wsp:rsid wsp:val=&quot;00AC147A&quot;/&gt;&lt;wsp:rsid wsp:val=&quot;00AC1D93&quot;/&gt;&lt;wsp:rsid wsp:val=&quot;00AC1EBF&quot;/&gt;&lt;wsp:rsid wsp:val=&quot;00AC1ECF&quot;/&gt;&lt;wsp:rsid wsp:val=&quot;00AC3018&quot;/&gt;&lt;wsp:rsid wsp:val=&quot;00AC375B&quot;/&gt;&lt;wsp:rsid wsp:val=&quot;00AC4709&quot;/&gt;&lt;wsp:rsid wsp:val=&quot;00AC5F70&quot;/&gt;&lt;wsp:rsid wsp:val=&quot;00AC60E0&quot;/&gt;&lt;wsp:rsid wsp:val=&quot;00AC6199&quot;/&gt;&lt;wsp:rsid wsp:val=&quot;00AC6560&quot;/&gt;&lt;wsp:rsid wsp:val=&quot;00AC6EAD&quot;/&gt;&lt;wsp:rsid wsp:val=&quot;00AC7AC7&quot;/&gt;&lt;wsp:rsid wsp:val=&quot;00AC7E96&quot;/&gt;&lt;wsp:rsid wsp:val=&quot;00AC7F51&quot;/&gt;&lt;wsp:rsid wsp:val=&quot;00AD0268&quot;/&gt;&lt;wsp:rsid wsp:val=&quot;00AD0712&quot;/&gt;&lt;wsp:rsid wsp:val=&quot;00AD0840&quot;/&gt;&lt;wsp:rsid wsp:val=&quot;00AD1242&quot;/&gt;&lt;wsp:rsid wsp:val=&quot;00AD1356&quot;/&gt;&lt;wsp:rsid wsp:val=&quot;00AD1B67&quot;/&gt;&lt;wsp:rsid wsp:val=&quot;00AD2BF3&quot;/&gt;&lt;wsp:rsid wsp:val=&quot;00AD2C15&quot;/&gt;&lt;wsp:rsid wsp:val=&quot;00AD39F5&quot;/&gt;&lt;wsp:rsid wsp:val=&quot;00AD4933&quot;/&gt;&lt;wsp:rsid wsp:val=&quot;00AD65AB&quot;/&gt;&lt;wsp:rsid wsp:val=&quot;00AD7CD9&quot;/&gt;&lt;wsp:rsid wsp:val=&quot;00AE0905&quot;/&gt;&lt;wsp:rsid wsp:val=&quot;00AE09F6&quot;/&gt;&lt;wsp:rsid wsp:val=&quot;00AE0EDA&quot;/&gt;&lt;wsp:rsid wsp:val=&quot;00AE1345&quot;/&gt;&lt;wsp:rsid wsp:val=&quot;00AE1770&quot;/&gt;&lt;wsp:rsid wsp:val=&quot;00AE1E30&quot;/&gt;&lt;wsp:rsid wsp:val=&quot;00AE2037&quot;/&gt;&lt;wsp:rsid wsp:val=&quot;00AE21DD&quot;/&gt;&lt;wsp:rsid wsp:val=&quot;00AE25E3&quot;/&gt;&lt;wsp:rsid wsp:val=&quot;00AE28FC&quot;/&gt;&lt;wsp:rsid wsp:val=&quot;00AE2A60&quot;/&gt;&lt;wsp:rsid wsp:val=&quot;00AE30BA&quot;/&gt;&lt;wsp:rsid wsp:val=&quot;00AE350D&quot;/&gt;&lt;wsp:rsid wsp:val=&quot;00AE4587&quot;/&gt;&lt;wsp:rsid wsp:val=&quot;00AE4BF4&quot;/&gt;&lt;wsp:rsid wsp:val=&quot;00AE67A2&quot;/&gt;&lt;wsp:rsid wsp:val=&quot;00AE762C&quot;/&gt;&lt;wsp:rsid wsp:val=&quot;00AE785F&quot;/&gt;&lt;wsp:rsid wsp:val=&quot;00AF0169&quot;/&gt;&lt;wsp:rsid wsp:val=&quot;00AF19A7&quot;/&gt;&lt;wsp:rsid wsp:val=&quot;00AF1C99&quot;/&gt;&lt;wsp:rsid wsp:val=&quot;00AF2B13&quot;/&gt;&lt;wsp:rsid wsp:val=&quot;00AF2E98&quot;/&gt;&lt;wsp:rsid wsp:val=&quot;00AF3615&quot;/&gt;&lt;wsp:rsid wsp:val=&quot;00AF3879&quot;/&gt;&lt;wsp:rsid wsp:val=&quot;00AF4A95&quot;/&gt;&lt;wsp:rsid wsp:val=&quot;00AF4AF0&quot;/&gt;&lt;wsp:rsid wsp:val=&quot;00AF5379&quot;/&gt;&lt;wsp:rsid wsp:val=&quot;00AF5798&quot;/&gt;&lt;wsp:rsid wsp:val=&quot;00AF5E65&quot;/&gt;&lt;wsp:rsid wsp:val=&quot;00AF5F22&quot;/&gt;&lt;wsp:rsid wsp:val=&quot;00AF7EDA&quot;/&gt;&lt;wsp:rsid wsp:val=&quot;00B012D4&quot;/&gt;&lt;wsp:rsid wsp:val=&quot;00B0170B&quot;/&gt;&lt;wsp:rsid wsp:val=&quot;00B01F2D&quot;/&gt;&lt;wsp:rsid wsp:val=&quot;00B02032&quot;/&gt;&lt;wsp:rsid wsp:val=&quot;00B028F0&quot;/&gt;&lt;wsp:rsid wsp:val=&quot;00B02DD8&quot;/&gt;&lt;wsp:rsid wsp:val=&quot;00B032E6&quot;/&gt;&lt;wsp:rsid wsp:val=&quot;00B03D0D&quot;/&gt;&lt;wsp:rsid wsp:val=&quot;00B047A6&quot;/&gt;&lt;wsp:rsid wsp:val=&quot;00B048FB&quot;/&gt;&lt;wsp:rsid wsp:val=&quot;00B04CFD&quot;/&gt;&lt;wsp:rsid wsp:val=&quot;00B04E79&quot;/&gt;&lt;wsp:rsid wsp:val=&quot;00B059AA&quot;/&gt;&lt;wsp:rsid wsp:val=&quot;00B06238&quot;/&gt;&lt;wsp:rsid wsp:val=&quot;00B07574&quot;/&gt;&lt;wsp:rsid wsp:val=&quot;00B07722&quot;/&gt;&lt;wsp:rsid wsp:val=&quot;00B07A59&quot;/&gt;&lt;wsp:rsid wsp:val=&quot;00B1239B&quot;/&gt;&lt;wsp:rsid wsp:val=&quot;00B129C5&quot;/&gt;&lt;wsp:rsid wsp:val=&quot;00B133CF&quot;/&gt;&lt;wsp:rsid wsp:val=&quot;00B1448E&quot;/&gt;&lt;wsp:rsid wsp:val=&quot;00B144B3&quot;/&gt;&lt;wsp:rsid wsp:val=&quot;00B14A18&quot;/&gt;&lt;wsp:rsid wsp:val=&quot;00B1558B&quot;/&gt;&lt;wsp:rsid wsp:val=&quot;00B15B2B&quot;/&gt;&lt;wsp:rsid wsp:val=&quot;00B15B93&quot;/&gt;&lt;wsp:rsid wsp:val=&quot;00B16BEB&quot;/&gt;&lt;wsp:rsid wsp:val=&quot;00B16F8A&quot;/&gt;&lt;wsp:rsid wsp:val=&quot;00B20D0D&quot;/&gt;&lt;wsp:rsid wsp:val=&quot;00B20ED6&quot;/&gt;&lt;wsp:rsid wsp:val=&quot;00B210B6&quot;/&gt;&lt;wsp:rsid wsp:val=&quot;00B21430&quot;/&gt;&lt;wsp:rsid wsp:val=&quot;00B219FA&quot;/&gt;&lt;wsp:rsid wsp:val=&quot;00B228D8&quot;/&gt;&lt;wsp:rsid wsp:val=&quot;00B22C7B&quot;/&gt;&lt;wsp:rsid wsp:val=&quot;00B2330A&quot;/&gt;&lt;wsp:rsid wsp:val=&quot;00B238C6&quot;/&gt;&lt;wsp:rsid wsp:val=&quot;00B2457D&quot;/&gt;&lt;wsp:rsid wsp:val=&quot;00B26E04&quot;/&gt;&lt;wsp:rsid wsp:val=&quot;00B26E18&quot;/&gt;&lt;wsp:rsid wsp:val=&quot;00B270AB&quot;/&gt;&lt;wsp:rsid wsp:val=&quot;00B27F25&quot;/&gt;&lt;wsp:rsid wsp:val=&quot;00B30FC9&quot;/&gt;&lt;wsp:rsid wsp:val=&quot;00B310E5&quot;/&gt;&lt;wsp:rsid wsp:val=&quot;00B31F9B&quot;/&gt;&lt;wsp:rsid wsp:val=&quot;00B32495&quot;/&gt;&lt;wsp:rsid wsp:val=&quot;00B3255A&quot;/&gt;&lt;wsp:rsid wsp:val=&quot;00B32763&quot;/&gt;&lt;wsp:rsid wsp:val=&quot;00B33689&quot;/&gt;&lt;wsp:rsid wsp:val=&quot;00B33BC7&quot;/&gt;&lt;wsp:rsid wsp:val=&quot;00B34167&quot;/&gt;&lt;wsp:rsid wsp:val=&quot;00B3431D&quot;/&gt;&lt;wsp:rsid wsp:val=&quot;00B3461A&quot;/&gt;&lt;wsp:rsid wsp:val=&quot;00B34E2E&quot;/&gt;&lt;wsp:rsid wsp:val=&quot;00B34F9E&quot;/&gt;&lt;wsp:rsid wsp:val=&quot;00B35EB1&quot;/&gt;&lt;wsp:rsid wsp:val=&quot;00B409E7&quot;/&gt;&lt;wsp:rsid wsp:val=&quot;00B41035&quot;/&gt;&lt;wsp:rsid wsp:val=&quot;00B41290&quot;/&gt;&lt;wsp:rsid wsp:val=&quot;00B41BCC&quot;/&gt;&lt;wsp:rsid wsp:val=&quot;00B41EE1&quot;/&gt;&lt;wsp:rsid wsp:val=&quot;00B42838&quot;/&gt;&lt;wsp:rsid wsp:val=&quot;00B437B4&quot;/&gt;&lt;wsp:rsid wsp:val=&quot;00B43ADB&quot;/&gt;&lt;wsp:rsid wsp:val=&quot;00B43E54&quot;/&gt;&lt;wsp:rsid wsp:val=&quot;00B43E72&quot;/&gt;&lt;wsp:rsid wsp:val=&quot;00B44D3F&quot;/&gt;&lt;wsp:rsid wsp:val=&quot;00B466A5&quot;/&gt;&lt;wsp:rsid wsp:val=&quot;00B466E2&quot;/&gt;&lt;wsp:rsid wsp:val=&quot;00B476E8&quot;/&gt;&lt;wsp:rsid wsp:val=&quot;00B51264&quot;/&gt;&lt;wsp:rsid wsp:val=&quot;00B51271&quot;/&gt;&lt;wsp:rsid wsp:val=&quot;00B51464&quot;/&gt;&lt;wsp:rsid wsp:val=&quot;00B515A0&quot;/&gt;&lt;wsp:rsid wsp:val=&quot;00B51B09&quot;/&gt;&lt;wsp:rsid wsp:val=&quot;00B5278E&quot;/&gt;&lt;wsp:rsid wsp:val=&quot;00B53E7F&quot;/&gt;&lt;wsp:rsid wsp:val=&quot;00B54ACA&quot;/&gt;&lt;wsp:rsid wsp:val=&quot;00B553BC&quot;/&gt;&lt;wsp:rsid wsp:val=&quot;00B55DAD&quot;/&gt;&lt;wsp:rsid wsp:val=&quot;00B56AD4&quot;/&gt;&lt;wsp:rsid wsp:val=&quot;00B56B9E&quot;/&gt;&lt;wsp:rsid wsp:val=&quot;00B57317&quot;/&gt;&lt;wsp:rsid wsp:val=&quot;00B573C3&quot;/&gt;&lt;wsp:rsid wsp:val=&quot;00B57B98&quot;/&gt;&lt;wsp:rsid wsp:val=&quot;00B60C94&quot;/&gt;&lt;wsp:rsid wsp:val=&quot;00B618AB&quot;/&gt;&lt;wsp:rsid wsp:val=&quot;00B61C63&quot;/&gt;&lt;wsp:rsid wsp:val=&quot;00B625CE&quot;/&gt;&lt;wsp:rsid wsp:val=&quot;00B62BEA&quot;/&gt;&lt;wsp:rsid wsp:val=&quot;00B630F6&quot;/&gt;&lt;wsp:rsid wsp:val=&quot;00B6318D&quot;/&gt;&lt;wsp:rsid wsp:val=&quot;00B63A31&quot;/&gt;&lt;wsp:rsid wsp:val=&quot;00B64468&quot;/&gt;&lt;wsp:rsid wsp:val=&quot;00B64C68&quot;/&gt;&lt;wsp:rsid wsp:val=&quot;00B6542F&quot;/&gt;&lt;wsp:rsid wsp:val=&quot;00B667A7&quot;/&gt;&lt;wsp:rsid wsp:val=&quot;00B66975&quot;/&gt;&lt;wsp:rsid wsp:val=&quot;00B67517&quot;/&gt;&lt;wsp:rsid wsp:val=&quot;00B7017B&quot;/&gt;&lt;wsp:rsid wsp:val=&quot;00B7064B&quot;/&gt;&lt;wsp:rsid wsp:val=&quot;00B70916&quot;/&gt;&lt;wsp:rsid wsp:val=&quot;00B70B7E&quot;/&gt;&lt;wsp:rsid wsp:val=&quot;00B70C95&quot;/&gt;&lt;wsp:rsid wsp:val=&quot;00B70CAA&quot;/&gt;&lt;wsp:rsid wsp:val=&quot;00B71FCB&quot;/&gt;&lt;wsp:rsid wsp:val=&quot;00B721C9&quot;/&gt;&lt;wsp:rsid wsp:val=&quot;00B722B1&quot;/&gt;&lt;wsp:rsid wsp:val=&quot;00B727D5&quot;/&gt;&lt;wsp:rsid wsp:val=&quot;00B750AB&quot;/&gt;&lt;wsp:rsid wsp:val=&quot;00B75192&quot;/&gt;&lt;wsp:rsid wsp:val=&quot;00B752ED&quot;/&gt;&lt;wsp:rsid wsp:val=&quot;00B75C2B&quot;/&gt;&lt;wsp:rsid wsp:val=&quot;00B75F52&quot;/&gt;&lt;wsp:rsid wsp:val=&quot;00B762C2&quot;/&gt;&lt;wsp:rsid wsp:val=&quot;00B77A73&quot;/&gt;&lt;wsp:rsid wsp:val=&quot;00B806DE&quot;/&gt;&lt;wsp:rsid wsp:val=&quot;00B80D09&quot;/&gt;&lt;wsp:rsid wsp:val=&quot;00B80F11&quot;/&gt;&lt;wsp:rsid wsp:val=&quot;00B818D2&quot;/&gt;&lt;wsp:rsid wsp:val=&quot;00B81B93&quot;/&gt;&lt;wsp:rsid wsp:val=&quot;00B82A3B&quot;/&gt;&lt;wsp:rsid wsp:val=&quot;00B83627&quot;/&gt;&lt;wsp:rsid wsp:val=&quot;00B84402&quot;/&gt;&lt;wsp:rsid wsp:val=&quot;00B8499D&quot;/&gt;&lt;wsp:rsid wsp:val=&quot;00B85A96&quot;/&gt;&lt;wsp:rsid wsp:val=&quot;00B85CB1&quot;/&gt;&lt;wsp:rsid wsp:val=&quot;00B8679B&quot;/&gt;&lt;wsp:rsid wsp:val=&quot;00B86928&quot;/&gt;&lt;wsp:rsid wsp:val=&quot;00B87356&quot;/&gt;&lt;wsp:rsid wsp:val=&quot;00B87C94&quot;/&gt;&lt;wsp:rsid wsp:val=&quot;00B87EF4&quot;/&gt;&lt;wsp:rsid wsp:val=&quot;00B907F9&quot;/&gt;&lt;wsp:rsid wsp:val=&quot;00B91824&quot;/&gt;&lt;wsp:rsid wsp:val=&quot;00B91BD1&quot;/&gt;&lt;wsp:rsid wsp:val=&quot;00B92032&quot;/&gt;&lt;wsp:rsid wsp:val=&quot;00B922DD&quot;/&gt;&lt;wsp:rsid wsp:val=&quot;00B92570&quot;/&gt;&lt;wsp:rsid wsp:val=&quot;00B930CD&quot;/&gt;&lt;wsp:rsid wsp:val=&quot;00B931E6&quot;/&gt;&lt;wsp:rsid wsp:val=&quot;00B933AF&quot;/&gt;&lt;wsp:rsid wsp:val=&quot;00B936F8&quot;/&gt;&lt;wsp:rsid wsp:val=&quot;00B93995&quot;/&gt;&lt;wsp:rsid wsp:val=&quot;00B93C8C&quot;/&gt;&lt;wsp:rsid wsp:val=&quot;00B93EA7&quot;/&gt;&lt;wsp:rsid wsp:val=&quot;00B949F2&quot;/&gt;&lt;wsp:rsid wsp:val=&quot;00B94A9E&quot;/&gt;&lt;wsp:rsid wsp:val=&quot;00B959B0&quot;/&gt;&lt;wsp:rsid wsp:val=&quot;00B95A46&quot;/&gt;&lt;wsp:rsid wsp:val=&quot;00B96592&quot;/&gt;&lt;wsp:rsid wsp:val=&quot;00B97846&quot;/&gt;&lt;wsp:rsid wsp:val=&quot;00B97E08&quot;/&gt;&lt;wsp:rsid wsp:val=&quot;00BA0BF6&quot;/&gt;&lt;wsp:rsid wsp:val=&quot;00BA16E2&quot;/&gt;&lt;wsp:rsid wsp:val=&quot;00BA1D99&quot;/&gt;&lt;wsp:rsid wsp:val=&quot;00BA1F17&quot;/&gt;&lt;wsp:rsid wsp:val=&quot;00BA22F2&quot;/&gt;&lt;wsp:rsid wsp:val=&quot;00BA2EC5&quot;/&gt;&lt;wsp:rsid wsp:val=&quot;00BA3CE5&quot;/&gt;&lt;wsp:rsid wsp:val=&quot;00BA443A&quot;/&gt;&lt;wsp:rsid wsp:val=&quot;00BA4E99&quot;/&gt;&lt;wsp:rsid wsp:val=&quot;00BA4F72&quot;/&gt;&lt;wsp:rsid wsp:val=&quot;00BA5EFB&quot;/&gt;&lt;wsp:rsid wsp:val=&quot;00BA5FD5&quot;/&gt;&lt;wsp:rsid wsp:val=&quot;00BA62AD&quot;/&gt;&lt;wsp:rsid wsp:val=&quot;00BA687D&quot;/&gt;&lt;wsp:rsid wsp:val=&quot;00BA6F79&quot;/&gt;&lt;wsp:rsid wsp:val=&quot;00BB0121&quot;/&gt;&lt;wsp:rsid wsp:val=&quot;00BB07B6&quot;/&gt;&lt;wsp:rsid wsp:val=&quot;00BB07C8&quot;/&gt;&lt;wsp:rsid wsp:val=&quot;00BB0898&quot;/&gt;&lt;wsp:rsid wsp:val=&quot;00BB09BB&quot;/&gt;&lt;wsp:rsid wsp:val=&quot;00BB1564&quot;/&gt;&lt;wsp:rsid wsp:val=&quot;00BB1E7D&quot;/&gt;&lt;wsp:rsid wsp:val=&quot;00BB226C&quot;/&gt;&lt;wsp:rsid wsp:val=&quot;00BB2A99&quot;/&gt;&lt;wsp:rsid wsp:val=&quot;00BB3201&quot;/&gt;&lt;wsp:rsid wsp:val=&quot;00BB3957&quot;/&gt;&lt;wsp:rsid wsp:val=&quot;00BB514F&quot;/&gt;&lt;wsp:rsid wsp:val=&quot;00BB5232&quot;/&gt;&lt;wsp:rsid wsp:val=&quot;00BB5239&quot;/&gt;&lt;wsp:rsid wsp:val=&quot;00BB5A9C&quot;/&gt;&lt;wsp:rsid wsp:val=&quot;00BB65F5&quot;/&gt;&lt;wsp:rsid wsp:val=&quot;00BB7891&quot;/&gt;&lt;wsp:rsid wsp:val=&quot;00BB7957&quot;/&gt;&lt;wsp:rsid wsp:val=&quot;00BB797E&quot;/&gt;&lt;wsp:rsid wsp:val=&quot;00BB7EF8&quot;/&gt;&lt;wsp:rsid wsp:val=&quot;00BC0254&quot;/&gt;&lt;wsp:rsid wsp:val=&quot;00BC028E&quot;/&gt;&lt;wsp:rsid wsp:val=&quot;00BC06DA&quot;/&gt;&lt;wsp:rsid wsp:val=&quot;00BC0A44&quot;/&gt;&lt;wsp:rsid wsp:val=&quot;00BC0DCF&quot;/&gt;&lt;wsp:rsid wsp:val=&quot;00BC2060&quot;/&gt;&lt;wsp:rsid wsp:val=&quot;00BC25C9&quot;/&gt;&lt;wsp:rsid wsp:val=&quot;00BC26E4&quot;/&gt;&lt;wsp:rsid wsp:val=&quot;00BC2767&quot;/&gt;&lt;wsp:rsid wsp:val=&quot;00BC3DC6&quot;/&gt;&lt;wsp:rsid wsp:val=&quot;00BC3F8B&quot;/&gt;&lt;wsp:rsid wsp:val=&quot;00BC458E&quot;/&gt;&lt;wsp:rsid wsp:val=&quot;00BC4C6B&quot;/&gt;&lt;wsp:rsid wsp:val=&quot;00BC4CBC&quot;/&gt;&lt;wsp:rsid wsp:val=&quot;00BC61FB&quot;/&gt;&lt;wsp:rsid wsp:val=&quot;00BC626F&quot;/&gt;&lt;wsp:rsid wsp:val=&quot;00BC639E&quot;/&gt;&lt;wsp:rsid wsp:val=&quot;00BC6EF2&quot;/&gt;&lt;wsp:rsid wsp:val=&quot;00BD005A&quot;/&gt;&lt;wsp:rsid wsp:val=&quot;00BD03D8&quot;/&gt;&lt;wsp:rsid wsp:val=&quot;00BD04F0&quot;/&gt;&lt;wsp:rsid wsp:val=&quot;00BD1111&quot;/&gt;&lt;wsp:rsid wsp:val=&quot;00BD158F&quot;/&gt;&lt;wsp:rsid wsp:val=&quot;00BD196F&quot;/&gt;&lt;wsp:rsid wsp:val=&quot;00BD1D1B&quot;/&gt;&lt;wsp:rsid wsp:val=&quot;00BD25E7&quot;/&gt;&lt;wsp:rsid wsp:val=&quot;00BD3E4F&quot;/&gt;&lt;wsp:rsid wsp:val=&quot;00BD4104&quot;/&gt;&lt;wsp:rsid wsp:val=&quot;00BD4C33&quot;/&gt;&lt;wsp:rsid wsp:val=&quot;00BD4CD7&quot;/&gt;&lt;wsp:rsid wsp:val=&quot;00BD4E8E&quot;/&gt;&lt;wsp:rsid wsp:val=&quot;00BD51A0&quot;/&gt;&lt;wsp:rsid wsp:val=&quot;00BD52BB&quot;/&gt;&lt;wsp:rsid wsp:val=&quot;00BD5765&quot;/&gt;&lt;wsp:rsid wsp:val=&quot;00BD6A0A&quot;/&gt;&lt;wsp:rsid wsp:val=&quot;00BD7271&quot;/&gt;&lt;wsp:rsid wsp:val=&quot;00BD7311&quot;/&gt;&lt;wsp:rsid wsp:val=&quot;00BE0810&quot;/&gt;&lt;wsp:rsid wsp:val=&quot;00BE29C6&quot;/&gt;&lt;wsp:rsid wsp:val=&quot;00BE337A&quot;/&gt;&lt;wsp:rsid wsp:val=&quot;00BE3553&quot;/&gt;&lt;wsp:rsid wsp:val=&quot;00BE3A23&quot;/&gt;&lt;wsp:rsid wsp:val=&quot;00BE4284&quot;/&gt;&lt;wsp:rsid wsp:val=&quot;00BE4B44&quot;/&gt;&lt;wsp:rsid wsp:val=&quot;00BE5578&quot;/&gt;&lt;wsp:rsid wsp:val=&quot;00BE5F74&quot;/&gt;&lt;wsp:rsid wsp:val=&quot;00BE7023&quot;/&gt;&lt;wsp:rsid wsp:val=&quot;00BF0A6E&quot;/&gt;&lt;wsp:rsid wsp:val=&quot;00BF0FE8&quot;/&gt;&lt;wsp:rsid wsp:val=&quot;00BF133F&quot;/&gt;&lt;wsp:rsid wsp:val=&quot;00BF1DE7&quot;/&gt;&lt;wsp:rsid wsp:val=&quot;00BF1FD5&quot;/&gt;&lt;wsp:rsid wsp:val=&quot;00BF239E&quot;/&gt;&lt;wsp:rsid wsp:val=&quot;00BF3136&quot;/&gt;&lt;wsp:rsid wsp:val=&quot;00BF35BE&quot;/&gt;&lt;wsp:rsid wsp:val=&quot;00BF381F&quot;/&gt;&lt;wsp:rsid wsp:val=&quot;00BF39FF&quot;/&gt;&lt;wsp:rsid wsp:val=&quot;00BF3CE7&quot;/&gt;&lt;wsp:rsid wsp:val=&quot;00BF4A97&quot;/&gt;&lt;wsp:rsid wsp:val=&quot;00BF50D5&quot;/&gt;&lt;wsp:rsid wsp:val=&quot;00BF64DA&quot;/&gt;&lt;wsp:rsid wsp:val=&quot;00BF7114&quot;/&gt;&lt;wsp:rsid wsp:val=&quot;00BF7606&quot;/&gt;&lt;wsp:rsid wsp:val=&quot;00BF7D33&quot;/&gt;&lt;wsp:rsid wsp:val=&quot;00C014E2&quot;/&gt;&lt;wsp:rsid wsp:val=&quot;00C01890&quot;/&gt;&lt;wsp:rsid wsp:val=&quot;00C021D3&quot;/&gt;&lt;wsp:rsid wsp:val=&quot;00C023A9&quot;/&gt;&lt;wsp:rsid wsp:val=&quot;00C0338F&quot;/&gt;&lt;wsp:rsid wsp:val=&quot;00C03785&quot;/&gt;&lt;wsp:rsid wsp:val=&quot;00C03A26&quot;/&gt;&lt;wsp:rsid wsp:val=&quot;00C03A27&quot;/&gt;&lt;wsp:rsid wsp:val=&quot;00C03B65&quot;/&gt;&lt;wsp:rsid wsp:val=&quot;00C05061&quot;/&gt;&lt;wsp:rsid wsp:val=&quot;00C05200&quot;/&gt;&lt;wsp:rsid wsp:val=&quot;00C0634D&quot;/&gt;&lt;wsp:rsid wsp:val=&quot;00C06AEB&quot;/&gt;&lt;wsp:rsid wsp:val=&quot;00C06BD4&quot;/&gt;&lt;wsp:rsid wsp:val=&quot;00C06F12&quot;/&gt;&lt;wsp:rsid wsp:val=&quot;00C06FDC&quot;/&gt;&lt;wsp:rsid wsp:val=&quot;00C07315&quot;/&gt;&lt;wsp:rsid wsp:val=&quot;00C07F44&quot;/&gt;&lt;wsp:rsid wsp:val=&quot;00C10035&quot;/&gt;&lt;wsp:rsid wsp:val=&quot;00C11039&quot;/&gt;&lt;wsp:rsid wsp:val=&quot;00C11929&quot;/&gt;&lt;wsp:rsid wsp:val=&quot;00C11E71&quot;/&gt;&lt;wsp:rsid wsp:val=&quot;00C1225D&quot;/&gt;&lt;wsp:rsid wsp:val=&quot;00C1227F&quot;/&gt;&lt;wsp:rsid wsp:val=&quot;00C12CF1&quot;/&gt;&lt;wsp:rsid wsp:val=&quot;00C132E1&quot;/&gt;&lt;wsp:rsid wsp:val=&quot;00C13AD5&quot;/&gt;&lt;wsp:rsid wsp:val=&quot;00C13B99&quot;/&gt;&lt;wsp:rsid wsp:val=&quot;00C14C1D&quot;/&gt;&lt;wsp:rsid wsp:val=&quot;00C14C8C&quot;/&gt;&lt;wsp:rsid wsp:val=&quot;00C1546C&quot;/&gt;&lt;wsp:rsid wsp:val=&quot;00C15B27&quot;/&gt;&lt;wsp:rsid wsp:val=&quot;00C1623E&quot;/&gt;&lt;wsp:rsid wsp:val=&quot;00C1665D&quot;/&gt;&lt;wsp:rsid wsp:val=&quot;00C16700&quot;/&gt;&lt;wsp:rsid wsp:val=&quot;00C17385&quot;/&gt;&lt;wsp:rsid wsp:val=&quot;00C1775A&quot;/&gt;&lt;wsp:rsid wsp:val=&quot;00C20662&quot;/&gt;&lt;wsp:rsid wsp:val=&quot;00C20691&quot;/&gt;&lt;wsp:rsid wsp:val=&quot;00C20DDF&quot;/&gt;&lt;wsp:rsid wsp:val=&quot;00C20EE9&quot;/&gt;&lt;wsp:rsid wsp:val=&quot;00C2158E&quot;/&gt;&lt;wsp:rsid wsp:val=&quot;00C21648&quot;/&gt;&lt;wsp:rsid wsp:val=&quot;00C2216E&quot;/&gt;&lt;wsp:rsid wsp:val=&quot;00C22551&quot;/&gt;&lt;wsp:rsid wsp:val=&quot;00C2280E&quot;/&gt;&lt;wsp:rsid wsp:val=&quot;00C22E63&quot;/&gt;&lt;wsp:rsid wsp:val=&quot;00C23E85&quot;/&gt;&lt;wsp:rsid wsp:val=&quot;00C24002&quot;/&gt;&lt;wsp:rsid wsp:val=&quot;00C2443A&quot;/&gt;&lt;wsp:rsid wsp:val=&quot;00C246C7&quot;/&gt;&lt;wsp:rsid wsp:val=&quot;00C248F5&quot;/&gt;&lt;wsp:rsid wsp:val=&quot;00C25BC4&quot;/&gt;&lt;wsp:rsid wsp:val=&quot;00C25E54&quot;/&gt;&lt;wsp:rsid wsp:val=&quot;00C25E97&quot;/&gt;&lt;wsp:rsid wsp:val=&quot;00C25F8A&quot;/&gt;&lt;wsp:rsid wsp:val=&quot;00C2661A&quot;/&gt;&lt;wsp:rsid wsp:val=&quot;00C26715&quot;/&gt;&lt;wsp:rsid wsp:val=&quot;00C27307&quot;/&gt;&lt;wsp:rsid wsp:val=&quot;00C275B6&quot;/&gt;&lt;wsp:rsid wsp:val=&quot;00C278D1&quot;/&gt;&lt;wsp:rsid wsp:val=&quot;00C30246&quot;/&gt;&lt;wsp:rsid wsp:val=&quot;00C3045C&quot;/&gt;&lt;wsp:rsid wsp:val=&quot;00C30600&quot;/&gt;&lt;wsp:rsid wsp:val=&quot;00C31358&quot;/&gt;&lt;wsp:rsid wsp:val=&quot;00C314E4&quot;/&gt;&lt;wsp:rsid wsp:val=&quot;00C31D70&quot;/&gt;&lt;wsp:rsid wsp:val=&quot;00C31E7A&quot;/&gt;&lt;wsp:rsid wsp:val=&quot;00C32351&quot;/&gt;&lt;wsp:rsid wsp:val=&quot;00C3318C&quot;/&gt;&lt;wsp:rsid wsp:val=&quot;00C3329A&quot;/&gt;&lt;wsp:rsid wsp:val=&quot;00C33CB8&quot;/&gt;&lt;wsp:rsid wsp:val=&quot;00C3406D&quot;/&gt;&lt;wsp:rsid wsp:val=&quot;00C3432A&quot;/&gt;&lt;wsp:rsid wsp:val=&quot;00C3434E&quot;/&gt;&lt;wsp:rsid wsp:val=&quot;00C34A1D&quot;/&gt;&lt;wsp:rsid wsp:val=&quot;00C34CAC&quot;/&gt;&lt;wsp:rsid wsp:val=&quot;00C34EAC&quot;/&gt;&lt;wsp:rsid wsp:val=&quot;00C34F2D&quot;/&gt;&lt;wsp:rsid wsp:val=&quot;00C353E8&quot;/&gt;&lt;wsp:rsid wsp:val=&quot;00C35981&quot;/&gt;&lt;wsp:rsid wsp:val=&quot;00C359A2&quot;/&gt;&lt;wsp:rsid wsp:val=&quot;00C3630A&quot;/&gt;&lt;wsp:rsid wsp:val=&quot;00C36759&quot;/&gt;&lt;wsp:rsid wsp:val=&quot;00C36987&quot;/&gt;&lt;wsp:rsid wsp:val=&quot;00C374D6&quot;/&gt;&lt;wsp:rsid wsp:val=&quot;00C3754D&quot;/&gt;&lt;wsp:rsid wsp:val=&quot;00C375BD&quot;/&gt;&lt;wsp:rsid wsp:val=&quot;00C378A3&quot;/&gt;&lt;wsp:rsid wsp:val=&quot;00C37DE2&quot;/&gt;&lt;wsp:rsid wsp:val=&quot;00C4001A&quot;/&gt;&lt;wsp:rsid wsp:val=&quot;00C40882&quot;/&gt;&lt;wsp:rsid wsp:val=&quot;00C4089D&quot;/&gt;&lt;wsp:rsid wsp:val=&quot;00C40994&quot;/&gt;&lt;wsp:rsid wsp:val=&quot;00C40A42&quot;/&gt;&lt;wsp:rsid wsp:val=&quot;00C414E8&quot;/&gt;&lt;wsp:rsid wsp:val=&quot;00C41588&quot;/&gt;&lt;wsp:rsid wsp:val=&quot;00C41C68&quot;/&gt;&lt;wsp:rsid wsp:val=&quot;00C41DE6&quot;/&gt;&lt;wsp:rsid wsp:val=&quot;00C42587&quot;/&gt;&lt;wsp:rsid wsp:val=&quot;00C42767&quot;/&gt;&lt;wsp:rsid wsp:val=&quot;00C42BC8&quot;/&gt;&lt;wsp:rsid wsp:val=&quot;00C42D06&quot;/&gt;&lt;wsp:rsid wsp:val=&quot;00C445C6&quot;/&gt;&lt;wsp:rsid wsp:val=&quot;00C4478E&quot;/&gt;&lt;wsp:rsid wsp:val=&quot;00C453BB&quot;/&gt;&lt;wsp:rsid wsp:val=&quot;00C459F6&quot;/&gt;&lt;wsp:rsid wsp:val=&quot;00C45A76&quot;/&gt;&lt;wsp:rsid wsp:val=&quot;00C45C4B&quot;/&gt;&lt;wsp:rsid wsp:val=&quot;00C4602D&quot;/&gt;&lt;wsp:rsid wsp:val=&quot;00C462A3&quot;/&gt;&lt;wsp:rsid wsp:val=&quot;00C462AA&quot;/&gt;&lt;wsp:rsid wsp:val=&quot;00C470AB&quot;/&gt;&lt;wsp:rsid wsp:val=&quot;00C500CB&quot;/&gt;&lt;wsp:rsid wsp:val=&quot;00C503B4&quot;/&gt;&lt;wsp:rsid wsp:val=&quot;00C517BC&quot;/&gt;&lt;wsp:rsid wsp:val=&quot;00C51A93&quot;/&gt;&lt;wsp:rsid wsp:val=&quot;00C52FAF&quot;/&gt;&lt;wsp:rsid wsp:val=&quot;00C52FF2&quot;/&gt;&lt;wsp:rsid wsp:val=&quot;00C531D2&quot;/&gt;&lt;wsp:rsid wsp:val=&quot;00C53637&quot;/&gt;&lt;wsp:rsid wsp:val=&quot;00C536DB&quot;/&gt;&lt;wsp:rsid wsp:val=&quot;00C54840&quot;/&gt;&lt;wsp:rsid wsp:val=&quot;00C548C2&quot;/&gt;&lt;wsp:rsid wsp:val=&quot;00C557BC&quot;/&gt;&lt;wsp:rsid wsp:val=&quot;00C55A95&quot;/&gt;&lt;wsp:rsid wsp:val=&quot;00C55E10&quot;/&gt;&lt;wsp:rsid wsp:val=&quot;00C55E4E&quot;/&gt;&lt;wsp:rsid wsp:val=&quot;00C5609A&quot;/&gt;&lt;wsp:rsid wsp:val=&quot;00C60825&quot;/&gt;&lt;wsp:rsid wsp:val=&quot;00C60EAD&quot;/&gt;&lt;wsp:rsid wsp:val=&quot;00C61CB8&quot;/&gt;&lt;wsp:rsid wsp:val=&quot;00C63A17&quot;/&gt;&lt;wsp:rsid wsp:val=&quot;00C6776E&quot;/&gt;&lt;wsp:rsid wsp:val=&quot;00C70567&quot;/&gt;&lt;wsp:rsid wsp:val=&quot;00C70A0C&quot;/&gt;&lt;wsp:rsid wsp:val=&quot;00C70FC9&quot;/&gt;&lt;wsp:rsid wsp:val=&quot;00C723A3&quot;/&gt;&lt;wsp:rsid wsp:val=&quot;00C726BE&quot;/&gt;&lt;wsp:rsid wsp:val=&quot;00C72D28&quot;/&gt;&lt;wsp:rsid wsp:val=&quot;00C73CEB&quot;/&gt;&lt;wsp:rsid wsp:val=&quot;00C74DA6&quot;/&gt;&lt;wsp:rsid wsp:val=&quot;00C74E79&quot;/&gt;&lt;wsp:rsid wsp:val=&quot;00C75506&quot;/&gt;&lt;wsp:rsid wsp:val=&quot;00C75B24&quot;/&gt;&lt;wsp:rsid wsp:val=&quot;00C75B33&quot;/&gt;&lt;wsp:rsid wsp:val=&quot;00C7612A&quot;/&gt;&lt;wsp:rsid wsp:val=&quot;00C76530&quot;/&gt;&lt;wsp:rsid wsp:val=&quot;00C766A3&quot;/&gt;&lt;wsp:rsid wsp:val=&quot;00C76BDB&quot;/&gt;&lt;wsp:rsid wsp:val=&quot;00C80121&quot;/&gt;&lt;wsp:rsid wsp:val=&quot;00C8142A&quot;/&gt;&lt;wsp:rsid wsp:val=&quot;00C817BD&quot;/&gt;&lt;wsp:rsid wsp:val=&quot;00C81DD7&quot;/&gt;&lt;wsp:rsid wsp:val=&quot;00C8267D&quot;/&gt;&lt;wsp:rsid wsp:val=&quot;00C82906&quot;/&gt;&lt;wsp:rsid wsp:val=&quot;00C82CC4&quot;/&gt;&lt;wsp:rsid wsp:val=&quot;00C84384&quot;/&gt;&lt;wsp:rsid wsp:val=&quot;00C8456A&quot;/&gt;&lt;wsp:rsid wsp:val=&quot;00C846AE&quot;/&gt;&lt;wsp:rsid wsp:val=&quot;00C84966&quot;/&gt;&lt;wsp:rsid wsp:val=&quot;00C85DB5&quot;/&gt;&lt;wsp:rsid wsp:val=&quot;00C873E5&quot;/&gt;&lt;wsp:rsid wsp:val=&quot;00C94696&quot;/&gt;&lt;wsp:rsid wsp:val=&quot;00C952C5&quot;/&gt;&lt;wsp:rsid wsp:val=&quot;00C963A8&quot;/&gt;&lt;wsp:rsid wsp:val=&quot;00C9666F&quot;/&gt;&lt;wsp:rsid wsp:val=&quot;00C96A54&quot;/&gt;&lt;wsp:rsid wsp:val=&quot;00C96F94&quot;/&gt;&lt;wsp:rsid wsp:val=&quot;00C9732F&quot;/&gt;&lt;wsp:rsid wsp:val=&quot;00CA0AE5&quot;/&gt;&lt;wsp:rsid wsp:val=&quot;00CA0E6F&quot;/&gt;&lt;wsp:rsid wsp:val=&quot;00CA3EE9&quot;/&gt;&lt;wsp:rsid wsp:val=&quot;00CA4ACE&quot;/&gt;&lt;wsp:rsid wsp:val=&quot;00CA5461&quot;/&gt;&lt;wsp:rsid wsp:val=&quot;00CA5651&quot;/&gt;&lt;wsp:rsid wsp:val=&quot;00CA5AF1&quot;/&gt;&lt;wsp:rsid wsp:val=&quot;00CA5D3C&quot;/&gt;&lt;wsp:rsid wsp:val=&quot;00CA5E81&quot;/&gt;&lt;wsp:rsid wsp:val=&quot;00CA6148&quot;/&gt;&lt;wsp:rsid wsp:val=&quot;00CA6AFE&quot;/&gt;&lt;wsp:rsid wsp:val=&quot;00CA79CA&quot;/&gt;&lt;wsp:rsid wsp:val=&quot;00CA7D1D&quot;/&gt;&lt;wsp:rsid wsp:val=&quot;00CB0573&quot;/&gt;&lt;wsp:rsid wsp:val=&quot;00CB0996&quot;/&gt;&lt;wsp:rsid wsp:val=&quot;00CB0B37&quot;/&gt;&lt;wsp:rsid wsp:val=&quot;00CB0EF0&quot;/&gt;&lt;wsp:rsid wsp:val=&quot;00CB1ABF&quot;/&gt;&lt;wsp:rsid wsp:val=&quot;00CB203D&quot;/&gt;&lt;wsp:rsid wsp:val=&quot;00CB2B58&quot;/&gt;&lt;wsp:rsid wsp:val=&quot;00CB2E3B&quot;/&gt;&lt;wsp:rsid wsp:val=&quot;00CB2F5E&quot;/&gt;&lt;wsp:rsid wsp:val=&quot;00CB3058&quot;/&gt;&lt;wsp:rsid wsp:val=&quot;00CB3368&quot;/&gt;&lt;wsp:rsid wsp:val=&quot;00CB36FA&quot;/&gt;&lt;wsp:rsid wsp:val=&quot;00CB38F0&quot;/&gt;&lt;wsp:rsid wsp:val=&quot;00CB3BBB&quot;/&gt;&lt;wsp:rsid wsp:val=&quot;00CB3FCA&quot;/&gt;&lt;wsp:rsid wsp:val=&quot;00CB4B44&quot;/&gt;&lt;wsp:rsid wsp:val=&quot;00CB5BC6&quot;/&gt;&lt;wsp:rsid wsp:val=&quot;00CB5E2C&quot;/&gt;&lt;wsp:rsid wsp:val=&quot;00CB6A83&quot;/&gt;&lt;wsp:rsid wsp:val=&quot;00CB6B3E&quot;/&gt;&lt;wsp:rsid wsp:val=&quot;00CB6EA3&quot;/&gt;&lt;wsp:rsid wsp:val=&quot;00CB7275&quot;/&gt;&lt;wsp:rsid wsp:val=&quot;00CB7322&quot;/&gt;&lt;wsp:rsid wsp:val=&quot;00CB772D&quot;/&gt;&lt;wsp:rsid wsp:val=&quot;00CB7B5A&quot;/&gt;&lt;wsp:rsid wsp:val=&quot;00CC0045&quot;/&gt;&lt;wsp:rsid wsp:val=&quot;00CC0801&quot;/&gt;&lt;wsp:rsid wsp:val=&quot;00CC0D8E&quot;/&gt;&lt;wsp:rsid wsp:val=&quot;00CC1CB5&quot;/&gt;&lt;wsp:rsid wsp:val=&quot;00CC1EE5&quot;/&gt;&lt;wsp:rsid wsp:val=&quot;00CC1FB2&quot;/&gt;&lt;wsp:rsid wsp:val=&quot;00CC2CBC&quot;/&gt;&lt;wsp:rsid wsp:val=&quot;00CC343A&quot;/&gt;&lt;wsp:rsid wsp:val=&quot;00CC46D8&quot;/&gt;&lt;wsp:rsid wsp:val=&quot;00CC4C2B&quot;/&gt;&lt;wsp:rsid wsp:val=&quot;00CC515F&quot;/&gt;&lt;wsp:rsid wsp:val=&quot;00CC5785&quot;/&gt;&lt;wsp:rsid wsp:val=&quot;00CC5DE2&quot;/&gt;&lt;wsp:rsid wsp:val=&quot;00CC7199&quot;/&gt;&lt;wsp:rsid wsp:val=&quot;00CC7BCE&quot;/&gt;&lt;wsp:rsid wsp:val=&quot;00CD0418&quot;/&gt;&lt;wsp:rsid wsp:val=&quot;00CD05AC&quot;/&gt;&lt;wsp:rsid wsp:val=&quot;00CD17D0&quot;/&gt;&lt;wsp:rsid wsp:val=&quot;00CD1812&quot;/&gt;&lt;wsp:rsid wsp:val=&quot;00CD2431&quot;/&gt;&lt;wsp:rsid wsp:val=&quot;00CD39E1&quot;/&gt;&lt;wsp:rsid wsp:val=&quot;00CD449A&quot;/&gt;&lt;wsp:rsid wsp:val=&quot;00CD44B5&quot;/&gt;&lt;wsp:rsid wsp:val=&quot;00CD51E4&quot;/&gt;&lt;wsp:rsid wsp:val=&quot;00CD6584&quot;/&gt;&lt;wsp:rsid wsp:val=&quot;00CD6E52&quot;/&gt;&lt;wsp:rsid wsp:val=&quot;00CD71D6&quot;/&gt;&lt;wsp:rsid wsp:val=&quot;00CD744B&quot;/&gt;&lt;wsp:rsid wsp:val=&quot;00CD7924&quot;/&gt;&lt;wsp:rsid wsp:val=&quot;00CE0451&quot;/&gt;&lt;wsp:rsid wsp:val=&quot;00CE1AF8&quot;/&gt;&lt;wsp:rsid wsp:val=&quot;00CE1D6F&quot;/&gt;&lt;wsp:rsid wsp:val=&quot;00CE23E2&quot;/&gt;&lt;wsp:rsid wsp:val=&quot;00CE2EC2&quot;/&gt;&lt;wsp:rsid wsp:val=&quot;00CE2F35&quot;/&gt;&lt;wsp:rsid wsp:val=&quot;00CE3734&quot;/&gt;&lt;wsp:rsid wsp:val=&quot;00CE3C4C&quot;/&gt;&lt;wsp:rsid wsp:val=&quot;00CE4D2E&quot;/&gt;&lt;wsp:rsid wsp:val=&quot;00CE5170&quot;/&gt;&lt;wsp:rsid wsp:val=&quot;00CE7066&quot;/&gt;&lt;wsp:rsid wsp:val=&quot;00CE7281&quot;/&gt;&lt;wsp:rsid wsp:val=&quot;00CE72AD&quot;/&gt;&lt;wsp:rsid wsp:val=&quot;00CE7A00&quot;/&gt;&lt;wsp:rsid wsp:val=&quot;00CE7C75&quot;/&gt;&lt;wsp:rsid wsp:val=&quot;00CE7E1B&quot;/&gt;&lt;wsp:rsid wsp:val=&quot;00CF056E&quot;/&gt;&lt;wsp:rsid wsp:val=&quot;00CF0759&quot;/&gt;&lt;wsp:rsid wsp:val=&quot;00CF1294&quot;/&gt;&lt;wsp:rsid wsp:val=&quot;00CF1E1E&quot;/&gt;&lt;wsp:rsid wsp:val=&quot;00CF1F2C&quot;/&gt;&lt;wsp:rsid wsp:val=&quot;00CF2193&quot;/&gt;&lt;wsp:rsid wsp:val=&quot;00CF28F8&quot;/&gt;&lt;wsp:rsid wsp:val=&quot;00CF2C34&quot;/&gt;&lt;wsp:rsid wsp:val=&quot;00CF2D49&quot;/&gt;&lt;wsp:rsid wsp:val=&quot;00CF448C&quot;/&gt;&lt;wsp:rsid wsp:val=&quot;00CF5962&quot;/&gt;&lt;wsp:rsid wsp:val=&quot;00CF59A3&quot;/&gt;&lt;wsp:rsid wsp:val=&quot;00CF5D17&quot;/&gt;&lt;wsp:rsid wsp:val=&quot;00CF6006&quot;/&gt;&lt;wsp:rsid wsp:val=&quot;00CF61D4&quot;/&gt;&lt;wsp:rsid wsp:val=&quot;00CF67C5&quot;/&gt;&lt;wsp:rsid wsp:val=&quot;00CF74AF&quot;/&gt;&lt;wsp:rsid wsp:val=&quot;00CF7581&quot;/&gt;&lt;wsp:rsid wsp:val=&quot;00CF78FB&quot;/&gt;&lt;wsp:rsid wsp:val=&quot;00D001A4&quot;/&gt;&lt;wsp:rsid wsp:val=&quot;00D0078E&quot;/&gt;&lt;wsp:rsid wsp:val=&quot;00D00BBE&quot;/&gt;&lt;wsp:rsid wsp:val=&quot;00D01220&quot;/&gt;&lt;wsp:rsid wsp:val=&quot;00D01CFD&quot;/&gt;&lt;wsp:rsid wsp:val=&quot;00D01FAF&quot;/&gt;&lt;wsp:rsid wsp:val=&quot;00D02616&quot;/&gt;&lt;wsp:rsid wsp:val=&quot;00D02E33&quot;/&gt;&lt;wsp:rsid wsp:val=&quot;00D03252&quot;/&gt;&lt;wsp:rsid wsp:val=&quot;00D03C47&quot;/&gt;&lt;wsp:rsid wsp:val=&quot;00D066FE&quot;/&gt;&lt;wsp:rsid wsp:val=&quot;00D06D2F&quot;/&gt;&lt;wsp:rsid wsp:val=&quot;00D075C3&quot;/&gt;&lt;wsp:rsid wsp:val=&quot;00D1123D&quot;/&gt;&lt;wsp:rsid wsp:val=&quot;00D11B60&quot;/&gt;&lt;wsp:rsid wsp:val=&quot;00D12FD4&quot;/&gt;&lt;wsp:rsid wsp:val=&quot;00D1361F&quot;/&gt;&lt;wsp:rsid wsp:val=&quot;00D139A3&quot;/&gt;&lt;wsp:rsid wsp:val=&quot;00D13A20&quot;/&gt;&lt;wsp:rsid wsp:val=&quot;00D13EF5&quot;/&gt;&lt;wsp:rsid wsp:val=&quot;00D1448B&quot;/&gt;&lt;wsp:rsid wsp:val=&quot;00D14595&quot;/&gt;&lt;wsp:rsid wsp:val=&quot;00D14CFA&quot;/&gt;&lt;wsp:rsid wsp:val=&quot;00D14D4F&quot;/&gt;&lt;wsp:rsid wsp:val=&quot;00D15AB0&quot;/&gt;&lt;wsp:rsid wsp:val=&quot;00D16031&quot;/&gt;&lt;wsp:rsid wsp:val=&quot;00D16113&quot;/&gt;&lt;wsp:rsid wsp:val=&quot;00D16167&quot;/&gt;&lt;wsp:rsid wsp:val=&quot;00D16DA1&quot;/&gt;&lt;wsp:rsid wsp:val=&quot;00D1726C&quot;/&gt;&lt;wsp:rsid wsp:val=&quot;00D1772A&quot;/&gt;&lt;wsp:rsid wsp:val=&quot;00D20535&quot;/&gt;&lt;wsp:rsid wsp:val=&quot;00D216CE&quot;/&gt;&lt;wsp:rsid wsp:val=&quot;00D21716&quot;/&gt;&lt;wsp:rsid wsp:val=&quot;00D22CAB&quot;/&gt;&lt;wsp:rsid wsp:val=&quot;00D240F3&quot;/&gt;&lt;wsp:rsid wsp:val=&quot;00D25D12&quot;/&gt;&lt;wsp:rsid wsp:val=&quot;00D25D78&quot;/&gt;&lt;wsp:rsid wsp:val=&quot;00D26899&quot;/&gt;&lt;wsp:rsid wsp:val=&quot;00D26AC1&quot;/&gt;&lt;wsp:rsid wsp:val=&quot;00D27726&quot;/&gt;&lt;wsp:rsid wsp:val=&quot;00D27BA8&quot;/&gt;&lt;wsp:rsid wsp:val=&quot;00D309B1&quot;/&gt;&lt;wsp:rsid wsp:val=&quot;00D326B5&quot;/&gt;&lt;wsp:rsid wsp:val=&quot;00D3304A&quot;/&gt;&lt;wsp:rsid wsp:val=&quot;00D332B2&quot;/&gt;&lt;wsp:rsid wsp:val=&quot;00D33B5A&quot;/&gt;&lt;wsp:rsid wsp:val=&quot;00D3444E&quot;/&gt;&lt;wsp:rsid wsp:val=&quot;00D346D4&quot;/&gt;&lt;wsp:rsid wsp:val=&quot;00D357D8&quot;/&gt;&lt;wsp:rsid wsp:val=&quot;00D35A1A&quot;/&gt;&lt;wsp:rsid wsp:val=&quot;00D35F9E&quot;/&gt;&lt;wsp:rsid wsp:val=&quot;00D36097&quot;/&gt;&lt;wsp:rsid wsp:val=&quot;00D36A3D&quot;/&gt;&lt;wsp:rsid wsp:val=&quot;00D373F0&quot;/&gt;&lt;wsp:rsid wsp:val=&quot;00D40808&quot;/&gt;&lt;wsp:rsid wsp:val=&quot;00D41497&quot;/&gt;&lt;wsp:rsid wsp:val=&quot;00D41E60&quot;/&gt;&lt;wsp:rsid wsp:val=&quot;00D42CBF&quot;/&gt;&lt;wsp:rsid wsp:val=&quot;00D43370&quot;/&gt;&lt;wsp:rsid wsp:val=&quot;00D43459&quot;/&gt;&lt;wsp:rsid wsp:val=&quot;00D43780&quot;/&gt;&lt;wsp:rsid wsp:val=&quot;00D43F94&quot;/&gt;&lt;wsp:rsid wsp:val=&quot;00D4491D&quot;/&gt;&lt;wsp:rsid wsp:val=&quot;00D44A21&quot;/&gt;&lt;wsp:rsid wsp:val=&quot;00D44CD5&quot;/&gt;&lt;wsp:rsid wsp:val=&quot;00D45558&quot;/&gt;&lt;wsp:rsid wsp:val=&quot;00D45924&quot;/&gt;&lt;wsp:rsid wsp:val=&quot;00D46515&quot;/&gt;&lt;wsp:rsid wsp:val=&quot;00D46DCD&quot;/&gt;&lt;wsp:rsid wsp:val=&quot;00D47025&quot;/&gt;&lt;wsp:rsid wsp:val=&quot;00D47213&quot;/&gt;&lt;wsp:rsid wsp:val=&quot;00D47A19&quot;/&gt;&lt;wsp:rsid wsp:val=&quot;00D47E76&quot;/&gt;&lt;wsp:rsid wsp:val=&quot;00D506DF&quot;/&gt;&lt;wsp:rsid wsp:val=&quot;00D5099D&quot;/&gt;&lt;wsp:rsid wsp:val=&quot;00D51A4A&quot;/&gt;&lt;wsp:rsid wsp:val=&quot;00D51E12&quot;/&gt;&lt;wsp:rsid wsp:val=&quot;00D51F1E&quot;/&gt;&lt;wsp:rsid wsp:val=&quot;00D537EC&quot;/&gt;&lt;wsp:rsid wsp:val=&quot;00D5395C&quot;/&gt;&lt;wsp:rsid wsp:val=&quot;00D53F7D&quot;/&gt;&lt;wsp:rsid wsp:val=&quot;00D540C5&quot;/&gt;&lt;wsp:rsid wsp:val=&quot;00D54633&quot;/&gt;&lt;wsp:rsid wsp:val=&quot;00D54D55&quot;/&gt;&lt;wsp:rsid wsp:val=&quot;00D553B4&quot;/&gt;&lt;wsp:rsid wsp:val=&quot;00D5573D&quot;/&gt;&lt;wsp:rsid wsp:val=&quot;00D56420&quot;/&gt;&lt;wsp:rsid wsp:val=&quot;00D5692B&quot;/&gt;&lt;wsp:rsid wsp:val=&quot;00D572AE&quot;/&gt;&lt;wsp:rsid wsp:val=&quot;00D57577&quot;/&gt;&lt;wsp:rsid wsp:val=&quot;00D612D2&quot;/&gt;&lt;wsp:rsid wsp:val=&quot;00D62984&quot;/&gt;&lt;wsp:rsid wsp:val=&quot;00D62D76&quot;/&gt;&lt;wsp:rsid wsp:val=&quot;00D62E2F&quot;/&gt;&lt;wsp:rsid wsp:val=&quot;00D62E86&quot;/&gt;&lt;wsp:rsid wsp:val=&quot;00D63586&quot;/&gt;&lt;wsp:rsid wsp:val=&quot;00D63C19&quot;/&gt;&lt;wsp:rsid wsp:val=&quot;00D63C23&quot;/&gt;&lt;wsp:rsid wsp:val=&quot;00D63C51&quot;/&gt;&lt;wsp:rsid wsp:val=&quot;00D64C66&quot;/&gt;&lt;wsp:rsid wsp:val=&quot;00D67265&quot;/&gt;&lt;wsp:rsid wsp:val=&quot;00D7052E&quot;/&gt;&lt;wsp:rsid wsp:val=&quot;00D705F0&quot;/&gt;&lt;wsp:rsid wsp:val=&quot;00D71DFF&quot;/&gt;&lt;wsp:rsid wsp:val=&quot;00D722D2&quot;/&gt;&lt;wsp:rsid wsp:val=&quot;00D72B17&quot;/&gt;&lt;wsp:rsid wsp:val=&quot;00D72D6F&quot;/&gt;&lt;wsp:rsid wsp:val=&quot;00D73043&quot;/&gt;&lt;wsp:rsid wsp:val=&quot;00D73586&quot;/&gt;&lt;wsp:rsid wsp:val=&quot;00D73F42&quot;/&gt;&lt;wsp:rsid wsp:val=&quot;00D73F8F&quot;/&gt;&lt;wsp:rsid wsp:val=&quot;00D7417F&quot;/&gt;&lt;wsp:rsid wsp:val=&quot;00D745F2&quot;/&gt;&lt;wsp:rsid wsp:val=&quot;00D74F20&quot;/&gt;&lt;wsp:rsid wsp:val=&quot;00D75DF8&quot;/&gt;&lt;wsp:rsid wsp:val=&quot;00D76826&quot;/&gt;&lt;wsp:rsid wsp:val=&quot;00D76B80&quot;/&gt;&lt;wsp:rsid wsp:val=&quot;00D771F9&quot;/&gt;&lt;wsp:rsid wsp:val=&quot;00D80847&quot;/&gt;&lt;wsp:rsid wsp:val=&quot;00D809AD&quot;/&gt;&lt;wsp:rsid wsp:val=&quot;00D81737&quot;/&gt;&lt;wsp:rsid wsp:val=&quot;00D81C85&quot;/&gt;&lt;wsp:rsid wsp:val=&quot;00D82111&quot;/&gt;&lt;wsp:rsid wsp:val=&quot;00D8315A&quot;/&gt;&lt;wsp:rsid wsp:val=&quot;00D83397&quot;/&gt;&lt;wsp:rsid wsp:val=&quot;00D8367E&quot;/&gt;&lt;wsp:rsid wsp:val=&quot;00D84536&quot;/&gt;&lt;wsp:rsid wsp:val=&quot;00D84E19&quot;/&gt;&lt;wsp:rsid wsp:val=&quot;00D852E6&quot;/&gt;&lt;wsp:rsid wsp:val=&quot;00D855EC&quot;/&gt;&lt;wsp:rsid wsp:val=&quot;00D85CB0&quot;/&gt;&lt;wsp:rsid wsp:val=&quot;00D85F54&quot;/&gt;&lt;wsp:rsid wsp:val=&quot;00D86253&quot;/&gt;&lt;wsp:rsid wsp:val=&quot;00D863A3&quot;/&gt;&lt;wsp:rsid wsp:val=&quot;00D86412&quot;/&gt;&lt;wsp:rsid wsp:val=&quot;00D86548&quot;/&gt;&lt;wsp:rsid wsp:val=&quot;00D8724C&quot;/&gt;&lt;wsp:rsid wsp:val=&quot;00D87385&quot;/&gt;&lt;wsp:rsid wsp:val=&quot;00D91528&quot;/&gt;&lt;wsp:rsid wsp:val=&quot;00D91BEE&quot;/&gt;&lt;wsp:rsid wsp:val=&quot;00D91D20&quot;/&gt;&lt;wsp:rsid wsp:val=&quot;00D92685&quot;/&gt;&lt;wsp:rsid wsp:val=&quot;00D9330B&quot;/&gt;&lt;wsp:rsid wsp:val=&quot;00D93693&quot;/&gt;&lt;wsp:rsid wsp:val=&quot;00D9371F&quot;/&gt;&lt;wsp:rsid wsp:val=&quot;00D939F8&quot;/&gt;&lt;wsp:rsid wsp:val=&quot;00D943B4&quot;/&gt;&lt;wsp:rsid wsp:val=&quot;00D9449C&quot;/&gt;&lt;wsp:rsid wsp:val=&quot;00D9499B&quot;/&gt;&lt;wsp:rsid wsp:val=&quot;00D94DF6&quot;/&gt;&lt;wsp:rsid wsp:val=&quot;00D95ABD&quot;/&gt;&lt;wsp:rsid wsp:val=&quot;00D95F00&quot;/&gt;&lt;wsp:rsid wsp:val=&quot;00D9697A&quot;/&gt;&lt;wsp:rsid wsp:val=&quot;00D96A6E&quot;/&gt;&lt;wsp:rsid wsp:val=&quot;00DA0643&quot;/&gt;&lt;wsp:rsid wsp:val=&quot;00DA0A20&quot;/&gt;&lt;wsp:rsid wsp:val=&quot;00DA0C8C&quot;/&gt;&lt;wsp:rsid wsp:val=&quot;00DA0EDA&quot;/&gt;&lt;wsp:rsid wsp:val=&quot;00DA1255&quot;/&gt;&lt;wsp:rsid wsp:val=&quot;00DA1B18&quot;/&gt;&lt;wsp:rsid wsp:val=&quot;00DA1CD1&quot;/&gt;&lt;wsp:rsid wsp:val=&quot;00DA2D6D&quot;/&gt;&lt;wsp:rsid wsp:val=&quot;00DA3462&quot;/&gt;&lt;wsp:rsid wsp:val=&quot;00DA5523&quot;/&gt;&lt;wsp:rsid wsp:val=&quot;00DA55FA&quot;/&gt;&lt;wsp:rsid wsp:val=&quot;00DA5778&quot;/&gt;&lt;wsp:rsid wsp:val=&quot;00DA57B5&quot;/&gt;&lt;wsp:rsid wsp:val=&quot;00DA5934&quot;/&gt;&lt;wsp:rsid wsp:val=&quot;00DA7601&quot;/&gt;&lt;wsp:rsid wsp:val=&quot;00DA763A&quot;/&gt;&lt;wsp:rsid wsp:val=&quot;00DA797F&quot;/&gt;&lt;wsp:rsid wsp:val=&quot;00DB00A6&quot;/&gt;&lt;wsp:rsid wsp:val=&quot;00DB00B6&quot;/&gt;&lt;wsp:rsid wsp:val=&quot;00DB0787&quot;/&gt;&lt;wsp:rsid wsp:val=&quot;00DB1DD7&quot;/&gt;&lt;wsp:rsid wsp:val=&quot;00DB1E25&quot;/&gt;&lt;wsp:rsid wsp:val=&quot;00DB2172&quot;/&gt;&lt;wsp:rsid wsp:val=&quot;00DB28D9&quot;/&gt;&lt;wsp:rsid wsp:val=&quot;00DB2CD3&quot;/&gt;&lt;wsp:rsid wsp:val=&quot;00DB3191&quot;/&gt;&lt;wsp:rsid wsp:val=&quot;00DB328E&quot;/&gt;&lt;wsp:rsid wsp:val=&quot;00DB3298&quot;/&gt;&lt;wsp:rsid wsp:val=&quot;00DB367B&quot;/&gt;&lt;wsp:rsid wsp:val=&quot;00DB37F3&quot;/&gt;&lt;wsp:rsid wsp:val=&quot;00DB3E3C&quot;/&gt;&lt;wsp:rsid wsp:val=&quot;00DB3F13&quot;/&gt;&lt;wsp:rsid wsp:val=&quot;00DB49AF&quot;/&gt;&lt;wsp:rsid wsp:val=&quot;00DB5998&quot;/&gt;&lt;wsp:rsid wsp:val=&quot;00DB6341&quot;/&gt;&lt;wsp:rsid wsp:val=&quot;00DB6C85&quot;/&gt;&lt;wsp:rsid wsp:val=&quot;00DB78ED&quot;/&gt;&lt;wsp:rsid wsp:val=&quot;00DB7F39&quot;/&gt;&lt;wsp:rsid wsp:val=&quot;00DC0C3B&quot;/&gt;&lt;wsp:rsid wsp:val=&quot;00DC0DA7&quot;/&gt;&lt;wsp:rsid wsp:val=&quot;00DC176A&quot;/&gt;&lt;wsp:rsid wsp:val=&quot;00DC1861&quot;/&gt;&lt;wsp:rsid wsp:val=&quot;00DC2137&quot;/&gt;&lt;wsp:rsid wsp:val=&quot;00DC28F6&quot;/&gt;&lt;wsp:rsid wsp:val=&quot;00DC3889&quot;/&gt;&lt;wsp:rsid wsp:val=&quot;00DC400A&quot;/&gt;&lt;wsp:rsid wsp:val=&quot;00DC58A1&quot;/&gt;&lt;wsp:rsid wsp:val=&quot;00DC5BAA&quot;/&gt;&lt;wsp:rsid wsp:val=&quot;00DC5E80&quot;/&gt;&lt;wsp:rsid wsp:val=&quot;00DC653F&quot;/&gt;&lt;wsp:rsid wsp:val=&quot;00DC6C57&quot;/&gt;&lt;wsp:rsid wsp:val=&quot;00DC71AD&quot;/&gt;&lt;wsp:rsid wsp:val=&quot;00DC7D26&quot;/&gt;&lt;wsp:rsid wsp:val=&quot;00DD0C5B&quot;/&gt;&lt;wsp:rsid wsp:val=&quot;00DD151E&quot;/&gt;&lt;wsp:rsid wsp:val=&quot;00DD1A93&quot;/&gt;&lt;wsp:rsid wsp:val=&quot;00DD23C5&quot;/&gt;&lt;wsp:rsid wsp:val=&quot;00DD2531&quot;/&gt;&lt;wsp:rsid wsp:val=&quot;00DD282E&quot;/&gt;&lt;wsp:rsid wsp:val=&quot;00DD2FCD&quot;/&gt;&lt;wsp:rsid wsp:val=&quot;00DD329B&quot;/&gt;&lt;wsp:rsid wsp:val=&quot;00DD37C0&quot;/&gt;&lt;wsp:rsid wsp:val=&quot;00DD4806&quot;/&gt;&lt;wsp:rsid wsp:val=&quot;00DD4926&quot;/&gt;&lt;wsp:rsid wsp:val=&quot;00DD5288&quot;/&gt;&lt;wsp:rsid wsp:val=&quot;00DD5EFB&quot;/&gt;&lt;wsp:rsid wsp:val=&quot;00DD6151&quot;/&gt;&lt;wsp:rsid wsp:val=&quot;00DD620A&quot;/&gt;&lt;wsp:rsid wsp:val=&quot;00DD6F11&quot;/&gt;&lt;wsp:rsid wsp:val=&quot;00DD70F1&quot;/&gt;&lt;wsp:rsid wsp:val=&quot;00DD7B87&quot;/&gt;&lt;wsp:rsid wsp:val=&quot;00DE0001&quot;/&gt;&lt;wsp:rsid wsp:val=&quot;00DE0A94&quot;/&gt;&lt;wsp:rsid wsp:val=&quot;00DE136F&quot;/&gt;&lt;wsp:rsid wsp:val=&quot;00DE1C90&quot;/&gt;&lt;wsp:rsid wsp:val=&quot;00DE1F4E&quot;/&gt;&lt;wsp:rsid wsp:val=&quot;00DE2625&quot;/&gt;&lt;wsp:rsid wsp:val=&quot;00DE2CA8&quot;/&gt;&lt;wsp:rsid wsp:val=&quot;00DE2DC3&quot;/&gt;&lt;wsp:rsid wsp:val=&quot;00DE38CC&quot;/&gt;&lt;wsp:rsid wsp:val=&quot;00DE48C1&quot;/&gt;&lt;wsp:rsid wsp:val=&quot;00DE4ACB&quot;/&gt;&lt;wsp:rsid wsp:val=&quot;00DE5CBF&quot;/&gt;&lt;wsp:rsid wsp:val=&quot;00DE5CE9&quot;/&gt;&lt;wsp:rsid wsp:val=&quot;00DE61CD&quot;/&gt;&lt;wsp:rsid wsp:val=&quot;00DE64CD&quot;/&gt;&lt;wsp:rsid wsp:val=&quot;00DE66BB&quot;/&gt;&lt;wsp:rsid wsp:val=&quot;00DE66FF&quot;/&gt;&lt;wsp:rsid wsp:val=&quot;00DE7265&quot;/&gt;&lt;wsp:rsid wsp:val=&quot;00DE7D9B&quot;/&gt;&lt;wsp:rsid wsp:val=&quot;00DF1A51&quot;/&gt;&lt;wsp:rsid wsp:val=&quot;00DF1BA6&quot;/&gt;&lt;wsp:rsid wsp:val=&quot;00DF2C47&quot;/&gt;&lt;wsp:rsid wsp:val=&quot;00DF3BED&quot;/&gt;&lt;wsp:rsid wsp:val=&quot;00DF3C37&quot;/&gt;&lt;wsp:rsid wsp:val=&quot;00DF4EEC&quot;/&gt;&lt;wsp:rsid wsp:val=&quot;00DF4FF6&quot;/&gt;&lt;wsp:rsid wsp:val=&quot;00DF6019&quot;/&gt;&lt;wsp:rsid wsp:val=&quot;00DF6045&quot;/&gt;&lt;wsp:rsid wsp:val=&quot;00DF661E&quot;/&gt;&lt;wsp:rsid wsp:val=&quot;00DF672B&quot;/&gt;&lt;wsp:rsid wsp:val=&quot;00DF6786&quot;/&gt;&lt;wsp:rsid wsp:val=&quot;00DF6D6A&quot;/&gt;&lt;wsp:rsid wsp:val=&quot;00DF6F87&quot;/&gt;&lt;wsp:rsid wsp:val=&quot;00DF7701&quot;/&gt;&lt;wsp:rsid wsp:val=&quot;00E00EFD&quot;/&gt;&lt;wsp:rsid wsp:val=&quot;00E01130&quot;/&gt;&lt;wsp:rsid wsp:val=&quot;00E01828&quot;/&gt;&lt;wsp:rsid wsp:val=&quot;00E019E8&quot;/&gt;&lt;wsp:rsid wsp:val=&quot;00E02074&quot;/&gt;&lt;wsp:rsid wsp:val=&quot;00E024E4&quot;/&gt;&lt;wsp:rsid wsp:val=&quot;00E02526&quot;/&gt;&lt;wsp:rsid wsp:val=&quot;00E025AF&quot;/&gt;&lt;wsp:rsid wsp:val=&quot;00E02FED&quot;/&gt;&lt;wsp:rsid wsp:val=&quot;00E03061&quot;/&gt;&lt;wsp:rsid wsp:val=&quot;00E036F4&quot;/&gt;&lt;wsp:rsid wsp:val=&quot;00E04099&quot;/&gt;&lt;wsp:rsid wsp:val=&quot;00E0485B&quot;/&gt;&lt;wsp:rsid wsp:val=&quot;00E05882&quot;/&gt;&lt;wsp:rsid wsp:val=&quot;00E074B2&quot;/&gt;&lt;wsp:rsid wsp:val=&quot;00E07598&quot;/&gt;&lt;wsp:rsid wsp:val=&quot;00E07BB2&quot;/&gt;&lt;wsp:rsid wsp:val=&quot;00E07C40&quot;/&gt;&lt;wsp:rsid wsp:val=&quot;00E10084&quot;/&gt;&lt;wsp:rsid wsp:val=&quot;00E10528&quot;/&gt;&lt;wsp:rsid wsp:val=&quot;00E10553&quot;/&gt;&lt;wsp:rsid wsp:val=&quot;00E10F3B&quot;/&gt;&lt;wsp:rsid wsp:val=&quot;00E11C42&quot;/&gt;&lt;wsp:rsid wsp:val=&quot;00E12817&quot;/&gt;&lt;wsp:rsid wsp:val=&quot;00E1333F&quot;/&gt;&lt;wsp:rsid wsp:val=&quot;00E134BB&quot;/&gt;&lt;wsp:rsid wsp:val=&quot;00E13697&quot;/&gt;&lt;wsp:rsid wsp:val=&quot;00E13C78&quot;/&gt;&lt;wsp:rsid wsp:val=&quot;00E13FBF&quot;/&gt;&lt;wsp:rsid wsp:val=&quot;00E14279&quot;/&gt;&lt;wsp:rsid wsp:val=&quot;00E15043&quot;/&gt;&lt;wsp:rsid wsp:val=&quot;00E157ED&quot;/&gt;&lt;wsp:rsid wsp:val=&quot;00E15815&quot;/&gt;&lt;wsp:rsid wsp:val=&quot;00E15819&quot;/&gt;&lt;wsp:rsid wsp:val=&quot;00E1683B&quot;/&gt;&lt;wsp:rsid wsp:val=&quot;00E16940&quot;/&gt;&lt;wsp:rsid wsp:val=&quot;00E1780E&quot;/&gt;&lt;wsp:rsid wsp:val=&quot;00E203D4&quot;/&gt;&lt;wsp:rsid wsp:val=&quot;00E21794&quot;/&gt;&lt;wsp:rsid wsp:val=&quot;00E22688&quot;/&gt;&lt;wsp:rsid wsp:val=&quot;00E22B39&quot;/&gt;&lt;wsp:rsid wsp:val=&quot;00E23F38&quot;/&gt;&lt;wsp:rsid wsp:val=&quot;00E2487D&quot;/&gt;&lt;wsp:rsid wsp:val=&quot;00E25B2B&quot;/&gt;&lt;wsp:rsid wsp:val=&quot;00E25D75&quot;/&gt;&lt;wsp:rsid wsp:val=&quot;00E26CD3&quot;/&gt;&lt;wsp:rsid wsp:val=&quot;00E27B77&quot;/&gt;&lt;wsp:rsid wsp:val=&quot;00E30240&quot;/&gt;&lt;wsp:rsid wsp:val=&quot;00E30273&quot;/&gt;&lt;wsp:rsid wsp:val=&quot;00E303EB&quot;/&gt;&lt;wsp:rsid wsp:val=&quot;00E30656&quot;/&gt;&lt;wsp:rsid wsp:val=&quot;00E3071D&quot;/&gt;&lt;wsp:rsid wsp:val=&quot;00E31148&quot;/&gt;&lt;wsp:rsid wsp:val=&quot;00E32587&quot;/&gt;&lt;wsp:rsid wsp:val=&quot;00E32CA4&quot;/&gt;&lt;wsp:rsid wsp:val=&quot;00E32DB9&quot;/&gt;&lt;wsp:rsid wsp:val=&quot;00E33070&quot;/&gt;&lt;wsp:rsid wsp:val=&quot;00E338AA&quot;/&gt;&lt;wsp:rsid wsp:val=&quot;00E34888&quot;/&gt;&lt;wsp:rsid wsp:val=&quot;00E34CCD&quot;/&gt;&lt;wsp:rsid wsp:val=&quot;00E371B0&quot;/&gt;&lt;wsp:rsid wsp:val=&quot;00E37346&quot;/&gt;&lt;wsp:rsid wsp:val=&quot;00E3740E&quot;/&gt;&lt;wsp:rsid wsp:val=&quot;00E37E0E&quot;/&gt;&lt;wsp:rsid wsp:val=&quot;00E40E2B&quot;/&gt;&lt;wsp:rsid wsp:val=&quot;00E41F50&quot;/&gt;&lt;wsp:rsid wsp:val=&quot;00E429F7&quot;/&gt;&lt;wsp:rsid wsp:val=&quot;00E42C62&quot;/&gt;&lt;wsp:rsid wsp:val=&quot;00E42F37&quot;/&gt;&lt;wsp:rsid wsp:val=&quot;00E42F74&quot;/&gt;&lt;wsp:rsid wsp:val=&quot;00E442F8&quot;/&gt;&lt;wsp:rsid wsp:val=&quot;00E4447F&quot;/&gt;&lt;wsp:rsid wsp:val=&quot;00E45347&quot;/&gt;&lt;wsp:rsid wsp:val=&quot;00E455C7&quot;/&gt;&lt;wsp:rsid wsp:val=&quot;00E47C35&quot;/&gt;&lt;wsp:rsid wsp:val=&quot;00E50813&quot;/&gt;&lt;wsp:rsid wsp:val=&quot;00E512E9&quot;/&gt;&lt;wsp:rsid wsp:val=&quot;00E513E5&quot;/&gt;&lt;wsp:rsid wsp:val=&quot;00E515AD&quot;/&gt;&lt;wsp:rsid wsp:val=&quot;00E51BD2&quot;/&gt;&lt;wsp:rsid wsp:val=&quot;00E51BEB&quot;/&gt;&lt;wsp:rsid wsp:val=&quot;00E51D04&quot;/&gt;&lt;wsp:rsid wsp:val=&quot;00E5207A&quot;/&gt;&lt;wsp:rsid wsp:val=&quot;00E526AC&quot;/&gt;&lt;wsp:rsid wsp:val=&quot;00E5270D&quot;/&gt;&lt;wsp:rsid wsp:val=&quot;00E52967&quot;/&gt;&lt;wsp:rsid wsp:val=&quot;00E5377F&quot;/&gt;&lt;wsp:rsid wsp:val=&quot;00E53BFE&quot;/&gt;&lt;wsp:rsid wsp:val=&quot;00E53E15&quot;/&gt;&lt;wsp:rsid wsp:val=&quot;00E53E20&quot;/&gt;&lt;wsp:rsid wsp:val=&quot;00E54506&quot;/&gt;&lt;wsp:rsid wsp:val=&quot;00E54912&quot;/&gt;&lt;wsp:rsid wsp:val=&quot;00E54E6C&quot;/&gt;&lt;wsp:rsid wsp:val=&quot;00E55304&quot;/&gt;&lt;wsp:rsid wsp:val=&quot;00E55F6B&quot;/&gt;&lt;wsp:rsid wsp:val=&quot;00E55FD3&quot;/&gt;&lt;wsp:rsid wsp:val=&quot;00E56EA4&quot;/&gt;&lt;wsp:rsid wsp:val=&quot;00E57697&quot;/&gt;&lt;wsp:rsid wsp:val=&quot;00E57734&quot;/&gt;&lt;wsp:rsid wsp:val=&quot;00E60768&quot;/&gt;&lt;wsp:rsid wsp:val=&quot;00E60A42&quot;/&gt;&lt;wsp:rsid wsp:val=&quot;00E614CE&quot;/&gt;&lt;wsp:rsid wsp:val=&quot;00E62179&quot;/&gt;&lt;wsp:rsid wsp:val=&quot;00E62373&quot;/&gt;&lt;wsp:rsid wsp:val=&quot;00E62449&quot;/&gt;&lt;wsp:rsid wsp:val=&quot;00E62780&quot;/&gt;&lt;wsp:rsid wsp:val=&quot;00E62847&quot;/&gt;&lt;wsp:rsid wsp:val=&quot;00E63D5E&quot;/&gt;&lt;wsp:rsid wsp:val=&quot;00E64DCB&quot;/&gt;&lt;wsp:rsid wsp:val=&quot;00E6522B&quot;/&gt;&lt;wsp:rsid wsp:val=&quot;00E65D67&quot;/&gt;&lt;wsp:rsid wsp:val=&quot;00E6650B&quot;/&gt;&lt;wsp:rsid wsp:val=&quot;00E66E16&quot;/&gt;&lt;wsp:rsid wsp:val=&quot;00E670EF&quot;/&gt;&lt;wsp:rsid wsp:val=&quot;00E672CA&quot;/&gt;&lt;wsp:rsid wsp:val=&quot;00E676FB&quot;/&gt;&lt;wsp:rsid wsp:val=&quot;00E70507&quot;/&gt;&lt;wsp:rsid wsp:val=&quot;00E70B85&quot;/&gt;&lt;wsp:rsid wsp:val=&quot;00E70F52&quot;/&gt;&lt;wsp:rsid wsp:val=&quot;00E71B69&quot;/&gt;&lt;wsp:rsid wsp:val=&quot;00E74003&quot;/&gt;&lt;wsp:rsid wsp:val=&quot;00E74B27&quot;/&gt;&lt;wsp:rsid wsp:val=&quot;00E74EF6&quot;/&gt;&lt;wsp:rsid wsp:val=&quot;00E75089&quot;/&gt;&lt;wsp:rsid wsp:val=&quot;00E752DB&quot;/&gt;&lt;wsp:rsid wsp:val=&quot;00E7599A&quot;/&gt;&lt;wsp:rsid wsp:val=&quot;00E75E30&quot;/&gt;&lt;wsp:rsid wsp:val=&quot;00E75F8F&quot;/&gt;&lt;wsp:rsid wsp:val=&quot;00E763E3&quot;/&gt;&lt;wsp:rsid wsp:val=&quot;00E76419&quot;/&gt;&lt;wsp:rsid wsp:val=&quot;00E77274&quot;/&gt;&lt;wsp:rsid wsp:val=&quot;00E7752F&quot;/&gt;&lt;wsp:rsid wsp:val=&quot;00E779B3&quot;/&gt;&lt;wsp:rsid wsp:val=&quot;00E77D94&quot;/&gt;&lt;wsp:rsid wsp:val=&quot;00E77FF5&quot;/&gt;&lt;wsp:rsid wsp:val=&quot;00E811D0&quot;/&gt;&lt;wsp:rsid wsp:val=&quot;00E82387&quot;/&gt;&lt;wsp:rsid wsp:val=&quot;00E823CB&quot;/&gt;&lt;wsp:rsid wsp:val=&quot;00E8346F&quot;/&gt;&lt;wsp:rsid wsp:val=&quot;00E8362D&quot;/&gt;&lt;wsp:rsid wsp:val=&quot;00E83C3D&quot;/&gt;&lt;wsp:rsid wsp:val=&quot;00E83D44&quot;/&gt;&lt;wsp:rsid wsp:val=&quot;00E84151&quot;/&gt;&lt;wsp:rsid wsp:val=&quot;00E84605&quot;/&gt;&lt;wsp:rsid wsp:val=&quot;00E847B4&quot;/&gt;&lt;wsp:rsid wsp:val=&quot;00E84B55&quot;/&gt;&lt;wsp:rsid wsp:val=&quot;00E85ABF&quot;/&gt;&lt;wsp:rsid wsp:val=&quot;00E85B23&quot;/&gt;&lt;wsp:rsid wsp:val=&quot;00E861E3&quot;/&gt;&lt;wsp:rsid wsp:val=&quot;00E86656&quot;/&gt;&lt;wsp:rsid wsp:val=&quot;00E87555&quot;/&gt;&lt;wsp:rsid wsp:val=&quot;00E8763E&quot;/&gt;&lt;wsp:rsid wsp:val=&quot;00E87651&quot;/&gt;&lt;wsp:rsid wsp:val=&quot;00E87B30&quot;/&gt;&lt;wsp:rsid wsp:val=&quot;00E87FE7&quot;/&gt;&lt;wsp:rsid wsp:val=&quot;00E90180&quot;/&gt;&lt;wsp:rsid wsp:val=&quot;00E91340&quot;/&gt;&lt;wsp:rsid wsp:val=&quot;00E9163F&quot;/&gt;&lt;wsp:rsid wsp:val=&quot;00E9168A&quot;/&gt;&lt;wsp:rsid wsp:val=&quot;00E91834&quot;/&gt;&lt;wsp:rsid wsp:val=&quot;00E9193C&quot;/&gt;&lt;wsp:rsid wsp:val=&quot;00E92669&quot;/&gt;&lt;wsp:rsid wsp:val=&quot;00E926B8&quot;/&gt;&lt;wsp:rsid wsp:val=&quot;00E92E24&quot;/&gt;&lt;wsp:rsid wsp:val=&quot;00E93D1A&quot;/&gt;&lt;wsp:rsid wsp:val=&quot;00E941E4&quot;/&gt;&lt;wsp:rsid wsp:val=&quot;00E95C4D&quot;/&gt;&lt;wsp:rsid wsp:val=&quot;00E95D78&quot;/&gt;&lt;wsp:rsid wsp:val=&quot;00E95ED1&quot;/&gt;&lt;wsp:rsid wsp:val=&quot;00E961F1&quot;/&gt;&lt;wsp:rsid wsp:val=&quot;00E9719A&quot;/&gt;&lt;wsp:rsid wsp:val=&quot;00E972C3&quot;/&gt;&lt;wsp:rsid wsp:val=&quot;00EA0977&quot;/&gt;&lt;wsp:rsid wsp:val=&quot;00EA09E5&quot;/&gt;&lt;wsp:rsid wsp:val=&quot;00EA152B&quot;/&gt;&lt;wsp:rsid wsp:val=&quot;00EA2050&quot;/&gt;&lt;wsp:rsid wsp:val=&quot;00EA238A&quot;/&gt;&lt;wsp:rsid wsp:val=&quot;00EA25DD&quot;/&gt;&lt;wsp:rsid wsp:val=&quot;00EA2FA6&quot;/&gt;&lt;wsp:rsid wsp:val=&quot;00EA342B&quot;/&gt;&lt;wsp:rsid wsp:val=&quot;00EA38BE&quot;/&gt;&lt;wsp:rsid wsp:val=&quot;00EA41C5&quot;/&gt;&lt;wsp:rsid wsp:val=&quot;00EA4313&quot;/&gt;&lt;wsp:rsid wsp:val=&quot;00EA56DE&quot;/&gt;&lt;wsp:rsid wsp:val=&quot;00EA6B15&quot;/&gt;&lt;wsp:rsid wsp:val=&quot;00EB0990&quot;/&gt;&lt;wsp:rsid wsp:val=&quot;00EB21AA&quot;/&gt;&lt;wsp:rsid wsp:val=&quot;00EB2563&quot;/&gt;&lt;wsp:rsid wsp:val=&quot;00EB4421&quot;/&gt;&lt;wsp:rsid wsp:val=&quot;00EB4A6C&quot;/&gt;&lt;wsp:rsid wsp:val=&quot;00EB4D22&quot;/&gt;&lt;wsp:rsid wsp:val=&quot;00EB518D&quot;/&gt;&lt;wsp:rsid wsp:val=&quot;00EB6884&quot;/&gt;&lt;wsp:rsid wsp:val=&quot;00EB6E45&quot;/&gt;&lt;wsp:rsid wsp:val=&quot;00EB726C&quot;/&gt;&lt;wsp:rsid wsp:val=&quot;00EB766D&quot;/&gt;&lt;wsp:rsid wsp:val=&quot;00EC0608&quot;/&gt;&lt;wsp:rsid wsp:val=&quot;00EC068A&quot;/&gt;&lt;wsp:rsid wsp:val=&quot;00EC073F&quot;/&gt;&lt;wsp:rsid wsp:val=&quot;00EC1A94&quot;/&gt;&lt;wsp:rsid wsp:val=&quot;00EC1AD0&quot;/&gt;&lt;wsp:rsid wsp:val=&quot;00EC23DE&quot;/&gt;&lt;wsp:rsid wsp:val=&quot;00EC285E&quot;/&gt;&lt;wsp:rsid wsp:val=&quot;00EC29A0&quot;/&gt;&lt;wsp:rsid wsp:val=&quot;00EC2C64&quot;/&gt;&lt;wsp:rsid wsp:val=&quot;00EC31B0&quot;/&gt;&lt;wsp:rsid wsp:val=&quot;00EC43FC&quot;/&gt;&lt;wsp:rsid wsp:val=&quot;00EC5112&quot;/&gt;&lt;wsp:rsid wsp:val=&quot;00EC5854&quot;/&gt;&lt;wsp:rsid wsp:val=&quot;00EC5C58&quot;/&gt;&lt;wsp:rsid wsp:val=&quot;00EC6035&quot;/&gt;&lt;wsp:rsid wsp:val=&quot;00EC72C0&quot;/&gt;&lt;wsp:rsid wsp:val=&quot;00EC770B&quot;/&gt;&lt;wsp:rsid wsp:val=&quot;00ED134B&quot;/&gt;&lt;wsp:rsid wsp:val=&quot;00ED2546&quot;/&gt;&lt;wsp:rsid wsp:val=&quot;00ED2671&quot;/&gt;&lt;wsp:rsid wsp:val=&quot;00ED300C&quot;/&gt;&lt;wsp:rsid wsp:val=&quot;00ED304A&quot;/&gt;&lt;wsp:rsid wsp:val=&quot;00ED3CA3&quot;/&gt;&lt;wsp:rsid wsp:val=&quot;00ED4720&quot;/&gt;&lt;wsp:rsid wsp:val=&quot;00ED5535&quot;/&gt;&lt;wsp:rsid wsp:val=&quot;00ED5601&quot;/&gt;&lt;wsp:rsid wsp:val=&quot;00ED5B9A&quot;/&gt;&lt;wsp:rsid wsp:val=&quot;00ED5EB0&quot;/&gt;&lt;wsp:rsid wsp:val=&quot;00ED64A8&quot;/&gt;&lt;wsp:rsid wsp:val=&quot;00ED66AB&quot;/&gt;&lt;wsp:rsid wsp:val=&quot;00ED6A2A&quot;/&gt;&lt;wsp:rsid wsp:val=&quot;00ED6DCE&quot;/&gt;&lt;wsp:rsid wsp:val=&quot;00ED7D94&quot;/&gt;&lt;wsp:rsid wsp:val=&quot;00EE2275&quot;/&gt;&lt;wsp:rsid wsp:val=&quot;00EE256A&quot;/&gt;&lt;wsp:rsid wsp:val=&quot;00EE2591&quot;/&gt;&lt;wsp:rsid wsp:val=&quot;00EE2CAE&quot;/&gt;&lt;wsp:rsid wsp:val=&quot;00EE4738&quot;/&gt;&lt;wsp:rsid wsp:val=&quot;00EE4917&quot;/&gt;&lt;wsp:rsid wsp:val=&quot;00EE4B7B&quot;/&gt;&lt;wsp:rsid wsp:val=&quot;00EE50B8&quot;/&gt;&lt;wsp:rsid wsp:val=&quot;00EE50C0&quot;/&gt;&lt;wsp:rsid wsp:val=&quot;00EE5259&quot;/&gt;&lt;wsp:rsid wsp:val=&quot;00EE5BD9&quot;/&gt;&lt;wsp:rsid wsp:val=&quot;00EE5E8A&quot;/&gt;&lt;wsp:rsid wsp:val=&quot;00EE640A&quot;/&gt;&lt;wsp:rsid wsp:val=&quot;00EE6F79&quot;/&gt;&lt;wsp:rsid wsp:val=&quot;00EE7867&quot;/&gt;&lt;wsp:rsid wsp:val=&quot;00EF0CB9&quot;/&gt;&lt;wsp:rsid wsp:val=&quot;00EF0DCA&quot;/&gt;&lt;wsp:rsid wsp:val=&quot;00EF1498&quot;/&gt;&lt;wsp:rsid wsp:val=&quot;00EF1E56&quot;/&gt;&lt;wsp:rsid wsp:val=&quot;00EF28D7&quot;/&gt;&lt;wsp:rsid wsp:val=&quot;00EF2C0F&quot;/&gt;&lt;wsp:rsid wsp:val=&quot;00EF2F33&quot;/&gt;&lt;wsp:rsid wsp:val=&quot;00EF443B&quot;/&gt;&lt;wsp:rsid wsp:val=&quot;00EF4784&quot;/&gt;&lt;wsp:rsid wsp:val=&quot;00EF6292&quot;/&gt;&lt;wsp:rsid wsp:val=&quot;00EF6C1A&quot;/&gt;&lt;wsp:rsid wsp:val=&quot;00EF6DFC&quot;/&gt;&lt;wsp:rsid wsp:val=&quot;00EF74D8&quot;/&gt;&lt;wsp:rsid wsp:val=&quot;00EF7A99&quot;/&gt;&lt;wsp:rsid wsp:val=&quot;00F00B56&quot;/&gt;&lt;wsp:rsid wsp:val=&quot;00F0117A&quot;/&gt;&lt;wsp:rsid wsp:val=&quot;00F013B3&quot;/&gt;&lt;wsp:rsid wsp:val=&quot;00F01AF7&quot;/&gt;&lt;wsp:rsid wsp:val=&quot;00F0410D&quot;/&gt;&lt;wsp:rsid wsp:val=&quot;00F042C2&quot;/&gt;&lt;wsp:rsid wsp:val=&quot;00F044CA&quot;/&gt;&lt;wsp:rsid wsp:val=&quot;00F047D3&quot;/&gt;&lt;wsp:rsid wsp:val=&quot;00F04DEE&quot;/&gt;&lt;wsp:rsid wsp:val=&quot;00F055B3&quot;/&gt;&lt;wsp:rsid wsp:val=&quot;00F056FB&quot;/&gt;&lt;wsp:rsid wsp:val=&quot;00F0622A&quot;/&gt;&lt;wsp:rsid wsp:val=&quot;00F06257&quot;/&gt;&lt;wsp:rsid wsp:val=&quot;00F0648F&quot;/&gt;&lt;wsp:rsid wsp:val=&quot;00F069F2&quot;/&gt;&lt;wsp:rsid wsp:val=&quot;00F07385&quot;/&gt;&lt;wsp:rsid wsp:val=&quot;00F075B5&quot;/&gt;&lt;wsp:rsid wsp:val=&quot;00F07B02&quot;/&gt;&lt;wsp:rsid wsp:val=&quot;00F07EBC&quot;/&gt;&lt;wsp:rsid wsp:val=&quot;00F1085A&quot;/&gt;&lt;wsp:rsid wsp:val=&quot;00F1090C&quot;/&gt;&lt;wsp:rsid wsp:val=&quot;00F11A3F&quot;/&gt;&lt;wsp:rsid wsp:val=&quot;00F125F0&quot;/&gt;&lt;wsp:rsid wsp:val=&quot;00F1278E&quot;/&gt;&lt;wsp:rsid wsp:val=&quot;00F12842&quot;/&gt;&lt;wsp:rsid wsp:val=&quot;00F12EEB&quot;/&gt;&lt;wsp:rsid wsp:val=&quot;00F13759&quot;/&gt;&lt;wsp:rsid wsp:val=&quot;00F145F3&quot;/&gt;&lt;wsp:rsid wsp:val=&quot;00F15C61&quot;/&gt;&lt;wsp:rsid wsp:val=&quot;00F15F63&quot;/&gt;&lt;wsp:rsid wsp:val=&quot;00F15FFB&quot;/&gt;&lt;wsp:rsid wsp:val=&quot;00F16676&quot;/&gt;&lt;wsp:rsid wsp:val=&quot;00F16A3E&quot;/&gt;&lt;wsp:rsid wsp:val=&quot;00F176DB&quot;/&gt;&lt;wsp:rsid wsp:val=&quot;00F20814&quot;/&gt;&lt;wsp:rsid wsp:val=&quot;00F20A2C&quot;/&gt;&lt;wsp:rsid wsp:val=&quot;00F20D55&quot;/&gt;&lt;wsp:rsid wsp:val=&quot;00F20DCE&quot;/&gt;&lt;wsp:rsid wsp:val=&quot;00F219E0&quot;/&gt;&lt;wsp:rsid wsp:val=&quot;00F21D5E&quot;/&gt;&lt;wsp:rsid wsp:val=&quot;00F225BF&quot;/&gt;&lt;wsp:rsid wsp:val=&quot;00F22E65&quot;/&gt;&lt;wsp:rsid wsp:val=&quot;00F22EA5&quot;/&gt;&lt;wsp:rsid wsp:val=&quot;00F2391D&quot;/&gt;&lt;wsp:rsid wsp:val=&quot;00F241C1&quot;/&gt;&lt;wsp:rsid wsp:val=&quot;00F244D0&quot;/&gt;&lt;wsp:rsid wsp:val=&quot;00F24576&quot;/&gt;&lt;wsp:rsid wsp:val=&quot;00F2480D&quot;/&gt;&lt;wsp:rsid wsp:val=&quot;00F254D0&quot;/&gt;&lt;wsp:rsid wsp:val=&quot;00F25E76&quot;/&gt;&lt;wsp:rsid wsp:val=&quot;00F269CD&quot;/&gt;&lt;wsp:rsid wsp:val=&quot;00F26AFF&quot;/&gt;&lt;wsp:rsid wsp:val=&quot;00F26C9C&quot;/&gt;&lt;wsp:rsid wsp:val=&quot;00F27010&quot;/&gt;&lt;wsp:rsid wsp:val=&quot;00F277AC&quot;/&gt;&lt;wsp:rsid wsp:val=&quot;00F27B02&quot;/&gt;&lt;wsp:rsid wsp:val=&quot;00F27FD1&quot;/&gt;&lt;wsp:rsid wsp:val=&quot;00F30E6D&quot;/&gt;&lt;wsp:rsid wsp:val=&quot;00F31009&quot;/&gt;&lt;wsp:rsid wsp:val=&quot;00F310E2&quot;/&gt;&lt;wsp:rsid wsp:val=&quot;00F3195C&quot;/&gt;&lt;wsp:rsid wsp:val=&quot;00F31EFB&quot;/&gt;&lt;wsp:rsid wsp:val=&quot;00F32051&quot;/&gt;&lt;wsp:rsid wsp:val=&quot;00F32904&quot;/&gt;&lt;wsp:rsid wsp:val=&quot;00F33204&quot;/&gt;&lt;wsp:rsid wsp:val=&quot;00F33329&quot;/&gt;&lt;wsp:rsid wsp:val=&quot;00F333A4&quot;/&gt;&lt;wsp:rsid wsp:val=&quot;00F33FA2&quot;/&gt;&lt;wsp:rsid wsp:val=&quot;00F346E7&quot;/&gt;&lt;wsp:rsid wsp:val=&quot;00F34986&quot;/&gt;&lt;wsp:rsid wsp:val=&quot;00F34B8A&quot;/&gt;&lt;wsp:rsid wsp:val=&quot;00F35397&quot;/&gt;&lt;wsp:rsid wsp:val=&quot;00F35911&quot;/&gt;&lt;wsp:rsid wsp:val=&quot;00F35BE0&quot;/&gt;&lt;wsp:rsid wsp:val=&quot;00F364EF&quot;/&gt;&lt;wsp:rsid wsp:val=&quot;00F36EFF&quot;/&gt;&lt;wsp:rsid wsp:val=&quot;00F3710F&quot;/&gt;&lt;wsp:rsid wsp:val=&quot;00F37303&quot;/&gt;&lt;wsp:rsid wsp:val=&quot;00F37486&quot;/&gt;&lt;wsp:rsid wsp:val=&quot;00F37CB8&quot;/&gt;&lt;wsp:rsid wsp:val=&quot;00F4026E&quot;/&gt;&lt;wsp:rsid wsp:val=&quot;00F40C7C&quot;/&gt;&lt;wsp:rsid wsp:val=&quot;00F40DD2&quot;/&gt;&lt;wsp:rsid wsp:val=&quot;00F40EA0&quot;/&gt;&lt;wsp:rsid wsp:val=&quot;00F4118B&quot;/&gt;&lt;wsp:rsid wsp:val=&quot;00F41766&quot;/&gt;&lt;wsp:rsid wsp:val=&quot;00F42261&quot;/&gt;&lt;wsp:rsid wsp:val=&quot;00F42989&quot;/&gt;&lt;wsp:rsid wsp:val=&quot;00F42A04&quot;/&gt;&lt;wsp:rsid wsp:val=&quot;00F42F15&quot;/&gt;&lt;wsp:rsid wsp:val=&quot;00F42FA6&quot;/&gt;&lt;wsp:rsid wsp:val=&quot;00F4304C&quot;/&gt;&lt;wsp:rsid wsp:val=&quot;00F4306A&quot;/&gt;&lt;wsp:rsid wsp:val=&quot;00F43239&quot;/&gt;&lt;wsp:rsid wsp:val=&quot;00F437A9&quot;/&gt;&lt;wsp:rsid wsp:val=&quot;00F4397A&quot;/&gt;&lt;wsp:rsid wsp:val=&quot;00F43C97&quot;/&gt;&lt;wsp:rsid wsp:val=&quot;00F43E1E&quot;/&gt;&lt;wsp:rsid wsp:val=&quot;00F44106&quot;/&gt;&lt;wsp:rsid wsp:val=&quot;00F44AF8&quot;/&gt;&lt;wsp:rsid wsp:val=&quot;00F44C53&quot;/&gt;&lt;wsp:rsid wsp:val=&quot;00F464F6&quot;/&gt;&lt;wsp:rsid wsp:val=&quot;00F473ED&quot;/&gt;&lt;wsp:rsid wsp:val=&quot;00F477EE&quot;/&gt;&lt;wsp:rsid wsp:val=&quot;00F50220&quot;/&gt;&lt;wsp:rsid wsp:val=&quot;00F5088E&quot;/&gt;&lt;wsp:rsid wsp:val=&quot;00F5163A&quot;/&gt;&lt;wsp:rsid wsp:val=&quot;00F5319C&quot;/&gt;&lt;wsp:rsid wsp:val=&quot;00F54453&quot;/&gt;&lt;wsp:rsid wsp:val=&quot;00F54510&quot;/&gt;&lt;wsp:rsid wsp:val=&quot;00F56CD6&quot;/&gt;&lt;wsp:rsid wsp:val=&quot;00F579CA&quot;/&gt;&lt;wsp:rsid wsp:val=&quot;00F57B19&quot;/&gt;&lt;wsp:rsid wsp:val=&quot;00F60359&quot;/&gt;&lt;wsp:rsid wsp:val=&quot;00F60791&quot;/&gt;&lt;wsp:rsid wsp:val=&quot;00F620B8&quot;/&gt;&lt;wsp:rsid wsp:val=&quot;00F62369&quot;/&gt;&lt;wsp:rsid wsp:val=&quot;00F62E3A&quot;/&gt;&lt;wsp:rsid wsp:val=&quot;00F6362E&quot;/&gt;&lt;wsp:rsid wsp:val=&quot;00F63643&quot;/&gt;&lt;wsp:rsid wsp:val=&quot;00F652D6&quot;/&gt;&lt;wsp:rsid wsp:val=&quot;00F655E1&quot;/&gt;&lt;wsp:rsid wsp:val=&quot;00F65A02&quot;/&gt;&lt;wsp:rsid wsp:val=&quot;00F660F6&quot;/&gt;&lt;wsp:rsid wsp:val=&quot;00F66376&quot;/&gt;&lt;wsp:rsid wsp:val=&quot;00F66B13&quot;/&gt;&lt;wsp:rsid wsp:val=&quot;00F66D32&quot;/&gt;&lt;wsp:rsid wsp:val=&quot;00F67430&quot;/&gt;&lt;wsp:rsid wsp:val=&quot;00F67B89&quot;/&gt;&lt;wsp:rsid wsp:val=&quot;00F702B0&quot;/&gt;&lt;wsp:rsid wsp:val=&quot;00F70AF0&quot;/&gt;&lt;wsp:rsid wsp:val=&quot;00F7126F&quot;/&gt;&lt;wsp:rsid wsp:val=&quot;00F71C29&quot;/&gt;&lt;wsp:rsid wsp:val=&quot;00F71ED7&quot;/&gt;&lt;wsp:rsid wsp:val=&quot;00F72A8D&quot;/&gt;&lt;wsp:rsid wsp:val=&quot;00F72D7C&quot;/&gt;&lt;wsp:rsid wsp:val=&quot;00F73219&quot;/&gt;&lt;wsp:rsid wsp:val=&quot;00F73388&quot;/&gt;&lt;wsp:rsid wsp:val=&quot;00F75710&quot;/&gt;&lt;wsp:rsid wsp:val=&quot;00F75A8D&quot;/&gt;&lt;wsp:rsid wsp:val=&quot;00F75FFC&quot;/&gt;&lt;wsp:rsid wsp:val=&quot;00F7657D&quot;/&gt;&lt;wsp:rsid wsp:val=&quot;00F76802&quot;/&gt;&lt;wsp:rsid wsp:val=&quot;00F77370&quot;/&gt;&lt;wsp:rsid wsp:val=&quot;00F77C4D&quot;/&gt;&lt;wsp:rsid wsp:val=&quot;00F800F5&quot;/&gt;&lt;wsp:rsid wsp:val=&quot;00F80A39&quot;/&gt;&lt;wsp:rsid wsp:val=&quot;00F810DF&quot;/&gt;&lt;wsp:rsid wsp:val=&quot;00F81529&quot;/&gt;&lt;wsp:rsid wsp:val=&quot;00F81B1E&quot;/&gt;&lt;wsp:rsid wsp:val=&quot;00F81EC8&quot;/&gt;&lt;wsp:rsid wsp:val=&quot;00F81F9B&quot;/&gt;&lt;wsp:rsid wsp:val=&quot;00F82CA6&quot;/&gt;&lt;wsp:rsid wsp:val=&quot;00F832EA&quot;/&gt;&lt;wsp:rsid wsp:val=&quot;00F83675&quot;/&gt;&lt;wsp:rsid wsp:val=&quot;00F83E8F&quot;/&gt;&lt;wsp:rsid wsp:val=&quot;00F85BE9&quot;/&gt;&lt;wsp:rsid wsp:val=&quot;00F85E93&quot;/&gt;&lt;wsp:rsid wsp:val=&quot;00F8689B&quot;/&gt;&lt;wsp:rsid wsp:val=&quot;00F87525&quot;/&gt;&lt;wsp:rsid wsp:val=&quot;00F87B83&quot;/&gt;&lt;wsp:rsid wsp:val=&quot;00F87E4F&quot;/&gt;&lt;wsp:rsid wsp:val=&quot;00F90B1A&quot;/&gt;&lt;wsp:rsid wsp:val=&quot;00F90DCD&quot;/&gt;&lt;wsp:rsid wsp:val=&quot;00F91449&quot;/&gt;&lt;wsp:rsid wsp:val=&quot;00F920FA&quot;/&gt;&lt;wsp:rsid wsp:val=&quot;00F922E0&quot;/&gt;&lt;wsp:rsid wsp:val=&quot;00F927BD&quot;/&gt;&lt;wsp:rsid wsp:val=&quot;00F9377D&quot;/&gt;&lt;wsp:rsid wsp:val=&quot;00F939FD&quot;/&gt;&lt;wsp:rsid wsp:val=&quot;00F93B2B&quot;/&gt;&lt;wsp:rsid wsp:val=&quot;00F94513&quot;/&gt;&lt;wsp:rsid wsp:val=&quot;00F946B9&quot;/&gt;&lt;wsp:rsid wsp:val=&quot;00F966FB&quot;/&gt;&lt;wsp:rsid wsp:val=&quot;00F96FDA&quot;/&gt;&lt;wsp:rsid wsp:val=&quot;00F97443&quot;/&gt;&lt;wsp:rsid wsp:val=&quot;00F97E2C&quot;/&gt;&lt;wsp:rsid wsp:val=&quot;00FA01D5&quot;/&gt;&lt;wsp:rsid wsp:val=&quot;00FA09BF&quot;/&gt;&lt;wsp:rsid wsp:val=&quot;00FA169E&quot;/&gt;&lt;wsp:rsid wsp:val=&quot;00FA2B96&quot;/&gt;&lt;wsp:rsid wsp:val=&quot;00FA3562&quot;/&gt;&lt;wsp:rsid wsp:val=&quot;00FA37BE&quot;/&gt;&lt;wsp:rsid wsp:val=&quot;00FA3C0E&quot;/&gt;&lt;wsp:rsid wsp:val=&quot;00FA3F8C&quot;/&gt;&lt;wsp:rsid wsp:val=&quot;00FA4D71&quot;/&gt;&lt;wsp:rsid wsp:val=&quot;00FA4DD9&quot;/&gt;&lt;wsp:rsid wsp:val=&quot;00FA5327&quot;/&gt;&lt;wsp:rsid wsp:val=&quot;00FA6739&quot;/&gt;&lt;wsp:rsid wsp:val=&quot;00FA70A8&quot;/&gt;&lt;wsp:rsid wsp:val=&quot;00FA7154&quot;/&gt;&lt;wsp:rsid wsp:val=&quot;00FB0BFB&quot;/&gt;&lt;wsp:rsid wsp:val=&quot;00FB0FD9&quot;/&gt;&lt;wsp:rsid wsp:val=&quot;00FB14CF&quot;/&gt;&lt;wsp:rsid wsp:val=&quot;00FB176B&quot;/&gt;&lt;wsp:rsid wsp:val=&quot;00FB1853&quot;/&gt;&lt;wsp:rsid wsp:val=&quot;00FB2325&quot;/&gt;&lt;wsp:rsid wsp:val=&quot;00FB24C3&quot;/&gt;&lt;wsp:rsid wsp:val=&quot;00FB255D&quot;/&gt;&lt;wsp:rsid wsp:val=&quot;00FB298D&quot;/&gt;&lt;wsp:rsid wsp:val=&quot;00FB5300&quot;/&gt;&lt;wsp:rsid wsp:val=&quot;00FB53E3&quot;/&gt;&lt;wsp:rsid wsp:val=&quot;00FB60FC&quot;/&gt;&lt;wsp:rsid wsp:val=&quot;00FB6177&quot;/&gt;&lt;wsp:rsid wsp:val=&quot;00FB65D2&quot;/&gt;&lt;wsp:rsid wsp:val=&quot;00FB783D&quot;/&gt;&lt;wsp:rsid wsp:val=&quot;00FB7932&quot;/&gt;&lt;wsp:rsid wsp:val=&quot;00FC08AA&quot;/&gt;&lt;wsp:rsid wsp:val=&quot;00FC134E&quot;/&gt;&lt;wsp:rsid wsp:val=&quot;00FC1B4B&quot;/&gt;&lt;wsp:rsid wsp:val=&quot;00FC2274&quot;/&gt;&lt;wsp:rsid wsp:val=&quot;00FC22E2&quot;/&gt;&lt;wsp:rsid wsp:val=&quot;00FC2436&quot;/&gt;&lt;wsp:rsid wsp:val=&quot;00FC2630&quot;/&gt;&lt;wsp:rsid wsp:val=&quot;00FC26F2&quot;/&gt;&lt;wsp:rsid wsp:val=&quot;00FC310A&quot;/&gt;&lt;wsp:rsid wsp:val=&quot;00FC362C&quot;/&gt;&lt;wsp:rsid wsp:val=&quot;00FC36B0&quot;/&gt;&lt;wsp:rsid wsp:val=&quot;00FC3CF6&quot;/&gt;&lt;wsp:rsid wsp:val=&quot;00FC41E0&quot;/&gt;&lt;wsp:rsid wsp:val=&quot;00FC4641&quot;/&gt;&lt;wsp:rsid wsp:val=&quot;00FC58D0&quot;/&gt;&lt;wsp:rsid wsp:val=&quot;00FC643B&quot;/&gt;&lt;wsp:rsid wsp:val=&quot;00FC65DD&quot;/&gt;&lt;wsp:rsid wsp:val=&quot;00FC6836&quot;/&gt;&lt;wsp:rsid wsp:val=&quot;00FC6C1D&quot;/&gt;&lt;wsp:rsid wsp:val=&quot;00FC6E32&quot;/&gt;&lt;wsp:rsid wsp:val=&quot;00FD0254&quot;/&gt;&lt;wsp:rsid wsp:val=&quot;00FD0510&quot;/&gt;&lt;wsp:rsid wsp:val=&quot;00FD0597&quot;/&gt;&lt;wsp:rsid wsp:val=&quot;00FD0795&quot;/&gt;&lt;wsp:rsid wsp:val=&quot;00FD0BE3&quot;/&gt;&lt;wsp:rsid wsp:val=&quot;00FD135B&quot;/&gt;&lt;wsp:rsid wsp:val=&quot;00FD1DD8&quot;/&gt;&lt;wsp:rsid wsp:val=&quot;00FD2C1E&quot;/&gt;&lt;wsp:rsid wsp:val=&quot;00FD2E6E&quot;/&gt;&lt;wsp:rsid wsp:val=&quot;00FD30BA&quot;/&gt;&lt;wsp:rsid wsp:val=&quot;00FD31EB&quot;/&gt;&lt;wsp:rsid wsp:val=&quot;00FD3279&quot;/&gt;&lt;wsp:rsid wsp:val=&quot;00FD3481&quot;/&gt;&lt;wsp:rsid wsp:val=&quot;00FD3945&quot;/&gt;&lt;wsp:rsid wsp:val=&quot;00FD47E5&quot;/&gt;&lt;wsp:rsid wsp:val=&quot;00FD4A71&quot;/&gt;&lt;wsp:rsid wsp:val=&quot;00FD5020&quot;/&gt;&lt;wsp:rsid wsp:val=&quot;00FD55DA&quot;/&gt;&lt;wsp:rsid wsp:val=&quot;00FD578F&quot;/&gt;&lt;wsp:rsid wsp:val=&quot;00FD62C9&quot;/&gt;&lt;wsp:rsid wsp:val=&quot;00FD7742&quot;/&gt;&lt;wsp:rsid wsp:val=&quot;00FD7F91&quot;/&gt;&lt;wsp:rsid wsp:val=&quot;00FE0B34&quot;/&gt;&lt;wsp:rsid wsp:val=&quot;00FE1195&quot;/&gt;&lt;wsp:rsid wsp:val=&quot;00FE11FD&quot;/&gt;&lt;wsp:rsid wsp:val=&quot;00FE1233&quot;/&gt;&lt;wsp:rsid wsp:val=&quot;00FE1605&quot;/&gt;&lt;wsp:rsid wsp:val=&quot;00FE1882&quot;/&gt;&lt;wsp:rsid wsp:val=&quot;00FE2033&quot;/&gt;&lt;wsp:rsid wsp:val=&quot;00FE27AB&quot;/&gt;&lt;wsp:rsid wsp:val=&quot;00FE2914&quot;/&gt;&lt;wsp:rsid wsp:val=&quot;00FE2E78&quot;/&gt;&lt;wsp:rsid wsp:val=&quot;00FE3782&quot;/&gt;&lt;wsp:rsid wsp:val=&quot;00FE4145&quot;/&gt;&lt;wsp:rsid wsp:val=&quot;00FE5874&quot;/&gt;&lt;wsp:rsid wsp:val=&quot;00FE5AF1&quot;/&gt;&lt;wsp:rsid wsp:val=&quot;00FE5C0B&quot;/&gt;&lt;wsp:rsid wsp:val=&quot;00FE6529&quot;/&gt;&lt;wsp:rsid wsp:val=&quot;00FE7C9B&quot;/&gt;&lt;wsp:rsid wsp:val=&quot;00FF0854&quot;/&gt;&lt;wsp:rsid wsp:val=&quot;00FF096C&quot;/&gt;&lt;wsp:rsid wsp:val=&quot;00FF0D17&quot;/&gt;&lt;wsp:rsid wsp:val=&quot;00FF2FD0&quot;/&gt;&lt;wsp:rsid wsp:val=&quot;00FF3280&quot;/&gt;&lt;wsp:rsid wsp:val=&quot;00FF3755&quot;/&gt;&lt;wsp:rsid wsp:val=&quot;00FF37AA&quot;/&gt;&lt;wsp:rsid wsp:val=&quot;00FF4918&quot;/&gt;&lt;wsp:rsid wsp:val=&quot;00FF5700&quot;/&gt;&lt;wsp:rsid wsp:val=&quot;00FF587C&quot;/&gt;&lt;wsp:rsid wsp:val=&quot;00FF5D6C&quot;/&gt;&lt;wsp:rsid wsp:val=&quot;00FF685B&quot;/&gt;&lt;wsp:rsid wsp:val=&quot;00FF6DFB&quot;/&gt;&lt;wsp:rsid wsp:val=&quot;00FF7865&quot;/&gt;&lt;wsp:rsid wsp:val=&quot;00FF78C8&quot;/&gt;&lt;wsp:rsid wsp:val=&quot;00FF7DD4&quot;/&gt;&lt;wsp:rsid wsp:val=&quot;03007808&quot;/&gt;&lt;wsp:rsid wsp:val=&quot;07D546B8&quot;/&gt;&lt;wsp:rsid wsp:val=&quot;0CE546D2&quot;/&gt;&lt;wsp:rsid wsp:val=&quot;0D3005AD&quot;/&gt;&lt;wsp:rsid wsp:val=&quot;0D854B58&quot;/&gt;&lt;wsp:rsid wsp:val=&quot;0E3B66AF&quot;/&gt;&lt;wsp:rsid wsp:val=&quot;0E8605CD&quot;/&gt;&lt;wsp:rsid wsp:val=&quot;11890573&quot;/&gt;&lt;wsp:rsid wsp:val=&quot;124F57DF&quot;/&gt;&lt;wsp:rsid wsp:val=&quot;16102207&quot;/&gt;&lt;wsp:rsid wsp:val=&quot;16604BC4&quot;/&gt;&lt;wsp:rsid wsp:val=&quot;16886097&quot;/&gt;&lt;wsp:rsid wsp:val=&quot;17FA76B3&quot;/&gt;&lt;wsp:rsid wsp:val=&quot;1BC560E0&quot;/&gt;&lt;wsp:rsid wsp:val=&quot;1C873C84&quot;/&gt;&lt;wsp:rsid wsp:val=&quot;1E023912&quot;/&gt;&lt;wsp:rsid wsp:val=&quot;22566213&quot;/&gt;&lt;wsp:rsid wsp:val=&quot;226108F8&quot;/&gt;&lt;wsp:rsid wsp:val=&quot;23A44E1D&quot;/&gt;&lt;wsp:rsid wsp:val=&quot;258D450D&quot;/&gt;&lt;wsp:rsid wsp:val=&quot;25915454&quot;/&gt;&lt;wsp:rsid wsp:val=&quot;260444A2&quot;/&gt;&lt;wsp:rsid wsp:val=&quot;2757025E&quot;/&gt;&lt;wsp:rsid wsp:val=&quot;292367A9&quot;/&gt;&lt;wsp:rsid wsp:val=&quot;2CBF1D45&quot;/&gt;&lt;wsp:rsid wsp:val=&quot;304013AF&quot;/&gt;&lt;wsp:rsid wsp:val=&quot;35840943&quot;/&gt;&lt;wsp:rsid wsp:val=&quot;36122C64&quot;/&gt;&lt;wsp:rsid wsp:val=&quot;39264BF8&quot;/&gt;&lt;wsp:rsid wsp:val=&quot;3965489F&quot;/&gt;&lt;wsp:rsid wsp:val=&quot;40544262&quot;/&gt;&lt;wsp:rsid wsp:val=&quot;41D56338&quot;/&gt;&lt;wsp:rsid wsp:val=&quot;433B6BBE&quot;/&gt;&lt;wsp:rsid wsp:val=&quot;43410157&quot;/&gt;&lt;wsp:rsid wsp:val=&quot;473B6A40&quot;/&gt;&lt;wsp:rsid wsp:val=&quot;48895087&quot;/&gt;&lt;wsp:rsid wsp:val=&quot;48DD6E76&quot;/&gt;&lt;wsp:rsid wsp:val=&quot;49470156&quot;/&gt;&lt;wsp:rsid wsp:val=&quot;4AE147C4&quot;/&gt;&lt;wsp:rsid wsp:val=&quot;4B87462C&quot;/&gt;&lt;wsp:rsid wsp:val=&quot;4B9F0EE8&quot;/&gt;&lt;wsp:rsid wsp:val=&quot;4C0219BA&quot;/&gt;&lt;wsp:rsid wsp:val=&quot;4D3E12BA&quot;/&gt;&lt;wsp:rsid wsp:val=&quot;4D7F2256&quot;/&gt;&lt;wsp:rsid wsp:val=&quot;4E60677B&quot;/&gt;&lt;wsp:rsid wsp:val=&quot;4EAA5766&quot;/&gt;&lt;wsp:rsid wsp:val=&quot;4F844C27&quot;/&gt;&lt;wsp:rsid wsp:val=&quot;53323B29&quot;/&gt;&lt;wsp:rsid wsp:val=&quot;56932897&quot;/&gt;&lt;wsp:rsid wsp:val=&quot;59A23247&quot;/&gt;&lt;wsp:rsid wsp:val=&quot;59E11315&quot;/&gt;&lt;wsp:rsid wsp:val=&quot;59EE6A83&quot;/&gt;&lt;wsp:rsid wsp:val=&quot;5D6B0047&quot;/&gt;&lt;wsp:rsid wsp:val=&quot;5DAD18CF&quot;/&gt;&lt;wsp:rsid wsp:val=&quot;61CC1BDE&quot;/&gt;&lt;wsp:rsid wsp:val=&quot;67A76ED7&quot;/&gt;&lt;wsp:rsid wsp:val=&quot;6D3F4311&quot;/&gt;&lt;wsp:rsid wsp:val=&quot;6F16027C&quot;/&gt;&lt;wsp:rsid wsp:val=&quot;74273F80&quot;/&gt;&lt;wsp:rsid wsp:val=&quot;74297212&quot;/&gt;&lt;wsp:rsid wsp:val=&quot;743543DE&quot;/&gt;&lt;wsp:rsid wsp:val=&quot;75AE196E&quot;/&gt;&lt;wsp:rsid wsp:val=&quot;76013AC6&quot;/&gt;&lt;wsp:rsid wsp:val=&quot;78CB06C0&quot;/&gt;&lt;wsp:rsid wsp:val=&quot;79AA571F&quot;/&gt;&lt;wsp:rsid wsp:val=&quot;7A06224A&quot;/&gt;&lt;wsp:rsid wsp:val=&quot;7B4530A9&quot;/&gt;&lt;wsp:rsid wsp:val=&quot;7C2076DB&quot;/&gt;&lt;/wsp:rsids&gt;&lt;/w:docPr&gt;&lt;w:body&gt;&lt;wx:sect&gt;&lt;w:p wsp:rsidR=&quot;00000000&quot; wsp:rsidRDefault=&quot;00767175&quot; wsp:rsidP=&quot;00767175&quot;&gt;&lt;m:oMathPara&gt;&lt;m:oMath&gt;&lt;m:box&gt;&lt;m:boxPr&gt;&lt;m:ctrlPr&gt;&lt;w:rPr&gt;&lt;w:rFonts w:ascii=&quot;Cambria Math&quot; w:fareast=&quot;瀹嬩綋&quot; w:h-ansi=&quot;Cambria Math&quot; w:cs=&quot;Times New Roman&quot;/&gt;&lt;wx:font wx:val=&quot;Cambria Math&quot;/&gt;&lt;w:sz-cs w:val=&quot;22&quot;/&gt;&lt;/w:rrsirsirsirsirsirsirsirsirsirsirsirsirsirsirsirsiPr&gt;&lt;/m:ctrlPr&gt;&lt;/m:boxPr&gt;&lt;m:e&gt;&lt;m:argPr&gt;&lt;m:argSz m:val=&quot;-1&quot;/&gt;&lt;/m:argPr&gt;&lt;m:f&gt;&lt;m:fPr&gt;&lt;m:ctrlPr&gt;&lt;w:rPr&gt;&lt;w:rFonts w:ascii=&quot;Cambria Math&quot; w:fareast=&quot;瀹嬩綋&quot; w:h-ansi=&quot;Cambria Math&quot; w:cs=&quot;Times New Roman&quot;/&gt;&lt;wx:font wx:rsivalrsi=&quot;Crsiambrsiriarsi Marsith&quot;rsi/&gt;&lt;rsiw:srsiz-crsis wrsi:varsil=&quot;rsi22&quot;rsi/&gt;&lt;rsi/w:rsirPr&gt;&lt;/m:ctrlPr&gt;&lt;/m:fPr&gt;&lt;m:num/&gt;&lt;m:den/&gt;&lt;/m:f&gt;&lt;/m:e&gt;&lt;/m:box&gt;&lt;m:r&gt;&lt;w:rPr&gt;&lt;w:rFonts w:ascii=&quot;Cambria Math&quot; w:h-ansi=&quot;Cambria Math&quot;/&gt;&lt;wx:font wx:val=&quot;Cambria Math&quot;/&gt;&lt;w:i/&gt;&lt;/w:rPr&gt;&lt;m:t&gt;                                   &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x:sect&gt;&lt;/w:body&gt;&lt;/w:wordDocument">
            <v:imagedata r:id="rId18" o:title="" chromakey="white"/>
          </v:shape>
        </w:pict>
      </w:r>
      <w:r w:rsidRPr="003C44BA">
        <w:rPr>
          <w:rFonts w:ascii="宋体" w:hAnsi="宋体"/>
          <w:color w:val="000000"/>
          <w:szCs w:val="21"/>
        </w:rPr>
        <w:instrText xml:space="preserve"> </w:instrText>
      </w:r>
      <w:r w:rsidRPr="003C44BA">
        <w:rPr>
          <w:rFonts w:ascii="宋体" w:hAnsi="宋体"/>
          <w:color w:val="000000"/>
          <w:szCs w:val="21"/>
        </w:rPr>
        <w:fldChar w:fldCharType="end"/>
      </w:r>
      <w:r w:rsidRPr="003C44BA">
        <w:rPr>
          <w:rFonts w:ascii="宋体" w:hAnsi="宋体" w:hint="eastAsia"/>
          <w:color w:val="000000"/>
          <w:szCs w:val="21"/>
        </w:rPr>
        <w:t>]-1}</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式中： △P -- 需调整的价格差额；</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P0 -- 第 17.3.3 项、第 17.5.2 项和第 17.6.2 项约定的付款证书中承包人应得到的已完成工程量的金额。此项金额应不包括价格调整、不计质量保证金的扣留和支付、预付款的支付和扣回。第 15 条约定的变更及其</w:t>
      </w:r>
      <w:proofErr w:type="gramStart"/>
      <w:r w:rsidRPr="003C44BA">
        <w:rPr>
          <w:rFonts w:ascii="宋体" w:hAnsi="宋体"/>
          <w:color w:val="000000"/>
          <w:szCs w:val="21"/>
        </w:rPr>
        <w:t>他金额</w:t>
      </w:r>
      <w:proofErr w:type="gramEnd"/>
      <w:r w:rsidRPr="003C44BA">
        <w:rPr>
          <w:rFonts w:ascii="宋体" w:hAnsi="宋体"/>
          <w:color w:val="000000"/>
          <w:szCs w:val="21"/>
        </w:rPr>
        <w:t>已按现行价格计价的，也不计在内；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A -- 定值权重(即不调部分的权重)；</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B1; B2 ;B3·····Bn -- 各可调因子的变值权重(即可调部分的权重)为各可调因子在投标总报价中所占的比例；</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Ft1 ;Ft2 ;Ft3·····Ftn -- 各可调因子的现行价格指数，指第17.3.3项、第17.5.2项 和第17.6.2项约定的付款证书相关周期最后一天的前42天的各可调因子的价格指数；</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Fo1; Fo2; Fo3·····Fon -- 各可调因子的基本价格指数，指基准日期的各可调因子的价格指数。</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以上价格调整公式中的各可调因子、定值和变值权重，以及基本价格指数及其来源在</w:t>
      </w:r>
      <w:proofErr w:type="gramStart"/>
      <w:r w:rsidRPr="003C44BA">
        <w:rPr>
          <w:rFonts w:ascii="宋体" w:hAnsi="宋体" w:hint="eastAsia"/>
          <w:color w:val="000000"/>
          <w:szCs w:val="21"/>
        </w:rPr>
        <w:t>响应书</w:t>
      </w:r>
      <w:proofErr w:type="gramEnd"/>
      <w:r w:rsidRPr="003C44BA">
        <w:rPr>
          <w:rFonts w:ascii="宋体" w:hAnsi="宋体"/>
          <w:color w:val="000000"/>
          <w:szCs w:val="21"/>
        </w:rPr>
        <w:t>附录价格指数和权重表中约定。价格指数应首先采用有关部门提供的价格指数，缺乏上述价格指数时，可采用有关部门提供的价格代替。</w:t>
      </w:r>
    </w:p>
    <w:p w:rsidR="00A86CE8" w:rsidRPr="003C44BA" w:rsidRDefault="00A86CE8" w:rsidP="00A86CE8">
      <w:pPr>
        <w:numPr>
          <w:ilvl w:val="3"/>
          <w:numId w:val="25"/>
        </w:numPr>
        <w:spacing w:line="360" w:lineRule="auto"/>
        <w:ind w:firstLineChars="200" w:firstLine="420"/>
        <w:rPr>
          <w:rFonts w:ascii="宋体" w:hAnsi="宋体"/>
          <w:color w:val="000000"/>
          <w:szCs w:val="21"/>
        </w:rPr>
      </w:pPr>
      <w:r w:rsidRPr="003C44BA">
        <w:rPr>
          <w:rFonts w:ascii="宋体" w:hAnsi="宋体"/>
          <w:color w:val="000000"/>
          <w:szCs w:val="21"/>
        </w:rPr>
        <w:t>暂时确定调整差额</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lastRenderedPageBreak/>
        <w:t>在计算调整差额时得不到现行价格指数的，可暂用上一次价格指数计算，并在以后的付款中再按实际价格指数进行调整。</w:t>
      </w:r>
    </w:p>
    <w:p w:rsidR="00A86CE8" w:rsidRPr="003C44BA" w:rsidRDefault="00A86CE8" w:rsidP="00A86CE8">
      <w:pPr>
        <w:numPr>
          <w:ilvl w:val="3"/>
          <w:numId w:val="25"/>
        </w:numPr>
        <w:spacing w:line="360" w:lineRule="auto"/>
        <w:ind w:firstLineChars="200" w:firstLine="420"/>
        <w:rPr>
          <w:rFonts w:ascii="宋体" w:hAnsi="宋体"/>
          <w:color w:val="000000"/>
          <w:szCs w:val="21"/>
        </w:rPr>
      </w:pPr>
      <w:r w:rsidRPr="003C44BA">
        <w:rPr>
          <w:rFonts w:ascii="宋体" w:hAnsi="宋体"/>
          <w:color w:val="000000"/>
          <w:szCs w:val="21"/>
        </w:rPr>
        <w:t>权重的调整</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按第 15.1 款约定的变更导致原定合同中的权重不合理时，由监理人与承包人和发包人协商后进行调整。</w:t>
      </w:r>
    </w:p>
    <w:p w:rsidR="00A86CE8" w:rsidRPr="003C44BA" w:rsidRDefault="00A86CE8" w:rsidP="00A86CE8">
      <w:pPr>
        <w:numPr>
          <w:ilvl w:val="3"/>
          <w:numId w:val="25"/>
        </w:numPr>
        <w:spacing w:line="360" w:lineRule="auto"/>
        <w:ind w:firstLineChars="200" w:firstLine="420"/>
        <w:rPr>
          <w:rFonts w:ascii="宋体" w:hAnsi="宋体"/>
          <w:color w:val="000000"/>
          <w:szCs w:val="21"/>
        </w:rPr>
      </w:pPr>
      <w:r w:rsidRPr="003C44BA">
        <w:rPr>
          <w:rFonts w:ascii="宋体" w:hAnsi="宋体"/>
          <w:color w:val="000000"/>
          <w:szCs w:val="21"/>
        </w:rPr>
        <w:t>承包人工期延误后的价格调整</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由于承包人原因未在约定的工期内竣工的，则对原约定竣工日期后继续施工的工程，在使用第 16.1.1.1 目价格调整公式时，应采用原约定竣工日期与实际竣工日期的两个价格指数中较低的一个作为现行价格指数。</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16.1.2</w:t>
      </w:r>
      <w:r w:rsidRPr="003C44BA">
        <w:rPr>
          <w:rFonts w:ascii="宋体" w:hAnsi="宋体"/>
          <w:color w:val="000000"/>
          <w:szCs w:val="21"/>
        </w:rPr>
        <w:tab/>
        <w:t xml:space="preserve">采用造价信息调整价格差额 施工期内，因人工、材料、设备和机械台班价格波动影响合同价格时，需要进行价格调整的，其价格和数量应由监理人审核，监理人确认需调整的内容、范围、价格和数量作为调 </w:t>
      </w:r>
      <w:proofErr w:type="gramStart"/>
      <w:r w:rsidRPr="003C44BA">
        <w:rPr>
          <w:rFonts w:ascii="宋体" w:hAnsi="宋体"/>
          <w:color w:val="000000"/>
          <w:szCs w:val="21"/>
        </w:rPr>
        <w:t>整工程</w:t>
      </w:r>
      <w:proofErr w:type="gramEnd"/>
      <w:r w:rsidRPr="003C44BA">
        <w:rPr>
          <w:rFonts w:ascii="宋体" w:hAnsi="宋体"/>
          <w:color w:val="000000"/>
          <w:szCs w:val="21"/>
        </w:rPr>
        <w:t>合同价格差额的依据。</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16.1.2.1</w:t>
      </w:r>
      <w:r w:rsidRPr="003C44BA">
        <w:rPr>
          <w:rFonts w:ascii="宋体" w:hAnsi="宋体"/>
          <w:color w:val="000000"/>
          <w:szCs w:val="21"/>
        </w:rPr>
        <w:tab/>
        <w:t xml:space="preserve">引起价格调整的物价波动风险范围及幅度 </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施工期内，因人工、材料、设备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的风险幅度</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16.1.2.2</w:t>
      </w:r>
      <w:r w:rsidRPr="003C44BA">
        <w:rPr>
          <w:rFonts w:ascii="宋体" w:hAnsi="宋体"/>
          <w:color w:val="000000"/>
          <w:szCs w:val="21"/>
        </w:rPr>
        <w:tab/>
        <w:t>物价波动变化幅度的计算方法</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（1）投标报价基准</w:t>
      </w:r>
      <w:proofErr w:type="gramStart"/>
      <w:r w:rsidRPr="003C44BA">
        <w:rPr>
          <w:rFonts w:ascii="宋体" w:hAnsi="宋体"/>
          <w:color w:val="000000"/>
          <w:szCs w:val="21"/>
        </w:rPr>
        <w:t>期确定</w:t>
      </w:r>
      <w:proofErr w:type="gramEnd"/>
      <w:r w:rsidRPr="003C44BA">
        <w:rPr>
          <w:rFonts w:ascii="宋体" w:hAnsi="宋体"/>
          <w:color w:val="000000"/>
          <w:szCs w:val="21"/>
        </w:rPr>
        <w:t>的人工、材料、设备和机械台班的市场价格即为基准价。投标报价基准期</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北京工程造价信息》中市场价格信息有的，以北京市建设工程造价管理机构发布的《北京工程造价信息》中的市场价格（以下简称造价信息价格）为依据确定基准价，造价信息价格中有上、下限的，以下限为准；《北京工程造价信息》市场价格信息中没有的，确定基准价的方法</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（3）合同施工期市场价格的确定方法</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（4）物价波动变化幅度的计算方法： 1）当承包人投标报价中的单价低于基准价时：</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物价波动变化幅度（涨幅）=（施工期市场价-基准价）/基准价×100%</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物价波动变化幅度（跌幅）=（施工期市场价-投标单价）/投标单价×100%</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 xml:space="preserve">2）当承包人投标报价中的单价高于基准价时： </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物价波动变化幅度（涨幅）=（施工期市场价-投标单价）/投标单价×100%</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物价波动变化幅度（跌幅）=（施工期市场价-基准价）/基准价×100%</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 xml:space="preserve">3）当承包人投标报价中的单价等于基准价时： </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物价波动变化幅度=（施工期市场价-基准价）/基准价×100%</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16.1.2.3</w:t>
      </w:r>
      <w:r w:rsidRPr="003C44BA">
        <w:rPr>
          <w:rFonts w:ascii="宋体" w:hAnsi="宋体"/>
          <w:color w:val="000000"/>
          <w:szCs w:val="21"/>
        </w:rPr>
        <w:tab/>
        <w:t>物价波动引起价格调整的方法</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lastRenderedPageBreak/>
        <w:t>（1）第 16.1.2.1 目中约定的人工、材料、设备和机械台班的物价波动变化幅度超过风险幅度时，其计算价格调整差额的方法</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（2）第 16.1.2.1 目中约定的人工的物价波动变化幅度超过风险幅度时，应当计算全部价格差额，其价格差额由发包人承担或受益，其价格差额不计取</w:t>
      </w:r>
      <w:proofErr w:type="gramStart"/>
      <w:r w:rsidRPr="003C44BA">
        <w:rPr>
          <w:rFonts w:ascii="宋体" w:hAnsi="宋体"/>
          <w:color w:val="000000"/>
          <w:szCs w:val="21"/>
        </w:rPr>
        <w:t>规</w:t>
      </w:r>
      <w:proofErr w:type="gramEnd"/>
      <w:r w:rsidRPr="003C44BA">
        <w:rPr>
          <w:rFonts w:ascii="宋体" w:hAnsi="宋体"/>
          <w:color w:val="000000"/>
          <w:szCs w:val="21"/>
        </w:rPr>
        <w:t>费，只计取税金。</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（3）第 16.1.2.1 目中约定的材料、设备和机械台班的物价波动变化幅度超过风险幅度时，应当计算超过部分的价格差额，其价格差额由发包人承担或受益，其价格差额不计取</w:t>
      </w:r>
      <w:proofErr w:type="gramStart"/>
      <w:r w:rsidRPr="003C44BA">
        <w:rPr>
          <w:rFonts w:ascii="宋体" w:hAnsi="宋体"/>
          <w:color w:val="000000"/>
          <w:szCs w:val="21"/>
        </w:rPr>
        <w:t>规</w:t>
      </w:r>
      <w:proofErr w:type="gramEnd"/>
      <w:r w:rsidRPr="003C44BA">
        <w:rPr>
          <w:rFonts w:ascii="宋体" w:hAnsi="宋体"/>
          <w:color w:val="000000"/>
          <w:szCs w:val="21"/>
        </w:rPr>
        <w:t>费，只计取税金。</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16.1.2.4</w:t>
      </w:r>
      <w:r w:rsidRPr="003C44BA">
        <w:rPr>
          <w:rFonts w:ascii="宋体" w:hAnsi="宋体"/>
          <w:color w:val="000000"/>
          <w:szCs w:val="21"/>
        </w:rPr>
        <w:tab/>
        <w:t>物价波动引起价格调整的其他约定</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16.1.3</w:t>
      </w:r>
      <w:r w:rsidRPr="003C44BA">
        <w:rPr>
          <w:rFonts w:ascii="宋体" w:hAnsi="宋体"/>
          <w:color w:val="000000"/>
          <w:szCs w:val="21"/>
        </w:rPr>
        <w:tab/>
        <w:t>物价波动引起价格调整的其他方法</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rPr>
          <w:rFonts w:ascii="宋体" w:hAnsi="宋体"/>
          <w:color w:val="000000"/>
          <w:szCs w:val="21"/>
        </w:rPr>
      </w:pPr>
      <w:bookmarkStart w:id="801" w:name="_bookmark199"/>
      <w:bookmarkEnd w:id="801"/>
      <w:r w:rsidRPr="003C44BA">
        <w:rPr>
          <w:rFonts w:ascii="宋体" w:hAnsi="宋体"/>
          <w:color w:val="000000"/>
          <w:szCs w:val="21"/>
        </w:rPr>
        <w:t>16.2</w:t>
      </w:r>
      <w:r w:rsidRPr="003C44BA">
        <w:rPr>
          <w:rFonts w:ascii="宋体" w:hAnsi="宋体"/>
          <w:color w:val="000000"/>
          <w:szCs w:val="21"/>
        </w:rPr>
        <w:tab/>
        <w:t>法律变化引起的价格调整</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在基准日后，因法律变化导致承包人在合同履行中所需要的工程费用发生除第16.1款 约定以外的增减时，监理人应根据法律、国家或省、自治区、直辖市有关部门的规定，按第3.5 款商定或确定需调整的合同价款。</w:t>
      </w:r>
    </w:p>
    <w:p w:rsidR="00A86CE8" w:rsidRPr="003C44BA" w:rsidRDefault="00A86CE8" w:rsidP="00A86CE8">
      <w:pPr>
        <w:spacing w:line="360" w:lineRule="auto"/>
        <w:rPr>
          <w:rFonts w:ascii="宋体" w:hAnsi="宋体"/>
          <w:color w:val="000000"/>
          <w:szCs w:val="21"/>
        </w:rPr>
      </w:pPr>
      <w:bookmarkStart w:id="802" w:name="_bookmark200"/>
      <w:bookmarkEnd w:id="802"/>
      <w:r w:rsidRPr="003C44BA">
        <w:rPr>
          <w:rFonts w:ascii="宋体" w:hAnsi="宋体"/>
          <w:color w:val="000000"/>
          <w:szCs w:val="21"/>
        </w:rPr>
        <w:t>17.计量与支付</w:t>
      </w:r>
    </w:p>
    <w:p w:rsidR="00A86CE8" w:rsidRPr="003C44BA" w:rsidRDefault="00A86CE8" w:rsidP="00A86CE8">
      <w:pPr>
        <w:spacing w:line="360" w:lineRule="auto"/>
        <w:rPr>
          <w:rFonts w:ascii="宋体" w:hAnsi="宋体"/>
          <w:color w:val="000000"/>
          <w:szCs w:val="21"/>
        </w:rPr>
      </w:pPr>
      <w:bookmarkStart w:id="803" w:name="_bookmark201"/>
      <w:bookmarkEnd w:id="803"/>
      <w:r w:rsidRPr="003C44BA">
        <w:rPr>
          <w:rFonts w:ascii="宋体" w:hAnsi="宋体" w:hint="eastAsia"/>
          <w:color w:val="000000"/>
          <w:szCs w:val="21"/>
        </w:rPr>
        <w:t>17.1</w:t>
      </w:r>
      <w:r w:rsidRPr="003C44BA">
        <w:rPr>
          <w:rFonts w:ascii="宋体" w:hAnsi="宋体"/>
          <w:color w:val="000000"/>
          <w:szCs w:val="21"/>
        </w:rPr>
        <w:t>计量</w:t>
      </w:r>
    </w:p>
    <w:p w:rsidR="00A86CE8" w:rsidRPr="003C44BA" w:rsidRDefault="00A86CE8" w:rsidP="00A86CE8">
      <w:pPr>
        <w:numPr>
          <w:ilvl w:val="2"/>
          <w:numId w:val="26"/>
        </w:numPr>
        <w:spacing w:line="360" w:lineRule="auto"/>
        <w:ind w:firstLineChars="200" w:firstLine="420"/>
        <w:rPr>
          <w:rFonts w:ascii="宋体" w:hAnsi="宋体"/>
          <w:color w:val="000000"/>
          <w:szCs w:val="21"/>
        </w:rPr>
      </w:pPr>
      <w:r w:rsidRPr="003C44BA">
        <w:rPr>
          <w:rFonts w:ascii="宋体" w:hAnsi="宋体"/>
          <w:color w:val="000000"/>
          <w:szCs w:val="21"/>
        </w:rPr>
        <w:t>计量单位 计量采用国家法定的计量单位。</w:t>
      </w:r>
    </w:p>
    <w:p w:rsidR="00A86CE8" w:rsidRPr="003C44BA" w:rsidRDefault="00A86CE8" w:rsidP="00A86CE8">
      <w:pPr>
        <w:numPr>
          <w:ilvl w:val="2"/>
          <w:numId w:val="26"/>
        </w:numPr>
        <w:spacing w:line="360" w:lineRule="auto"/>
        <w:ind w:firstLineChars="200" w:firstLine="420"/>
        <w:rPr>
          <w:rFonts w:ascii="宋体" w:hAnsi="宋体"/>
          <w:color w:val="000000"/>
          <w:szCs w:val="21"/>
        </w:rPr>
      </w:pPr>
      <w:r w:rsidRPr="003C44BA">
        <w:rPr>
          <w:rFonts w:ascii="宋体" w:hAnsi="宋体"/>
          <w:color w:val="000000"/>
          <w:szCs w:val="21"/>
        </w:rPr>
        <w:t>计量方法</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工程量计算规则执行工程量清单中约定的计量计价规范版本。除合同另有约定外，承包人实际完成的工程量按约定的工程量计算规则和有合同约束力的图纸进行计量。</w:t>
      </w:r>
    </w:p>
    <w:p w:rsidR="00A86CE8" w:rsidRPr="003C44BA" w:rsidRDefault="00A86CE8" w:rsidP="00A86CE8">
      <w:pPr>
        <w:numPr>
          <w:ilvl w:val="2"/>
          <w:numId w:val="26"/>
        </w:numPr>
        <w:spacing w:line="360" w:lineRule="auto"/>
        <w:ind w:firstLineChars="200" w:firstLine="420"/>
        <w:rPr>
          <w:rFonts w:ascii="宋体" w:hAnsi="宋体"/>
          <w:color w:val="000000"/>
          <w:szCs w:val="21"/>
        </w:rPr>
      </w:pPr>
      <w:r w:rsidRPr="003C44BA">
        <w:rPr>
          <w:rFonts w:ascii="宋体" w:hAnsi="宋体"/>
          <w:color w:val="000000"/>
          <w:szCs w:val="21"/>
        </w:rPr>
        <w:t>计量周期</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（1）本合同的计量周期为月，当月计量截止日期（不含当日）和下月计量起始日期（含当日）</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（2）单价子目已完成工程量是否按月</w:t>
      </w:r>
      <w:proofErr w:type="gramStart"/>
      <w:r w:rsidRPr="003C44BA">
        <w:rPr>
          <w:rFonts w:ascii="宋体" w:hAnsi="宋体"/>
          <w:color w:val="000000"/>
          <w:szCs w:val="21"/>
        </w:rPr>
        <w:t>计量见合同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（3）总价子目计量方法</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17.1.4</w:t>
      </w:r>
      <w:r w:rsidRPr="003C44BA">
        <w:rPr>
          <w:rFonts w:ascii="宋体" w:hAnsi="宋体"/>
          <w:color w:val="000000"/>
          <w:szCs w:val="21"/>
        </w:rPr>
        <w:tab/>
        <w:t>单价子目的计量</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（1）已标价工程量清单中的单价子目工程量为估算工程量。结算工程量是承包人实际完成的，并按合同约定的计量方法进行计量的工程量。</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（2）承包人对已完成的工程进行计量，向监理人提交进度付款申请单、已完成工程量报表和有关计量资料。</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（4）监理人认为有必要时，可通知承包人共同进行联合测量、计量，承包人应遵照执</w:t>
      </w:r>
      <w:r w:rsidRPr="003C44BA">
        <w:rPr>
          <w:rFonts w:ascii="宋体" w:hAnsi="宋体"/>
          <w:color w:val="000000"/>
          <w:szCs w:val="21"/>
        </w:rPr>
        <w:lastRenderedPageBreak/>
        <w:t>行。</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（6）监理人应在收到承包人提交的工程量报表后的7天内进行复核，监理人未在约定时间内复核的，承包人提交的工程量报表中的工程量视为承包人实际完成的工程量，据此计算工程价款。</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17.1.5</w:t>
      </w:r>
      <w:r w:rsidRPr="003C44BA">
        <w:rPr>
          <w:rFonts w:ascii="宋体" w:hAnsi="宋体"/>
          <w:color w:val="000000"/>
          <w:szCs w:val="21"/>
        </w:rPr>
        <w:tab/>
        <w:t>总价子目的计量（适用于采用支付分解报告）</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总价子目按照有合同约束力的支付分解表支付。承包人应根据合同条款第10条约定的合同进度计划和总价子目的总价构成、费用性质、计划发生时间和相应工作量等因素对各个总价子目的总价按月进行分解，形成支付分解报告。承包人应当在收到经过监理人批复的合同进度计划后7天内，将支付分解报告以及形成支付分解报告的分项计量和总价分解等支持性资料报监理人审批，监理人应当在收到承包人报送的支付分解报告后7天内给予批复或提 出修改意见，经监理人批准的支付分解报告为有合同约束力的支付分解表。支付分解表应根 据合同条款第10.2款约定的修订合同进度计划进行修正，修正的程序和期限应当依照本项 上述约定，经修正的支付分解表为有合同约束力的支付分解表。</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（1）总价子目的价格调整方法</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（2）列入每月进度付款申请单中各总价子目的价值为有合同约束力的支付分解表中对应月份的总价子目总价值。</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（3）监理人根据有合同约束力的支付分解表复核列入每月进度付款申请单中的总价子目的总价值。</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（4）除按照第15条约定的变更外，在竣工结算时总价子目的工程量不应当重新计量，签约合同价所基于的工程量即是用于竣工结算的</w:t>
      </w:r>
      <w:proofErr w:type="gramStart"/>
      <w:r w:rsidRPr="003C44BA">
        <w:rPr>
          <w:rFonts w:ascii="宋体" w:hAnsi="宋体"/>
          <w:color w:val="000000"/>
          <w:szCs w:val="21"/>
        </w:rPr>
        <w:t>最终工程</w:t>
      </w:r>
      <w:proofErr w:type="gramEnd"/>
      <w:r w:rsidRPr="003C44BA">
        <w:rPr>
          <w:rFonts w:ascii="宋体" w:hAnsi="宋体"/>
          <w:color w:val="000000"/>
          <w:szCs w:val="21"/>
        </w:rPr>
        <w:t>量。</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17.1.5</w:t>
      </w:r>
      <w:r w:rsidRPr="003C44BA">
        <w:rPr>
          <w:rFonts w:ascii="宋体" w:hAnsi="宋体"/>
          <w:color w:val="000000"/>
          <w:szCs w:val="21"/>
        </w:rPr>
        <w:tab/>
        <w:t>总价子目的计量（适用于采用按实际完成工程量计量）</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（1）总价子目的计量和支付应以总价为基础，对承包人实际完成的工程量进行计量，是进行工程目标管理和控制进度款支付的依据。总价子目的价格调整方法</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承包人在合同条款专用部分第17.1.3（1）目约定的每月计量截止日期后，对已完成的分部分项工程和单价措施项目的子目，按照合同条款专用部分第17.1.2项约定的计量方法进行计量，对已完成的总价措施项目的相关子目，按其总价构成、费用性质和实际发生比例进行计量，向监理人提交进度付款申请单、已完成工程量报表和有关计量资料。</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（3）监理人对承包人提交的工程量报表进行复核，以确定实际完成的工程量。对数量有异议的，可要求承包人进行共同复核。承包人应协助监理人进行复核并按监理人要求提供</w:t>
      </w:r>
      <w:r w:rsidRPr="003C44BA">
        <w:rPr>
          <w:rFonts w:ascii="宋体" w:hAnsi="宋体"/>
          <w:color w:val="000000"/>
          <w:szCs w:val="21"/>
        </w:rPr>
        <w:lastRenderedPageBreak/>
        <w:t>补充计量资料。承包人未按监理人要求参加复核，监理人复核或修正的工程量视为承包人实际完成的工程量。</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（4）监理人应在收到承包人提交的工程量报表后的7天内进行复核，监理人未在约定时间内复核的，承包人提交的工程量报表中的工程量视为承包人实际完成的工程量，据此计算工程价款。</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（5）除按照第15条约定的变更外，在竣工结算时总价子目的工程量不应当重新计量，签约合同价所基于的工程量即是用于竣工结算的</w:t>
      </w:r>
      <w:proofErr w:type="gramStart"/>
      <w:r w:rsidRPr="003C44BA">
        <w:rPr>
          <w:rFonts w:ascii="宋体" w:hAnsi="宋体"/>
          <w:color w:val="000000"/>
          <w:szCs w:val="21"/>
        </w:rPr>
        <w:t>最终工程</w:t>
      </w:r>
      <w:proofErr w:type="gramEnd"/>
      <w:r w:rsidRPr="003C44BA">
        <w:rPr>
          <w:rFonts w:ascii="宋体" w:hAnsi="宋体"/>
          <w:color w:val="000000"/>
          <w:szCs w:val="21"/>
        </w:rPr>
        <w:t>量。</w:t>
      </w:r>
    </w:p>
    <w:p w:rsidR="00A86CE8" w:rsidRPr="003C44BA" w:rsidRDefault="00A86CE8" w:rsidP="00A86CE8">
      <w:pPr>
        <w:spacing w:line="360" w:lineRule="auto"/>
        <w:rPr>
          <w:rFonts w:ascii="宋体" w:hAnsi="宋体"/>
          <w:color w:val="000000"/>
          <w:szCs w:val="21"/>
        </w:rPr>
      </w:pPr>
      <w:bookmarkStart w:id="804" w:name="_bookmark202"/>
      <w:bookmarkEnd w:id="804"/>
      <w:r w:rsidRPr="003C44BA">
        <w:rPr>
          <w:rFonts w:ascii="宋体" w:hAnsi="宋体" w:hint="eastAsia"/>
          <w:color w:val="000000"/>
          <w:szCs w:val="21"/>
        </w:rPr>
        <w:t xml:space="preserve">17.2   </w:t>
      </w:r>
      <w:r w:rsidRPr="003C44BA">
        <w:rPr>
          <w:rFonts w:ascii="宋体" w:hAnsi="宋体"/>
          <w:color w:val="000000"/>
          <w:szCs w:val="21"/>
        </w:rPr>
        <w:t>预付款</w:t>
      </w:r>
    </w:p>
    <w:p w:rsidR="00A86CE8" w:rsidRPr="003C44BA" w:rsidRDefault="00A86CE8" w:rsidP="00A86CE8">
      <w:pPr>
        <w:spacing w:line="360" w:lineRule="auto"/>
        <w:ind w:left="420"/>
        <w:rPr>
          <w:rFonts w:ascii="宋体" w:hAnsi="宋体"/>
          <w:color w:val="000000"/>
          <w:szCs w:val="21"/>
        </w:rPr>
      </w:pPr>
      <w:r w:rsidRPr="003C44BA">
        <w:rPr>
          <w:rFonts w:ascii="宋体" w:hAnsi="宋体" w:hint="eastAsia"/>
          <w:color w:val="000000"/>
          <w:szCs w:val="21"/>
        </w:rPr>
        <w:t xml:space="preserve">17.2.1  </w:t>
      </w:r>
      <w:r w:rsidRPr="003C44BA">
        <w:rPr>
          <w:rFonts w:ascii="宋体" w:hAnsi="宋体"/>
          <w:color w:val="000000"/>
          <w:szCs w:val="21"/>
        </w:rPr>
        <w:t>预付款</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预付款用于承包人为合同工程施工购置材料、工程设备、施工设备、修建临时设施以及组织施工队伍进场等。预付款必须专用于合同工程。预付款的额度和预付办法以及支付时间</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安全文明施工费用的预付不受上述预付办法和支付时间约定的制约，发包人应当在不迟于第11.1.1项约定的开工日期前的7天内将安全文明施工费用的预付款一次性拨付给承包人。安全文明施工费用预付款额</w:t>
      </w:r>
      <w:proofErr w:type="gramStart"/>
      <w:r w:rsidRPr="003C44BA">
        <w:rPr>
          <w:rFonts w:ascii="宋体" w:hAnsi="宋体"/>
          <w:color w:val="000000"/>
          <w:szCs w:val="21"/>
        </w:rPr>
        <w:t>度见合同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其他预付款约定</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发包人逾期支付合同约定的预付款，除承担第22.2款约定的违约责任外，还应向承包人支付按第17.3.3(2)目约定的标准和方法计算的逾期付款违约金。</w:t>
      </w:r>
    </w:p>
    <w:p w:rsidR="00A86CE8" w:rsidRPr="003C44BA" w:rsidRDefault="00A86CE8" w:rsidP="00A86CE8">
      <w:pPr>
        <w:spacing w:line="360" w:lineRule="auto"/>
        <w:ind w:left="420"/>
        <w:rPr>
          <w:rFonts w:ascii="宋体" w:hAnsi="宋体"/>
          <w:color w:val="000000"/>
          <w:szCs w:val="21"/>
        </w:rPr>
      </w:pPr>
      <w:r w:rsidRPr="003C44BA">
        <w:rPr>
          <w:rFonts w:ascii="宋体" w:hAnsi="宋体" w:hint="eastAsia"/>
          <w:color w:val="000000"/>
          <w:szCs w:val="21"/>
        </w:rPr>
        <w:t xml:space="preserve">17.2.2  </w:t>
      </w:r>
      <w:r w:rsidRPr="003C44BA">
        <w:rPr>
          <w:rFonts w:ascii="宋体" w:hAnsi="宋体"/>
          <w:color w:val="000000"/>
          <w:szCs w:val="21"/>
        </w:rPr>
        <w:t>预付款的扣回与还清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预付款在进度付款中按照合同约定扣回。在颁发工程接收证书前，由于不可抗力或其他原因解除合同时，预付款尚未扣清的，尚未扣清的预付款余额应作为承包人的到期应付款。预付款扣回办法</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rPr>
          <w:rFonts w:ascii="宋体" w:hAnsi="宋体"/>
          <w:color w:val="000000"/>
          <w:szCs w:val="21"/>
        </w:rPr>
      </w:pPr>
      <w:bookmarkStart w:id="805" w:name="_bookmark203"/>
      <w:bookmarkEnd w:id="805"/>
      <w:r w:rsidRPr="003C44BA">
        <w:rPr>
          <w:rFonts w:ascii="宋体" w:hAnsi="宋体"/>
          <w:color w:val="000000"/>
          <w:szCs w:val="21"/>
        </w:rPr>
        <w:t>17.3</w:t>
      </w:r>
      <w:r w:rsidRPr="003C44BA">
        <w:rPr>
          <w:rFonts w:ascii="宋体" w:hAnsi="宋体"/>
          <w:color w:val="000000"/>
          <w:szCs w:val="21"/>
        </w:rPr>
        <w:tab/>
        <w:t>工程进度付款</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17.3.1</w:t>
      </w:r>
      <w:r w:rsidRPr="003C44BA">
        <w:rPr>
          <w:rFonts w:ascii="宋体" w:hAnsi="宋体"/>
          <w:color w:val="000000"/>
          <w:szCs w:val="21"/>
        </w:rPr>
        <w:tab/>
        <w:t>付款周期</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付款周期同计量周期。</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17.3.2</w:t>
      </w:r>
      <w:r w:rsidRPr="003C44BA">
        <w:rPr>
          <w:rFonts w:ascii="宋体" w:hAnsi="宋体"/>
          <w:color w:val="000000"/>
          <w:szCs w:val="21"/>
        </w:rPr>
        <w:tab/>
        <w:t>进度付款申请单</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承包人应在每个付款周期末，按监理人批准的格式和合同约定的份数，向监理人提交进度付款申请单，并附相应的支持性证明文件。承包人提交进度付款申请单份数</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承包人报送监理人的进度付款申请单应包括下列内容：</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（1）截至本次付款周期末已实施工程的价款；</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（2）根据第15条应增加和扣减的变更金额；</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（3）根据第23条应增加和扣减的索赔金额；</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（4）根据第17.2款约定应支付的预付款和扣减的返还预付款；</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lastRenderedPageBreak/>
        <w:t>（5）根据第17.4.1项约定应扣减的质量保证金；</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（6）根据合同应增加和（或）扣减的其他内容金额</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17.3.3</w:t>
      </w:r>
      <w:r w:rsidRPr="003C44BA">
        <w:rPr>
          <w:rFonts w:ascii="宋体" w:hAnsi="宋体"/>
          <w:color w:val="000000"/>
          <w:szCs w:val="21"/>
        </w:rPr>
        <w:tab/>
        <w:t>进度付款证书和支付时间</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发包人应在监理人收到进度付款申请单后的28天内，将进度应付款支付给承包人。发包人未按第17.2.1(2)目、第17.3.3(2)目、第17.5.2(2)目和第17.6.2(2)目约定的期限支付承包人依合同约定应当得到的款项，应当从应付之日起按照合同约定的计算标准和计算方法向承包人支付逾期付款违约金。承包人应当按第23.1（1）目的约定，在最终付款期限到期后28天内，向监理人递交索赔意向通知书,说明有权得到按本款约定的标准和方法计算的逾期付款违约金。承包人要求发包人支付逾期付款违约金不影响承包人要求发包人承担第22.2款约定的其他违约责任的权利。逾期付款违约金计算标准和计算方法</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（3）监理人出具进度付款证书，不应视为监理人已同意、批准或接受了承包人完成的该部分工作。</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（4）进度付款涉及政府投资资金的，按照国库集中支付等国家相关规定和合同约定办理。进度付款涉及政府性资金的支付方法</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17.3.4</w:t>
      </w:r>
      <w:r w:rsidRPr="003C44BA">
        <w:rPr>
          <w:rFonts w:ascii="宋体" w:hAnsi="宋体"/>
          <w:color w:val="000000"/>
          <w:szCs w:val="21"/>
        </w:rPr>
        <w:tab/>
        <w:t xml:space="preserve">工程进度付款的修正 </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在对以往历次已签发的进度付款证书进行汇总和复核中发现错、漏或重复的，监理人有权予以修正，承包人也有权提出修正申请。经双方复核同意的修正，应在本次进度付款中支付或扣除。</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17.3.5</w:t>
      </w:r>
      <w:r w:rsidRPr="003C44BA">
        <w:rPr>
          <w:rFonts w:ascii="宋体" w:hAnsi="宋体"/>
          <w:color w:val="000000"/>
          <w:szCs w:val="21"/>
        </w:rPr>
        <w:tab/>
        <w:t xml:space="preserve">临时付款证书 </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在合同约定的期限内，承包人和监理人无法对当期已完工程量和按合同约定应当支付的其他款项达成一致的，监理人应当在收到承包人报送的进度付款申请单等文件后14天内，就与承包人达成一致意见的金额编制临时付款证书，报送发包人审查。临时付款证书中应当说明承包人有异议部分的金额及其原因，经发包人签字确认后，由监理人向承包人出具临时付款证书。发包人应当在监理人收到进度付款申请单后28天内，将临时付款证书中确定的应付金额支付给承包人。发包人和</w:t>
      </w:r>
      <w:proofErr w:type="gramStart"/>
      <w:r w:rsidRPr="003C44BA">
        <w:rPr>
          <w:rFonts w:ascii="宋体" w:hAnsi="宋体"/>
          <w:color w:val="000000"/>
          <w:szCs w:val="21"/>
        </w:rPr>
        <w:t>监理人均</w:t>
      </w:r>
      <w:proofErr w:type="gramEnd"/>
      <w:r w:rsidRPr="003C44BA">
        <w:rPr>
          <w:rFonts w:ascii="宋体" w:hAnsi="宋体"/>
          <w:color w:val="000000"/>
          <w:szCs w:val="21"/>
        </w:rPr>
        <w:t>不得以任何理由延期支付工程进度付款。</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对临时付款证书中承包人有异议部分的金额，承包人应当按照监理人要求，提交进一步的支持性文件，经监理人进一步审核并认可的应付金额，应当按第17.3.4项的约定纳入到下一期进度付款证书中。经过进一步努力，承包人仍有异议的，按合同条款第24条的约定办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lastRenderedPageBreak/>
        <w:t>有异议款项中经监理人进一步审核后认可的，或者经过合同条款第24条约定的争议解决方式确定的应付金额，其应付之日为引发异议的进度付款证书的应付之日，承包人有权得到按第17.3.3（2）目约定计算的逾期付款违约金。</w:t>
      </w:r>
    </w:p>
    <w:p w:rsidR="00A86CE8" w:rsidRPr="003C44BA" w:rsidRDefault="00A86CE8" w:rsidP="00A86CE8">
      <w:pPr>
        <w:spacing w:line="360" w:lineRule="auto"/>
        <w:rPr>
          <w:rFonts w:ascii="宋体" w:hAnsi="宋体"/>
          <w:color w:val="000000"/>
          <w:szCs w:val="21"/>
        </w:rPr>
      </w:pPr>
      <w:bookmarkStart w:id="806" w:name="_bookmark204"/>
      <w:bookmarkEnd w:id="806"/>
      <w:r w:rsidRPr="003C44BA">
        <w:rPr>
          <w:rFonts w:ascii="宋体" w:hAnsi="宋体"/>
          <w:color w:val="000000"/>
          <w:szCs w:val="21"/>
        </w:rPr>
        <w:t>17.4 质量保证金</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17.4.1</w:t>
      </w:r>
      <w:r w:rsidRPr="003C44BA">
        <w:rPr>
          <w:rFonts w:ascii="宋体" w:hAnsi="宋体"/>
          <w:color w:val="000000"/>
          <w:szCs w:val="21"/>
        </w:rPr>
        <w:tab/>
        <w:t>质量保证金处理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（1）合同条款专用部分第4.2.1项约定不提交履约担保，采用扣留质量保证金的，质量保证金由监理人从第一个付款周期开始按进度付款证书确认的已实施工程的价款、根据合同条款第</w:t>
      </w:r>
      <w:r w:rsidRPr="003C44BA">
        <w:rPr>
          <w:rFonts w:ascii="宋体" w:hAnsi="宋体" w:hint="eastAsia"/>
          <w:color w:val="000000"/>
          <w:szCs w:val="21"/>
        </w:rPr>
        <w:t>15</w:t>
      </w:r>
      <w:r w:rsidRPr="003C44BA">
        <w:rPr>
          <w:rFonts w:ascii="宋体" w:hAnsi="宋体"/>
          <w:color w:val="000000"/>
          <w:szCs w:val="21"/>
        </w:rPr>
        <w:t>条增加和扣减的变更金额、根据合同条款第23条增加和扣减的索赔金额以及根据合同应增加和扣减的其他金额（不包括预付款的支付、返还、合同条款第16条约定的价格调整金额、此前已经按合同约定支付给承包人的进度款以及已经扣留的质量保证金）的总额的约定比例扣留，直至质量保证金累计扣留金额达到竣工结算合同总价的约定比例为止；采用质量保证金保函担保形式的，工程竣工前，不得扣留质量保证金。</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（2）合同条款专用部分第4.2.1项约定提交履约担保，采用扣留质量保证金的，在第17.5款竣工结算中，应当按照竣工结算合同总价约定的比例扣留质量保证金，</w:t>
      </w:r>
      <w:proofErr w:type="gramStart"/>
      <w:r w:rsidRPr="003C44BA">
        <w:rPr>
          <w:rFonts w:ascii="宋体" w:hAnsi="宋体"/>
          <w:color w:val="000000"/>
          <w:szCs w:val="21"/>
        </w:rPr>
        <w:t>当应支付</w:t>
      </w:r>
      <w:proofErr w:type="gramEnd"/>
      <w:r w:rsidRPr="003C44BA">
        <w:rPr>
          <w:rFonts w:ascii="宋体" w:hAnsi="宋体"/>
          <w:color w:val="000000"/>
          <w:szCs w:val="21"/>
        </w:rPr>
        <w:t>的竣工付款金额不足应扣留的质量保证金金额时，</w:t>
      </w:r>
      <w:proofErr w:type="gramStart"/>
      <w:r w:rsidRPr="003C44BA">
        <w:rPr>
          <w:rFonts w:ascii="宋体" w:hAnsi="宋体"/>
          <w:color w:val="000000"/>
          <w:szCs w:val="21"/>
        </w:rPr>
        <w:t>承包人应返款</w:t>
      </w:r>
      <w:proofErr w:type="gramEnd"/>
      <w:r w:rsidRPr="003C44BA">
        <w:rPr>
          <w:rFonts w:ascii="宋体" w:hAnsi="宋体"/>
          <w:color w:val="000000"/>
          <w:szCs w:val="21"/>
        </w:rPr>
        <w:t>差额部分；采用质量保证金保 函担保形式的，工程竣工前，不得扣留质量保证金；</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（3）质量保证金的形式与约定比例</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17.4.2</w:t>
      </w:r>
      <w:r w:rsidRPr="003C44BA">
        <w:rPr>
          <w:rFonts w:ascii="宋体" w:hAnsi="宋体"/>
          <w:color w:val="000000"/>
          <w:szCs w:val="21"/>
        </w:rPr>
        <w:tab/>
        <w:t>在第 1.1.4.5 目约定的缺陷责任期满时，承包人向发包人申请到期应返还承包人剩余的质量保证金金额或退还保函担保，发包人应在14天内会同承包人按照合同约定的内容核实承包人是否完成缺陷责任。如无异议，发包人应当在核实后将剩余保证金返还承包人或将其保函退还承包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17.4.3 在第1.1.4.5目约定的缺陷责任期满时，承包人没有完成缺陷责任的，发包人有权扣留与未履行责任剩余工作所需金额相应的质量保证金余额或依据其保函担保约定追究责任，并有权根据第19.3款约定要求延长缺陷责任期，直至完成剩余工作为止。</w:t>
      </w:r>
    </w:p>
    <w:p w:rsidR="00A86CE8" w:rsidRPr="003C44BA" w:rsidRDefault="00A86CE8" w:rsidP="00A86CE8">
      <w:pPr>
        <w:spacing w:line="360" w:lineRule="auto"/>
        <w:rPr>
          <w:rFonts w:ascii="宋体" w:hAnsi="宋体"/>
          <w:color w:val="000000"/>
          <w:szCs w:val="21"/>
        </w:rPr>
      </w:pPr>
      <w:bookmarkStart w:id="807" w:name="_bookmark205"/>
      <w:bookmarkEnd w:id="807"/>
      <w:r w:rsidRPr="003C44BA">
        <w:rPr>
          <w:rFonts w:ascii="宋体" w:hAnsi="宋体" w:hint="eastAsia"/>
          <w:color w:val="000000"/>
          <w:szCs w:val="21"/>
        </w:rPr>
        <w:t xml:space="preserve">17.5  </w:t>
      </w:r>
      <w:r w:rsidRPr="003C44BA">
        <w:rPr>
          <w:rFonts w:ascii="宋体" w:hAnsi="宋体"/>
          <w:color w:val="000000"/>
          <w:szCs w:val="21"/>
        </w:rPr>
        <w:t>竣工结算</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17.5.1</w:t>
      </w:r>
      <w:r w:rsidRPr="003C44BA">
        <w:rPr>
          <w:rFonts w:ascii="宋体" w:hAnsi="宋体"/>
          <w:color w:val="000000"/>
          <w:szCs w:val="21"/>
        </w:rPr>
        <w:tab/>
        <w:t>竣工付款申请单</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（1）工程接收证书颁发后，承包人应按合同约定的份数和期限向监理人提交竣工付款申请单，并提供相关证明材料。承包人提交竣工付款申请单份数和期限</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（2）竣工付款申请单应包括下列内容：竣工结算合同总价、发包人已支付承包人的工程价款、应扣留的质量保证金、应支付的竣工付款金额和应支付或扣减的其他内容金额。竣工付款申请单的其他内容</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（3）监理人对竣工付款申请单有异议的，有权要求承包人进行修正和提供补充资料。经监理人和承包人协商后，由承包人向监理人提交修正后的竣工付款申请单。</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 xml:space="preserve">（4）承包人未按本项约定的期限和内容提交竣工付款申请单或者未按第17.5.1（3)目 </w:t>
      </w:r>
      <w:r w:rsidRPr="003C44BA">
        <w:rPr>
          <w:rFonts w:ascii="宋体" w:hAnsi="宋体"/>
          <w:color w:val="000000"/>
          <w:szCs w:val="21"/>
        </w:rPr>
        <w:lastRenderedPageBreak/>
        <w:t>约定提交修正后的竣工付款申请单，经监理人催促后14天内仍未提交或者没有明确答复的， 监理人和发包人有权根据已有资料进行审查，审查确定的竣工结算合同总价和竣工付款金额 视同是经承包人认可的工程竣工结算合同总价和竣工付款金额。</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17.5.2</w:t>
      </w:r>
      <w:r w:rsidRPr="003C44BA">
        <w:rPr>
          <w:rFonts w:ascii="宋体" w:hAnsi="宋体"/>
          <w:color w:val="000000"/>
          <w:szCs w:val="21"/>
        </w:rPr>
        <w:tab/>
        <w:t>竣工付款证书及支付时间</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（1）监理人在收到承包人提交的竣工付款申请单后的 14 天内完成审核，并提出发包人到期应支付给承包人的价款等审核意见，报送发包人审核。发包人应在收到后14天内审核完毕，由监理人向承包人出具经发包人签字确认的竣工付款证书。监理人未在约定时间内提出具体意见的，视为承包人提交的竣工付款申请单已经监理人核查同意；发包人未在约定时间内提出具体意见的，监理人提出发包人到期应支付给承包人的价款视为已经发包人同意。</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（2）发包人应在监理人出具竣工付款证书后的 14 天内，将应支付款支付给承包人。发包人不按期支付的，按第17.3.3（2）目的约定，将逾期付款违约金支付给承包人。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（3）承包人对发包人签认的竣工付款证书有异议的，发包人可出具竣工付款申请单中与承包人达成一致意见部分的临时付款证书。存在争议的部分，按第24条“争议的解决”的约定办理。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（4）竣工付款涉及政府投资资金的，按第17.3.3（4）目的约定办理。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17.5.3</w:t>
      </w:r>
      <w:r w:rsidRPr="003C44BA">
        <w:rPr>
          <w:rFonts w:ascii="宋体" w:hAnsi="宋体"/>
          <w:color w:val="000000"/>
          <w:szCs w:val="21"/>
        </w:rPr>
        <w:tab/>
        <w:t>除第17.5.4项约定的情况外，发包人和承包人应当在监理人颁发（出具）工程接收证书后56天内办清竣工结算和竣工付款。</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17.5.4 政府投资或者以政府投资为主的建设项目纳入审计项目计划的，发包人和承包人均负有配合、接受审计机关审计的义务，竣工结算应当依据审计结论，办清竣工结算和竣工付款的时间按照相关规定执行。</w:t>
      </w:r>
    </w:p>
    <w:p w:rsidR="00A86CE8" w:rsidRPr="003C44BA" w:rsidRDefault="00A86CE8" w:rsidP="00A86CE8">
      <w:pPr>
        <w:spacing w:line="360" w:lineRule="auto"/>
        <w:jc w:val="left"/>
        <w:rPr>
          <w:rFonts w:ascii="宋体" w:hAnsi="宋体"/>
          <w:color w:val="000000"/>
          <w:szCs w:val="21"/>
        </w:rPr>
      </w:pPr>
      <w:bookmarkStart w:id="808" w:name="_bookmark206"/>
      <w:bookmarkEnd w:id="808"/>
      <w:r w:rsidRPr="003C44BA">
        <w:rPr>
          <w:rFonts w:ascii="宋体" w:hAnsi="宋体" w:hint="eastAsia"/>
          <w:color w:val="000000"/>
          <w:szCs w:val="21"/>
        </w:rPr>
        <w:t xml:space="preserve">17.6  </w:t>
      </w:r>
      <w:r w:rsidRPr="003C44BA">
        <w:rPr>
          <w:rFonts w:ascii="宋体" w:hAnsi="宋体"/>
          <w:color w:val="000000"/>
          <w:szCs w:val="21"/>
        </w:rPr>
        <w:t>最终结清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17.6.1</w:t>
      </w:r>
      <w:r w:rsidRPr="003C44BA">
        <w:rPr>
          <w:rFonts w:ascii="宋体" w:hAnsi="宋体"/>
          <w:color w:val="000000"/>
          <w:szCs w:val="21"/>
        </w:rPr>
        <w:tab/>
        <w:t>最终结清申请单</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（1）缺陷责任期终止证书签发后，承包人可按合同约定的份数和期限向监理人提交最终结清申请单，并提供相关证明材料。承包人提交最终结清申请单的份数和期限</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发包人向承包人支付质量保证金利息的，承包人应按照约定的利息计算方法计算利息，并列入最终结清申请单中。是否支付质量保证金利息及利息计算方法</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（2）发包人对最终结清申请单内容有异议的，有权要求承包人进行修正和提供补充资 料，由承包人向监理人提交修正后的最终结清申请单。</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17.6.2</w:t>
      </w:r>
      <w:r w:rsidRPr="003C44BA">
        <w:rPr>
          <w:rFonts w:ascii="宋体" w:hAnsi="宋体"/>
          <w:color w:val="000000"/>
          <w:szCs w:val="21"/>
        </w:rPr>
        <w:tab/>
        <w:t>最终结清证书和支付时间</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（1）监理人收到承包人提交的最终结清申请单后的14天内，提出发包人应支付给承包人的价款等审核意见，并报送发包人审核。发包人应在收到后 14 天内审核完毕，由监理人向承包人出具经发包人签认的最终结清证书。监理人未在约定时间内提出具体意见的，视为承包人提交的最终结清申请已经监理人核查同意；发包人未在约定时间内提出具体意见的，</w:t>
      </w:r>
      <w:r w:rsidRPr="003C44BA">
        <w:rPr>
          <w:rFonts w:ascii="宋体" w:hAnsi="宋体"/>
          <w:color w:val="000000"/>
          <w:szCs w:val="21"/>
        </w:rPr>
        <w:lastRenderedPageBreak/>
        <w:t>监理人提出应支付给承包人的价款视为已经发包人同意。</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（2）发包人应在监理人出具最终结清证书后的 14 天内，将应支付款支付给承包人。发包人不按期支付的，按第17.3.3（2）目的约定，将逾期付款违约金支付给承包人。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（3）承包人对发包人签认的最终结清证书有异议的，按第24条“争议的解决”的约定办理。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（4）最终结清付款涉及政府投资资金的，按第 17.3.3（4）目的约定办理。</w:t>
      </w:r>
    </w:p>
    <w:p w:rsidR="00A86CE8" w:rsidRPr="003C44BA" w:rsidRDefault="00A86CE8" w:rsidP="00A86CE8">
      <w:pPr>
        <w:spacing w:line="360" w:lineRule="auto"/>
        <w:rPr>
          <w:rFonts w:ascii="宋体" w:hAnsi="宋体"/>
          <w:color w:val="000000"/>
          <w:szCs w:val="21"/>
        </w:rPr>
      </w:pPr>
      <w:bookmarkStart w:id="809" w:name="_bookmark207"/>
      <w:bookmarkEnd w:id="809"/>
      <w:r w:rsidRPr="003C44BA">
        <w:rPr>
          <w:rFonts w:ascii="宋体" w:hAnsi="宋体"/>
          <w:color w:val="000000"/>
          <w:szCs w:val="21"/>
        </w:rPr>
        <w:t>18.竣工验收</w:t>
      </w:r>
    </w:p>
    <w:p w:rsidR="00A86CE8" w:rsidRPr="003C44BA" w:rsidRDefault="00A86CE8" w:rsidP="00A86CE8">
      <w:pPr>
        <w:spacing w:line="360" w:lineRule="auto"/>
        <w:rPr>
          <w:rFonts w:ascii="宋体" w:hAnsi="宋体"/>
          <w:color w:val="000000"/>
          <w:szCs w:val="21"/>
        </w:rPr>
      </w:pPr>
      <w:bookmarkStart w:id="810" w:name="_bookmark208"/>
      <w:bookmarkEnd w:id="810"/>
      <w:r w:rsidRPr="003C44BA">
        <w:rPr>
          <w:rFonts w:ascii="宋体" w:hAnsi="宋体"/>
          <w:color w:val="000000"/>
          <w:szCs w:val="21"/>
        </w:rPr>
        <w:t>18.1</w:t>
      </w:r>
      <w:r w:rsidRPr="003C44BA">
        <w:rPr>
          <w:rFonts w:ascii="宋体" w:hAnsi="宋体"/>
          <w:color w:val="000000"/>
          <w:szCs w:val="21"/>
        </w:rPr>
        <w:tab/>
        <w:t>竣工验收的含义</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18.1.1</w:t>
      </w:r>
      <w:r w:rsidRPr="003C44BA">
        <w:rPr>
          <w:rFonts w:ascii="宋体" w:hAnsi="宋体"/>
          <w:color w:val="000000"/>
          <w:szCs w:val="21"/>
        </w:rPr>
        <w:tab/>
        <w:t>竣工验收指承包人完成了全部合同工作后，发包人按合同要求进行的验收。</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18.1.2</w:t>
      </w:r>
      <w:r w:rsidRPr="003C44BA">
        <w:rPr>
          <w:rFonts w:ascii="宋体" w:hAnsi="宋体"/>
          <w:color w:val="000000"/>
          <w:szCs w:val="21"/>
        </w:rPr>
        <w:tab/>
        <w:t>国家验收是政府有关部门根据法律、规范、规程和政策要求，针对发包人全面组织实施的整个工程正式交付投运前的验收。</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18.1.3 需要进行国家验收的，竣工验收是国家验收的一部分。竣工验收所采用的各项验收和评定标准应符合国家验收标准。发包人和承包人为竣工验收提供的各项竣工验收资料应符合国家验收的要求。</w:t>
      </w:r>
    </w:p>
    <w:p w:rsidR="00A86CE8" w:rsidRPr="003C44BA" w:rsidRDefault="00A86CE8" w:rsidP="00A86CE8">
      <w:pPr>
        <w:spacing w:line="360" w:lineRule="auto"/>
        <w:rPr>
          <w:rFonts w:ascii="宋体" w:hAnsi="宋体"/>
          <w:color w:val="000000"/>
          <w:szCs w:val="21"/>
        </w:rPr>
      </w:pPr>
      <w:bookmarkStart w:id="811" w:name="_bookmark209"/>
      <w:bookmarkEnd w:id="811"/>
      <w:r w:rsidRPr="003C44BA">
        <w:rPr>
          <w:rFonts w:ascii="宋体" w:hAnsi="宋体"/>
          <w:color w:val="000000"/>
          <w:szCs w:val="21"/>
        </w:rPr>
        <w:t>18.2</w:t>
      </w:r>
      <w:r w:rsidRPr="003C44BA">
        <w:rPr>
          <w:rFonts w:ascii="宋体" w:hAnsi="宋体"/>
          <w:color w:val="000000"/>
          <w:szCs w:val="21"/>
        </w:rPr>
        <w:tab/>
        <w:t>竣工验收申请报告</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当工程具备以下条件时，承包人即可向监理人报送竣工验收申请报告：</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（1）除监理人同意列入缺陷责任期内完成的尾工（甩项）工程和缺陷修补工作外，合同范围内的全部单位工程以及有关工作，包括合同要求的试验、试运行以及检验和验收均已完成，并符合合同要求；</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（3）已按监理人的要求编制了在缺陷责任期内需完成的尾工（甩项）工程，和缺陷修补工作清单等相应施工计划；</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（4）监理人要求在竣工验收前应完成的其他工作；</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（5）监理人要求提交的竣工验收资料清单。</w:t>
      </w:r>
    </w:p>
    <w:p w:rsidR="00A86CE8" w:rsidRPr="003C44BA" w:rsidRDefault="00A86CE8" w:rsidP="00A86CE8">
      <w:pPr>
        <w:spacing w:line="360" w:lineRule="auto"/>
        <w:rPr>
          <w:rFonts w:ascii="宋体" w:hAnsi="宋体"/>
          <w:color w:val="000000"/>
          <w:szCs w:val="21"/>
        </w:rPr>
      </w:pPr>
      <w:bookmarkStart w:id="812" w:name="_bookmark210"/>
      <w:bookmarkEnd w:id="812"/>
      <w:r w:rsidRPr="003C44BA">
        <w:rPr>
          <w:rFonts w:ascii="宋体" w:hAnsi="宋体"/>
          <w:color w:val="000000"/>
          <w:szCs w:val="21"/>
        </w:rPr>
        <w:t>18.3</w:t>
      </w:r>
      <w:r w:rsidRPr="003C44BA">
        <w:rPr>
          <w:rFonts w:ascii="宋体" w:hAnsi="宋体"/>
          <w:color w:val="000000"/>
          <w:szCs w:val="21"/>
        </w:rPr>
        <w:tab/>
        <w:t>验收</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监理人收到承包人按第 18.2 款约定提交的竣工验收申请报告后，应审查申请报告的各 项内容，并按以下不同情况进行处理。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18.3.1</w:t>
      </w:r>
      <w:r w:rsidRPr="003C44BA">
        <w:rPr>
          <w:rFonts w:ascii="宋体" w:hAnsi="宋体"/>
          <w:color w:val="000000"/>
          <w:szCs w:val="21"/>
        </w:rPr>
        <w:tab/>
        <w:t>监理人审查后认为尚不具备竣工验收条件的，应在收到竣工验收申请报告后的28天内通知承包人，并指出在颁发接收证书前承包人需进行的工作内容。承包人完成监理 人通知的全部工作内容后，应再次提交竣工验收申请报告，直至监理人同意为止。</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18.3.2</w:t>
      </w:r>
      <w:r w:rsidRPr="003C44BA">
        <w:rPr>
          <w:rFonts w:ascii="宋体" w:hAnsi="宋体"/>
          <w:color w:val="000000"/>
          <w:szCs w:val="21"/>
        </w:rPr>
        <w:tab/>
        <w:t>监理人审查后认为已具备竣工验收条件的，应在收到竣工验收申请报告后的28天内提请发包人进行工程验收。</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lastRenderedPageBreak/>
        <w:t>18.3.3</w:t>
      </w:r>
      <w:r w:rsidRPr="003C44BA">
        <w:rPr>
          <w:rFonts w:ascii="宋体" w:hAnsi="宋体"/>
          <w:color w:val="000000"/>
          <w:szCs w:val="21"/>
        </w:rPr>
        <w:tab/>
        <w:t>发包人经过验收后同意接受工程的，应在监理人收到竣工验收申请报告后的56天内，由监理人向承包人出具经发包人签认的工程接收证书。发包人验收后同意接收工程，但提出整修和完善要求的，限期修好，</w:t>
      </w:r>
      <w:proofErr w:type="gramStart"/>
      <w:r w:rsidRPr="003C44BA">
        <w:rPr>
          <w:rFonts w:ascii="宋体" w:hAnsi="宋体"/>
          <w:color w:val="000000"/>
          <w:szCs w:val="21"/>
        </w:rPr>
        <w:t>并缓发工程</w:t>
      </w:r>
      <w:proofErr w:type="gramEnd"/>
      <w:r w:rsidRPr="003C44BA">
        <w:rPr>
          <w:rFonts w:ascii="宋体" w:hAnsi="宋体"/>
          <w:color w:val="000000"/>
          <w:szCs w:val="21"/>
        </w:rPr>
        <w:t>接收证书。整修和完善工作完成后，监理人复查达到要求的，经发包人同意后，再向承包人出具工程接收证书。</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18.3.4</w:t>
      </w:r>
      <w:r w:rsidRPr="003C44BA">
        <w:rPr>
          <w:rFonts w:ascii="宋体" w:hAnsi="宋体"/>
          <w:color w:val="000000"/>
          <w:szCs w:val="21"/>
        </w:rPr>
        <w:tab/>
        <w:t>发包人验收后不同意接收工程的，监理人应按照发包人的验收意见发出指示，要求承包人对不合格工程认真</w:t>
      </w:r>
      <w:proofErr w:type="gramStart"/>
      <w:r w:rsidRPr="003C44BA">
        <w:rPr>
          <w:rFonts w:ascii="宋体" w:hAnsi="宋体"/>
          <w:color w:val="000000"/>
          <w:szCs w:val="21"/>
        </w:rPr>
        <w:t>返工重</w:t>
      </w:r>
      <w:proofErr w:type="gramEnd"/>
      <w:r w:rsidRPr="003C44BA">
        <w:rPr>
          <w:rFonts w:ascii="宋体" w:hAnsi="宋体"/>
          <w:color w:val="000000"/>
          <w:szCs w:val="21"/>
        </w:rPr>
        <w:t>作或进行补救处理，并承担由此产生的费用。承包人在完成不合格工程的</w:t>
      </w:r>
      <w:proofErr w:type="gramStart"/>
      <w:r w:rsidRPr="003C44BA">
        <w:rPr>
          <w:rFonts w:ascii="宋体" w:hAnsi="宋体"/>
          <w:color w:val="000000"/>
          <w:szCs w:val="21"/>
        </w:rPr>
        <w:t>返工重</w:t>
      </w:r>
      <w:proofErr w:type="gramEnd"/>
      <w:r w:rsidRPr="003C44BA">
        <w:rPr>
          <w:rFonts w:ascii="宋体" w:hAnsi="宋体"/>
          <w:color w:val="000000"/>
          <w:szCs w:val="21"/>
        </w:rPr>
        <w:t>作或补救工作后，应重新提交竣工验收申请报告，按第18.3.1项、第18.3.2项和第18.3.3项的约定进行。</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18.3.5</w:t>
      </w:r>
      <w:r w:rsidRPr="003C44BA">
        <w:rPr>
          <w:rFonts w:ascii="宋体" w:hAnsi="宋体"/>
          <w:color w:val="000000"/>
          <w:szCs w:val="21"/>
        </w:rPr>
        <w:tab/>
        <w:t>经验收合格的工程, 实际竣工日期为承包人按照第18.2款提交竣工验收申请报告或按照本款重新提交竣工验收申请报告的日期（以两者中时间在后者为准）。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18.3.6</w:t>
      </w:r>
      <w:r w:rsidRPr="003C44BA">
        <w:rPr>
          <w:rFonts w:ascii="宋体" w:hAnsi="宋体"/>
          <w:color w:val="000000"/>
          <w:szCs w:val="21"/>
        </w:rPr>
        <w:tab/>
        <w:t>发包人在收到承包人竣工验收申请报告56</w:t>
      </w:r>
      <w:proofErr w:type="gramStart"/>
      <w:r w:rsidRPr="003C44BA">
        <w:rPr>
          <w:rFonts w:ascii="宋体" w:hAnsi="宋体"/>
          <w:color w:val="000000"/>
          <w:szCs w:val="21"/>
        </w:rPr>
        <w:t>天后未</w:t>
      </w:r>
      <w:proofErr w:type="gramEnd"/>
      <w:r w:rsidRPr="003C44BA">
        <w:rPr>
          <w:rFonts w:ascii="宋体" w:hAnsi="宋体"/>
          <w:color w:val="000000"/>
          <w:szCs w:val="21"/>
        </w:rPr>
        <w:t>进行验收的，视为验收合格，实际竣工日期以提交竣工验收申请报告的日期为准，但发包人由于不可抗力不能进行验收的除外。</w:t>
      </w:r>
    </w:p>
    <w:p w:rsidR="00A86CE8" w:rsidRPr="003C44BA" w:rsidRDefault="00A86CE8" w:rsidP="00A86CE8">
      <w:pPr>
        <w:spacing w:line="360" w:lineRule="auto"/>
        <w:rPr>
          <w:rFonts w:ascii="宋体" w:hAnsi="宋体"/>
          <w:color w:val="000000"/>
          <w:szCs w:val="21"/>
        </w:rPr>
      </w:pPr>
      <w:bookmarkStart w:id="813" w:name="_bookmark211"/>
      <w:bookmarkEnd w:id="813"/>
      <w:r w:rsidRPr="003C44BA">
        <w:rPr>
          <w:rFonts w:ascii="宋体" w:hAnsi="宋体"/>
          <w:color w:val="000000"/>
          <w:szCs w:val="21"/>
        </w:rPr>
        <w:t>18.4</w:t>
      </w:r>
      <w:r w:rsidRPr="003C44BA">
        <w:rPr>
          <w:rFonts w:ascii="宋体" w:hAnsi="宋体" w:hint="eastAsia"/>
          <w:color w:val="000000"/>
          <w:szCs w:val="21"/>
        </w:rPr>
        <w:t xml:space="preserve"> </w:t>
      </w:r>
      <w:r w:rsidRPr="003C44BA">
        <w:rPr>
          <w:rFonts w:ascii="宋体" w:hAnsi="宋体"/>
          <w:color w:val="000000"/>
          <w:szCs w:val="21"/>
        </w:rPr>
        <w:t xml:space="preserve"> 单位工程验收</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18.4.1</w:t>
      </w:r>
      <w:r w:rsidRPr="003C44BA">
        <w:rPr>
          <w:rFonts w:ascii="宋体" w:hAnsi="宋体"/>
          <w:color w:val="000000"/>
          <w:szCs w:val="21"/>
        </w:rPr>
        <w:tab/>
        <w:t>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18.4.2</w:t>
      </w:r>
      <w:r w:rsidRPr="003C44BA">
        <w:rPr>
          <w:rFonts w:ascii="宋体" w:hAnsi="宋体"/>
          <w:color w:val="000000"/>
          <w:szCs w:val="21"/>
        </w:rPr>
        <w:tab/>
        <w:t>发包人在全部工程竣工前，使用已接收的单位工程导致承包人费用增加的，发包人应承担由此增加的费用和（或）工期延误，并支付承包人合理利润。</w:t>
      </w:r>
    </w:p>
    <w:p w:rsidR="00A86CE8" w:rsidRPr="003C44BA" w:rsidRDefault="00A86CE8" w:rsidP="00A86CE8">
      <w:pPr>
        <w:spacing w:line="360" w:lineRule="auto"/>
        <w:rPr>
          <w:rFonts w:ascii="宋体" w:hAnsi="宋体"/>
          <w:color w:val="000000"/>
          <w:szCs w:val="21"/>
        </w:rPr>
      </w:pPr>
      <w:bookmarkStart w:id="814" w:name="_bookmark212"/>
      <w:bookmarkEnd w:id="814"/>
      <w:r w:rsidRPr="003C44BA">
        <w:rPr>
          <w:rFonts w:ascii="宋体" w:hAnsi="宋体"/>
          <w:color w:val="000000"/>
          <w:szCs w:val="21"/>
        </w:rPr>
        <w:t xml:space="preserve">18.5 </w:t>
      </w:r>
      <w:r w:rsidRPr="003C44BA">
        <w:rPr>
          <w:rFonts w:ascii="宋体" w:hAnsi="宋体" w:hint="eastAsia"/>
          <w:color w:val="000000"/>
          <w:szCs w:val="21"/>
        </w:rPr>
        <w:t xml:space="preserve"> </w:t>
      </w:r>
      <w:r w:rsidRPr="003C44BA">
        <w:rPr>
          <w:rFonts w:ascii="宋体" w:hAnsi="宋体"/>
          <w:color w:val="000000"/>
          <w:szCs w:val="21"/>
        </w:rPr>
        <w:t>施工期运行</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18.5.1</w:t>
      </w:r>
      <w:r w:rsidRPr="003C44BA">
        <w:rPr>
          <w:rFonts w:ascii="宋体" w:hAnsi="宋体"/>
          <w:color w:val="000000"/>
          <w:szCs w:val="21"/>
        </w:rPr>
        <w:tab/>
        <w:t>施工期运行是指合同工程尚未全部竣工，其中某项或某几项单位工程或工程设备安装已竣工，根据合同条款专用部分约定，需要投入施工期运行的，经发包人按第18.4款的约定验收合格，证明能确保安全后，才能在施工期投入运行。</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18.5.2</w:t>
      </w:r>
      <w:r w:rsidRPr="003C44BA">
        <w:rPr>
          <w:rFonts w:ascii="宋体" w:hAnsi="宋体"/>
          <w:color w:val="000000"/>
          <w:szCs w:val="21"/>
        </w:rPr>
        <w:tab/>
        <w:t>在施工期运行中发现工程或工程设备损坏或存在缺陷的，由承包人按第 19.2款约定进行修复。</w:t>
      </w:r>
    </w:p>
    <w:p w:rsidR="00A86CE8" w:rsidRPr="003C44BA" w:rsidRDefault="00A86CE8" w:rsidP="00A86CE8">
      <w:pPr>
        <w:numPr>
          <w:ilvl w:val="1"/>
          <w:numId w:val="27"/>
        </w:numPr>
        <w:spacing w:line="360" w:lineRule="auto"/>
        <w:rPr>
          <w:rFonts w:ascii="宋体" w:hAnsi="宋体"/>
          <w:color w:val="000000"/>
          <w:szCs w:val="21"/>
        </w:rPr>
      </w:pPr>
      <w:bookmarkStart w:id="815" w:name="_bookmark213"/>
      <w:bookmarkEnd w:id="815"/>
      <w:r w:rsidRPr="003C44BA">
        <w:rPr>
          <w:rFonts w:ascii="宋体" w:hAnsi="宋体"/>
          <w:color w:val="000000"/>
          <w:szCs w:val="21"/>
        </w:rPr>
        <w:t>试运行</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18.6.1</w:t>
      </w:r>
      <w:r w:rsidRPr="003C44BA">
        <w:rPr>
          <w:rFonts w:ascii="宋体" w:hAnsi="宋体"/>
          <w:color w:val="000000"/>
          <w:szCs w:val="21"/>
        </w:rPr>
        <w:tab/>
        <w:t>工程及工程设备试运行的组织与费用承担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（1）工程设备安装具备单机无负荷试运行条件，由承包人组织试运行，费用由承包人承担。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（2）工程设备安装具备无负荷联动试运行条件，由发包人组织试运行，费用由发包人承担。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（3）投料试运行应在工程竣工验收后由发包人负责，如发包人要求在工程竣工验收前</w:t>
      </w:r>
      <w:r w:rsidRPr="003C44BA">
        <w:rPr>
          <w:rFonts w:ascii="宋体" w:hAnsi="宋体"/>
          <w:color w:val="000000"/>
          <w:szCs w:val="21"/>
        </w:rPr>
        <w:lastRenderedPageBreak/>
        <w:t>进行或需要承包人配合时，应征得承包人同意，另行签订补充协议。</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18.6.2</w:t>
      </w:r>
      <w:r w:rsidRPr="003C44BA">
        <w:rPr>
          <w:rFonts w:ascii="宋体" w:hAnsi="宋体"/>
          <w:color w:val="000000"/>
          <w:szCs w:val="21"/>
        </w:rPr>
        <w:tab/>
        <w:t>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bookmarkStart w:id="816" w:name="_bookmark214"/>
      <w:bookmarkEnd w:id="816"/>
    </w:p>
    <w:p w:rsidR="00A86CE8" w:rsidRPr="003C44BA" w:rsidRDefault="00A86CE8" w:rsidP="00A86CE8">
      <w:pPr>
        <w:spacing w:line="360" w:lineRule="auto"/>
        <w:rPr>
          <w:rFonts w:ascii="宋体" w:hAnsi="宋体"/>
          <w:color w:val="000000"/>
          <w:szCs w:val="21"/>
        </w:rPr>
      </w:pPr>
      <w:r w:rsidRPr="003C44BA">
        <w:rPr>
          <w:rFonts w:ascii="宋体" w:hAnsi="宋体" w:hint="eastAsia"/>
          <w:color w:val="000000"/>
          <w:szCs w:val="21"/>
        </w:rPr>
        <w:t>18.7</w:t>
      </w:r>
      <w:r w:rsidRPr="003C44BA">
        <w:rPr>
          <w:rFonts w:ascii="宋体" w:hAnsi="宋体"/>
          <w:color w:val="000000"/>
          <w:szCs w:val="21"/>
        </w:rPr>
        <w:t>竣工清场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18.7.1</w:t>
      </w:r>
      <w:r w:rsidRPr="003C44BA">
        <w:rPr>
          <w:rFonts w:ascii="宋体" w:hAnsi="宋体"/>
          <w:color w:val="000000"/>
          <w:szCs w:val="21"/>
        </w:rPr>
        <w:tab/>
        <w:t>监理人颁发（出具）工程接收证书后，承包人负责按照以下要求对施工场地进行清理，直至监理人检验合格为止。竣工清场费用由承包人承担。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（1）施工场地内残留的垃圾已全部清除出场；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（2）临时工程已拆除，场地已按合同要求进行清理、平整或复原；</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（3）按合同约定应撤离的承包人设备和剩余的材料，包括废弃的施工设备和材料，已按计划撤离施工场地；</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（4）工程建筑物周边及其附近道路、河道的施工堆积物，已按监理人指示全部清理；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（5）监理人指示的其他场地清理工作已全部完成。</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18.7.2</w:t>
      </w:r>
      <w:r w:rsidRPr="003C44BA">
        <w:rPr>
          <w:rFonts w:ascii="宋体" w:hAnsi="宋体"/>
          <w:color w:val="000000"/>
          <w:szCs w:val="21"/>
        </w:rPr>
        <w:tab/>
        <w:t>承包人未按监理人的要求恢复临时占地，或者场地清理未达到合同约定的，发包人有权委托其他人恢复或清理，所发生的金额从</w:t>
      </w:r>
      <w:proofErr w:type="gramStart"/>
      <w:r w:rsidRPr="003C44BA">
        <w:rPr>
          <w:rFonts w:ascii="宋体" w:hAnsi="宋体"/>
          <w:color w:val="000000"/>
          <w:szCs w:val="21"/>
        </w:rPr>
        <w:t>拟支付</w:t>
      </w:r>
      <w:proofErr w:type="gramEnd"/>
      <w:r w:rsidRPr="003C44BA">
        <w:rPr>
          <w:rFonts w:ascii="宋体" w:hAnsi="宋体"/>
          <w:color w:val="000000"/>
          <w:szCs w:val="21"/>
        </w:rPr>
        <w:t>给承包人的款项中扣除。</w:t>
      </w:r>
    </w:p>
    <w:p w:rsidR="00A86CE8" w:rsidRPr="003C44BA" w:rsidRDefault="00A86CE8" w:rsidP="00A86CE8">
      <w:pPr>
        <w:spacing w:line="360" w:lineRule="auto"/>
        <w:rPr>
          <w:rFonts w:ascii="宋体" w:hAnsi="宋体"/>
          <w:color w:val="000000"/>
          <w:szCs w:val="21"/>
        </w:rPr>
      </w:pPr>
      <w:bookmarkStart w:id="817" w:name="_bookmark215"/>
      <w:bookmarkEnd w:id="817"/>
      <w:r w:rsidRPr="003C44BA">
        <w:rPr>
          <w:rFonts w:ascii="宋体" w:hAnsi="宋体"/>
          <w:color w:val="000000"/>
          <w:szCs w:val="21"/>
        </w:rPr>
        <w:t>18.8</w:t>
      </w:r>
      <w:r w:rsidRPr="003C44BA">
        <w:rPr>
          <w:rFonts w:ascii="宋体" w:hAnsi="宋体"/>
          <w:color w:val="000000"/>
          <w:szCs w:val="21"/>
        </w:rPr>
        <w:tab/>
        <w:t>施工队伍的撤离</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18.8.1 工程接收证书颁发后的 56 天内，除了经监理人同意需在缺陷责任期内继续工作和使用的人员、施工设备和临时工程外，其余的人员、施工设备和临时工程均应撤离施工场地或拆除。</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18.8.2</w:t>
      </w:r>
      <w:r w:rsidRPr="003C44BA">
        <w:rPr>
          <w:rFonts w:ascii="宋体" w:hAnsi="宋体"/>
          <w:color w:val="000000"/>
          <w:szCs w:val="21"/>
        </w:rPr>
        <w:tab/>
        <w:t>承包人撤离施工场地（现场）时，监理人和承包人应当办理永久工程和施工场地移交手续，移交手续以书面方式出具，并分别经过发包人、监理人和承包人的签认。但是，监理人和发包人未按第 17.5.1 项约定的期限办清竣工结算和竣工付款的，本工程不得交付使用，发包人和监理人也无权要求承包人按合同约定的期限撤离施工场地（现场）和办理工程移交手续。</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18.8.3</w:t>
      </w:r>
      <w:r w:rsidRPr="003C44BA">
        <w:rPr>
          <w:rFonts w:ascii="宋体" w:hAnsi="宋体"/>
          <w:color w:val="000000"/>
          <w:szCs w:val="21"/>
        </w:rPr>
        <w:tab/>
        <w:t>缺陷责任期满时，承包人的人员和施工设备应在合同约定期限内全部撤离施工场地。撤离施工场地的期限要求见合同条款专用部分。</w:t>
      </w:r>
    </w:p>
    <w:p w:rsidR="00A86CE8" w:rsidRPr="003C44BA" w:rsidRDefault="00A86CE8" w:rsidP="00A86CE8">
      <w:pPr>
        <w:spacing w:line="360" w:lineRule="auto"/>
        <w:rPr>
          <w:rFonts w:ascii="宋体" w:hAnsi="宋体"/>
          <w:color w:val="000000"/>
          <w:szCs w:val="21"/>
        </w:rPr>
      </w:pPr>
      <w:bookmarkStart w:id="818" w:name="_bookmark216"/>
      <w:bookmarkEnd w:id="818"/>
      <w:r w:rsidRPr="003C44BA">
        <w:rPr>
          <w:rFonts w:ascii="宋体" w:hAnsi="宋体"/>
          <w:color w:val="000000"/>
          <w:szCs w:val="21"/>
        </w:rPr>
        <w:t>18.9</w:t>
      </w:r>
      <w:r w:rsidRPr="003C44BA">
        <w:rPr>
          <w:rFonts w:ascii="宋体" w:hAnsi="宋体"/>
          <w:color w:val="000000"/>
          <w:szCs w:val="21"/>
        </w:rPr>
        <w:tab/>
        <w:t>中间验收</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18.9.1</w:t>
      </w:r>
      <w:r w:rsidRPr="003C44BA">
        <w:rPr>
          <w:rFonts w:ascii="宋体" w:hAnsi="宋体"/>
          <w:color w:val="000000"/>
          <w:szCs w:val="21"/>
        </w:rPr>
        <w:tab/>
        <w:t>本工程需要按照合同约定进行中间验收。进行中间验收的部位</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18.9.2</w:t>
      </w:r>
      <w:r w:rsidRPr="003C44BA">
        <w:rPr>
          <w:rFonts w:ascii="宋体" w:hAnsi="宋体"/>
          <w:color w:val="000000"/>
          <w:szCs w:val="21"/>
        </w:rPr>
        <w:tab/>
        <w:t>当工程进度达到第18.9.1项约定的中间验收部位时，承包人应当进行自检，并在中间验收前 48 小时以书面形式通知监理人验收。书面通知应包括中间验收的内容、验收时间和地点。承包人应当准备验收记录。只有监理人验收合格并在验收记录上签字后，承包人方可继续施工。验收不合格的，承包人在合同约定的期限内修改后重新验收。重新验收的期限</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lastRenderedPageBreak/>
        <w:t>18.9.3</w:t>
      </w:r>
      <w:r w:rsidRPr="003C44BA">
        <w:rPr>
          <w:rFonts w:ascii="宋体" w:hAnsi="宋体"/>
          <w:color w:val="000000"/>
          <w:szCs w:val="21"/>
        </w:rPr>
        <w:tab/>
        <w:t>监理人不能按时进行验收的，应在验收前至少24小时以书面形式向承包人提出延期要求，但延期不能超过48小时。监理人未能按本款约定的时限提出延期要求，又未按期进行验收的，承包人可自行组织验收，监理人必须认同验收记录。</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经监理人验收后工程质量符合约定的验收标准，但验收24小时后监理人仍不在验收记录上签字的，视为监理人已经认可验收记录，承包人可继续施工。</w:t>
      </w:r>
    </w:p>
    <w:p w:rsidR="00A86CE8" w:rsidRPr="003C44BA" w:rsidRDefault="00A86CE8" w:rsidP="00A86CE8">
      <w:pPr>
        <w:spacing w:line="360" w:lineRule="auto"/>
        <w:rPr>
          <w:rFonts w:ascii="宋体" w:hAnsi="宋体"/>
          <w:color w:val="000000"/>
          <w:szCs w:val="21"/>
        </w:rPr>
      </w:pPr>
      <w:bookmarkStart w:id="819" w:name="_bookmark217"/>
      <w:bookmarkEnd w:id="819"/>
      <w:r w:rsidRPr="003C44BA">
        <w:rPr>
          <w:rFonts w:ascii="宋体" w:hAnsi="宋体"/>
          <w:color w:val="000000"/>
          <w:szCs w:val="21"/>
        </w:rPr>
        <w:t>19.缺陷责任与保修责任</w:t>
      </w:r>
    </w:p>
    <w:p w:rsidR="00A86CE8" w:rsidRPr="003C44BA" w:rsidRDefault="00A86CE8" w:rsidP="00A86CE8">
      <w:pPr>
        <w:spacing w:line="360" w:lineRule="auto"/>
        <w:rPr>
          <w:rFonts w:ascii="宋体" w:hAnsi="宋体"/>
          <w:color w:val="000000"/>
          <w:szCs w:val="21"/>
        </w:rPr>
      </w:pPr>
      <w:bookmarkStart w:id="820" w:name="_bookmark218"/>
      <w:bookmarkEnd w:id="820"/>
      <w:r w:rsidRPr="003C44BA">
        <w:rPr>
          <w:rFonts w:ascii="宋体" w:hAnsi="宋体"/>
          <w:color w:val="000000"/>
          <w:szCs w:val="21"/>
        </w:rPr>
        <w:t>19.1</w:t>
      </w:r>
      <w:r w:rsidRPr="003C44BA">
        <w:rPr>
          <w:rFonts w:ascii="宋体" w:hAnsi="宋体"/>
          <w:color w:val="000000"/>
          <w:szCs w:val="21"/>
        </w:rPr>
        <w:tab/>
        <w:t>缺陷责任期的起算时间</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缺陷责任期自实际竣工日期起计算。在全部工程竣工验收前，已经发包人提前验收的单位工程，其缺陷责任期的起算日期相应提前。</w:t>
      </w:r>
    </w:p>
    <w:p w:rsidR="00A86CE8" w:rsidRPr="003C44BA" w:rsidRDefault="00A86CE8" w:rsidP="00A86CE8">
      <w:pPr>
        <w:spacing w:line="360" w:lineRule="auto"/>
        <w:rPr>
          <w:rFonts w:ascii="宋体" w:hAnsi="宋体"/>
          <w:color w:val="000000"/>
          <w:szCs w:val="21"/>
        </w:rPr>
      </w:pPr>
      <w:bookmarkStart w:id="821" w:name="_bookmark219"/>
      <w:bookmarkEnd w:id="821"/>
      <w:r w:rsidRPr="003C44BA">
        <w:rPr>
          <w:rFonts w:ascii="宋体" w:hAnsi="宋体"/>
          <w:color w:val="000000"/>
          <w:szCs w:val="21"/>
        </w:rPr>
        <w:t>19.2</w:t>
      </w:r>
      <w:r w:rsidRPr="003C44BA">
        <w:rPr>
          <w:rFonts w:ascii="宋体" w:hAnsi="宋体"/>
          <w:color w:val="000000"/>
          <w:szCs w:val="21"/>
        </w:rPr>
        <w:tab/>
        <w:t>缺陷责任</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19.2.1</w:t>
      </w:r>
      <w:r w:rsidRPr="003C44BA">
        <w:rPr>
          <w:rFonts w:ascii="宋体" w:hAnsi="宋体"/>
          <w:color w:val="000000"/>
          <w:szCs w:val="21"/>
        </w:rPr>
        <w:tab/>
        <w:t>承包人应在缺陷责任期内对已交付使用的工程承担缺陷责任。</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19.2.2 缺陷责任期内，发包人对已接收使用的工程负责日常维护工作。发包人在使用过程中，发现已接收的工程存在新的缺陷或已修复的缺陷部位或部件又遭损坏的，承包人应负责修复，直至检验合格为止。</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19.2.3 监理人和承包人应共同查清缺陷和（或）损坏的原因。经查明属承包人原因造成的，应由承包人承担修复和查验的费用。经查验属发包人原因造成的，发包人应承担修复和查验的费用，并支付承包人合理利润。</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19.2.4</w:t>
      </w:r>
      <w:r w:rsidRPr="003C44BA">
        <w:rPr>
          <w:rFonts w:ascii="宋体" w:hAnsi="宋体"/>
          <w:color w:val="000000"/>
          <w:szCs w:val="21"/>
        </w:rPr>
        <w:tab/>
        <w:t>承包人不能在合理时间内修复缺陷的，发包人可自行修复或委托其他人修复，所需费用和利润的承担，按第19.2.3项约定办理。</w:t>
      </w:r>
    </w:p>
    <w:p w:rsidR="00A86CE8" w:rsidRPr="003C44BA" w:rsidRDefault="00A86CE8" w:rsidP="00A86CE8">
      <w:pPr>
        <w:spacing w:line="360" w:lineRule="auto"/>
        <w:rPr>
          <w:rFonts w:ascii="宋体" w:hAnsi="宋体"/>
          <w:color w:val="000000"/>
          <w:szCs w:val="21"/>
        </w:rPr>
      </w:pPr>
      <w:bookmarkStart w:id="822" w:name="_bookmark220"/>
      <w:bookmarkEnd w:id="822"/>
      <w:r w:rsidRPr="003C44BA">
        <w:rPr>
          <w:rFonts w:ascii="宋体" w:hAnsi="宋体"/>
          <w:color w:val="000000"/>
          <w:szCs w:val="21"/>
        </w:rPr>
        <w:t>19.3</w:t>
      </w:r>
      <w:r w:rsidRPr="003C44BA">
        <w:rPr>
          <w:rFonts w:ascii="宋体" w:hAnsi="宋体"/>
          <w:color w:val="000000"/>
          <w:szCs w:val="21"/>
        </w:rPr>
        <w:tab/>
        <w:t>缺陷责任期的延长</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由于承包人原因造成某项缺陷或损坏，使某项工程或工程设备不能按原定目标使用，需要再次检查、检验和修复的，发包人有权要求承包人相应延长缺陷责任期，但缺陷责任期最长不超过2年。</w:t>
      </w:r>
    </w:p>
    <w:p w:rsidR="00A86CE8" w:rsidRPr="003C44BA" w:rsidRDefault="00A86CE8" w:rsidP="00A86CE8">
      <w:pPr>
        <w:spacing w:line="360" w:lineRule="auto"/>
        <w:rPr>
          <w:rFonts w:ascii="宋体" w:hAnsi="宋体"/>
          <w:color w:val="000000"/>
          <w:szCs w:val="21"/>
        </w:rPr>
      </w:pPr>
      <w:bookmarkStart w:id="823" w:name="_bookmark221"/>
      <w:bookmarkEnd w:id="823"/>
      <w:r w:rsidRPr="003C44BA">
        <w:rPr>
          <w:rFonts w:ascii="宋体" w:hAnsi="宋体"/>
          <w:color w:val="000000"/>
          <w:szCs w:val="21"/>
        </w:rPr>
        <w:t>19.4</w:t>
      </w:r>
      <w:r w:rsidRPr="003C44BA">
        <w:rPr>
          <w:rFonts w:ascii="宋体" w:hAnsi="宋体"/>
          <w:color w:val="000000"/>
          <w:szCs w:val="21"/>
        </w:rPr>
        <w:tab/>
        <w:t>进一步试验和试运行</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任何一项缺陷或损坏修复后，经检查证明其影响了工程或工程设备的使用性能，承包人应重新进行合同约定的试验和试运行，试验和试运行的全部费用应由责任方承担。</w:t>
      </w:r>
    </w:p>
    <w:p w:rsidR="00A86CE8" w:rsidRPr="003C44BA" w:rsidRDefault="00A86CE8" w:rsidP="00A86CE8">
      <w:pPr>
        <w:spacing w:line="360" w:lineRule="auto"/>
        <w:rPr>
          <w:rFonts w:ascii="宋体" w:hAnsi="宋体"/>
          <w:color w:val="000000"/>
          <w:szCs w:val="21"/>
        </w:rPr>
      </w:pPr>
      <w:bookmarkStart w:id="824" w:name="_bookmark222"/>
      <w:bookmarkEnd w:id="824"/>
      <w:r w:rsidRPr="003C44BA">
        <w:rPr>
          <w:rFonts w:ascii="宋体" w:hAnsi="宋体"/>
          <w:color w:val="000000"/>
          <w:szCs w:val="21"/>
        </w:rPr>
        <w:t>19.5</w:t>
      </w:r>
      <w:r w:rsidRPr="003C44BA">
        <w:rPr>
          <w:rFonts w:ascii="宋体" w:hAnsi="宋体"/>
          <w:color w:val="000000"/>
          <w:szCs w:val="21"/>
        </w:rPr>
        <w:tab/>
        <w:t>承包人的进入权</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缺陷责任期内承包人为缺陷修复工作需要，有权进入工程现场，但应遵守发包人的保安和保密规定。</w:t>
      </w:r>
    </w:p>
    <w:p w:rsidR="00A86CE8" w:rsidRPr="003C44BA" w:rsidRDefault="00A86CE8" w:rsidP="00A86CE8">
      <w:pPr>
        <w:spacing w:line="360" w:lineRule="auto"/>
        <w:rPr>
          <w:rFonts w:ascii="宋体" w:hAnsi="宋体"/>
          <w:color w:val="000000"/>
          <w:szCs w:val="21"/>
        </w:rPr>
      </w:pPr>
      <w:bookmarkStart w:id="825" w:name="_bookmark223"/>
      <w:bookmarkEnd w:id="825"/>
      <w:r w:rsidRPr="003C44BA">
        <w:rPr>
          <w:rFonts w:ascii="宋体" w:hAnsi="宋体"/>
          <w:color w:val="000000"/>
          <w:szCs w:val="21"/>
        </w:rPr>
        <w:t>19.6</w:t>
      </w:r>
      <w:r w:rsidRPr="003C44BA">
        <w:rPr>
          <w:rFonts w:ascii="宋体" w:hAnsi="宋体"/>
          <w:color w:val="000000"/>
          <w:szCs w:val="21"/>
        </w:rPr>
        <w:tab/>
        <w:t>缺陷责任期终止证书</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在第 1.1.4.5 目约定的缺陷责任期，包括根据第 19.3 款延长的期限终止后14天内，由监理人向承包人出具经发包人签认的缺陷责任期终止证书，并退还剩余的质量保证金或退还保函。</w:t>
      </w:r>
    </w:p>
    <w:p w:rsidR="00A86CE8" w:rsidRPr="003C44BA" w:rsidRDefault="00A86CE8" w:rsidP="00A86CE8">
      <w:pPr>
        <w:spacing w:line="360" w:lineRule="auto"/>
        <w:rPr>
          <w:rFonts w:ascii="宋体" w:hAnsi="宋体"/>
          <w:color w:val="000000"/>
          <w:szCs w:val="21"/>
        </w:rPr>
      </w:pPr>
      <w:bookmarkStart w:id="826" w:name="_bookmark224"/>
      <w:bookmarkEnd w:id="826"/>
      <w:r w:rsidRPr="003C44BA">
        <w:rPr>
          <w:rFonts w:ascii="宋体" w:hAnsi="宋体"/>
          <w:color w:val="000000"/>
          <w:szCs w:val="21"/>
        </w:rPr>
        <w:t>19.7</w:t>
      </w:r>
      <w:r w:rsidRPr="003C44BA">
        <w:rPr>
          <w:rFonts w:ascii="宋体" w:hAnsi="宋体"/>
          <w:color w:val="000000"/>
          <w:szCs w:val="21"/>
        </w:rPr>
        <w:tab/>
        <w:t>保修责任</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lastRenderedPageBreak/>
        <w:t>19.7.1 合同当事人根据有关法律法规规定明确工程质量保修范围、期限和责任。保修期自实际竣工日期起计算。在全部工程竣工验收前，已经发包人提前验收的单位工程，其保修期的起算日期相应提前。工程质量保修范围、期限和责任</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19.7.2 质量保修书是竣工验收申请报告的组成内容。承包人应当按照有关法律法规规定和合同所附的格式出具质量保修书，质量保修书的主要内容应当与本款上述约定内容一致。承包人在递交合同</w:t>
      </w:r>
      <w:proofErr w:type="gramStart"/>
      <w:r w:rsidRPr="003C44BA">
        <w:rPr>
          <w:rFonts w:ascii="宋体" w:hAnsi="宋体"/>
          <w:color w:val="000000"/>
          <w:szCs w:val="21"/>
        </w:rPr>
        <w:t>条款第</w:t>
      </w:r>
      <w:proofErr w:type="gramEnd"/>
      <w:r w:rsidRPr="003C44BA">
        <w:rPr>
          <w:rFonts w:ascii="宋体" w:hAnsi="宋体"/>
          <w:color w:val="000000"/>
          <w:szCs w:val="21"/>
        </w:rPr>
        <w:t xml:space="preserve"> 18.2 款约定的竣工验收报告的同时，将质量保修书一并报送监理人。</w:t>
      </w:r>
    </w:p>
    <w:p w:rsidR="00A86CE8" w:rsidRPr="003C44BA" w:rsidRDefault="00A86CE8" w:rsidP="00A86CE8">
      <w:pPr>
        <w:spacing w:line="360" w:lineRule="auto"/>
        <w:rPr>
          <w:rFonts w:ascii="宋体" w:hAnsi="宋体"/>
          <w:color w:val="000000"/>
          <w:szCs w:val="21"/>
        </w:rPr>
      </w:pPr>
      <w:bookmarkStart w:id="827" w:name="_bookmark225"/>
      <w:bookmarkEnd w:id="827"/>
      <w:r w:rsidRPr="003C44BA">
        <w:rPr>
          <w:rFonts w:ascii="宋体" w:hAnsi="宋体"/>
          <w:color w:val="000000"/>
          <w:szCs w:val="21"/>
        </w:rPr>
        <w:t>20.保险</w:t>
      </w:r>
    </w:p>
    <w:p w:rsidR="00A86CE8" w:rsidRPr="003C44BA" w:rsidRDefault="00A86CE8" w:rsidP="00A86CE8">
      <w:pPr>
        <w:spacing w:line="360" w:lineRule="auto"/>
        <w:rPr>
          <w:rFonts w:ascii="宋体" w:hAnsi="宋体"/>
          <w:color w:val="000000"/>
          <w:szCs w:val="21"/>
        </w:rPr>
      </w:pPr>
      <w:bookmarkStart w:id="828" w:name="_bookmark226"/>
      <w:bookmarkEnd w:id="828"/>
      <w:r w:rsidRPr="003C44BA">
        <w:rPr>
          <w:rFonts w:ascii="宋体" w:hAnsi="宋体"/>
          <w:color w:val="000000"/>
          <w:szCs w:val="21"/>
        </w:rPr>
        <w:t>20.1</w:t>
      </w:r>
      <w:r w:rsidRPr="003C44BA">
        <w:rPr>
          <w:rFonts w:ascii="宋体" w:hAnsi="宋体"/>
          <w:color w:val="000000"/>
          <w:szCs w:val="21"/>
        </w:rPr>
        <w:tab/>
        <w:t>工程保险</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承包人应以发包人和承包人的共同名义向双方同意的保险人投保建筑工程一切险、安装工程一切险。其具体的投保内容、保险金额、保险费率、保险期限等有关内容</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rPr>
          <w:rFonts w:ascii="宋体" w:hAnsi="宋体"/>
          <w:color w:val="000000"/>
          <w:szCs w:val="21"/>
        </w:rPr>
      </w:pPr>
      <w:bookmarkStart w:id="829" w:name="_bookmark227"/>
      <w:bookmarkEnd w:id="829"/>
      <w:r w:rsidRPr="003C44BA">
        <w:rPr>
          <w:rFonts w:ascii="宋体" w:hAnsi="宋体"/>
          <w:color w:val="000000"/>
          <w:szCs w:val="21"/>
        </w:rPr>
        <w:t>20.2</w:t>
      </w:r>
      <w:r w:rsidRPr="003C44BA">
        <w:rPr>
          <w:rFonts w:ascii="宋体" w:hAnsi="宋体"/>
          <w:color w:val="000000"/>
          <w:szCs w:val="21"/>
        </w:rPr>
        <w:tab/>
        <w:t>人员工伤事故的保险</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20.2.1</w:t>
      </w:r>
      <w:r w:rsidRPr="003C44BA">
        <w:rPr>
          <w:rFonts w:ascii="宋体" w:hAnsi="宋体"/>
          <w:color w:val="000000"/>
          <w:szCs w:val="21"/>
        </w:rPr>
        <w:tab/>
        <w:t>承包人员工伤事故的保险</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承包人应依照有关法律法规规定参加工伤保险，为其履行合同所雇佣的全部人员（包括专业分包人、劳务分包人使用的人员），在合同工程开工前应当一次性缴纳工伤保险费。承包人在工程分包计费时，不得再向分包人另行计提、划拨工伤保险费。</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（2）承包人工伤事故保险期限自合同工程开工之日起至合同终止之日止。</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20.2.2</w:t>
      </w:r>
      <w:r w:rsidRPr="003C44BA">
        <w:rPr>
          <w:rFonts w:ascii="宋体" w:hAnsi="宋体"/>
          <w:color w:val="000000"/>
          <w:szCs w:val="21"/>
        </w:rPr>
        <w:tab/>
        <w:t>发包人员工伤事故的保险</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发包人应依照有关法律法规规定参加工伤保险，为其现场机构雇佣的全部人员，缴纳工伤保险费，并要求其监理人也进行此项保险。</w:t>
      </w:r>
    </w:p>
    <w:p w:rsidR="00A86CE8" w:rsidRPr="003C44BA" w:rsidRDefault="00A86CE8" w:rsidP="00A86CE8">
      <w:pPr>
        <w:spacing w:line="360" w:lineRule="auto"/>
        <w:rPr>
          <w:rFonts w:ascii="宋体" w:hAnsi="宋体"/>
          <w:color w:val="000000"/>
          <w:szCs w:val="21"/>
        </w:rPr>
      </w:pPr>
      <w:bookmarkStart w:id="830" w:name="_bookmark228"/>
      <w:bookmarkEnd w:id="830"/>
      <w:r w:rsidRPr="003C44BA">
        <w:rPr>
          <w:rFonts w:ascii="宋体" w:hAnsi="宋体"/>
          <w:color w:val="000000"/>
          <w:szCs w:val="21"/>
        </w:rPr>
        <w:t>20.3</w:t>
      </w:r>
      <w:r w:rsidRPr="003C44BA">
        <w:rPr>
          <w:rFonts w:ascii="宋体" w:hAnsi="宋体"/>
          <w:color w:val="000000"/>
          <w:szCs w:val="21"/>
        </w:rPr>
        <w:tab/>
        <w:t>人身意外伤害险</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20.3.1 发包人应在整个施工期间为其现场机构雇用的全部人员，投保人身意外伤害险，缴纳保险费，并要求其监理人也进行此项保险。</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20.3.2 承包人应在整个施工期间为其现场机构雇用的全部人员，投保人身意外伤害险，缴纳保险费，并要求其分包人也进行此项保险。</w:t>
      </w:r>
    </w:p>
    <w:p w:rsidR="00A86CE8" w:rsidRPr="003C44BA" w:rsidRDefault="00A86CE8" w:rsidP="00A86CE8">
      <w:pPr>
        <w:spacing w:line="360" w:lineRule="auto"/>
        <w:rPr>
          <w:rFonts w:ascii="宋体" w:hAnsi="宋体"/>
          <w:color w:val="000000"/>
          <w:szCs w:val="21"/>
        </w:rPr>
      </w:pPr>
      <w:bookmarkStart w:id="831" w:name="_bookmark229"/>
      <w:bookmarkEnd w:id="831"/>
      <w:r w:rsidRPr="003C44BA">
        <w:rPr>
          <w:rFonts w:ascii="宋体" w:hAnsi="宋体"/>
          <w:color w:val="000000"/>
          <w:szCs w:val="21"/>
        </w:rPr>
        <w:t>20.4</w:t>
      </w:r>
      <w:r w:rsidRPr="003C44BA">
        <w:rPr>
          <w:rFonts w:ascii="宋体" w:hAnsi="宋体"/>
          <w:color w:val="000000"/>
          <w:szCs w:val="21"/>
        </w:rPr>
        <w:tab/>
        <w:t>第三者责任险</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20.4.1 第三者责任系指在保险期内，对因工程意外事故造成的、依法应由被保险人负 责的工地上及毗邻地区的第三者人身伤亡、疾病或财产损失（本工程除外），以及被保险人 因此而支付的诉讼费用和事先经保险人书面同意支付的其他费用等赔偿责任。</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20.4.2</w:t>
      </w:r>
      <w:r w:rsidRPr="003C44BA">
        <w:rPr>
          <w:rFonts w:ascii="宋体" w:hAnsi="宋体"/>
          <w:color w:val="000000"/>
          <w:szCs w:val="21"/>
        </w:rPr>
        <w:tab/>
        <w:t>在缺陷责任期终止证书颁发前，承包人应以承包人和发包人的共同名义，投保第20.4.1项约定的第三者责任险，其保险费率、保险金额、保险费承担人等有关内容</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rPr>
          <w:rFonts w:ascii="宋体" w:hAnsi="宋体"/>
          <w:color w:val="000000"/>
          <w:szCs w:val="21"/>
        </w:rPr>
      </w:pPr>
      <w:bookmarkStart w:id="832" w:name="_bookmark230"/>
      <w:bookmarkEnd w:id="832"/>
      <w:r w:rsidRPr="003C44BA">
        <w:rPr>
          <w:rFonts w:ascii="宋体" w:hAnsi="宋体"/>
          <w:color w:val="000000"/>
          <w:szCs w:val="21"/>
        </w:rPr>
        <w:t>20.5</w:t>
      </w:r>
      <w:r w:rsidRPr="003C44BA">
        <w:rPr>
          <w:rFonts w:ascii="宋体" w:hAnsi="宋体"/>
          <w:color w:val="000000"/>
          <w:szCs w:val="21"/>
        </w:rPr>
        <w:tab/>
        <w:t>其他保险</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lastRenderedPageBreak/>
        <w:t>承包人应为其施工设备、进场的材料和工程设备等办理保险。办理保险的险种</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rPr>
          <w:rFonts w:ascii="宋体" w:hAnsi="宋体"/>
          <w:color w:val="000000"/>
          <w:szCs w:val="21"/>
        </w:rPr>
      </w:pPr>
      <w:bookmarkStart w:id="833" w:name="_bookmark231"/>
      <w:bookmarkEnd w:id="833"/>
      <w:r w:rsidRPr="003C44BA">
        <w:rPr>
          <w:rFonts w:ascii="宋体" w:hAnsi="宋体"/>
          <w:color w:val="000000"/>
          <w:szCs w:val="21"/>
        </w:rPr>
        <w:t>20.6</w:t>
      </w:r>
      <w:r w:rsidRPr="003C44BA">
        <w:rPr>
          <w:rFonts w:ascii="宋体" w:hAnsi="宋体"/>
          <w:color w:val="000000"/>
          <w:szCs w:val="21"/>
        </w:rPr>
        <w:tab/>
        <w:t>对各项保险的一般要求</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20.6.1</w:t>
      </w:r>
      <w:r w:rsidRPr="003C44BA">
        <w:rPr>
          <w:rFonts w:ascii="宋体" w:hAnsi="宋体"/>
          <w:color w:val="000000"/>
          <w:szCs w:val="21"/>
        </w:rPr>
        <w:tab/>
        <w:t>保险凭证 承包人应在合同约定的期限内向发包人提交各项保险生效的证据和保险单副本，保险单必须与合同约定的条件保持一致。各项保险生效的证据和保险单副本的期限</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20.6.2</w:t>
      </w:r>
      <w:r w:rsidRPr="003C44BA">
        <w:rPr>
          <w:rFonts w:ascii="宋体" w:hAnsi="宋体"/>
          <w:color w:val="000000"/>
          <w:szCs w:val="21"/>
        </w:rPr>
        <w:tab/>
        <w:t xml:space="preserve">保险合同条款的变动 </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承包人需要变动保险合同条款时，应事先征得发包人同意，并通知监理人。保险人</w:t>
      </w:r>
      <w:proofErr w:type="gramStart"/>
      <w:r w:rsidRPr="003C44BA">
        <w:rPr>
          <w:rFonts w:ascii="宋体" w:hAnsi="宋体"/>
          <w:color w:val="000000"/>
          <w:szCs w:val="21"/>
        </w:rPr>
        <w:t>作出</w:t>
      </w:r>
      <w:proofErr w:type="gramEnd"/>
      <w:r w:rsidRPr="003C44BA">
        <w:rPr>
          <w:rFonts w:ascii="宋体" w:hAnsi="宋体"/>
          <w:color w:val="000000"/>
          <w:szCs w:val="21"/>
        </w:rPr>
        <w:t>变动的，承包人应在收到保险人通知后立即通知发包人和监理人。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20.6.3</w:t>
      </w:r>
      <w:r w:rsidRPr="003C44BA">
        <w:rPr>
          <w:rFonts w:ascii="宋体" w:hAnsi="宋体"/>
          <w:color w:val="000000"/>
          <w:szCs w:val="21"/>
        </w:rPr>
        <w:tab/>
        <w:t>持续保险</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承包人应与保险人保持联系，使保险人能够随时了解工程实施中的变动，并确保按保险合同条款要求持续保险。</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20.6.4</w:t>
      </w:r>
      <w:r w:rsidRPr="003C44BA">
        <w:rPr>
          <w:rFonts w:ascii="宋体" w:hAnsi="宋体"/>
          <w:color w:val="000000"/>
          <w:szCs w:val="21"/>
        </w:rPr>
        <w:tab/>
        <w:t>保险金不足的补偿</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保险金不足以补偿损失的，应由承包人和（或）发包人按合同约定负责补偿。保险金不足的补偿原则</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20.6.5</w:t>
      </w:r>
      <w:r w:rsidRPr="003C44BA">
        <w:rPr>
          <w:rFonts w:ascii="宋体" w:hAnsi="宋体"/>
          <w:color w:val="000000"/>
          <w:szCs w:val="21"/>
        </w:rPr>
        <w:tab/>
        <w:t>未按约定投保的补救</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（1）由于负有投保义务的一方当事人未按合同约定办理保险，或未能使保险持续有效的，另一方当事人可代为办理，所需费用由对方当事人承担。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（2）由于负有投保义务的一方当事人未按合同约定办理某项保险，导致受益人未能得到保险人的赔偿，原应从该项保险得到的保险金应由负有投保义务的一方当事人支付。</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20.6.6</w:t>
      </w:r>
      <w:r w:rsidRPr="003C44BA">
        <w:rPr>
          <w:rFonts w:ascii="宋体" w:hAnsi="宋体"/>
          <w:color w:val="000000"/>
          <w:szCs w:val="21"/>
        </w:rPr>
        <w:tab/>
        <w:t>报告义务</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当保险事故发生时，投保人应按照保险单规定的条件和期限及时向保险人报告。</w:t>
      </w:r>
    </w:p>
    <w:p w:rsidR="00A86CE8" w:rsidRPr="003C44BA" w:rsidRDefault="00A86CE8" w:rsidP="00A86CE8">
      <w:pPr>
        <w:spacing w:line="360" w:lineRule="auto"/>
        <w:rPr>
          <w:rFonts w:ascii="宋体" w:hAnsi="宋体"/>
          <w:color w:val="000000"/>
          <w:szCs w:val="21"/>
        </w:rPr>
      </w:pPr>
      <w:bookmarkStart w:id="834" w:name="_bookmark232"/>
      <w:bookmarkEnd w:id="834"/>
      <w:r w:rsidRPr="003C44BA">
        <w:rPr>
          <w:rFonts w:ascii="宋体" w:hAnsi="宋体"/>
          <w:color w:val="000000"/>
          <w:szCs w:val="21"/>
        </w:rPr>
        <w:t>21.不可抗力</w:t>
      </w:r>
    </w:p>
    <w:p w:rsidR="00A86CE8" w:rsidRPr="003C44BA" w:rsidRDefault="00A86CE8" w:rsidP="00A86CE8">
      <w:pPr>
        <w:spacing w:line="360" w:lineRule="auto"/>
        <w:rPr>
          <w:rFonts w:ascii="宋体" w:hAnsi="宋体"/>
          <w:color w:val="000000"/>
          <w:szCs w:val="21"/>
        </w:rPr>
      </w:pPr>
      <w:bookmarkStart w:id="835" w:name="_bookmark233"/>
      <w:bookmarkEnd w:id="835"/>
      <w:r w:rsidRPr="003C44BA">
        <w:rPr>
          <w:rFonts w:ascii="宋体" w:hAnsi="宋体"/>
          <w:color w:val="000000"/>
          <w:szCs w:val="21"/>
        </w:rPr>
        <w:t>21.1</w:t>
      </w:r>
      <w:r w:rsidRPr="003C44BA">
        <w:rPr>
          <w:rFonts w:ascii="宋体" w:hAnsi="宋体"/>
          <w:color w:val="000000"/>
          <w:szCs w:val="21"/>
        </w:rPr>
        <w:tab/>
        <w:t>不可抗力的确认</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21.1.1 不可抗力是指承包人和发包人在订立合同时不可预见，在工程施工过程中不可避免发生并不能克服的自然灾害和社会性突发事件，如地震、海啸、瘟疫、水灾、骚乱、暴动、战争和合同约定的其他情形。其他情形</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21.1.2 不可抗力发生后，发包人和承包人应及时认真统计所造成的损失，收集不可抗力造成损失的证据。合同双方对是否属于不可抗力或其损失的意见不一致的，由监理人按第3.5 款商定或确定。发生争议时，按第 24 条的约定办理。</w:t>
      </w:r>
    </w:p>
    <w:p w:rsidR="00A86CE8" w:rsidRPr="003C44BA" w:rsidRDefault="00A86CE8" w:rsidP="00A86CE8">
      <w:pPr>
        <w:spacing w:line="360" w:lineRule="auto"/>
        <w:rPr>
          <w:rFonts w:ascii="宋体" w:hAnsi="宋体"/>
          <w:color w:val="000000"/>
          <w:szCs w:val="21"/>
        </w:rPr>
      </w:pPr>
      <w:bookmarkStart w:id="836" w:name="_bookmark234"/>
      <w:bookmarkEnd w:id="836"/>
      <w:r w:rsidRPr="003C44BA">
        <w:rPr>
          <w:rFonts w:ascii="宋体" w:hAnsi="宋体"/>
          <w:color w:val="000000"/>
          <w:szCs w:val="21"/>
        </w:rPr>
        <w:t>21.2</w:t>
      </w:r>
      <w:r w:rsidRPr="003C44BA">
        <w:rPr>
          <w:rFonts w:ascii="宋体" w:hAnsi="宋体"/>
          <w:color w:val="000000"/>
          <w:szCs w:val="21"/>
        </w:rPr>
        <w:tab/>
        <w:t>不可抗力的通知</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21.2.1</w:t>
      </w:r>
      <w:r w:rsidRPr="003C44BA">
        <w:rPr>
          <w:rFonts w:ascii="宋体" w:hAnsi="宋体"/>
          <w:color w:val="000000"/>
          <w:szCs w:val="21"/>
        </w:rPr>
        <w:tab/>
        <w:t>合同一方当事人遇到不可抗力事件，使其履行合同义务受到阻碍时，应立即通知合同另一方当事人和监理人，书面说明不可抗力和受阻碍的详细情况，并提供必要的证明。</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21.2.2</w:t>
      </w:r>
      <w:r w:rsidRPr="003C44BA">
        <w:rPr>
          <w:rFonts w:ascii="宋体" w:hAnsi="宋体"/>
          <w:color w:val="000000"/>
          <w:szCs w:val="21"/>
        </w:rPr>
        <w:tab/>
        <w:t>如不可抗力持续发生，合同一方当事人应及时向合同另一方当事人和监理人提</w:t>
      </w:r>
      <w:r w:rsidRPr="003C44BA">
        <w:rPr>
          <w:rFonts w:ascii="宋体" w:hAnsi="宋体"/>
          <w:color w:val="000000"/>
          <w:szCs w:val="21"/>
        </w:rPr>
        <w:lastRenderedPageBreak/>
        <w:t>交中间报告，说明不可抗力和履行合同受阻的情况，并于不可抗力事件结束后 28 天内提交最终报告及有关资料。</w:t>
      </w:r>
    </w:p>
    <w:p w:rsidR="00A86CE8" w:rsidRPr="003C44BA" w:rsidRDefault="00A86CE8" w:rsidP="00A86CE8">
      <w:pPr>
        <w:spacing w:line="360" w:lineRule="auto"/>
        <w:rPr>
          <w:rFonts w:ascii="宋体" w:hAnsi="宋体"/>
          <w:color w:val="000000"/>
          <w:szCs w:val="21"/>
        </w:rPr>
      </w:pPr>
      <w:bookmarkStart w:id="837" w:name="_bookmark235"/>
      <w:bookmarkEnd w:id="837"/>
      <w:r w:rsidRPr="003C44BA">
        <w:rPr>
          <w:rFonts w:ascii="宋体" w:hAnsi="宋体"/>
          <w:color w:val="000000"/>
          <w:szCs w:val="21"/>
        </w:rPr>
        <w:t>21.3 不可抗力后果及其处理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21.3.1</w:t>
      </w:r>
      <w:r w:rsidRPr="003C44BA">
        <w:rPr>
          <w:rFonts w:ascii="宋体" w:hAnsi="宋体"/>
          <w:color w:val="000000"/>
          <w:szCs w:val="21"/>
        </w:rPr>
        <w:tab/>
        <w:t xml:space="preserve">不可抗力造成损害的责任 </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不可抗力导致的人员伤亡、财产损失、费用增加和（或）工期延误等后果，由合同双方按以下原则承担：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（1）永久工程，包括已运至施工场地的材料和工程设备的损害，以及因工程损害造成的第三者人员伤亡和财产损失由发包人承担；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（2）承包人设备的损坏由承包人承担；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（3）发包人和承包人各自承担其人员伤亡和其他财产损失及其相关费用；</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（4）承包人的停工损失由承包人承担，但停工期间应监理人要求照管工程和清理、修复工程的金额由发包人承担；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（5）不能按期竣工的，应合理延长工期，承包人不需支付逾期竣工违约金。发包人要求赶工的，承包人应采取赶工措施，赶工费用由发包人承担。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21.3.2</w:t>
      </w:r>
      <w:r w:rsidRPr="003C44BA">
        <w:rPr>
          <w:rFonts w:ascii="宋体" w:hAnsi="宋体"/>
          <w:color w:val="000000"/>
          <w:szCs w:val="21"/>
        </w:rPr>
        <w:tab/>
        <w:t xml:space="preserve">延迟履行期间发生的不可抗力 </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合同一方当事人延迟履行，在延迟履行期间发生不可抗力的，</w:t>
      </w:r>
      <w:proofErr w:type="gramStart"/>
      <w:r w:rsidRPr="003C44BA">
        <w:rPr>
          <w:rFonts w:ascii="宋体" w:hAnsi="宋体"/>
          <w:color w:val="000000"/>
          <w:szCs w:val="21"/>
        </w:rPr>
        <w:t>不</w:t>
      </w:r>
      <w:proofErr w:type="gramEnd"/>
      <w:r w:rsidRPr="003C44BA">
        <w:rPr>
          <w:rFonts w:ascii="宋体" w:hAnsi="宋体"/>
          <w:color w:val="000000"/>
          <w:szCs w:val="21"/>
        </w:rPr>
        <w:t>免除其责任。</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21.3.3</w:t>
      </w:r>
      <w:r w:rsidRPr="003C44BA">
        <w:rPr>
          <w:rFonts w:ascii="宋体" w:hAnsi="宋体"/>
          <w:color w:val="000000"/>
          <w:szCs w:val="21"/>
        </w:rPr>
        <w:tab/>
        <w:t>避免和减少不可抗力损失</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不可抗力发生后，发包人和承包人均应采取措施尽量避免和减少损失的扩大，任何一方没有采取有效措施导致损失扩大的，应对扩大的损失承担责任。</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21.3.4</w:t>
      </w:r>
      <w:r w:rsidRPr="003C44BA">
        <w:rPr>
          <w:rFonts w:ascii="宋体" w:hAnsi="宋体"/>
          <w:color w:val="000000"/>
          <w:szCs w:val="21"/>
        </w:rPr>
        <w:tab/>
        <w:t xml:space="preserve">因不可抗力解除合同 </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合同一方当事人因不可抗力不能履行合同的，应当及时通知对方解除合同。合同解除后，承包人应按照第 22.2.5 项约定撤离施工场地。已经订货的材料、设备由订货方负责退货或 解除订货合同，不能退还的货款和因退货、解除订货合同发生的费用，由发包人承担，因未 及时退货造成的损失由责任方承担。合同解除后的付款，参照第 22.2.4 项约定，由监理人按第 3.5 款商定或确定。</w:t>
      </w:r>
    </w:p>
    <w:p w:rsidR="00A86CE8" w:rsidRPr="003C44BA" w:rsidRDefault="00A86CE8" w:rsidP="00A86CE8">
      <w:pPr>
        <w:spacing w:line="360" w:lineRule="auto"/>
        <w:rPr>
          <w:rFonts w:ascii="宋体" w:hAnsi="宋体"/>
          <w:color w:val="000000"/>
          <w:szCs w:val="21"/>
        </w:rPr>
      </w:pPr>
      <w:bookmarkStart w:id="838" w:name="_bookmark236"/>
      <w:bookmarkEnd w:id="838"/>
      <w:r w:rsidRPr="003C44BA">
        <w:rPr>
          <w:rFonts w:ascii="宋体" w:hAnsi="宋体"/>
          <w:color w:val="000000"/>
          <w:szCs w:val="21"/>
        </w:rPr>
        <w:t>22.违约</w:t>
      </w:r>
    </w:p>
    <w:p w:rsidR="00A86CE8" w:rsidRPr="003C44BA" w:rsidRDefault="00A86CE8" w:rsidP="00A86CE8">
      <w:pPr>
        <w:spacing w:line="360" w:lineRule="auto"/>
        <w:rPr>
          <w:rFonts w:ascii="宋体" w:hAnsi="宋体"/>
          <w:color w:val="000000"/>
          <w:szCs w:val="21"/>
        </w:rPr>
      </w:pPr>
      <w:bookmarkStart w:id="839" w:name="_bookmark237"/>
      <w:bookmarkEnd w:id="839"/>
      <w:r w:rsidRPr="003C44BA">
        <w:rPr>
          <w:rFonts w:ascii="宋体" w:hAnsi="宋体"/>
          <w:color w:val="000000"/>
          <w:szCs w:val="21"/>
        </w:rPr>
        <w:t>22.1 承包人违约</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22.1.1</w:t>
      </w:r>
      <w:r w:rsidRPr="003C44BA">
        <w:rPr>
          <w:rFonts w:ascii="宋体" w:hAnsi="宋体"/>
          <w:color w:val="000000"/>
          <w:szCs w:val="21"/>
        </w:rPr>
        <w:tab/>
        <w:t>承包人违约的情形</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在履行合同过程中发生的下列情况属承包人违约：</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（1）承包人违反第 1.8 款或第 4.3 款的约定，私自将合同的全部或部分权利转让给其他人，或私自将合同的全部或部分义务转移给其他人；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（2）承包人违反第 5.3 款或第 6.4 款的约定，未经监理人批准，私自将已按合同约定进入施工场地的施工设备、临时设施或材料撤离施工场地；</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（3）承包人违反第 5.4 款的约定使用了不合格材料或工程设备，工程质量达不到标准</w:t>
      </w:r>
      <w:r w:rsidRPr="003C44BA">
        <w:rPr>
          <w:rFonts w:ascii="宋体" w:hAnsi="宋体"/>
          <w:color w:val="000000"/>
          <w:szCs w:val="21"/>
        </w:rPr>
        <w:lastRenderedPageBreak/>
        <w:t>要求，又拒绝清除不合格工程；</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（4）承包人未能按合同进度计划及时完成合同约定的工作，已造成或预期造成工期延误；</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（5）承包人在缺陷责任期内，未能对工程接收证书所列的缺陷清单的内容或缺陷责任期内发生的缺陷进行修复，而又拒绝按监理人</w:t>
      </w:r>
      <w:proofErr w:type="gramStart"/>
      <w:r w:rsidRPr="003C44BA">
        <w:rPr>
          <w:rFonts w:ascii="宋体" w:hAnsi="宋体"/>
          <w:color w:val="000000"/>
          <w:szCs w:val="21"/>
        </w:rPr>
        <w:t>指示再</w:t>
      </w:r>
      <w:proofErr w:type="gramEnd"/>
      <w:r w:rsidRPr="003C44BA">
        <w:rPr>
          <w:rFonts w:ascii="宋体" w:hAnsi="宋体"/>
          <w:color w:val="000000"/>
          <w:szCs w:val="21"/>
        </w:rPr>
        <w:t>进行修补；</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（6）承包人无法继续履行或明确表示不履行或实质上已停止履行合同；</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 xml:space="preserve">（7）承包人不按合同约定履行义务的其他情况。 </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22.1.2</w:t>
      </w:r>
      <w:r w:rsidRPr="003C44BA">
        <w:rPr>
          <w:rFonts w:ascii="宋体" w:hAnsi="宋体"/>
          <w:color w:val="000000"/>
          <w:szCs w:val="21"/>
        </w:rPr>
        <w:tab/>
        <w:t>对承包人违约的处理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（1）承包人发生第 22.1.1（6）目约定的违约情况时，发包人可通知承包人立即解除合同，并按有关法律处理。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（2）承包人发生除第 22.1.1（6）目约定以外的其他违约情况时，监理人可向承包人发出整改通知，要求其在指定的期限内改正。承包人应承担其违约所引起的费用增加和（或）工期延误。</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（3）经检查证明承包人已采取了有效措施纠正违约行为，具备复工条件的，可由监理人签发复工通知复工。</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22.1.3</w:t>
      </w:r>
      <w:r w:rsidRPr="003C44BA">
        <w:rPr>
          <w:rFonts w:ascii="宋体" w:hAnsi="宋体"/>
          <w:color w:val="000000"/>
          <w:szCs w:val="21"/>
        </w:rPr>
        <w:tab/>
        <w:t>承包人违约解除合同</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监理人发出整改通知 28 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w:t>
      </w:r>
      <w:proofErr w:type="gramStart"/>
      <w:r w:rsidRPr="003C44BA">
        <w:rPr>
          <w:rFonts w:ascii="宋体" w:hAnsi="宋体"/>
          <w:color w:val="000000"/>
          <w:szCs w:val="21"/>
        </w:rPr>
        <w:t>不</w:t>
      </w:r>
      <w:proofErr w:type="gramEnd"/>
      <w:r w:rsidRPr="003C44BA">
        <w:rPr>
          <w:rFonts w:ascii="宋体" w:hAnsi="宋体"/>
          <w:color w:val="000000"/>
          <w:szCs w:val="21"/>
        </w:rPr>
        <w:t>免除承包人应承担的违约责任，也不影响发包人根据合同约定享有的索赔权利。</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22.1.4</w:t>
      </w:r>
      <w:r w:rsidRPr="003C44BA">
        <w:rPr>
          <w:rFonts w:ascii="宋体" w:hAnsi="宋体"/>
          <w:color w:val="000000"/>
          <w:szCs w:val="21"/>
        </w:rPr>
        <w:tab/>
        <w:t>合同解除后的估价、付款和结清</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（1）合同解除后，监理人按第 3.5 款商定或确定承包人实际完成工作的价值，以及承包人已提供的材料、施工设备、工程设备和临时工程等的价值。</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（2）合同解除后，发包人应暂停对承包人的一切付款，查清各项付款和已扣款金额， 包括承包人应支付的违约金。</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（3）合同解除后，发包人应按第 23.4 款的约定向承包人索赔由于解除合同给发包人造成的损失。</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（4）合同双方确认上述往来款项后，出具最终结清付款证书，结清全部合同款项。</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（5）发包人和承包人未能就解除合同后的结清达成一致而形成争议的，按第 24 条的约定办理。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22.1.5</w:t>
      </w:r>
      <w:r w:rsidRPr="003C44BA">
        <w:rPr>
          <w:rFonts w:ascii="宋体" w:hAnsi="宋体"/>
          <w:color w:val="000000"/>
          <w:szCs w:val="21"/>
        </w:rPr>
        <w:tab/>
        <w:t xml:space="preserve">协议利益的转让 </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 xml:space="preserve">因承包人违约解除合同的，发包人有权要求承包人将其为实施合同而签订的材料和设备的订货协议或任何服务协议利益转让给发包人，并在解除合同后的 14 天内，依法办理转让 </w:t>
      </w:r>
      <w:r w:rsidRPr="003C44BA">
        <w:rPr>
          <w:rFonts w:ascii="宋体" w:hAnsi="宋体"/>
          <w:color w:val="000000"/>
          <w:szCs w:val="21"/>
        </w:rPr>
        <w:lastRenderedPageBreak/>
        <w:t>手续。</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22.1.6</w:t>
      </w:r>
      <w:r w:rsidRPr="003C44BA">
        <w:rPr>
          <w:rFonts w:ascii="宋体" w:hAnsi="宋体"/>
          <w:color w:val="000000"/>
          <w:szCs w:val="21"/>
        </w:rPr>
        <w:tab/>
        <w:t xml:space="preserve">紧急情况下无能力或不愿进行抢救 </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在工程实施期间或缺陷责任期内发生危及工程安全的事件，监理人通知承包人进行抢救，承包人声明无能力或不愿立即执行的，发包人有权雇佣其他人员进行抢救。此类</w:t>
      </w:r>
      <w:proofErr w:type="gramStart"/>
      <w:r w:rsidRPr="003C44BA">
        <w:rPr>
          <w:rFonts w:ascii="宋体" w:hAnsi="宋体"/>
          <w:color w:val="000000"/>
          <w:szCs w:val="21"/>
        </w:rPr>
        <w:t>抢救按</w:t>
      </w:r>
      <w:proofErr w:type="gramEnd"/>
      <w:r w:rsidRPr="003C44BA">
        <w:rPr>
          <w:rFonts w:ascii="宋体" w:hAnsi="宋体"/>
          <w:color w:val="000000"/>
          <w:szCs w:val="21"/>
        </w:rPr>
        <w:t>合同约定属于承包人义务的，由此发生的金额和（或）工期延误由承包人承担。</w:t>
      </w:r>
    </w:p>
    <w:p w:rsidR="00A86CE8" w:rsidRPr="003C44BA" w:rsidRDefault="00A86CE8" w:rsidP="00A86CE8">
      <w:pPr>
        <w:spacing w:line="360" w:lineRule="auto"/>
        <w:rPr>
          <w:rFonts w:ascii="宋体" w:hAnsi="宋体"/>
          <w:color w:val="000000"/>
          <w:szCs w:val="21"/>
        </w:rPr>
      </w:pPr>
      <w:bookmarkStart w:id="840" w:name="_bookmark238"/>
      <w:bookmarkEnd w:id="840"/>
      <w:r w:rsidRPr="003C44BA">
        <w:rPr>
          <w:rFonts w:ascii="宋体" w:hAnsi="宋体"/>
          <w:color w:val="000000"/>
          <w:szCs w:val="21"/>
        </w:rPr>
        <w:t>22.2</w:t>
      </w:r>
      <w:r w:rsidRPr="003C44BA">
        <w:rPr>
          <w:rFonts w:ascii="宋体" w:hAnsi="宋体"/>
          <w:color w:val="000000"/>
          <w:szCs w:val="21"/>
        </w:rPr>
        <w:tab/>
        <w:t>发包人违约</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22.2.1</w:t>
      </w:r>
      <w:r w:rsidRPr="003C44BA">
        <w:rPr>
          <w:rFonts w:ascii="宋体" w:hAnsi="宋体"/>
          <w:color w:val="000000"/>
          <w:szCs w:val="21"/>
        </w:rPr>
        <w:tab/>
        <w:t xml:space="preserve">发包人违约的情形 </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在履行合同过程中发生的下列情形，属发包人违约：</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（1）发包人未能按合同约定支付预付款或合同价款，或拖延、拒绝批准付款申请和支付凭证，导致付款延误的；</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（2）发包人原因造成停工的；</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（3）监理人无正当理由没有在约定期限内发出复工指示，导致承包人无法复工的；</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（4）发包人无法继续履行或明确表示不履行或实质上已停止履行合同的；</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 xml:space="preserve">（5）发包人不履行合同约定其他义务的。 </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22.2.2</w:t>
      </w:r>
      <w:r w:rsidRPr="003C44BA">
        <w:rPr>
          <w:rFonts w:ascii="宋体" w:hAnsi="宋体"/>
          <w:color w:val="000000"/>
          <w:szCs w:val="21"/>
        </w:rPr>
        <w:tab/>
        <w:t>承包人有权暂停施工</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发包人发生除第 22.2.1（4）目以外的违约情况时，承包人可向发包人发出通知，要求发包人采取有效措施纠正违约行为。发包人收到承包人通知后的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天内仍不履行合同义务，承包人有权暂停施工，并通知监理人，发包人应承担由此增加的费用和（或）工期延误，并支付承包人合理利润。</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22.2.3</w:t>
      </w:r>
      <w:r w:rsidRPr="003C44BA">
        <w:rPr>
          <w:rFonts w:ascii="宋体" w:hAnsi="宋体"/>
          <w:color w:val="000000"/>
          <w:szCs w:val="21"/>
        </w:rPr>
        <w:tab/>
        <w:t>发包人违约解除合同</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（1）发生第 22.2.1（4）目的违约情况时，承包人可书面通知发包人解除合同。</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（2）承包人按第 22.2.2 项暂停施工 28 天后，发包人仍不纠正违约行为的，承包人可向发包人发出解除合同通知。但承包人的这一行动</w:t>
      </w:r>
      <w:proofErr w:type="gramStart"/>
      <w:r w:rsidRPr="003C44BA">
        <w:rPr>
          <w:rFonts w:ascii="宋体" w:hAnsi="宋体"/>
          <w:color w:val="000000"/>
          <w:szCs w:val="21"/>
        </w:rPr>
        <w:t>不</w:t>
      </w:r>
      <w:proofErr w:type="gramEnd"/>
      <w:r w:rsidRPr="003C44BA">
        <w:rPr>
          <w:rFonts w:ascii="宋体" w:hAnsi="宋体"/>
          <w:color w:val="000000"/>
          <w:szCs w:val="21"/>
        </w:rPr>
        <w:t>免除发包人承担的违约责任，也不影响承包人根据合同约定享有的索赔权利。</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22.2.4</w:t>
      </w:r>
      <w:r w:rsidRPr="003C44BA">
        <w:rPr>
          <w:rFonts w:ascii="宋体" w:hAnsi="宋体"/>
          <w:color w:val="000000"/>
          <w:szCs w:val="21"/>
        </w:rPr>
        <w:tab/>
        <w:t>解除合同后的付款</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因发包人违约解除合同的，发包人应在解除合同后 28 天内向承包人支付下列金额，承 包人应在此期限内及时向发包人提交要求支付下列金额的有关资料和凭证：</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（1）合同</w:t>
      </w:r>
      <w:proofErr w:type="gramStart"/>
      <w:r w:rsidRPr="003C44BA">
        <w:rPr>
          <w:rFonts w:ascii="宋体" w:hAnsi="宋体"/>
          <w:color w:val="000000"/>
          <w:szCs w:val="21"/>
        </w:rPr>
        <w:t>解除日</w:t>
      </w:r>
      <w:proofErr w:type="gramEnd"/>
      <w:r w:rsidRPr="003C44BA">
        <w:rPr>
          <w:rFonts w:ascii="宋体" w:hAnsi="宋体"/>
          <w:color w:val="000000"/>
          <w:szCs w:val="21"/>
        </w:rPr>
        <w:t>以前所完成工作的价款；</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（2）承包人为该工程施工订购并已付款的材料、工程设备和其他物品的金额。发包人付还后，该材料、工程设备和其他物品归发包人所有；</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（3）承包人为完成工程所发生的，而发包人未支付的金额；</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（4）承包人撤离施工场地以及遣散承包人人员的金额；</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（5）由于解除合同应赔偿的承包人损失；</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（6）按合同约定在合同解除日前应支付给承包人的其他金额。 发包人应按本项约定支</w:t>
      </w:r>
      <w:r w:rsidRPr="003C44BA">
        <w:rPr>
          <w:rFonts w:ascii="宋体" w:hAnsi="宋体"/>
          <w:color w:val="000000"/>
          <w:szCs w:val="21"/>
        </w:rPr>
        <w:lastRenderedPageBreak/>
        <w:t>付上述金额并退还质量保证金或退还质量保证金保函和履约担保，但有权要求承包人支付应偿还给发包人的各项金额。 22.2.5</w:t>
      </w:r>
      <w:r w:rsidRPr="003C44BA">
        <w:rPr>
          <w:rFonts w:ascii="宋体" w:hAnsi="宋体"/>
          <w:color w:val="000000"/>
          <w:szCs w:val="21"/>
        </w:rPr>
        <w:tab/>
        <w:t>解除合同后的承包人撤离</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因发包人违约而解除合同后，承包人应妥善做好已竣工工程和已购材料、设备的保护和移交工作，按发包人要求将承包人设备和人员撤出施工场地。承包人撤出施工场地应遵守第18.7.1 项的约定，发包人应为承包人撤出提供必要条件。</w:t>
      </w:r>
    </w:p>
    <w:p w:rsidR="00A86CE8" w:rsidRPr="003C44BA" w:rsidRDefault="00A86CE8" w:rsidP="00A86CE8">
      <w:pPr>
        <w:spacing w:line="360" w:lineRule="auto"/>
        <w:rPr>
          <w:rFonts w:ascii="宋体" w:hAnsi="宋体"/>
          <w:color w:val="000000"/>
          <w:szCs w:val="21"/>
        </w:rPr>
      </w:pPr>
      <w:bookmarkStart w:id="841" w:name="_bookmark239"/>
      <w:bookmarkEnd w:id="841"/>
      <w:r w:rsidRPr="003C44BA">
        <w:rPr>
          <w:rFonts w:ascii="宋体" w:hAnsi="宋体"/>
          <w:color w:val="000000"/>
          <w:szCs w:val="21"/>
        </w:rPr>
        <w:t>22.3</w:t>
      </w:r>
      <w:r w:rsidRPr="003C44BA">
        <w:rPr>
          <w:rFonts w:ascii="宋体" w:hAnsi="宋体"/>
          <w:color w:val="000000"/>
          <w:szCs w:val="21"/>
        </w:rPr>
        <w:tab/>
        <w:t>第三人造成的违约</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在履行合同过程中，一方当事人因第三人的原因造成违约的，应当向对方当事人承担违约责任。一方当事人和第三人之间的纠纷，依照法律规定或者按照约定解决。</w:t>
      </w:r>
    </w:p>
    <w:p w:rsidR="00A86CE8" w:rsidRPr="003C44BA" w:rsidRDefault="00A86CE8" w:rsidP="00A86CE8">
      <w:pPr>
        <w:spacing w:line="360" w:lineRule="auto"/>
        <w:rPr>
          <w:rFonts w:ascii="宋体" w:hAnsi="宋体"/>
          <w:color w:val="000000"/>
          <w:szCs w:val="21"/>
        </w:rPr>
      </w:pPr>
      <w:bookmarkStart w:id="842" w:name="_bookmark240"/>
      <w:bookmarkEnd w:id="842"/>
      <w:r w:rsidRPr="003C44BA">
        <w:rPr>
          <w:rFonts w:ascii="宋体" w:hAnsi="宋体"/>
          <w:color w:val="000000"/>
          <w:szCs w:val="21"/>
        </w:rPr>
        <w:t>23.索赔</w:t>
      </w:r>
    </w:p>
    <w:p w:rsidR="00A86CE8" w:rsidRPr="003C44BA" w:rsidRDefault="00A86CE8" w:rsidP="00A86CE8">
      <w:pPr>
        <w:spacing w:line="360" w:lineRule="auto"/>
        <w:rPr>
          <w:rFonts w:ascii="宋体" w:hAnsi="宋体"/>
          <w:color w:val="000000"/>
          <w:szCs w:val="21"/>
        </w:rPr>
      </w:pPr>
      <w:bookmarkStart w:id="843" w:name="_bookmark241"/>
      <w:bookmarkEnd w:id="843"/>
      <w:r w:rsidRPr="003C44BA">
        <w:rPr>
          <w:rFonts w:ascii="宋体" w:hAnsi="宋体"/>
          <w:color w:val="000000"/>
          <w:szCs w:val="21"/>
        </w:rPr>
        <w:t>23.1</w:t>
      </w:r>
      <w:r w:rsidRPr="003C44BA">
        <w:rPr>
          <w:rFonts w:ascii="宋体" w:hAnsi="宋体"/>
          <w:color w:val="000000"/>
          <w:szCs w:val="21"/>
        </w:rPr>
        <w:tab/>
        <w:t>承包人索赔的提出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根据合同约定，承包人认为有权得到追加付款和（或）延长工期的，应按以下程序向发包人提出索赔：</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（1）承包人应在知道或应当知道索赔事件发生后 28 天内，向监理人递交索赔意向通知书，并说明发生索赔事件的事由。承包人未在前述 28 天内发出索赔意向通知书的，丧失要求追加付款和（或）延长工期的权利；</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（2）承包人应在发出索赔意向通知书后 28 天内，向监理人正式递交索赔通知书。索赔通知书应详细说明索赔理由以及要求追加的付款金额和（或）延长的工期，并附必要的记录和证明材料；</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（3）索赔事件具有连续影响的，承包人应按合理时间间隔继续递交延续索赔通知，说明连续影响的实际情况和记录，列出累计的追加付款金额和（或）工期延长天数；</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（4）在索赔事件影响结束后的 28 天内，承包人应向监理人递交最终索赔通知书，说明最终要求索赔的追加付款金额和延长的工期，并附必要的记录和证明材料。</w:t>
      </w:r>
    </w:p>
    <w:p w:rsidR="00A86CE8" w:rsidRPr="003C44BA" w:rsidRDefault="00A86CE8" w:rsidP="00A86CE8">
      <w:pPr>
        <w:spacing w:line="360" w:lineRule="auto"/>
        <w:rPr>
          <w:rFonts w:ascii="宋体" w:hAnsi="宋体"/>
          <w:color w:val="000000"/>
          <w:szCs w:val="21"/>
        </w:rPr>
      </w:pPr>
      <w:bookmarkStart w:id="844" w:name="_bookmark242"/>
      <w:bookmarkEnd w:id="844"/>
      <w:r w:rsidRPr="003C44BA">
        <w:rPr>
          <w:rFonts w:ascii="宋体" w:hAnsi="宋体"/>
          <w:color w:val="000000"/>
          <w:szCs w:val="21"/>
        </w:rPr>
        <w:t>23.2</w:t>
      </w:r>
      <w:r w:rsidRPr="003C44BA">
        <w:rPr>
          <w:rFonts w:ascii="宋体" w:hAnsi="宋体"/>
          <w:color w:val="000000"/>
          <w:szCs w:val="21"/>
        </w:rPr>
        <w:tab/>
        <w:t>承包人索赔处理程序</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（1）监理人收到承包人提交的索赔通知书后，应及时审查索赔通知书的内容、查验承包人的记录和证明材料，必要时监理人可要求承包人提交全部原始记录副本。</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（2）监理人应按第 3.5 款商定或确定追加的付款和（或）延长的工期，并在收到上述索赔通知书或有关索赔的进一步证明材料后的 42 天内，将索赔处理结果答复承包人。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（3）承包人接受索赔处理结果的，发包人应在</w:t>
      </w:r>
      <w:proofErr w:type="gramStart"/>
      <w:r w:rsidRPr="003C44BA">
        <w:rPr>
          <w:rFonts w:ascii="宋体" w:hAnsi="宋体"/>
          <w:color w:val="000000"/>
          <w:szCs w:val="21"/>
        </w:rPr>
        <w:t>作出</w:t>
      </w:r>
      <w:proofErr w:type="gramEnd"/>
      <w:r w:rsidRPr="003C44BA">
        <w:rPr>
          <w:rFonts w:ascii="宋体" w:hAnsi="宋体"/>
          <w:color w:val="000000"/>
          <w:szCs w:val="21"/>
        </w:rPr>
        <w:t>索赔处理结果答复后 28 天内完成赔付。承包人不接受索赔处理结果的，按第 24 条的约定办理。</w:t>
      </w:r>
    </w:p>
    <w:p w:rsidR="00A86CE8" w:rsidRPr="003C44BA" w:rsidRDefault="00A86CE8" w:rsidP="00A86CE8">
      <w:pPr>
        <w:spacing w:line="360" w:lineRule="auto"/>
        <w:rPr>
          <w:rFonts w:ascii="宋体" w:hAnsi="宋体"/>
          <w:color w:val="000000"/>
          <w:szCs w:val="21"/>
        </w:rPr>
      </w:pPr>
      <w:bookmarkStart w:id="845" w:name="_bookmark243"/>
      <w:bookmarkEnd w:id="845"/>
      <w:r w:rsidRPr="003C44BA">
        <w:rPr>
          <w:rFonts w:ascii="宋体" w:hAnsi="宋体"/>
          <w:color w:val="000000"/>
          <w:szCs w:val="21"/>
        </w:rPr>
        <w:t>23.3</w:t>
      </w:r>
      <w:r w:rsidRPr="003C44BA">
        <w:rPr>
          <w:rFonts w:ascii="宋体" w:hAnsi="宋体"/>
          <w:color w:val="000000"/>
          <w:szCs w:val="21"/>
        </w:rPr>
        <w:tab/>
        <w:t>承包人提出索赔的期限</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23.3.1</w:t>
      </w:r>
      <w:r w:rsidRPr="003C44BA">
        <w:rPr>
          <w:rFonts w:ascii="宋体" w:hAnsi="宋体"/>
          <w:color w:val="000000"/>
          <w:szCs w:val="21"/>
        </w:rPr>
        <w:tab/>
        <w:t>承包人按第 17.5 款的约定接受了竣工付款证书后，应被认为已无权再提出在合同工程接收证书颁发前所发生的任何索赔。</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23.3.2</w:t>
      </w:r>
      <w:r w:rsidRPr="003C44BA">
        <w:rPr>
          <w:rFonts w:ascii="宋体" w:hAnsi="宋体"/>
          <w:color w:val="000000"/>
          <w:szCs w:val="21"/>
        </w:rPr>
        <w:tab/>
        <w:t>承包人按第 17.6 款的约定提交的最终结清申请单中，只限于提出工程接收证书颁发后发生的索赔。提出索赔的期限自接受最终结清证书时终止。</w:t>
      </w:r>
    </w:p>
    <w:p w:rsidR="00A86CE8" w:rsidRPr="003C44BA" w:rsidRDefault="00A86CE8" w:rsidP="00A86CE8">
      <w:pPr>
        <w:spacing w:line="360" w:lineRule="auto"/>
        <w:rPr>
          <w:rFonts w:ascii="宋体" w:hAnsi="宋体"/>
          <w:color w:val="000000"/>
          <w:szCs w:val="21"/>
        </w:rPr>
      </w:pPr>
      <w:bookmarkStart w:id="846" w:name="_bookmark244"/>
      <w:bookmarkEnd w:id="846"/>
      <w:r w:rsidRPr="003C44BA">
        <w:rPr>
          <w:rFonts w:ascii="宋体" w:hAnsi="宋体"/>
          <w:color w:val="000000"/>
          <w:szCs w:val="21"/>
        </w:rPr>
        <w:lastRenderedPageBreak/>
        <w:t>23.4</w:t>
      </w:r>
      <w:r w:rsidRPr="003C44BA">
        <w:rPr>
          <w:rFonts w:ascii="宋体" w:hAnsi="宋体"/>
          <w:color w:val="000000"/>
          <w:szCs w:val="21"/>
        </w:rPr>
        <w:tab/>
        <w:t>发包人的索赔</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23.4.1</w:t>
      </w:r>
      <w:r w:rsidRPr="003C44BA">
        <w:rPr>
          <w:rFonts w:ascii="宋体" w:hAnsi="宋体"/>
          <w:color w:val="000000"/>
          <w:szCs w:val="21"/>
        </w:rPr>
        <w:tab/>
        <w:t>发生索赔事件后，监理人应及时书面通知承包人，详细说明发包人有权得到的</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索赔金额和（或）延长缺陷责任期的细节和依据。发包人提出索赔的期限和要求与第 23.3 款的约定相同，延长缺陷责任期的通知应在缺陷责任期届满前发出。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23.4.2</w:t>
      </w:r>
      <w:r w:rsidRPr="003C44BA">
        <w:rPr>
          <w:rFonts w:ascii="宋体" w:hAnsi="宋体"/>
          <w:color w:val="000000"/>
          <w:szCs w:val="21"/>
        </w:rPr>
        <w:tab/>
        <w:t>监理人按第 3.5 款商定或确定发包人从承包人处得到赔付的金额和（或）缺陷责任期的延长期。承包人应付给发包人的金额可从</w:t>
      </w:r>
      <w:proofErr w:type="gramStart"/>
      <w:r w:rsidRPr="003C44BA">
        <w:rPr>
          <w:rFonts w:ascii="宋体" w:hAnsi="宋体"/>
          <w:color w:val="000000"/>
          <w:szCs w:val="21"/>
        </w:rPr>
        <w:t>拟支付</w:t>
      </w:r>
      <w:proofErr w:type="gramEnd"/>
      <w:r w:rsidRPr="003C44BA">
        <w:rPr>
          <w:rFonts w:ascii="宋体" w:hAnsi="宋体"/>
          <w:color w:val="000000"/>
          <w:szCs w:val="21"/>
        </w:rPr>
        <w:t>给承包人的合同价款中扣除，或由承包人以其他方式支付给发包人。</w:t>
      </w:r>
    </w:p>
    <w:p w:rsidR="00A86CE8" w:rsidRPr="003C44BA" w:rsidRDefault="00A86CE8" w:rsidP="00A86CE8">
      <w:pPr>
        <w:spacing w:line="360" w:lineRule="auto"/>
        <w:rPr>
          <w:rFonts w:ascii="宋体" w:hAnsi="宋体"/>
          <w:color w:val="000000"/>
          <w:szCs w:val="21"/>
        </w:rPr>
      </w:pPr>
      <w:bookmarkStart w:id="847" w:name="_bookmark245"/>
      <w:bookmarkEnd w:id="847"/>
      <w:r w:rsidRPr="003C44BA">
        <w:rPr>
          <w:rFonts w:ascii="宋体" w:hAnsi="宋体"/>
          <w:color w:val="000000"/>
          <w:szCs w:val="21"/>
        </w:rPr>
        <w:t>24.争议的解决</w:t>
      </w:r>
    </w:p>
    <w:p w:rsidR="00A86CE8" w:rsidRPr="003C44BA" w:rsidRDefault="00A86CE8" w:rsidP="00A86CE8">
      <w:pPr>
        <w:spacing w:line="360" w:lineRule="auto"/>
        <w:jc w:val="left"/>
        <w:rPr>
          <w:rFonts w:ascii="宋体" w:hAnsi="宋体"/>
          <w:color w:val="000000"/>
          <w:szCs w:val="21"/>
        </w:rPr>
      </w:pPr>
      <w:bookmarkStart w:id="848" w:name="_bookmark246"/>
      <w:bookmarkEnd w:id="848"/>
      <w:r w:rsidRPr="003C44BA">
        <w:rPr>
          <w:rFonts w:ascii="宋体" w:hAnsi="宋体"/>
          <w:color w:val="000000"/>
          <w:szCs w:val="21"/>
        </w:rPr>
        <w:t>24.1</w:t>
      </w:r>
      <w:r w:rsidRPr="003C44BA">
        <w:rPr>
          <w:rFonts w:ascii="宋体" w:hAnsi="宋体"/>
          <w:color w:val="000000"/>
          <w:szCs w:val="21"/>
        </w:rPr>
        <w:tab/>
        <w:t>争议的解决方式</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发包人和承包人在履行合同中发生争议的，可以友好协商解决或者提请争议评审组评 审。合同当事人友好协商解决不成、不愿提请争议评审或者不接受争议评审组意见的，可在 合同条款专用部分中约定下列一种方式解决。</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（1）向约定的仲裁委员会申请仲裁；</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hint="eastAsia"/>
          <w:color w:val="000000"/>
          <w:szCs w:val="21"/>
        </w:rPr>
        <w:t>（2）</w:t>
      </w:r>
      <w:r w:rsidRPr="003C44BA">
        <w:rPr>
          <w:rFonts w:ascii="宋体" w:hAnsi="宋体"/>
          <w:color w:val="000000"/>
          <w:szCs w:val="21"/>
        </w:rPr>
        <w:t>向有管辖权的人民法院提起诉讼。</w:t>
      </w:r>
    </w:p>
    <w:p w:rsidR="00A86CE8" w:rsidRPr="003C44BA" w:rsidRDefault="00A86CE8" w:rsidP="00A86CE8">
      <w:pPr>
        <w:spacing w:line="360" w:lineRule="auto"/>
        <w:rPr>
          <w:rFonts w:ascii="宋体" w:hAnsi="宋体"/>
          <w:color w:val="000000"/>
          <w:szCs w:val="21"/>
        </w:rPr>
      </w:pPr>
      <w:bookmarkStart w:id="849" w:name="_bookmark247"/>
      <w:bookmarkEnd w:id="849"/>
      <w:r w:rsidRPr="003C44BA">
        <w:rPr>
          <w:rFonts w:ascii="宋体" w:hAnsi="宋体" w:hint="eastAsia"/>
          <w:color w:val="000000"/>
          <w:szCs w:val="21"/>
        </w:rPr>
        <w:t xml:space="preserve">24.2    </w:t>
      </w:r>
      <w:r w:rsidRPr="003C44BA">
        <w:rPr>
          <w:rFonts w:ascii="宋体" w:hAnsi="宋体"/>
          <w:color w:val="000000"/>
          <w:szCs w:val="21"/>
        </w:rPr>
        <w:t>友好解决</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在提请争议评审、仲裁或者诉讼前，以及在争议评审、仲裁或诉讼过程中，发包人和</w:t>
      </w:r>
      <w:proofErr w:type="gramStart"/>
      <w:r w:rsidRPr="003C44BA">
        <w:rPr>
          <w:rFonts w:ascii="宋体" w:hAnsi="宋体"/>
          <w:color w:val="000000"/>
          <w:szCs w:val="21"/>
        </w:rPr>
        <w:t>承 包人均</w:t>
      </w:r>
      <w:proofErr w:type="gramEnd"/>
      <w:r w:rsidRPr="003C44BA">
        <w:rPr>
          <w:rFonts w:ascii="宋体" w:hAnsi="宋体"/>
          <w:color w:val="000000"/>
          <w:szCs w:val="21"/>
        </w:rPr>
        <w:t>可共同努力友好协商解决争议。</w:t>
      </w:r>
      <w:bookmarkStart w:id="850" w:name="_bookmark248"/>
      <w:bookmarkEnd w:id="850"/>
    </w:p>
    <w:p w:rsidR="00A86CE8" w:rsidRPr="003C44BA" w:rsidRDefault="00A86CE8" w:rsidP="00A86CE8">
      <w:pPr>
        <w:spacing w:line="360" w:lineRule="auto"/>
        <w:rPr>
          <w:rFonts w:ascii="宋体" w:hAnsi="宋体"/>
          <w:color w:val="000000"/>
          <w:szCs w:val="21"/>
        </w:rPr>
      </w:pPr>
      <w:r w:rsidRPr="003C44BA">
        <w:rPr>
          <w:rFonts w:ascii="宋体" w:hAnsi="宋体" w:hint="eastAsia"/>
          <w:color w:val="000000"/>
          <w:szCs w:val="21"/>
        </w:rPr>
        <w:t xml:space="preserve">24.3    </w:t>
      </w:r>
      <w:r w:rsidRPr="003C44BA">
        <w:rPr>
          <w:rFonts w:ascii="宋体" w:hAnsi="宋体"/>
          <w:color w:val="000000"/>
          <w:szCs w:val="21"/>
        </w:rPr>
        <w:t>争议评审</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24.3.1 采用争议评审的，发包人和承包人应在开工日后的 28 天内或在争议发生后，协商成立争议评审组。争议评审组由有合同管理和工程实践经验的专家组成。</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24.3.2 合同双方的争议，应首先由申请人向争议评审组提交一份详细的评审申请报告，并附必要的文件、图纸和证明材料，申请人还应将上述报告的副本同时提交给被申请人和监理人。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24.3.3 被申请人在收到申请人评审申请报告副本后的 28 天内，向争议评审组提交一份答辩报告，并</w:t>
      </w:r>
      <w:proofErr w:type="gramStart"/>
      <w:r w:rsidRPr="003C44BA">
        <w:rPr>
          <w:rFonts w:ascii="宋体" w:hAnsi="宋体"/>
          <w:color w:val="000000"/>
          <w:szCs w:val="21"/>
        </w:rPr>
        <w:t>附证明</w:t>
      </w:r>
      <w:proofErr w:type="gramEnd"/>
      <w:r w:rsidRPr="003C44BA">
        <w:rPr>
          <w:rFonts w:ascii="宋体" w:hAnsi="宋体"/>
          <w:color w:val="000000"/>
          <w:szCs w:val="21"/>
        </w:rPr>
        <w:t>材料。被申请人应将答辩报告的副本同时提交给申请人和监理人。</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24.3.4 争议评审组在收到合同双方报告后的 14 天内，邀请双方代表和有关人员在合同约定的期限内举行调查会，向双方调查争议细节；必要时争议评审组可要求双方进一步提供补充材料。举行调查会的期限</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24.3.5</w:t>
      </w:r>
      <w:r w:rsidRPr="003C44BA">
        <w:rPr>
          <w:rFonts w:ascii="宋体" w:hAnsi="宋体"/>
          <w:color w:val="000000"/>
          <w:szCs w:val="21"/>
        </w:rPr>
        <w:tab/>
        <w:t>在调查会结束后的 14 天内，争议评审组应在不受任何干扰的情况下进行独立、公正的评审，在合同约定的期限内</w:t>
      </w:r>
      <w:proofErr w:type="gramStart"/>
      <w:r w:rsidRPr="003C44BA">
        <w:rPr>
          <w:rFonts w:ascii="宋体" w:hAnsi="宋体"/>
          <w:color w:val="000000"/>
          <w:szCs w:val="21"/>
        </w:rPr>
        <w:t>作出</w:t>
      </w:r>
      <w:proofErr w:type="gramEnd"/>
      <w:r w:rsidRPr="003C44BA">
        <w:rPr>
          <w:rFonts w:ascii="宋体" w:hAnsi="宋体"/>
          <w:color w:val="000000"/>
          <w:szCs w:val="21"/>
        </w:rPr>
        <w:t>书面评审意见，并说明理由。在争议评审期间，争议双方暂按总监理工程师的确定执行。争议评审组</w:t>
      </w:r>
      <w:proofErr w:type="gramStart"/>
      <w:r w:rsidRPr="003C44BA">
        <w:rPr>
          <w:rFonts w:ascii="宋体" w:hAnsi="宋体"/>
          <w:color w:val="000000"/>
          <w:szCs w:val="21"/>
        </w:rPr>
        <w:t>作出</w:t>
      </w:r>
      <w:proofErr w:type="gramEnd"/>
      <w:r w:rsidRPr="003C44BA">
        <w:rPr>
          <w:rFonts w:ascii="宋体" w:hAnsi="宋体"/>
          <w:color w:val="000000"/>
          <w:szCs w:val="21"/>
        </w:rPr>
        <w:t>争议评审意见的期限</w:t>
      </w:r>
      <w:proofErr w:type="gramStart"/>
      <w:r w:rsidRPr="003C44BA">
        <w:rPr>
          <w:rFonts w:ascii="宋体" w:hAnsi="宋体"/>
          <w:color w:val="000000"/>
          <w:szCs w:val="21"/>
        </w:rPr>
        <w:t>见合同</w:t>
      </w:r>
      <w:proofErr w:type="gramEnd"/>
      <w:r w:rsidRPr="003C44BA">
        <w:rPr>
          <w:rFonts w:ascii="宋体" w:hAnsi="宋体"/>
          <w:color w:val="000000"/>
          <w:szCs w:val="21"/>
        </w:rPr>
        <w:t>条款专用部分。</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t>24.3.6</w:t>
      </w:r>
      <w:r w:rsidRPr="003C44BA">
        <w:rPr>
          <w:rFonts w:ascii="宋体" w:hAnsi="宋体"/>
          <w:color w:val="000000"/>
          <w:szCs w:val="21"/>
        </w:rPr>
        <w:tab/>
        <w:t>发包人和承包人接受评审意见的，由监理人根据评审意见拟定执行协议，经争议双方签字后作为合同的补充文件，并遵照执行。</w:t>
      </w:r>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color w:val="000000"/>
          <w:szCs w:val="21"/>
        </w:rPr>
        <w:lastRenderedPageBreak/>
        <w:t>24.3.7</w:t>
      </w:r>
      <w:r w:rsidRPr="003C44BA">
        <w:rPr>
          <w:rFonts w:ascii="宋体" w:hAnsi="宋体"/>
          <w:color w:val="000000"/>
          <w:szCs w:val="21"/>
        </w:rPr>
        <w:tab/>
        <w:t>发包人或承包人不接受评审意见，并要求提交仲裁或提起诉讼的，应在收到评审意见后的 14 天内将仲裁或起诉意向书面通知另一方，并抄送监理人，但在仲裁或诉讼结束前应暂按总监理工程师的确定执行。</w:t>
      </w:r>
    </w:p>
    <w:p w:rsidR="00A86CE8" w:rsidRPr="003C44BA" w:rsidRDefault="00A86CE8" w:rsidP="00692D18">
      <w:pPr>
        <w:spacing w:line="360" w:lineRule="auto"/>
        <w:rPr>
          <w:rFonts w:ascii="宋体" w:hAnsi="宋体" w:cs="Arial"/>
          <w:color w:val="000000"/>
          <w:szCs w:val="21"/>
        </w:rPr>
        <w:sectPr w:rsidR="00A86CE8" w:rsidRPr="003C44BA" w:rsidSect="00B96659">
          <w:pgSz w:w="11906" w:h="16838"/>
          <w:pgMar w:top="1440" w:right="1797" w:bottom="1440" w:left="1797" w:header="851" w:footer="992" w:gutter="0"/>
          <w:cols w:space="720"/>
          <w:docGrid w:linePitch="312"/>
        </w:sectPr>
      </w:pPr>
    </w:p>
    <w:p w:rsidR="00A86CE8" w:rsidRPr="003C44BA" w:rsidRDefault="00A86CE8" w:rsidP="00692D18">
      <w:pPr>
        <w:pStyle w:val="2TimesNewRoman5020"/>
        <w:spacing w:before="0" w:afterLines="50" w:after="120" w:line="360" w:lineRule="auto"/>
        <w:jc w:val="center"/>
        <w:rPr>
          <w:rFonts w:ascii="宋体" w:hAnsi="宋体" w:cs="Arial"/>
          <w:color w:val="000000"/>
          <w:sz w:val="21"/>
          <w:szCs w:val="21"/>
        </w:rPr>
      </w:pPr>
      <w:bookmarkStart w:id="851" w:name="_Toc241459658"/>
      <w:bookmarkStart w:id="852" w:name="_Toc489003752"/>
      <w:bookmarkStart w:id="853" w:name="_Toc342296417"/>
      <w:r w:rsidRPr="003C44BA">
        <w:rPr>
          <w:rFonts w:ascii="宋体" w:hAnsi="宋体" w:cs="Arial"/>
          <w:color w:val="000000"/>
          <w:sz w:val="21"/>
          <w:szCs w:val="21"/>
        </w:rPr>
        <w:lastRenderedPageBreak/>
        <w:t>第二节 专用合同条款</w:t>
      </w:r>
      <w:bookmarkEnd w:id="851"/>
      <w:bookmarkEnd w:id="852"/>
      <w:bookmarkEnd w:id="853"/>
    </w:p>
    <w:p w:rsidR="00A86CE8" w:rsidRPr="003C44BA" w:rsidRDefault="00A86CE8" w:rsidP="00A86CE8">
      <w:pPr>
        <w:pStyle w:val="2TimesNewRoman5020"/>
        <w:spacing w:before="120" w:after="120" w:line="360" w:lineRule="auto"/>
        <w:outlineLvl w:val="0"/>
        <w:rPr>
          <w:rFonts w:ascii="宋体" w:hAnsi="宋体"/>
          <w:color w:val="000000"/>
          <w:sz w:val="21"/>
          <w:szCs w:val="21"/>
        </w:rPr>
      </w:pPr>
      <w:bookmarkStart w:id="854" w:name="_Toc425857172"/>
      <w:bookmarkStart w:id="855" w:name="_Toc17297"/>
      <w:bookmarkStart w:id="856" w:name="_Toc521264102"/>
      <w:bookmarkStart w:id="857" w:name="_Toc490331665"/>
      <w:bookmarkStart w:id="858" w:name="_Toc486580374"/>
      <w:bookmarkStart w:id="859" w:name="_Toc342296418"/>
      <w:bookmarkStart w:id="860" w:name="_Toc492202844"/>
      <w:bookmarkStart w:id="861" w:name="_Toc480303381"/>
      <w:bookmarkStart w:id="862" w:name="_Toc489280180"/>
      <w:bookmarkStart w:id="863" w:name="_BookMark_2"/>
      <w:bookmarkStart w:id="864" w:name="_Toc491149504"/>
      <w:bookmarkStart w:id="865" w:name="_Toc241459659"/>
      <w:bookmarkStart w:id="866" w:name="_Toc485323148"/>
      <w:r w:rsidRPr="003C44BA">
        <w:rPr>
          <w:rFonts w:ascii="宋体" w:hAnsi="宋体" w:hint="eastAsia"/>
          <w:color w:val="000000"/>
          <w:sz w:val="21"/>
          <w:szCs w:val="21"/>
        </w:rPr>
        <w:t>1. 一般约定</w:t>
      </w:r>
      <w:bookmarkEnd w:id="854"/>
      <w:bookmarkEnd w:id="855"/>
      <w:bookmarkEnd w:id="856"/>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867" w:name="_Toc425857173"/>
      <w:bookmarkStart w:id="868" w:name="_Toc17804"/>
      <w:bookmarkStart w:id="869" w:name="_Toc521264103"/>
      <w:r w:rsidRPr="003C44BA">
        <w:rPr>
          <w:rFonts w:ascii="宋体" w:eastAsia="宋体" w:hAnsi="宋体" w:hint="eastAsia"/>
          <w:color w:val="000000"/>
          <w:sz w:val="21"/>
          <w:szCs w:val="21"/>
        </w:rPr>
        <w:t>1.1 词语定义</w:t>
      </w:r>
      <w:bookmarkEnd w:id="867"/>
      <w:bookmarkEnd w:id="868"/>
      <w:bookmarkEnd w:id="869"/>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1.1.2合同当事人和人员</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1.1.2.2发包人：</w:t>
      </w:r>
      <w:r w:rsidRPr="003C44BA">
        <w:rPr>
          <w:rFonts w:ascii="宋体" w:hAnsi="宋体" w:cs="宋体" w:hint="eastAsia"/>
          <w:color w:val="000000"/>
          <w:szCs w:val="21"/>
          <w:u w:val="single"/>
        </w:rPr>
        <w:t xml:space="preserve">                                  </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1.1.2.6监理人：</w:t>
      </w:r>
      <w:r w:rsidRPr="003C44BA">
        <w:rPr>
          <w:rFonts w:ascii="宋体" w:hAnsi="宋体" w:cs="宋体" w:hint="eastAsia"/>
          <w:color w:val="000000"/>
          <w:szCs w:val="21"/>
          <w:u w:val="single"/>
        </w:rPr>
        <w:t xml:space="preserve">                 另行约定                              </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1.1.2.8发包人代表：指发包人指定的派驻施工场地（现场）的全权代表。</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姓    名：</w:t>
      </w:r>
      <w:r w:rsidRPr="003C44BA">
        <w:rPr>
          <w:rFonts w:ascii="宋体" w:hAnsi="宋体" w:cs="宋体" w:hint="eastAsia"/>
          <w:color w:val="000000"/>
          <w:szCs w:val="21"/>
          <w:u w:val="single"/>
        </w:rPr>
        <w:t xml:space="preserve">                      另行约定                            </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职    称：</w:t>
      </w:r>
      <w:r w:rsidRPr="003C44BA">
        <w:rPr>
          <w:rFonts w:ascii="宋体" w:hAnsi="宋体" w:cs="宋体" w:hint="eastAsia"/>
          <w:color w:val="000000"/>
          <w:szCs w:val="21"/>
          <w:u w:val="single"/>
        </w:rPr>
        <w:t xml:space="preserve">                      另行约定                            </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联系电话：</w:t>
      </w:r>
      <w:r w:rsidRPr="003C44BA">
        <w:rPr>
          <w:rFonts w:ascii="宋体" w:hAnsi="宋体" w:cs="宋体" w:hint="eastAsia"/>
          <w:color w:val="000000"/>
          <w:szCs w:val="21"/>
          <w:u w:val="single"/>
        </w:rPr>
        <w:t xml:space="preserve">                      另行约定                            </w:t>
      </w:r>
      <w:r w:rsidRPr="003C44BA">
        <w:rPr>
          <w:rFonts w:ascii="宋体" w:hAnsi="宋体" w:cs="宋体" w:hint="eastAsia"/>
          <w:color w:val="000000"/>
          <w:szCs w:val="21"/>
        </w:rPr>
        <w:t xml:space="preserve">。                                                                 </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电子信箱：</w:t>
      </w:r>
      <w:r w:rsidRPr="003C44BA">
        <w:rPr>
          <w:rFonts w:ascii="宋体" w:hAnsi="宋体" w:cs="宋体" w:hint="eastAsia"/>
          <w:color w:val="000000"/>
          <w:szCs w:val="21"/>
          <w:u w:val="single"/>
        </w:rPr>
        <w:t xml:space="preserve">                      另行约定                            </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通信地址：</w:t>
      </w:r>
      <w:r w:rsidRPr="003C44BA">
        <w:rPr>
          <w:rFonts w:ascii="宋体" w:hAnsi="宋体" w:cs="宋体" w:hint="eastAsia"/>
          <w:color w:val="000000"/>
          <w:szCs w:val="21"/>
          <w:u w:val="single"/>
        </w:rPr>
        <w:t xml:space="preserve">                      另行约定                            </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1.1.2.9专业分包人：指根据合同条款第15.8.1项的约定，由发包人和承包人以招标方式选择的分包人。</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1.1.2.10专项供应商：指根据合同条款第15.8.1项的约定，由发包人和承包人以招标方式选择的供应商。</w:t>
      </w:r>
    </w:p>
    <w:p w:rsidR="00A86CE8" w:rsidRPr="003C44BA" w:rsidRDefault="00A86CE8" w:rsidP="00A86CE8">
      <w:pPr>
        <w:spacing w:line="360" w:lineRule="auto"/>
        <w:ind w:firstLineChars="200" w:firstLine="420"/>
        <w:rPr>
          <w:rFonts w:ascii="宋体" w:hAnsi="宋体" w:cs="宋体"/>
          <w:color w:val="000000"/>
          <w:szCs w:val="21"/>
          <w:u w:val="single"/>
        </w:rPr>
      </w:pPr>
      <w:r w:rsidRPr="003C44BA">
        <w:rPr>
          <w:rFonts w:ascii="宋体" w:hAnsi="宋体" w:cs="宋体" w:hint="eastAsia"/>
          <w:color w:val="000000"/>
          <w:szCs w:val="21"/>
        </w:rPr>
        <w:t>1.1.2.11独立承包人：指与发包人直接订立工程承包合同，负责实施与工程有关的其他工作的当事人。</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1.1.3工程和设备</w:t>
      </w:r>
    </w:p>
    <w:p w:rsidR="00A86CE8" w:rsidRPr="003C44BA" w:rsidRDefault="00A86CE8" w:rsidP="00A86CE8">
      <w:pPr>
        <w:spacing w:line="360" w:lineRule="auto"/>
        <w:ind w:firstLineChars="200" w:firstLine="420"/>
        <w:rPr>
          <w:rFonts w:ascii="宋体" w:hAnsi="宋体" w:cs="宋体"/>
          <w:color w:val="000000"/>
          <w:szCs w:val="21"/>
          <w:u w:val="single"/>
        </w:rPr>
      </w:pPr>
      <w:r w:rsidRPr="003C44BA">
        <w:rPr>
          <w:rFonts w:ascii="宋体" w:hAnsi="宋体" w:cs="宋体" w:hint="eastAsia"/>
          <w:color w:val="000000"/>
          <w:szCs w:val="21"/>
        </w:rPr>
        <w:t>1.1.3.2永久工程：</w:t>
      </w:r>
      <w:r w:rsidRPr="003C44BA">
        <w:rPr>
          <w:rFonts w:ascii="宋体" w:hAnsi="宋体" w:cs="宋体" w:hint="eastAsia"/>
          <w:color w:val="000000"/>
          <w:szCs w:val="21"/>
          <w:u w:val="single"/>
        </w:rPr>
        <w:t xml:space="preserve">                                </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1.1.3.3临时工程：</w:t>
      </w:r>
      <w:r w:rsidRPr="003C44BA">
        <w:rPr>
          <w:rFonts w:ascii="宋体" w:hAnsi="宋体" w:cs="宋体" w:hint="eastAsia"/>
          <w:szCs w:val="21"/>
          <w:u w:val="single"/>
        </w:rPr>
        <w:t xml:space="preserve">                         /                  </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1.1.3.4单位工程：指具有相对独立的设计文件，能够独立组织施工并能形成独立使用功能的永久工程的组成部分。</w:t>
      </w:r>
    </w:p>
    <w:p w:rsidR="00A86CE8" w:rsidRPr="003C44BA" w:rsidRDefault="00A86CE8" w:rsidP="00A86CE8">
      <w:pPr>
        <w:spacing w:line="360" w:lineRule="auto"/>
        <w:ind w:firstLineChars="200" w:firstLine="420"/>
        <w:rPr>
          <w:rFonts w:ascii="宋体" w:hAnsi="宋体" w:cs="宋体"/>
          <w:color w:val="000000"/>
          <w:szCs w:val="21"/>
          <w:u w:val="single"/>
        </w:rPr>
      </w:pPr>
      <w:r w:rsidRPr="003C44BA">
        <w:rPr>
          <w:rFonts w:ascii="宋体" w:hAnsi="宋体" w:cs="宋体" w:hint="eastAsia"/>
          <w:color w:val="000000"/>
          <w:szCs w:val="21"/>
        </w:rPr>
        <w:t>1.1.3.10永久占地：</w:t>
      </w:r>
      <w:r w:rsidRPr="003C44BA">
        <w:rPr>
          <w:rFonts w:ascii="宋体" w:hAnsi="宋体" w:cs="宋体" w:hint="eastAsia"/>
          <w:color w:val="000000"/>
          <w:szCs w:val="21"/>
          <w:u w:val="single"/>
        </w:rPr>
        <w:t xml:space="preserve">  </w:t>
      </w:r>
      <w:r w:rsidRPr="003C44BA">
        <w:rPr>
          <w:rFonts w:ascii="宋体" w:hAnsi="宋体" w:cs="宋体" w:hint="eastAsia"/>
          <w:szCs w:val="21"/>
          <w:u w:val="single"/>
        </w:rPr>
        <w:t xml:space="preserve">/  </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1.1.3.11临时占地：</w:t>
      </w:r>
      <w:r w:rsidRPr="003C44BA">
        <w:rPr>
          <w:rFonts w:ascii="宋体" w:hAnsi="宋体" w:cs="宋体" w:hint="eastAsia"/>
          <w:color w:val="000000"/>
          <w:szCs w:val="21"/>
          <w:u w:val="single"/>
        </w:rPr>
        <w:t>用于实施合同而临时占用土地</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1.1.4日期</w:t>
      </w:r>
    </w:p>
    <w:p w:rsidR="00A86CE8" w:rsidRPr="003C44BA" w:rsidRDefault="00A86CE8" w:rsidP="00A86CE8">
      <w:pPr>
        <w:spacing w:line="360" w:lineRule="auto"/>
        <w:ind w:firstLineChars="200" w:firstLine="420"/>
        <w:rPr>
          <w:rFonts w:ascii="宋体" w:hAnsi="宋体" w:cs="宋体"/>
          <w:color w:val="000000"/>
          <w:szCs w:val="21"/>
          <w:u w:val="single"/>
        </w:rPr>
      </w:pPr>
      <w:r w:rsidRPr="003C44BA">
        <w:rPr>
          <w:rFonts w:ascii="宋体" w:hAnsi="宋体" w:cs="宋体" w:hint="eastAsia"/>
          <w:color w:val="000000"/>
          <w:szCs w:val="21"/>
        </w:rPr>
        <w:t>1.1.4.5缺陷责任期期限：</w:t>
      </w:r>
      <w:r w:rsidR="00692D18" w:rsidRPr="003C44BA">
        <w:rPr>
          <w:rFonts w:ascii="宋体" w:hAnsi="宋体" w:cs="宋体" w:hint="eastAsia"/>
          <w:color w:val="000000"/>
          <w:szCs w:val="21"/>
          <w:u w:val="single"/>
        </w:rPr>
        <w:t xml:space="preserve">2年 </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1.1.4.8保修期：是根据现行有关法律规定，在合同条款第19.7款中约定的由承包人负责对合同约定的保修范围内发生的质量问题履行保修义务并对造成的损失承担赔偿责任的期限。</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1.1.6其他</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1.1.6.2材料：指构成或将构成永久工程组成部分的各类物品(工程设备除外)，包括合同中可能约定的承包人仅负责供应的材料。</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1.1.6.3争议评审组：是由发包人和承包人共同聘请的人员组成的独立、公正的第三方临时性</w:t>
      </w:r>
      <w:r w:rsidRPr="003C44BA">
        <w:rPr>
          <w:rFonts w:ascii="宋体" w:hAnsi="宋体" w:cs="宋体" w:hint="eastAsia"/>
          <w:color w:val="000000"/>
          <w:szCs w:val="21"/>
        </w:rPr>
        <w:lastRenderedPageBreak/>
        <w:t>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rsidR="00A86CE8" w:rsidRPr="003C44BA" w:rsidRDefault="00A86CE8" w:rsidP="00A86CE8">
      <w:pPr>
        <w:pStyle w:val="a7"/>
        <w:spacing w:line="360" w:lineRule="auto"/>
        <w:outlineLvl w:val="0"/>
        <w:rPr>
          <w:rFonts w:hAnsi="宋体" w:cs="宋体"/>
          <w:color w:val="000000"/>
          <w:sz w:val="21"/>
          <w:szCs w:val="21"/>
        </w:rPr>
      </w:pPr>
      <w:bookmarkStart w:id="870" w:name="_Toc425857174"/>
      <w:bookmarkStart w:id="871" w:name="_Toc521264104"/>
      <w:bookmarkStart w:id="872" w:name="_Toc30887"/>
      <w:r w:rsidRPr="003C44BA">
        <w:rPr>
          <w:rFonts w:hAnsi="宋体" w:cs="宋体" w:hint="eastAsia"/>
          <w:color w:val="000000"/>
          <w:sz w:val="21"/>
          <w:szCs w:val="21"/>
        </w:rPr>
        <w:t>1.1.6.4 除另有特别指明外，专用合同条款中使用的措辞“合同条款”指通用合同条款和（或）专用合同条款。</w:t>
      </w:r>
      <w:bookmarkEnd w:id="870"/>
      <w:bookmarkEnd w:id="871"/>
      <w:bookmarkEnd w:id="872"/>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873" w:name="_Toc521264105"/>
      <w:bookmarkStart w:id="874" w:name="_Toc425857175"/>
      <w:bookmarkStart w:id="875" w:name="_Toc12904"/>
      <w:r w:rsidRPr="003C44BA">
        <w:rPr>
          <w:rFonts w:ascii="宋体" w:eastAsia="宋体" w:hAnsi="宋体" w:hint="eastAsia"/>
          <w:color w:val="000000"/>
          <w:sz w:val="21"/>
          <w:szCs w:val="21"/>
        </w:rPr>
        <w:t>1.4 合同文件的优先顺序</w:t>
      </w:r>
      <w:bookmarkEnd w:id="873"/>
      <w:bookmarkEnd w:id="874"/>
      <w:bookmarkEnd w:id="875"/>
    </w:p>
    <w:p w:rsidR="00A86CE8" w:rsidRPr="003C44BA" w:rsidRDefault="00A86CE8" w:rsidP="00A86CE8">
      <w:pPr>
        <w:spacing w:line="360" w:lineRule="auto"/>
        <w:ind w:firstLine="482"/>
        <w:rPr>
          <w:rFonts w:ascii="宋体" w:hAnsi="宋体" w:cs="宋体"/>
          <w:color w:val="000000"/>
          <w:szCs w:val="21"/>
        </w:rPr>
      </w:pPr>
      <w:r w:rsidRPr="003C44BA">
        <w:rPr>
          <w:rFonts w:ascii="宋体" w:hAnsi="宋体" w:cs="宋体" w:hint="eastAsia"/>
          <w:color w:val="000000"/>
          <w:szCs w:val="21"/>
        </w:rPr>
        <w:t>合同文件的优先解释顺序如下：</w:t>
      </w:r>
    </w:p>
    <w:p w:rsidR="00A86CE8" w:rsidRPr="003C44BA" w:rsidRDefault="00A86CE8" w:rsidP="00A86CE8">
      <w:pPr>
        <w:spacing w:line="360" w:lineRule="auto"/>
        <w:ind w:firstLine="482"/>
        <w:rPr>
          <w:rFonts w:ascii="宋体" w:hAnsi="宋体" w:cs="宋体"/>
          <w:color w:val="000000"/>
          <w:szCs w:val="21"/>
        </w:rPr>
      </w:pPr>
      <w:r w:rsidRPr="003C44BA">
        <w:rPr>
          <w:rFonts w:ascii="宋体" w:hAnsi="宋体" w:cs="宋体" w:hint="eastAsia"/>
          <w:color w:val="000000"/>
          <w:szCs w:val="21"/>
        </w:rPr>
        <w:t>（1）合同协议书；</w:t>
      </w:r>
    </w:p>
    <w:p w:rsidR="00A86CE8" w:rsidRPr="003C44BA" w:rsidRDefault="00A86CE8" w:rsidP="00A86CE8">
      <w:pPr>
        <w:spacing w:line="360" w:lineRule="auto"/>
        <w:ind w:firstLine="482"/>
        <w:rPr>
          <w:rFonts w:ascii="宋体" w:hAnsi="宋体" w:cs="宋体"/>
          <w:color w:val="000000"/>
          <w:szCs w:val="21"/>
        </w:rPr>
      </w:pPr>
      <w:r w:rsidRPr="003C44BA">
        <w:rPr>
          <w:rFonts w:ascii="宋体" w:hAnsi="宋体" w:cs="宋体" w:hint="eastAsia"/>
          <w:color w:val="000000"/>
          <w:szCs w:val="21"/>
        </w:rPr>
        <w:t>（2）成交通知书；</w:t>
      </w:r>
    </w:p>
    <w:p w:rsidR="00A86CE8" w:rsidRPr="003C44BA" w:rsidRDefault="00A86CE8" w:rsidP="00A86CE8">
      <w:pPr>
        <w:spacing w:line="360" w:lineRule="auto"/>
        <w:ind w:firstLine="482"/>
        <w:rPr>
          <w:rFonts w:ascii="宋体" w:hAnsi="宋体" w:cs="宋体"/>
          <w:color w:val="000000"/>
          <w:szCs w:val="21"/>
        </w:rPr>
      </w:pPr>
      <w:r w:rsidRPr="003C44BA">
        <w:rPr>
          <w:rFonts w:ascii="宋体" w:hAnsi="宋体" w:cs="宋体" w:hint="eastAsia"/>
          <w:color w:val="000000"/>
          <w:szCs w:val="21"/>
        </w:rPr>
        <w:t>（3）</w:t>
      </w:r>
      <w:r w:rsidRPr="003C44BA">
        <w:rPr>
          <w:rFonts w:ascii="宋体" w:hAnsi="宋体" w:hint="eastAsia"/>
          <w:szCs w:val="21"/>
        </w:rPr>
        <w:t>最后报价一览表及</w:t>
      </w:r>
      <w:proofErr w:type="gramStart"/>
      <w:r w:rsidRPr="003C44BA">
        <w:rPr>
          <w:rFonts w:ascii="宋体" w:hAnsi="宋体" w:hint="eastAsia"/>
          <w:szCs w:val="21"/>
        </w:rPr>
        <w:t>响应书</w:t>
      </w:r>
      <w:proofErr w:type="gramEnd"/>
      <w:r w:rsidRPr="003C44BA">
        <w:rPr>
          <w:rFonts w:ascii="宋体" w:hAnsi="宋体" w:hint="eastAsia"/>
          <w:szCs w:val="21"/>
        </w:rPr>
        <w:t>附录</w:t>
      </w:r>
      <w:r w:rsidRPr="003C44BA">
        <w:rPr>
          <w:rFonts w:ascii="宋体" w:hAnsi="宋体" w:cs="宋体" w:hint="eastAsia"/>
          <w:color w:val="000000"/>
          <w:szCs w:val="21"/>
        </w:rPr>
        <w:t>；</w:t>
      </w:r>
    </w:p>
    <w:p w:rsidR="00A86CE8" w:rsidRPr="003C44BA" w:rsidRDefault="00A86CE8" w:rsidP="00A86CE8">
      <w:pPr>
        <w:spacing w:line="360" w:lineRule="auto"/>
        <w:ind w:firstLine="482"/>
        <w:rPr>
          <w:rFonts w:ascii="宋体" w:hAnsi="宋体" w:cs="宋体"/>
          <w:color w:val="000000"/>
          <w:szCs w:val="21"/>
        </w:rPr>
      </w:pPr>
      <w:r w:rsidRPr="003C44BA">
        <w:rPr>
          <w:rFonts w:ascii="宋体" w:hAnsi="宋体" w:cs="宋体" w:hint="eastAsia"/>
          <w:color w:val="000000"/>
          <w:szCs w:val="21"/>
        </w:rPr>
        <w:t>（4）专用合同条款；</w:t>
      </w:r>
    </w:p>
    <w:p w:rsidR="00A86CE8" w:rsidRPr="003C44BA" w:rsidRDefault="00A86CE8" w:rsidP="00A86CE8">
      <w:pPr>
        <w:spacing w:line="360" w:lineRule="auto"/>
        <w:ind w:firstLine="482"/>
        <w:rPr>
          <w:rFonts w:ascii="宋体" w:hAnsi="宋体" w:cs="宋体"/>
          <w:color w:val="000000"/>
          <w:szCs w:val="21"/>
        </w:rPr>
      </w:pPr>
      <w:r w:rsidRPr="003C44BA">
        <w:rPr>
          <w:rFonts w:ascii="宋体" w:hAnsi="宋体" w:cs="宋体" w:hint="eastAsia"/>
          <w:color w:val="000000"/>
          <w:szCs w:val="21"/>
        </w:rPr>
        <w:t>（5）通用合同条款；</w:t>
      </w:r>
    </w:p>
    <w:p w:rsidR="00A86CE8" w:rsidRPr="003C44BA" w:rsidRDefault="00A86CE8" w:rsidP="00A86CE8">
      <w:pPr>
        <w:spacing w:line="360" w:lineRule="auto"/>
        <w:ind w:firstLine="482"/>
        <w:rPr>
          <w:rFonts w:ascii="宋体" w:hAnsi="宋体" w:cs="宋体"/>
          <w:color w:val="000000"/>
          <w:szCs w:val="21"/>
        </w:rPr>
      </w:pPr>
      <w:r w:rsidRPr="003C44BA">
        <w:rPr>
          <w:rFonts w:ascii="宋体" w:hAnsi="宋体" w:cs="宋体" w:hint="eastAsia"/>
          <w:color w:val="000000"/>
          <w:szCs w:val="21"/>
        </w:rPr>
        <w:t>（6）</w:t>
      </w:r>
      <w:r w:rsidRPr="003C44BA">
        <w:rPr>
          <w:rFonts w:ascii="宋体" w:hAnsi="宋体" w:cs="宋体" w:hint="eastAsia"/>
          <w:color w:val="000000"/>
          <w:szCs w:val="21"/>
          <w:u w:val="single"/>
        </w:rPr>
        <w:t>已标价工程量清单</w:t>
      </w:r>
      <w:r w:rsidRPr="003C44BA">
        <w:rPr>
          <w:rFonts w:ascii="宋体" w:hAnsi="宋体" w:cs="宋体" w:hint="eastAsia"/>
          <w:color w:val="000000"/>
          <w:szCs w:val="21"/>
        </w:rPr>
        <w:t xml:space="preserve"> ；</w:t>
      </w:r>
    </w:p>
    <w:p w:rsidR="00A86CE8" w:rsidRPr="003C44BA" w:rsidRDefault="00A86CE8" w:rsidP="00A86CE8">
      <w:pPr>
        <w:spacing w:line="360" w:lineRule="auto"/>
        <w:ind w:firstLine="482"/>
        <w:rPr>
          <w:rFonts w:ascii="宋体" w:hAnsi="宋体" w:cs="宋体"/>
          <w:color w:val="000000"/>
          <w:szCs w:val="21"/>
        </w:rPr>
      </w:pPr>
      <w:r w:rsidRPr="003C44BA">
        <w:rPr>
          <w:rFonts w:ascii="宋体" w:hAnsi="宋体" w:cs="宋体" w:hint="eastAsia"/>
          <w:color w:val="000000"/>
          <w:szCs w:val="21"/>
        </w:rPr>
        <w:t>（7）</w:t>
      </w:r>
      <w:r w:rsidRPr="003C44BA">
        <w:rPr>
          <w:rFonts w:ascii="宋体" w:hAnsi="宋体" w:cs="宋体" w:hint="eastAsia"/>
          <w:color w:val="000000"/>
          <w:szCs w:val="21"/>
          <w:u w:val="single"/>
        </w:rPr>
        <w:t>技术标准和要求</w:t>
      </w:r>
      <w:r w:rsidRPr="003C44BA">
        <w:rPr>
          <w:rFonts w:ascii="宋体" w:hAnsi="宋体" w:cs="宋体" w:hint="eastAsia"/>
          <w:color w:val="000000"/>
          <w:szCs w:val="21"/>
        </w:rPr>
        <w:t>；</w:t>
      </w:r>
    </w:p>
    <w:p w:rsidR="00A86CE8" w:rsidRPr="003C44BA" w:rsidRDefault="00A86CE8" w:rsidP="00A86CE8">
      <w:pPr>
        <w:spacing w:line="360" w:lineRule="auto"/>
        <w:ind w:firstLine="482"/>
        <w:rPr>
          <w:rFonts w:ascii="宋体" w:hAnsi="宋体" w:cs="宋体"/>
          <w:color w:val="000000"/>
          <w:szCs w:val="21"/>
        </w:rPr>
      </w:pPr>
      <w:r w:rsidRPr="003C44BA">
        <w:rPr>
          <w:rFonts w:ascii="宋体" w:hAnsi="宋体" w:cs="宋体" w:hint="eastAsia"/>
          <w:color w:val="000000"/>
          <w:szCs w:val="21"/>
        </w:rPr>
        <w:t>（8）</w:t>
      </w:r>
      <w:r w:rsidRPr="003C44BA">
        <w:rPr>
          <w:rFonts w:ascii="宋体" w:hAnsi="宋体" w:cs="宋体" w:hint="eastAsia"/>
          <w:color w:val="000000"/>
          <w:szCs w:val="21"/>
          <w:u w:val="single"/>
        </w:rPr>
        <w:t>图纸</w:t>
      </w:r>
      <w:r w:rsidRPr="003C44BA">
        <w:rPr>
          <w:rFonts w:ascii="宋体" w:hAnsi="宋体" w:cs="宋体" w:hint="eastAsia"/>
          <w:color w:val="000000"/>
          <w:szCs w:val="21"/>
        </w:rPr>
        <w:t xml:space="preserve"> ；</w:t>
      </w:r>
    </w:p>
    <w:p w:rsidR="00A86CE8" w:rsidRPr="003C44BA" w:rsidRDefault="00A86CE8" w:rsidP="00A86CE8">
      <w:pPr>
        <w:spacing w:line="360" w:lineRule="auto"/>
        <w:ind w:firstLine="480"/>
        <w:rPr>
          <w:rFonts w:ascii="宋体" w:hAnsi="宋体" w:cs="宋体"/>
          <w:color w:val="000000"/>
          <w:szCs w:val="21"/>
        </w:rPr>
      </w:pPr>
      <w:r w:rsidRPr="003C44BA">
        <w:rPr>
          <w:rFonts w:ascii="宋体" w:hAnsi="宋体" w:cs="宋体" w:hint="eastAsia"/>
          <w:color w:val="000000"/>
          <w:szCs w:val="21"/>
        </w:rPr>
        <w:t>（9）</w:t>
      </w:r>
      <w:r w:rsidRPr="003C44BA">
        <w:rPr>
          <w:rFonts w:ascii="宋体" w:hAnsi="宋体" w:cs="宋体" w:hint="eastAsia"/>
          <w:color w:val="000000"/>
          <w:szCs w:val="21"/>
          <w:u w:val="single"/>
        </w:rPr>
        <w:t>其他合同文件</w:t>
      </w:r>
      <w:r w:rsidRPr="003C44BA">
        <w:rPr>
          <w:rFonts w:ascii="宋体" w:hAnsi="宋体" w:cs="宋体" w:hint="eastAsia"/>
          <w:color w:val="000000"/>
          <w:szCs w:val="21"/>
        </w:rPr>
        <w:t>。</w:t>
      </w:r>
    </w:p>
    <w:p w:rsidR="00A86CE8" w:rsidRPr="003C44BA" w:rsidRDefault="00A86CE8" w:rsidP="00A86CE8">
      <w:pPr>
        <w:spacing w:line="360" w:lineRule="auto"/>
        <w:ind w:firstLine="480"/>
        <w:rPr>
          <w:rFonts w:ascii="宋体" w:hAnsi="宋体" w:cs="宋体"/>
          <w:color w:val="000000"/>
          <w:szCs w:val="21"/>
        </w:rPr>
      </w:pPr>
      <w:r w:rsidRPr="003C44BA">
        <w:rPr>
          <w:rFonts w:ascii="宋体" w:hAnsi="宋体" w:cs="宋体" w:hint="eastAsia"/>
          <w:color w:val="000000"/>
          <w:szCs w:val="21"/>
        </w:rPr>
        <w:t>（说明：（6）、（7）、（8）填空内容分别限于技术标准和要求、图纸、已标价工程量清单三者之一。）</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合同协议书中约定采用总价合同形式的，除非合同另有约定，已标价工程量清单中的各项工程量对合同双方不具合同约束力。</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图纸与技术标准和要求之间有矛盾或者不一致的，以其中要求较严格的标准为准。</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合同双方在合同履行过程中签订的补充协议亦构成合同文件的组成部分，其解释顺序视其内容与其他合同文件的相互关系而定。</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876" w:name="_Toc20828"/>
      <w:bookmarkStart w:id="877" w:name="_Toc521264106"/>
      <w:bookmarkStart w:id="878" w:name="_Toc425857176"/>
      <w:r w:rsidRPr="003C44BA">
        <w:rPr>
          <w:rFonts w:ascii="宋体" w:eastAsia="宋体" w:hAnsi="宋体" w:hint="eastAsia"/>
          <w:color w:val="000000"/>
          <w:sz w:val="21"/>
          <w:szCs w:val="21"/>
        </w:rPr>
        <w:t>1.5 合同协议书</w:t>
      </w:r>
      <w:bookmarkEnd w:id="876"/>
      <w:bookmarkEnd w:id="877"/>
      <w:bookmarkEnd w:id="878"/>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合同生效的条件：</w:t>
      </w:r>
      <w:r w:rsidRPr="003C44BA">
        <w:rPr>
          <w:rFonts w:ascii="宋体" w:hAnsi="宋体" w:cs="宋体" w:hint="eastAsia"/>
          <w:szCs w:val="21"/>
          <w:u w:val="single"/>
        </w:rPr>
        <w:t>合同签字或盖章后生效</w:t>
      </w:r>
      <w:r w:rsidRPr="003C44BA">
        <w:rPr>
          <w:rFonts w:ascii="宋体" w:hAnsi="宋体" w:cs="宋体" w:hint="eastAsia"/>
          <w:color w:val="000000"/>
          <w:szCs w:val="21"/>
        </w:rPr>
        <w:t>。</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879" w:name="_Toc521264107"/>
      <w:bookmarkStart w:id="880" w:name="_Toc425857177"/>
      <w:bookmarkStart w:id="881" w:name="_Toc32648"/>
      <w:r w:rsidRPr="003C44BA">
        <w:rPr>
          <w:rFonts w:ascii="宋体" w:eastAsia="宋体" w:hAnsi="宋体" w:hint="eastAsia"/>
          <w:color w:val="000000"/>
          <w:sz w:val="21"/>
          <w:szCs w:val="21"/>
        </w:rPr>
        <w:t>1.6 图纸和承包人文件</w:t>
      </w:r>
      <w:bookmarkEnd w:id="879"/>
      <w:bookmarkEnd w:id="880"/>
      <w:bookmarkEnd w:id="881"/>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1.6.1图纸的提供</w:t>
      </w:r>
    </w:p>
    <w:p w:rsidR="00A86CE8" w:rsidRPr="003C44BA" w:rsidRDefault="00A86CE8" w:rsidP="00A86CE8">
      <w:pPr>
        <w:spacing w:line="360" w:lineRule="auto"/>
        <w:ind w:firstLineChars="150" w:firstLine="315"/>
        <w:rPr>
          <w:rFonts w:ascii="宋体" w:hAnsi="宋体" w:cs="宋体"/>
          <w:color w:val="000000"/>
          <w:szCs w:val="21"/>
        </w:rPr>
      </w:pPr>
      <w:r w:rsidRPr="003C44BA">
        <w:rPr>
          <w:rFonts w:ascii="宋体" w:hAnsi="宋体" w:cs="宋体" w:hint="eastAsia"/>
          <w:color w:val="000000"/>
          <w:szCs w:val="21"/>
        </w:rPr>
        <w:t>（1） 发包人按照合同条款本项的约定向承包人提供图纸。承包人需要增加图纸套数的，发包人应代为复制，复制费用由承包人承担。</w:t>
      </w:r>
    </w:p>
    <w:p w:rsidR="00A86CE8" w:rsidRPr="003C44BA" w:rsidRDefault="00A86CE8" w:rsidP="00A86CE8">
      <w:pPr>
        <w:spacing w:line="360" w:lineRule="auto"/>
        <w:ind w:firstLineChars="150" w:firstLine="315"/>
        <w:rPr>
          <w:rFonts w:ascii="宋体" w:hAnsi="宋体" w:cs="宋体"/>
          <w:color w:val="000000"/>
          <w:szCs w:val="21"/>
        </w:rPr>
      </w:pPr>
      <w:r w:rsidRPr="003C44BA">
        <w:rPr>
          <w:rFonts w:ascii="宋体" w:hAnsi="宋体" w:cs="宋体" w:hint="eastAsia"/>
          <w:color w:val="000000"/>
          <w:szCs w:val="21"/>
        </w:rPr>
        <w:t>（2） 在监理人批准合同条款第10.1款约定的合同进度计划或者合同条款10.2款约定的合同进</w:t>
      </w:r>
      <w:r w:rsidRPr="003C44BA">
        <w:rPr>
          <w:rFonts w:ascii="宋体" w:hAnsi="宋体" w:cs="宋体" w:hint="eastAsia"/>
          <w:color w:val="000000"/>
          <w:szCs w:val="21"/>
        </w:rPr>
        <w:lastRenderedPageBreak/>
        <w:t>度计划修改后7天内,承包人应当根据合同进度计划和本项约定的图纸提供期限和数量，编制或者修改图纸供应计划并报送监理人，其中应当载明承包人对各区段最新版本图纸(包括合同条款第1.6.3项约定的图纸修改图)的最迟需求时间，监理人应当在收到图纸供应计划后7天内批复或提出修改意见，否则该图纸供应计划视为得到批准。经监理人批准的最新的图纸供应计划对合同双方有合同约束力，作为发包人或者监理人向承包人提供图纸的主要依据。发包人或者监理人不按照图纸供应计划提供图纸而导致承包人费用增加和（或）工期延误的，由发包人承担赔偿责任。承包人未</w:t>
      </w:r>
      <w:proofErr w:type="gramStart"/>
      <w:r w:rsidRPr="003C44BA">
        <w:rPr>
          <w:rFonts w:ascii="宋体" w:hAnsi="宋体" w:cs="宋体" w:hint="eastAsia"/>
          <w:color w:val="000000"/>
          <w:szCs w:val="21"/>
        </w:rPr>
        <w:t>按照本目约定</w:t>
      </w:r>
      <w:proofErr w:type="gramEnd"/>
      <w:r w:rsidRPr="003C44BA">
        <w:rPr>
          <w:rFonts w:ascii="宋体" w:hAnsi="宋体" w:cs="宋体" w:hint="eastAsia"/>
          <w:color w:val="000000"/>
          <w:szCs w:val="21"/>
        </w:rPr>
        <w:t>的时间向监理人提交图纸供应计划,致使发包人或者监理人未能在合理的时间内提供相应图纸或者承包人未按照图纸供应计划组织施工所造成的费用增加和（或）工期延误由承包人承担。</w:t>
      </w:r>
    </w:p>
    <w:p w:rsidR="00A86CE8" w:rsidRPr="003C44BA" w:rsidRDefault="00A86CE8" w:rsidP="00A86CE8">
      <w:pPr>
        <w:spacing w:line="360" w:lineRule="auto"/>
        <w:ind w:firstLineChars="150" w:firstLine="315"/>
        <w:rPr>
          <w:rFonts w:ascii="宋体" w:hAnsi="宋体" w:cs="宋体"/>
          <w:color w:val="000000"/>
          <w:szCs w:val="21"/>
        </w:rPr>
      </w:pPr>
      <w:r w:rsidRPr="003C44BA">
        <w:rPr>
          <w:rFonts w:ascii="宋体" w:hAnsi="宋体" w:cs="宋体" w:hint="eastAsia"/>
          <w:color w:val="000000"/>
          <w:szCs w:val="21"/>
        </w:rPr>
        <w:t>（3）发包人提供图纸的期限：</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w:t>
      </w:r>
    </w:p>
    <w:p w:rsidR="00A86CE8" w:rsidRPr="003C44BA" w:rsidRDefault="00A86CE8" w:rsidP="00A86CE8">
      <w:pPr>
        <w:spacing w:line="360" w:lineRule="auto"/>
        <w:ind w:firstLineChars="150" w:firstLine="315"/>
        <w:rPr>
          <w:rFonts w:ascii="宋体" w:hAnsi="宋体" w:cs="宋体"/>
          <w:color w:val="000000"/>
          <w:szCs w:val="21"/>
        </w:rPr>
      </w:pPr>
      <w:r w:rsidRPr="003C44BA">
        <w:rPr>
          <w:rFonts w:ascii="宋体" w:hAnsi="宋体" w:cs="宋体" w:hint="eastAsia"/>
          <w:color w:val="000000"/>
          <w:szCs w:val="21"/>
        </w:rPr>
        <w:t>（4）发包人提供图纸的数量：</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w:t>
      </w:r>
    </w:p>
    <w:p w:rsidR="00A86CE8" w:rsidRPr="003C44BA" w:rsidRDefault="00A86CE8" w:rsidP="00A86CE8">
      <w:pPr>
        <w:spacing w:line="360" w:lineRule="auto"/>
        <w:ind w:firstLineChars="150" w:firstLine="315"/>
        <w:rPr>
          <w:rFonts w:ascii="宋体" w:hAnsi="宋体" w:cs="宋体"/>
          <w:color w:val="000000"/>
          <w:szCs w:val="21"/>
        </w:rPr>
      </w:pPr>
      <w:r w:rsidRPr="003C44BA">
        <w:rPr>
          <w:rFonts w:ascii="宋体" w:hAnsi="宋体" w:cs="宋体" w:hint="eastAsia"/>
          <w:color w:val="000000"/>
          <w:szCs w:val="21"/>
        </w:rPr>
        <w:t>1.6.2 承包人提供的文件</w:t>
      </w:r>
    </w:p>
    <w:p w:rsidR="00A86CE8" w:rsidRPr="003C44BA" w:rsidRDefault="00A86CE8" w:rsidP="00A86CE8">
      <w:pPr>
        <w:spacing w:line="360" w:lineRule="auto"/>
        <w:ind w:firstLineChars="150" w:firstLine="315"/>
        <w:rPr>
          <w:rFonts w:ascii="宋体" w:hAnsi="宋体" w:cs="宋体"/>
          <w:color w:val="000000"/>
          <w:szCs w:val="21"/>
          <w:u w:val="single"/>
        </w:rPr>
      </w:pPr>
      <w:r w:rsidRPr="003C44BA">
        <w:rPr>
          <w:rFonts w:ascii="宋体" w:hAnsi="宋体" w:cs="宋体" w:hint="eastAsia"/>
          <w:color w:val="000000"/>
          <w:szCs w:val="21"/>
        </w:rPr>
        <w:t>（1）除专用合同条款第4.1.10(1)目约定的由承包人提供的设计文件外，本项约定的其他应由承包人提供的文件，包括必要的加工图和大样图，均不是合同计量与支付的依据文件。由承包人提供的文件范围：</w:t>
      </w:r>
      <w:r w:rsidRPr="003C44BA">
        <w:rPr>
          <w:rFonts w:ascii="宋体" w:hAnsi="宋体" w:cs="宋体" w:hint="eastAsia"/>
          <w:color w:val="000000"/>
          <w:szCs w:val="21"/>
          <w:u w:val="single"/>
        </w:rPr>
        <w:t xml:space="preserve">       工程竣工图纸、工程验收资料   。       </w:t>
      </w:r>
    </w:p>
    <w:p w:rsidR="00A86CE8" w:rsidRPr="003C44BA" w:rsidRDefault="00A86CE8" w:rsidP="00A86CE8">
      <w:pPr>
        <w:spacing w:line="360" w:lineRule="auto"/>
        <w:ind w:firstLineChars="150" w:firstLine="315"/>
        <w:rPr>
          <w:rFonts w:ascii="宋体" w:hAnsi="宋体" w:cs="宋体"/>
          <w:color w:val="000000"/>
          <w:szCs w:val="21"/>
          <w:u w:val="single"/>
        </w:rPr>
      </w:pPr>
      <w:r w:rsidRPr="003C44BA">
        <w:rPr>
          <w:rFonts w:ascii="宋体" w:hAnsi="宋体" w:cs="宋体" w:hint="eastAsia"/>
          <w:color w:val="000000"/>
          <w:szCs w:val="21"/>
        </w:rPr>
        <w:t>（2）承包人提供文件的期限：</w:t>
      </w:r>
      <w:r w:rsidRPr="003C44BA">
        <w:rPr>
          <w:rFonts w:ascii="宋体" w:hAnsi="宋体" w:cs="宋体" w:hint="eastAsia"/>
          <w:color w:val="000000"/>
          <w:szCs w:val="21"/>
          <w:u w:val="single"/>
        </w:rPr>
        <w:t xml:space="preserve">  竣工验收完成后15日历天。</w:t>
      </w:r>
    </w:p>
    <w:p w:rsidR="00A86CE8" w:rsidRPr="003C44BA" w:rsidRDefault="00A86CE8" w:rsidP="00A86CE8">
      <w:pPr>
        <w:spacing w:line="360" w:lineRule="auto"/>
        <w:ind w:firstLineChars="150" w:firstLine="315"/>
        <w:rPr>
          <w:rFonts w:ascii="宋体" w:hAnsi="宋体" w:cs="宋体"/>
          <w:color w:val="000000"/>
          <w:szCs w:val="21"/>
        </w:rPr>
      </w:pPr>
      <w:r w:rsidRPr="003C44BA">
        <w:rPr>
          <w:rFonts w:ascii="宋体" w:hAnsi="宋体" w:cs="宋体" w:hint="eastAsia"/>
          <w:color w:val="000000"/>
          <w:szCs w:val="21"/>
        </w:rPr>
        <w:t>（3）承包人提供文件的数量：</w:t>
      </w:r>
      <w:r w:rsidRPr="003C44BA">
        <w:rPr>
          <w:rFonts w:ascii="宋体" w:hAnsi="宋体" w:cs="宋体" w:hint="eastAsia"/>
          <w:color w:val="000000"/>
          <w:szCs w:val="21"/>
          <w:u w:val="single"/>
        </w:rPr>
        <w:t xml:space="preserve">   3份。</w:t>
      </w:r>
    </w:p>
    <w:p w:rsidR="00A86CE8" w:rsidRPr="003C44BA" w:rsidRDefault="00A86CE8" w:rsidP="00A86CE8">
      <w:pPr>
        <w:spacing w:line="360" w:lineRule="auto"/>
        <w:ind w:firstLineChars="150" w:firstLine="315"/>
        <w:rPr>
          <w:rFonts w:ascii="宋体" w:hAnsi="宋体" w:cs="宋体"/>
          <w:color w:val="000000"/>
          <w:szCs w:val="21"/>
        </w:rPr>
      </w:pPr>
      <w:r w:rsidRPr="003C44BA">
        <w:rPr>
          <w:rFonts w:ascii="宋体" w:hAnsi="宋体" w:cs="宋体" w:hint="eastAsia"/>
          <w:color w:val="000000"/>
          <w:szCs w:val="21"/>
        </w:rPr>
        <w:t>（4）监理人批复承包人提供文件的期限：</w:t>
      </w:r>
      <w:r w:rsidRPr="003C44BA">
        <w:rPr>
          <w:rFonts w:ascii="宋体" w:hAnsi="宋体" w:cs="宋体" w:hint="eastAsia"/>
          <w:color w:val="000000"/>
          <w:szCs w:val="21"/>
          <w:u w:val="single"/>
        </w:rPr>
        <w:t xml:space="preserve">     提供文件后15日内。         </w:t>
      </w:r>
      <w:r w:rsidRPr="003C44BA">
        <w:rPr>
          <w:rFonts w:ascii="宋体" w:hAnsi="宋体" w:cs="宋体" w:hint="eastAsia"/>
          <w:color w:val="000000"/>
          <w:szCs w:val="21"/>
        </w:rPr>
        <w:t>。</w:t>
      </w:r>
    </w:p>
    <w:p w:rsidR="00A86CE8" w:rsidRPr="003C44BA" w:rsidRDefault="00A86CE8" w:rsidP="00A86CE8">
      <w:pPr>
        <w:spacing w:line="360" w:lineRule="auto"/>
        <w:ind w:firstLineChars="150" w:firstLine="315"/>
        <w:rPr>
          <w:rFonts w:ascii="宋体" w:hAnsi="宋体" w:cs="宋体"/>
          <w:color w:val="000000"/>
          <w:szCs w:val="21"/>
        </w:rPr>
      </w:pPr>
      <w:r w:rsidRPr="003C44BA">
        <w:rPr>
          <w:rFonts w:ascii="宋体" w:hAnsi="宋体" w:cs="宋体" w:hint="eastAsia"/>
          <w:color w:val="000000"/>
          <w:szCs w:val="21"/>
        </w:rPr>
        <w:t>（5）其他约定：</w:t>
      </w:r>
      <w:r w:rsidRPr="003C44BA">
        <w:rPr>
          <w:rFonts w:ascii="宋体" w:hAnsi="宋体" w:cs="宋体" w:hint="eastAsia"/>
          <w:color w:val="000000"/>
          <w:szCs w:val="21"/>
          <w:u w:val="single"/>
        </w:rPr>
        <w:t xml:space="preserve">      /   。                                                 </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1.6.3 图纸的修改</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监理人应当按照合同条款第1.6.1（2）目约定的有合同约束力的图纸供应计划，签发图纸修改图给承包人。</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882" w:name="_Toc17629"/>
      <w:bookmarkStart w:id="883" w:name="_Toc425857178"/>
      <w:bookmarkStart w:id="884" w:name="_Toc521264108"/>
      <w:r w:rsidRPr="003C44BA">
        <w:rPr>
          <w:rFonts w:ascii="宋体" w:eastAsia="宋体" w:hAnsi="宋体" w:hint="eastAsia"/>
          <w:color w:val="000000"/>
          <w:sz w:val="21"/>
          <w:szCs w:val="21"/>
        </w:rPr>
        <w:t>1.7 联 络</w:t>
      </w:r>
      <w:bookmarkEnd w:id="882"/>
      <w:bookmarkEnd w:id="883"/>
      <w:bookmarkEnd w:id="884"/>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1.7.2联络来往函件的送达和接收</w:t>
      </w:r>
    </w:p>
    <w:p w:rsidR="00A86CE8" w:rsidRPr="003C44BA" w:rsidRDefault="00A86CE8" w:rsidP="00A86CE8">
      <w:pPr>
        <w:spacing w:line="360" w:lineRule="auto"/>
        <w:ind w:firstLineChars="150" w:firstLine="315"/>
        <w:rPr>
          <w:rFonts w:ascii="宋体" w:hAnsi="宋体" w:cs="宋体"/>
          <w:color w:val="000000"/>
          <w:szCs w:val="21"/>
        </w:rPr>
      </w:pPr>
      <w:r w:rsidRPr="003C44BA">
        <w:rPr>
          <w:rFonts w:ascii="宋体" w:hAnsi="宋体" w:cs="宋体" w:hint="eastAsia"/>
          <w:color w:val="000000"/>
          <w:szCs w:val="21"/>
        </w:rPr>
        <w:t>（1）联络来往信函的送达期限：合同约定</w:t>
      </w:r>
      <w:proofErr w:type="gramStart"/>
      <w:r w:rsidRPr="003C44BA">
        <w:rPr>
          <w:rFonts w:ascii="宋体" w:hAnsi="宋体" w:cs="宋体" w:hint="eastAsia"/>
          <w:color w:val="000000"/>
          <w:szCs w:val="21"/>
        </w:rPr>
        <w:t>了发出</w:t>
      </w:r>
      <w:proofErr w:type="gramEnd"/>
      <w:r w:rsidRPr="003C44BA">
        <w:rPr>
          <w:rFonts w:ascii="宋体" w:hAnsi="宋体" w:cs="宋体" w:hint="eastAsia"/>
          <w:color w:val="000000"/>
          <w:szCs w:val="21"/>
        </w:rPr>
        <w:t>期限的，送达期限为合同约定的发出期限后的24小时内；合同约定了通知、提供或者报送期限的，通知、提供或者报送期限即为送达期限。</w:t>
      </w:r>
    </w:p>
    <w:p w:rsidR="00A86CE8" w:rsidRPr="003C44BA" w:rsidRDefault="00A86CE8" w:rsidP="00A86CE8">
      <w:pPr>
        <w:spacing w:line="360" w:lineRule="auto"/>
        <w:ind w:firstLineChars="150" w:firstLine="315"/>
        <w:rPr>
          <w:rFonts w:ascii="宋体" w:hAnsi="宋体" w:cs="宋体"/>
          <w:szCs w:val="21"/>
        </w:rPr>
      </w:pPr>
      <w:r w:rsidRPr="003C44BA">
        <w:rPr>
          <w:rFonts w:ascii="宋体" w:hAnsi="宋体" w:cs="宋体" w:hint="eastAsia"/>
          <w:color w:val="000000"/>
          <w:szCs w:val="21"/>
        </w:rPr>
        <w:t>（2）发包人指定的接收地点：</w:t>
      </w:r>
      <w:r w:rsidRPr="003C44BA">
        <w:rPr>
          <w:rFonts w:ascii="宋体" w:hAnsi="宋体" w:cs="宋体" w:hint="eastAsia"/>
          <w:color w:val="000000"/>
          <w:szCs w:val="21"/>
          <w:u w:val="single"/>
        </w:rPr>
        <w:t xml:space="preserve">                               </w:t>
      </w:r>
      <w:r w:rsidRPr="003C44BA">
        <w:rPr>
          <w:rFonts w:ascii="宋体" w:hAnsi="宋体" w:cs="宋体" w:hint="eastAsia"/>
          <w:color w:val="000000"/>
          <w:szCs w:val="21"/>
        </w:rPr>
        <w:t>。</w:t>
      </w:r>
    </w:p>
    <w:p w:rsidR="00A86CE8" w:rsidRPr="003C44BA" w:rsidRDefault="00A86CE8" w:rsidP="00A86CE8">
      <w:pPr>
        <w:spacing w:line="360" w:lineRule="auto"/>
        <w:ind w:firstLineChars="150" w:firstLine="315"/>
        <w:rPr>
          <w:rFonts w:ascii="宋体" w:hAnsi="宋体" w:cs="宋体"/>
          <w:color w:val="000000"/>
          <w:szCs w:val="21"/>
        </w:rPr>
      </w:pPr>
      <w:r w:rsidRPr="003C44BA">
        <w:rPr>
          <w:rFonts w:ascii="宋体" w:hAnsi="宋体" w:cs="宋体" w:hint="eastAsia"/>
          <w:color w:val="000000"/>
          <w:szCs w:val="21"/>
        </w:rPr>
        <w:t>（3）发包人指定的接收人为：</w:t>
      </w:r>
      <w:r w:rsidRPr="003C44BA">
        <w:rPr>
          <w:rFonts w:ascii="宋体" w:hAnsi="宋体" w:cs="宋体" w:hint="eastAsia"/>
          <w:color w:val="000000"/>
          <w:szCs w:val="21"/>
          <w:u w:val="single"/>
        </w:rPr>
        <w:t xml:space="preserve">           另行约定            </w:t>
      </w:r>
      <w:r w:rsidRPr="003C44BA">
        <w:rPr>
          <w:rFonts w:ascii="宋体" w:hAnsi="宋体" w:cs="宋体" w:hint="eastAsia"/>
          <w:color w:val="000000"/>
          <w:szCs w:val="21"/>
        </w:rPr>
        <w:t>。</w:t>
      </w:r>
    </w:p>
    <w:p w:rsidR="00A86CE8" w:rsidRPr="003C44BA" w:rsidRDefault="00A86CE8" w:rsidP="00A86CE8">
      <w:pPr>
        <w:spacing w:line="360" w:lineRule="auto"/>
        <w:ind w:firstLineChars="150" w:firstLine="315"/>
        <w:rPr>
          <w:rFonts w:ascii="宋体" w:hAnsi="宋体" w:cs="宋体"/>
          <w:color w:val="000000"/>
          <w:szCs w:val="21"/>
        </w:rPr>
      </w:pPr>
      <w:r w:rsidRPr="003C44BA">
        <w:rPr>
          <w:rFonts w:ascii="宋体" w:hAnsi="宋体" w:cs="宋体" w:hint="eastAsia"/>
          <w:color w:val="000000"/>
          <w:szCs w:val="21"/>
        </w:rPr>
        <w:t>（4）监理人指定的接收地点：</w:t>
      </w:r>
      <w:r w:rsidRPr="003C44BA">
        <w:rPr>
          <w:rFonts w:ascii="宋体" w:hAnsi="宋体" w:cs="宋体" w:hint="eastAsia"/>
          <w:color w:val="000000"/>
          <w:szCs w:val="21"/>
          <w:u w:val="single"/>
        </w:rPr>
        <w:t xml:space="preserve">           另行约定            </w:t>
      </w:r>
      <w:r w:rsidRPr="003C44BA">
        <w:rPr>
          <w:rFonts w:ascii="宋体" w:hAnsi="宋体" w:cs="宋体" w:hint="eastAsia"/>
          <w:color w:val="000000"/>
          <w:szCs w:val="21"/>
        </w:rPr>
        <w:t>。</w:t>
      </w:r>
    </w:p>
    <w:p w:rsidR="00A86CE8" w:rsidRPr="003C44BA" w:rsidRDefault="00A86CE8" w:rsidP="00A86CE8">
      <w:pPr>
        <w:spacing w:line="360" w:lineRule="auto"/>
        <w:ind w:firstLineChars="150" w:firstLine="315"/>
        <w:rPr>
          <w:rFonts w:ascii="宋体" w:hAnsi="宋体" w:cs="宋体"/>
          <w:color w:val="000000"/>
          <w:szCs w:val="21"/>
        </w:rPr>
      </w:pPr>
      <w:r w:rsidRPr="003C44BA">
        <w:rPr>
          <w:rFonts w:ascii="宋体" w:hAnsi="宋体" w:cs="宋体" w:hint="eastAsia"/>
          <w:color w:val="000000"/>
          <w:szCs w:val="21"/>
        </w:rPr>
        <w:t>（5）监理人指定的接收人为：</w:t>
      </w:r>
      <w:r w:rsidRPr="003C44BA">
        <w:rPr>
          <w:rFonts w:ascii="宋体" w:hAnsi="宋体" w:cs="宋体" w:hint="eastAsia"/>
          <w:color w:val="000000"/>
          <w:szCs w:val="21"/>
          <w:u w:val="single"/>
        </w:rPr>
        <w:t xml:space="preserve">           另行约定            </w:t>
      </w:r>
      <w:r w:rsidRPr="003C44BA">
        <w:rPr>
          <w:rFonts w:ascii="宋体" w:hAnsi="宋体" w:cs="宋体" w:hint="eastAsia"/>
          <w:color w:val="000000"/>
          <w:szCs w:val="21"/>
        </w:rPr>
        <w:t>。</w:t>
      </w:r>
    </w:p>
    <w:p w:rsidR="00A86CE8" w:rsidRPr="003C44BA" w:rsidRDefault="00A86CE8" w:rsidP="00A86CE8">
      <w:pPr>
        <w:spacing w:line="360" w:lineRule="auto"/>
        <w:ind w:firstLineChars="150" w:firstLine="315"/>
        <w:rPr>
          <w:rFonts w:ascii="宋体" w:hAnsi="宋体" w:cs="宋体"/>
          <w:color w:val="000000"/>
          <w:szCs w:val="21"/>
        </w:rPr>
      </w:pPr>
      <w:r w:rsidRPr="003C44BA">
        <w:rPr>
          <w:rFonts w:ascii="宋体" w:hAnsi="宋体" w:cs="宋体" w:hint="eastAsia"/>
          <w:color w:val="000000"/>
          <w:szCs w:val="21"/>
        </w:rPr>
        <w:t>（6）承包人指定的接收人为合同协议书中载明的承包人项目经理本人或者项目经理的授权代表。承包人应在收到开工通知后7天内，按照合同条款第4.5.4项的约定，将授权代表其接收来往信函的项目经理的授权代表姓名和授权范围通知监理人。除合同另有约定外，承包人施工场地管理机构的办公地点即为承包人指定的接收地点。</w:t>
      </w:r>
    </w:p>
    <w:p w:rsidR="00A86CE8" w:rsidRPr="003C44BA" w:rsidRDefault="00A86CE8" w:rsidP="00A86CE8">
      <w:pPr>
        <w:spacing w:line="360" w:lineRule="auto"/>
        <w:ind w:firstLineChars="150" w:firstLine="315"/>
        <w:rPr>
          <w:rFonts w:ascii="宋体" w:hAnsi="宋体" w:cs="宋体"/>
          <w:color w:val="000000"/>
          <w:szCs w:val="21"/>
        </w:rPr>
      </w:pPr>
      <w:r w:rsidRPr="003C44BA">
        <w:rPr>
          <w:rFonts w:ascii="宋体" w:hAnsi="宋体" w:cs="宋体" w:hint="eastAsia"/>
          <w:color w:val="000000"/>
          <w:szCs w:val="21"/>
        </w:rPr>
        <w:t>（7）发包人（包括监理人）和承包人中任何一方指定的接收人或者接收地点发生变动，应当在</w:t>
      </w:r>
      <w:r w:rsidRPr="003C44BA">
        <w:rPr>
          <w:rFonts w:ascii="宋体" w:hAnsi="宋体" w:cs="宋体" w:hint="eastAsia"/>
          <w:color w:val="000000"/>
          <w:szCs w:val="21"/>
        </w:rPr>
        <w:lastRenderedPageBreak/>
        <w:t>实际变动前提前至少一个工作日以书面方式通知另一方。发包人（包括监理人）和承包人应当确保其各自指定的接收人在法定的和（或）符合合同约定的工作时间内始终工作在指定的接收地点，指定接收人离开工作岗位而无法及时签收来往信函构成拒不签收。</w:t>
      </w:r>
    </w:p>
    <w:p w:rsidR="00A86CE8" w:rsidRPr="003C44BA" w:rsidRDefault="00A86CE8" w:rsidP="00A86CE8">
      <w:pPr>
        <w:spacing w:line="360" w:lineRule="auto"/>
        <w:ind w:firstLineChars="150" w:firstLine="315"/>
        <w:rPr>
          <w:rFonts w:ascii="宋体" w:hAnsi="宋体" w:cs="宋体"/>
          <w:color w:val="000000"/>
          <w:szCs w:val="21"/>
        </w:rPr>
      </w:pPr>
      <w:r w:rsidRPr="003C44BA">
        <w:rPr>
          <w:rFonts w:ascii="宋体" w:hAnsi="宋体" w:cs="宋体" w:hint="eastAsia"/>
          <w:color w:val="000000"/>
          <w:szCs w:val="21"/>
        </w:rPr>
        <w:t>（8）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rsidR="00A86CE8" w:rsidRPr="003C44BA" w:rsidRDefault="00A86CE8" w:rsidP="00A86CE8">
      <w:pPr>
        <w:pStyle w:val="2TimesNewRoman5020"/>
        <w:spacing w:before="120" w:after="120" w:line="360" w:lineRule="auto"/>
        <w:outlineLvl w:val="0"/>
        <w:rPr>
          <w:rFonts w:ascii="宋体" w:hAnsi="宋体"/>
          <w:color w:val="000000"/>
          <w:sz w:val="21"/>
          <w:szCs w:val="21"/>
        </w:rPr>
      </w:pPr>
      <w:bookmarkStart w:id="885" w:name="_Toc521264109"/>
      <w:bookmarkStart w:id="886" w:name="_Toc29313"/>
      <w:bookmarkStart w:id="887" w:name="_Toc425857179"/>
      <w:r w:rsidRPr="003C44BA">
        <w:rPr>
          <w:rFonts w:ascii="宋体" w:hAnsi="宋体" w:hint="eastAsia"/>
          <w:color w:val="000000"/>
          <w:sz w:val="21"/>
          <w:szCs w:val="21"/>
        </w:rPr>
        <w:t>2. 发包人义务</w:t>
      </w:r>
      <w:bookmarkEnd w:id="885"/>
      <w:bookmarkEnd w:id="886"/>
      <w:bookmarkEnd w:id="887"/>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888" w:name="_Toc425857180"/>
      <w:bookmarkStart w:id="889" w:name="_Toc26906"/>
      <w:bookmarkStart w:id="890" w:name="_Toc521264110"/>
      <w:r w:rsidRPr="003C44BA">
        <w:rPr>
          <w:rFonts w:ascii="宋体" w:eastAsia="宋体" w:hAnsi="宋体" w:hint="eastAsia"/>
          <w:color w:val="000000"/>
          <w:sz w:val="21"/>
          <w:szCs w:val="21"/>
        </w:rPr>
        <w:t>2.3 提供施工场地</w:t>
      </w:r>
      <w:bookmarkEnd w:id="888"/>
      <w:bookmarkEnd w:id="889"/>
      <w:bookmarkEnd w:id="890"/>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施工场地应当在监理人发出的开工通知中载明的开工日期前</w:t>
      </w:r>
      <w:r w:rsidRPr="003C44BA">
        <w:rPr>
          <w:rFonts w:ascii="宋体" w:hAnsi="宋体" w:cs="宋体" w:hint="eastAsia"/>
          <w:color w:val="000000"/>
          <w:szCs w:val="21"/>
          <w:u w:val="single"/>
        </w:rPr>
        <w:t xml:space="preserve">  7 </w:t>
      </w:r>
      <w:proofErr w:type="gramStart"/>
      <w:r w:rsidRPr="003C44BA">
        <w:rPr>
          <w:rFonts w:ascii="宋体" w:hAnsi="宋体" w:cs="宋体" w:hint="eastAsia"/>
          <w:color w:val="000000"/>
          <w:szCs w:val="21"/>
        </w:rPr>
        <w:t>天具备</w:t>
      </w:r>
      <w:proofErr w:type="gramEnd"/>
      <w:r w:rsidRPr="003C44BA">
        <w:rPr>
          <w:rFonts w:ascii="宋体" w:hAnsi="宋体" w:cs="宋体" w:hint="eastAsia"/>
          <w:color w:val="000000"/>
          <w:szCs w:val="21"/>
        </w:rPr>
        <w:t>施工条件并移交给承包人，具体施工条件在 “技术标准和要求”第一节“一般要求”中约定。发包人最迟应当在移交施工场地的同时向承包人提供施工</w:t>
      </w:r>
      <w:proofErr w:type="gramStart"/>
      <w:r w:rsidRPr="003C44BA">
        <w:rPr>
          <w:rFonts w:ascii="宋体" w:hAnsi="宋体" w:cs="宋体" w:hint="eastAsia"/>
          <w:color w:val="000000"/>
          <w:szCs w:val="21"/>
        </w:rPr>
        <w:t>场地内地</w:t>
      </w:r>
      <w:proofErr w:type="gramEnd"/>
      <w:r w:rsidRPr="003C44BA">
        <w:rPr>
          <w:rFonts w:ascii="宋体" w:hAnsi="宋体" w:cs="宋体" w:hint="eastAsia"/>
          <w:color w:val="000000"/>
          <w:szCs w:val="21"/>
        </w:rPr>
        <w:t>下管线和地下设施等有关资料，并保证资料的真实、准确和完整。</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891" w:name="_Toc241459667"/>
      <w:bookmarkStart w:id="892" w:name="_Toc144974597"/>
      <w:bookmarkStart w:id="893" w:name="_Toc152042407"/>
      <w:bookmarkStart w:id="894" w:name="_Toc152045629"/>
      <w:bookmarkStart w:id="895" w:name="_Toc342296426"/>
      <w:bookmarkStart w:id="896" w:name="_Toc179632647"/>
      <w:bookmarkStart w:id="897" w:name="_Toc521264111"/>
      <w:bookmarkStart w:id="898" w:name="_Toc425857181"/>
      <w:bookmarkStart w:id="899" w:name="_Toc23918"/>
      <w:r w:rsidRPr="003C44BA">
        <w:rPr>
          <w:rFonts w:ascii="宋体" w:eastAsia="宋体" w:hAnsi="宋体" w:hint="eastAsia"/>
          <w:color w:val="000000"/>
          <w:sz w:val="21"/>
          <w:szCs w:val="21"/>
        </w:rPr>
        <w:t>2.5 组织设计交底</w:t>
      </w:r>
      <w:bookmarkEnd w:id="891"/>
      <w:bookmarkEnd w:id="892"/>
      <w:bookmarkEnd w:id="893"/>
      <w:bookmarkEnd w:id="894"/>
      <w:bookmarkEnd w:id="895"/>
      <w:bookmarkEnd w:id="896"/>
      <w:bookmarkEnd w:id="897"/>
      <w:bookmarkEnd w:id="898"/>
      <w:bookmarkEnd w:id="899"/>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发包人应当在合同条款11.1.1项约定的开工日期前组织设计人向承包人进行合同工程总体设计交底（包括图纸会审）。发包人还应按照合同进度计划中载明的阶段性设计交底时间组织和安排阶段工程设计交底（包括图纸会审）。承包人可以书面方式通过监理人向发包人申请增加紧急的设计交底，发包人在认为确有必要且条件许可时，应当尽快组织这类设计交底。</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900" w:name="_Toc521264112"/>
      <w:bookmarkStart w:id="901" w:name="_Toc425857182"/>
      <w:bookmarkStart w:id="902" w:name="_Toc13318"/>
      <w:r w:rsidRPr="003C44BA">
        <w:rPr>
          <w:rFonts w:ascii="宋体" w:eastAsia="宋体" w:hAnsi="宋体" w:hint="eastAsia"/>
          <w:color w:val="000000"/>
          <w:sz w:val="21"/>
          <w:szCs w:val="21"/>
        </w:rPr>
        <w:t>2.8 其他义务</w:t>
      </w:r>
      <w:bookmarkEnd w:id="900"/>
      <w:bookmarkEnd w:id="901"/>
      <w:bookmarkEnd w:id="902"/>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向承包人提交对等的支付担保。在承包人按合同条款第4.2条向发包人递交符合合同约定的履约担保的同时，发包人应当按照金额和条件对等的原则和招标文件中规定的格式或者其他经过承包人事先认可的格式向承包人递交一份支付担保。支付担保的有效期应当自本合同生效之日起至发包人实际支付竣工付款之日止。如果发包人无法获得一份不带具体截止日期的担保，支付担保中应当有“变更工程竣工付款支付日期的，保证期间按照变更后的竣工付款支付日期做相应调整”或类似约定的条款。支付担保应在发包人付清竣工付款之日后28天内退还给发包人。承包人不承担发包人与支付担保有关的任何利息或其它类似的费用或者收益。支付担保是本合同的附件。</w:t>
      </w:r>
    </w:p>
    <w:p w:rsidR="00A86CE8" w:rsidRPr="003C44BA" w:rsidRDefault="00A86CE8" w:rsidP="00A86CE8">
      <w:pPr>
        <w:spacing w:line="360" w:lineRule="auto"/>
        <w:ind w:firstLineChars="150" w:firstLine="315"/>
        <w:rPr>
          <w:rFonts w:ascii="宋体" w:hAnsi="宋体" w:cs="宋体"/>
          <w:color w:val="000000"/>
          <w:szCs w:val="21"/>
        </w:rPr>
      </w:pPr>
      <w:r w:rsidRPr="003C44BA">
        <w:rPr>
          <w:rFonts w:ascii="宋体" w:hAnsi="宋体" w:cs="宋体" w:hint="eastAsia"/>
          <w:color w:val="000000"/>
          <w:szCs w:val="21"/>
        </w:rPr>
        <w:t>（2）按有关规定及时办理工程质量监督手续。</w:t>
      </w:r>
    </w:p>
    <w:p w:rsidR="00A86CE8" w:rsidRPr="003C44BA" w:rsidRDefault="00A86CE8" w:rsidP="00A86CE8">
      <w:pPr>
        <w:spacing w:line="360" w:lineRule="auto"/>
        <w:ind w:firstLineChars="150" w:firstLine="315"/>
        <w:rPr>
          <w:rFonts w:ascii="宋体" w:hAnsi="宋体" w:cs="宋体"/>
          <w:color w:val="000000"/>
          <w:szCs w:val="21"/>
        </w:rPr>
      </w:pPr>
      <w:r w:rsidRPr="003C44BA">
        <w:rPr>
          <w:rFonts w:ascii="宋体" w:hAnsi="宋体" w:cs="宋体" w:hint="eastAsia"/>
          <w:color w:val="000000"/>
          <w:szCs w:val="21"/>
        </w:rPr>
        <w:t>（3）根据建设行政主管部门和（或）城市建设档案管理机构的规定，收集、整理、立卷、归档工程资料，并按规定时间向建设行政主管部门或者城市建设档案管理机构移交规定的工程档案。</w:t>
      </w:r>
    </w:p>
    <w:p w:rsidR="00A86CE8" w:rsidRPr="003C44BA" w:rsidRDefault="00A86CE8" w:rsidP="00A86CE8">
      <w:pPr>
        <w:spacing w:line="360" w:lineRule="auto"/>
        <w:ind w:firstLineChars="150" w:firstLine="315"/>
        <w:rPr>
          <w:rFonts w:ascii="宋体" w:hAnsi="宋体" w:cs="宋体"/>
          <w:color w:val="000000"/>
          <w:szCs w:val="21"/>
        </w:rPr>
      </w:pPr>
      <w:r w:rsidRPr="003C44BA">
        <w:rPr>
          <w:rFonts w:ascii="宋体" w:hAnsi="宋体" w:cs="宋体" w:hint="eastAsia"/>
          <w:color w:val="000000"/>
          <w:szCs w:val="21"/>
        </w:rPr>
        <w:t>（4）批准和确认：按合同约定应当由监理人或者发包人回复、批复、批准、确认或提出修改意见的承包人的要求、请求、申请和报批等，自监理人或者发包人指定的接收人收到承包人发出的相应要求、请求、申请和报批之日起，如果监理人或者发包人在合同约定的期限内未予回复、批复、</w:t>
      </w:r>
      <w:r w:rsidRPr="003C44BA">
        <w:rPr>
          <w:rFonts w:ascii="宋体" w:hAnsi="宋体" w:cs="宋体" w:hint="eastAsia"/>
          <w:color w:val="000000"/>
          <w:szCs w:val="21"/>
        </w:rPr>
        <w:lastRenderedPageBreak/>
        <w:t>批准、确认或提出修改意见的，视为监理人和发包人已经同意、确认或者批准。</w:t>
      </w:r>
    </w:p>
    <w:p w:rsidR="00A86CE8" w:rsidRPr="003C44BA" w:rsidRDefault="00A86CE8" w:rsidP="00A86CE8">
      <w:pPr>
        <w:spacing w:line="360" w:lineRule="auto"/>
        <w:ind w:firstLineChars="150" w:firstLine="315"/>
        <w:rPr>
          <w:rFonts w:ascii="宋体" w:hAnsi="宋体" w:cs="宋体"/>
          <w:color w:val="000000"/>
          <w:szCs w:val="21"/>
        </w:rPr>
      </w:pPr>
      <w:r w:rsidRPr="003C44BA">
        <w:rPr>
          <w:rFonts w:ascii="宋体" w:hAnsi="宋体" w:cs="宋体" w:hint="eastAsia"/>
          <w:color w:val="000000"/>
          <w:szCs w:val="21"/>
        </w:rPr>
        <w:t>（5）发包人应当履行合同约定的其他义务以及下述义务： /</w:t>
      </w:r>
    </w:p>
    <w:p w:rsidR="00A86CE8" w:rsidRPr="003C44BA" w:rsidRDefault="00A86CE8" w:rsidP="00A86CE8">
      <w:pPr>
        <w:pStyle w:val="2TimesNewRoman5020"/>
        <w:spacing w:before="120" w:after="120" w:line="360" w:lineRule="auto"/>
        <w:outlineLvl w:val="0"/>
        <w:rPr>
          <w:rFonts w:ascii="宋体" w:hAnsi="宋体"/>
          <w:color w:val="000000"/>
          <w:sz w:val="21"/>
          <w:szCs w:val="21"/>
        </w:rPr>
      </w:pPr>
      <w:bookmarkStart w:id="903" w:name="_Toc8623"/>
      <w:bookmarkStart w:id="904" w:name="_Toc425857183"/>
      <w:bookmarkStart w:id="905" w:name="_Toc521264113"/>
      <w:r w:rsidRPr="003C44BA">
        <w:rPr>
          <w:rFonts w:ascii="宋体" w:hAnsi="宋体" w:hint="eastAsia"/>
          <w:color w:val="000000"/>
          <w:sz w:val="21"/>
          <w:szCs w:val="21"/>
        </w:rPr>
        <w:t>3. 监理人</w:t>
      </w:r>
      <w:bookmarkEnd w:id="903"/>
      <w:bookmarkEnd w:id="904"/>
      <w:bookmarkEnd w:id="905"/>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906" w:name="_Toc521264114"/>
      <w:bookmarkStart w:id="907" w:name="_Toc425857184"/>
      <w:bookmarkStart w:id="908" w:name="_Toc8150"/>
      <w:r w:rsidRPr="003C44BA">
        <w:rPr>
          <w:rFonts w:ascii="宋体" w:eastAsia="宋体" w:hAnsi="宋体" w:hint="eastAsia"/>
          <w:color w:val="000000"/>
          <w:sz w:val="21"/>
          <w:szCs w:val="21"/>
        </w:rPr>
        <w:t>3.1 监理人的职责和权力</w:t>
      </w:r>
      <w:bookmarkEnd w:id="906"/>
      <w:bookmarkEnd w:id="907"/>
      <w:bookmarkEnd w:id="908"/>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3.1.1须经发包人批准行使的权力：</w:t>
      </w:r>
      <w:r w:rsidRPr="003C44BA">
        <w:rPr>
          <w:rFonts w:ascii="宋体" w:hAnsi="宋体" w:cs="宋体" w:hint="eastAsia"/>
          <w:szCs w:val="21"/>
          <w:u w:val="single"/>
        </w:rPr>
        <w:t>所有涉及费用变化的工程变更、洽商、索赔</w:t>
      </w:r>
      <w:r w:rsidRPr="003C44BA">
        <w:rPr>
          <w:rFonts w:ascii="宋体" w:hAnsi="宋体" w:cs="宋体" w:hint="eastAsia"/>
          <w:color w:val="000000"/>
          <w:szCs w:val="21"/>
        </w:rPr>
        <w:t>。不管通用合同条款第3.1.1项如何约定，监理人履行须经发包人批准行使的权力时，应当向承包人出示其行使</w:t>
      </w:r>
      <w:proofErr w:type="gramStart"/>
      <w:r w:rsidRPr="003C44BA">
        <w:rPr>
          <w:rFonts w:ascii="宋体" w:hAnsi="宋体" w:cs="宋体" w:hint="eastAsia"/>
          <w:color w:val="000000"/>
          <w:szCs w:val="21"/>
        </w:rPr>
        <w:t>该权力</w:t>
      </w:r>
      <w:proofErr w:type="gramEnd"/>
      <w:r w:rsidRPr="003C44BA">
        <w:rPr>
          <w:rFonts w:ascii="宋体" w:hAnsi="宋体" w:cs="宋体" w:hint="eastAsia"/>
          <w:color w:val="000000"/>
          <w:szCs w:val="21"/>
        </w:rPr>
        <w:t>已经取得发包人批准的文件或者其他合法有效的证明。</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909" w:name="_Toc425857185"/>
      <w:bookmarkStart w:id="910" w:name="_Toc241459671"/>
      <w:bookmarkStart w:id="911" w:name="_Toc144974604"/>
      <w:bookmarkStart w:id="912" w:name="_Toc152045636"/>
      <w:bookmarkStart w:id="913" w:name="_Toc342296430"/>
      <w:bookmarkStart w:id="914" w:name="_Toc179632654"/>
      <w:bookmarkStart w:id="915" w:name="_Toc152042414"/>
      <w:bookmarkStart w:id="916" w:name="_Toc521264115"/>
      <w:bookmarkStart w:id="917" w:name="_Toc15792"/>
      <w:r w:rsidRPr="003C44BA">
        <w:rPr>
          <w:rFonts w:ascii="宋体" w:eastAsia="宋体" w:hAnsi="宋体" w:hint="eastAsia"/>
          <w:color w:val="000000"/>
          <w:sz w:val="21"/>
          <w:szCs w:val="21"/>
        </w:rPr>
        <w:t>3.3 监理人员</w:t>
      </w:r>
      <w:bookmarkEnd w:id="909"/>
      <w:bookmarkEnd w:id="910"/>
      <w:bookmarkEnd w:id="911"/>
      <w:bookmarkEnd w:id="912"/>
      <w:bookmarkEnd w:id="913"/>
      <w:bookmarkEnd w:id="914"/>
      <w:bookmarkEnd w:id="915"/>
      <w:bookmarkEnd w:id="916"/>
      <w:bookmarkEnd w:id="917"/>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3.3.4 总监理工程师不应将第3.5款约定应由总监理工程师</w:t>
      </w:r>
      <w:proofErr w:type="gramStart"/>
      <w:r w:rsidRPr="003C44BA">
        <w:rPr>
          <w:rFonts w:ascii="宋体" w:hAnsi="宋体" w:cs="宋体" w:hint="eastAsia"/>
          <w:color w:val="000000"/>
          <w:szCs w:val="21"/>
        </w:rPr>
        <w:t>作出</w:t>
      </w:r>
      <w:proofErr w:type="gramEnd"/>
      <w:r w:rsidRPr="003C44BA">
        <w:rPr>
          <w:rFonts w:ascii="宋体" w:hAnsi="宋体" w:cs="宋体" w:hint="eastAsia"/>
          <w:color w:val="000000"/>
          <w:szCs w:val="21"/>
        </w:rPr>
        <w:t>确定的权力授权或者委托给其他监理人员。</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918" w:name="_Toc4638"/>
      <w:bookmarkStart w:id="919" w:name="_Toc342296431"/>
      <w:bookmarkStart w:id="920" w:name="_Toc152042415"/>
      <w:bookmarkStart w:id="921" w:name="_Toc179632655"/>
      <w:bookmarkStart w:id="922" w:name="_Toc521264116"/>
      <w:bookmarkStart w:id="923" w:name="_Toc425857186"/>
      <w:bookmarkStart w:id="924" w:name="_Toc144974605"/>
      <w:bookmarkStart w:id="925" w:name="_Toc152045637"/>
      <w:bookmarkStart w:id="926" w:name="_Toc241459672"/>
      <w:r w:rsidRPr="003C44BA">
        <w:rPr>
          <w:rFonts w:ascii="宋体" w:eastAsia="宋体" w:hAnsi="宋体" w:hint="eastAsia"/>
          <w:color w:val="000000"/>
          <w:sz w:val="21"/>
          <w:szCs w:val="21"/>
        </w:rPr>
        <w:t>3.4 监理人的指示</w:t>
      </w:r>
      <w:bookmarkEnd w:id="918"/>
      <w:bookmarkEnd w:id="919"/>
      <w:bookmarkEnd w:id="920"/>
      <w:bookmarkEnd w:id="921"/>
      <w:bookmarkEnd w:id="922"/>
      <w:bookmarkEnd w:id="923"/>
      <w:bookmarkEnd w:id="924"/>
      <w:bookmarkEnd w:id="925"/>
      <w:bookmarkEnd w:id="926"/>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3.4.4除通用合同条款已有的专门约定外，承包人只能从总监理工程师或按第3.3.1项授权的监理人员处取得指示，发包人应当通过监理人向承包人发出指示。</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927" w:name="_Toc342296432"/>
      <w:bookmarkStart w:id="928" w:name="_Toc26126"/>
      <w:bookmarkStart w:id="929" w:name="_Toc241459673"/>
      <w:bookmarkStart w:id="930" w:name="_Toc425857187"/>
      <w:bookmarkStart w:id="931" w:name="_Toc521264117"/>
      <w:r w:rsidRPr="003C44BA">
        <w:rPr>
          <w:rFonts w:ascii="宋体" w:eastAsia="宋体" w:hAnsi="宋体" w:hint="eastAsia"/>
          <w:color w:val="000000"/>
          <w:sz w:val="21"/>
          <w:szCs w:val="21"/>
        </w:rPr>
        <w:t>3.6 监理人的宽恕</w:t>
      </w:r>
      <w:bookmarkEnd w:id="927"/>
      <w:bookmarkEnd w:id="928"/>
      <w:bookmarkEnd w:id="929"/>
      <w:bookmarkEnd w:id="930"/>
      <w:bookmarkEnd w:id="931"/>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rsidR="00A86CE8" w:rsidRPr="003C44BA" w:rsidRDefault="00A86CE8" w:rsidP="00A86CE8">
      <w:pPr>
        <w:pStyle w:val="2TimesNewRoman5020"/>
        <w:spacing w:before="120" w:after="120" w:line="360" w:lineRule="auto"/>
        <w:outlineLvl w:val="0"/>
        <w:rPr>
          <w:rFonts w:ascii="宋体" w:hAnsi="宋体"/>
          <w:color w:val="000000"/>
          <w:sz w:val="21"/>
          <w:szCs w:val="21"/>
        </w:rPr>
      </w:pPr>
      <w:bookmarkStart w:id="932" w:name="_Toc425857188"/>
      <w:bookmarkStart w:id="933" w:name="_Toc521264118"/>
      <w:bookmarkStart w:id="934" w:name="_Toc9477"/>
      <w:r w:rsidRPr="003C44BA">
        <w:rPr>
          <w:rFonts w:ascii="宋体" w:hAnsi="宋体" w:hint="eastAsia"/>
          <w:color w:val="000000"/>
          <w:sz w:val="21"/>
          <w:szCs w:val="21"/>
        </w:rPr>
        <w:t>4. 承包人</w:t>
      </w:r>
      <w:bookmarkEnd w:id="932"/>
      <w:bookmarkEnd w:id="933"/>
      <w:bookmarkEnd w:id="934"/>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935" w:name="_Toc521264119"/>
      <w:bookmarkStart w:id="936" w:name="_Toc27774"/>
      <w:bookmarkStart w:id="937" w:name="_Toc425857189"/>
      <w:r w:rsidRPr="003C44BA">
        <w:rPr>
          <w:rFonts w:ascii="宋体" w:eastAsia="宋体" w:hAnsi="宋体" w:hint="eastAsia"/>
          <w:color w:val="000000"/>
          <w:sz w:val="21"/>
          <w:szCs w:val="21"/>
        </w:rPr>
        <w:t>4.1 承包人的一般义务</w:t>
      </w:r>
      <w:bookmarkEnd w:id="935"/>
      <w:bookmarkEnd w:id="936"/>
      <w:bookmarkEnd w:id="937"/>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4.1.3除专用合同条款第5.2款约定由发包人提供的材料和工程设备和第6.2款约定由发包人提供的施工设备和临时设施外，承包人应负责提供为完成合同工作所需的劳务、材料、施工设备、工程设备和其他物品，并按合同约定负责临时设施的设计、建造、运行、维护、管理和拆除。</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4.1.8为他人提供方便</w:t>
      </w:r>
    </w:p>
    <w:p w:rsidR="00A86CE8" w:rsidRPr="003C44BA" w:rsidRDefault="00A86CE8" w:rsidP="00A86CE8">
      <w:pPr>
        <w:spacing w:line="360" w:lineRule="auto"/>
        <w:ind w:firstLineChars="150" w:firstLine="315"/>
        <w:rPr>
          <w:rFonts w:ascii="宋体" w:hAnsi="宋体" w:cs="宋体"/>
          <w:color w:val="000000"/>
          <w:szCs w:val="21"/>
        </w:rPr>
      </w:pPr>
      <w:r w:rsidRPr="003C44BA">
        <w:rPr>
          <w:rFonts w:ascii="宋体" w:hAnsi="宋体" w:cs="宋体" w:hint="eastAsia"/>
          <w:color w:val="000000"/>
          <w:szCs w:val="21"/>
        </w:rPr>
        <w:t>（1）承包人应当对在施工场地或者附近实施与合同工程有关的其他工作的独立承包人履行管理、协调、配合、照管和服务义务，由此发生的费用被认为已经包括在承包人的签约合同价（投标总报价）中，具体工作内容和要求包括：</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w:t>
      </w:r>
    </w:p>
    <w:p w:rsidR="00A86CE8" w:rsidRPr="003C44BA" w:rsidRDefault="00A86CE8" w:rsidP="00A86CE8">
      <w:pPr>
        <w:spacing w:line="360" w:lineRule="auto"/>
        <w:ind w:firstLineChars="150" w:firstLine="315"/>
        <w:rPr>
          <w:rFonts w:ascii="宋体" w:hAnsi="宋体" w:cs="宋体"/>
          <w:color w:val="000000"/>
          <w:szCs w:val="21"/>
        </w:rPr>
      </w:pPr>
      <w:r w:rsidRPr="003C44BA">
        <w:rPr>
          <w:rFonts w:ascii="宋体" w:hAnsi="宋体" w:cs="宋体" w:hint="eastAsia"/>
          <w:color w:val="000000"/>
          <w:szCs w:val="21"/>
        </w:rPr>
        <w:t>（2）承包人还应按监理人指示为独立承包人以外的他人在施工场地或者附近实施与合同工程有关的其他工作提供可能的条件，可能发生费用由监理人按第3.5款商定或者确定。</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 xml:space="preserve">4.1.10其他义务  </w:t>
      </w:r>
    </w:p>
    <w:p w:rsidR="00A86CE8" w:rsidRPr="003C44BA" w:rsidRDefault="00A86CE8" w:rsidP="00A86CE8">
      <w:pPr>
        <w:spacing w:line="360" w:lineRule="auto"/>
        <w:ind w:firstLineChars="150" w:firstLine="315"/>
        <w:rPr>
          <w:rFonts w:ascii="宋体" w:hAnsi="宋体" w:cs="宋体"/>
          <w:color w:val="000000"/>
          <w:szCs w:val="21"/>
        </w:rPr>
      </w:pPr>
      <w:r w:rsidRPr="003C44BA">
        <w:rPr>
          <w:rFonts w:ascii="宋体" w:hAnsi="宋体" w:cs="宋体" w:hint="eastAsia"/>
          <w:color w:val="000000"/>
          <w:szCs w:val="21"/>
        </w:rPr>
        <w:t>（1）根据发包人委托，在其设计资质等级和业务允许的范围内，完成施工图设计或与工程配套的设计，经监理人确认后使用，发包人承担由此发生的费用和合理利润。由承包人负责完成的设计</w:t>
      </w:r>
      <w:r w:rsidRPr="003C44BA">
        <w:rPr>
          <w:rFonts w:ascii="宋体" w:hAnsi="宋体" w:cs="宋体" w:hint="eastAsia"/>
          <w:color w:val="000000"/>
          <w:szCs w:val="21"/>
        </w:rPr>
        <w:lastRenderedPageBreak/>
        <w:t>文件属于合同条款第1.6.2项约定的承包人提供的文件，承包人应按照专用合同条款第1.6.2项约定的期限和数量提交，由此发生的费用被认为已经包括在承包人的签约合同价（投标总报价）中。由承包人承担的施工图设计或与工程配套的设计工作内容：</w:t>
      </w:r>
      <w:r w:rsidRPr="003C44BA">
        <w:rPr>
          <w:rFonts w:ascii="宋体" w:hAnsi="宋体" w:cs="宋体" w:hint="eastAsia"/>
          <w:szCs w:val="21"/>
          <w:u w:val="single"/>
        </w:rPr>
        <w:t>工程大样图及加工图</w:t>
      </w:r>
      <w:r w:rsidRPr="003C44BA">
        <w:rPr>
          <w:rFonts w:ascii="宋体" w:hAnsi="宋体" w:cs="宋体" w:hint="eastAsia"/>
          <w:color w:val="000000"/>
          <w:szCs w:val="21"/>
        </w:rPr>
        <w:t>。</w:t>
      </w:r>
    </w:p>
    <w:p w:rsidR="00A86CE8" w:rsidRPr="003C44BA" w:rsidRDefault="00A86CE8" w:rsidP="00A86CE8">
      <w:pPr>
        <w:spacing w:line="360" w:lineRule="auto"/>
        <w:ind w:firstLineChars="150" w:firstLine="315"/>
        <w:rPr>
          <w:rFonts w:ascii="宋体" w:hAnsi="宋体" w:cs="宋体"/>
          <w:color w:val="000000"/>
          <w:szCs w:val="21"/>
          <w:u w:val="single"/>
        </w:rPr>
      </w:pPr>
      <w:r w:rsidRPr="003C44BA">
        <w:rPr>
          <w:rFonts w:ascii="宋体" w:hAnsi="宋体" w:cs="宋体" w:hint="eastAsia"/>
          <w:color w:val="000000"/>
          <w:szCs w:val="21"/>
        </w:rPr>
        <w:t>（2）承包人应履行合同约定的其他义务以及下述义务</w:t>
      </w:r>
      <w:r w:rsidRPr="003C44BA">
        <w:rPr>
          <w:rFonts w:ascii="宋体" w:hAnsi="宋体" w:cs="宋体" w:hint="eastAsia"/>
          <w:color w:val="000000"/>
          <w:szCs w:val="21"/>
          <w:u w:val="single"/>
        </w:rPr>
        <w:t>：</w:t>
      </w:r>
      <w:bookmarkStart w:id="938" w:name="_Toc342296435"/>
      <w:bookmarkStart w:id="939" w:name="_Toc241459676"/>
      <w:bookmarkStart w:id="940" w:name="_Toc144974610"/>
      <w:bookmarkStart w:id="941" w:name="_Toc179632660"/>
      <w:bookmarkStart w:id="942" w:name="_Toc152042420"/>
      <w:bookmarkStart w:id="943" w:name="_Toc152045642"/>
      <w:r w:rsidRPr="003C44BA">
        <w:rPr>
          <w:rFonts w:ascii="宋体" w:hAnsi="宋体" w:cs="宋体" w:hint="eastAsia"/>
          <w:color w:val="000000"/>
          <w:szCs w:val="21"/>
          <w:u w:val="single"/>
        </w:rPr>
        <w:t>/。</w:t>
      </w:r>
    </w:p>
    <w:p w:rsidR="00A86CE8" w:rsidRPr="003C44BA" w:rsidRDefault="00A86CE8" w:rsidP="00A86CE8">
      <w:pPr>
        <w:spacing w:line="360" w:lineRule="auto"/>
        <w:ind w:firstLineChars="150" w:firstLine="315"/>
        <w:rPr>
          <w:rFonts w:ascii="宋体" w:hAnsi="宋体" w:cs="宋体"/>
          <w:color w:val="000000"/>
          <w:szCs w:val="21"/>
        </w:rPr>
      </w:pPr>
      <w:r w:rsidRPr="003C44BA">
        <w:rPr>
          <w:rFonts w:ascii="宋体" w:hAnsi="宋体" w:cs="宋体" w:hint="eastAsia"/>
          <w:color w:val="000000"/>
          <w:szCs w:val="21"/>
        </w:rPr>
        <w:t>4.2 履约担保</w:t>
      </w:r>
      <w:bookmarkEnd w:id="938"/>
      <w:bookmarkEnd w:id="939"/>
      <w:r w:rsidRPr="003C44BA">
        <w:rPr>
          <w:rFonts w:ascii="宋体" w:hAnsi="宋体" w:cs="宋体" w:hint="eastAsia"/>
          <w:color w:val="000000"/>
          <w:szCs w:val="21"/>
        </w:rPr>
        <w:t xml:space="preserve"> </w:t>
      </w:r>
    </w:p>
    <w:p w:rsidR="00A86CE8" w:rsidRPr="003C44BA" w:rsidRDefault="00A86CE8" w:rsidP="00A86CE8">
      <w:pPr>
        <w:spacing w:line="360" w:lineRule="auto"/>
        <w:ind w:firstLineChars="200" w:firstLine="420"/>
        <w:outlineLvl w:val="0"/>
        <w:rPr>
          <w:rFonts w:ascii="宋体" w:hAnsi="宋体" w:cs="宋体"/>
          <w:color w:val="000000"/>
          <w:szCs w:val="21"/>
        </w:rPr>
      </w:pPr>
      <w:bookmarkStart w:id="944" w:name="_Toc425857190"/>
      <w:bookmarkStart w:id="945" w:name="_Toc521264120"/>
      <w:bookmarkStart w:id="946" w:name="_Toc10981"/>
      <w:r w:rsidRPr="003C44BA">
        <w:rPr>
          <w:rFonts w:ascii="宋体" w:hAnsi="宋体" w:cs="宋体" w:hint="eastAsia"/>
          <w:color w:val="000000"/>
          <w:szCs w:val="21"/>
        </w:rPr>
        <w:t>4.2.1 履约担保的格式和金额</w:t>
      </w:r>
      <w:bookmarkEnd w:id="944"/>
      <w:bookmarkEnd w:id="945"/>
      <w:bookmarkEnd w:id="946"/>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承包人应在签订合同前，按照发包人在招标文件中规定的格式或者其他经过发包人认可的格式向发包人递交一份履约担保。经过发包人事先书面认可的其他格式的履约担保，其担保条款的实质性内容应当与发包人在招标文件中规定的格式内容保持一致。履约担保的金额为</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。履约担保是本合同的附件。</w:t>
      </w:r>
    </w:p>
    <w:p w:rsidR="00A86CE8" w:rsidRPr="003C44BA" w:rsidRDefault="00A86CE8" w:rsidP="00A86CE8">
      <w:pPr>
        <w:spacing w:line="360" w:lineRule="auto"/>
        <w:ind w:firstLineChars="200" w:firstLine="420"/>
        <w:outlineLvl w:val="0"/>
        <w:rPr>
          <w:rFonts w:ascii="宋体" w:hAnsi="宋体" w:cs="宋体"/>
          <w:color w:val="000000"/>
          <w:szCs w:val="21"/>
        </w:rPr>
      </w:pPr>
      <w:bookmarkStart w:id="947" w:name="_Toc2925"/>
      <w:bookmarkStart w:id="948" w:name="_Toc521264121"/>
      <w:bookmarkStart w:id="949" w:name="_Toc425857191"/>
      <w:r w:rsidRPr="003C44BA">
        <w:rPr>
          <w:rFonts w:ascii="宋体" w:hAnsi="宋体" w:cs="宋体" w:hint="eastAsia"/>
          <w:color w:val="000000"/>
          <w:szCs w:val="21"/>
        </w:rPr>
        <w:t>4.2.2 履约担保的有效期</w:t>
      </w:r>
      <w:bookmarkEnd w:id="947"/>
      <w:bookmarkEnd w:id="948"/>
      <w:bookmarkEnd w:id="949"/>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履约担保的有效期应当自本合同生效之日起至发包人</w:t>
      </w:r>
      <w:proofErr w:type="gramStart"/>
      <w:r w:rsidRPr="003C44BA">
        <w:rPr>
          <w:rFonts w:ascii="宋体" w:hAnsi="宋体" w:cs="宋体" w:hint="eastAsia"/>
          <w:color w:val="000000"/>
          <w:szCs w:val="21"/>
        </w:rPr>
        <w:t>签认并由</w:t>
      </w:r>
      <w:proofErr w:type="gramEnd"/>
      <w:r w:rsidRPr="003C44BA">
        <w:rPr>
          <w:rFonts w:ascii="宋体" w:hAnsi="宋体" w:cs="宋体" w:hint="eastAsia"/>
          <w:color w:val="000000"/>
          <w:szCs w:val="21"/>
        </w:rPr>
        <w:t>监理人向承包人出具工程接收证书之日止。如果承包人无法获得一份不带具体截止日期的担保，履约担保中应当有“变更工程竣工日期的，保证期间按照变更后的竣工日期做相应调整”或类似约定的条款。</w:t>
      </w:r>
    </w:p>
    <w:p w:rsidR="00A86CE8" w:rsidRPr="003C44BA" w:rsidRDefault="00A86CE8" w:rsidP="00A86CE8">
      <w:pPr>
        <w:spacing w:line="360" w:lineRule="auto"/>
        <w:ind w:firstLineChars="200" w:firstLine="420"/>
        <w:outlineLvl w:val="0"/>
        <w:rPr>
          <w:rFonts w:ascii="宋体" w:hAnsi="宋体" w:cs="宋体"/>
          <w:color w:val="000000"/>
          <w:szCs w:val="21"/>
        </w:rPr>
      </w:pPr>
      <w:bookmarkStart w:id="950" w:name="_Toc18444"/>
      <w:bookmarkStart w:id="951" w:name="_Toc521264122"/>
      <w:bookmarkStart w:id="952" w:name="_Toc425857192"/>
      <w:r w:rsidRPr="003C44BA">
        <w:rPr>
          <w:rFonts w:ascii="宋体" w:hAnsi="宋体" w:cs="宋体" w:hint="eastAsia"/>
          <w:color w:val="000000"/>
          <w:szCs w:val="21"/>
        </w:rPr>
        <w:t>4.2.3 履约担保的退还</w:t>
      </w:r>
      <w:bookmarkEnd w:id="950"/>
      <w:bookmarkEnd w:id="951"/>
      <w:bookmarkEnd w:id="952"/>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履约担保应在监理人向承包人颁发（出具）工程接收证书之日后28天内退还给承包人。发包人不承担承包人与履约担保有关的任何利息或其它类似的费用或者收益。</w:t>
      </w:r>
    </w:p>
    <w:p w:rsidR="00A86CE8" w:rsidRPr="003C44BA" w:rsidRDefault="00A86CE8" w:rsidP="00A86CE8">
      <w:pPr>
        <w:spacing w:line="360" w:lineRule="auto"/>
        <w:ind w:firstLineChars="200" w:firstLine="420"/>
        <w:outlineLvl w:val="0"/>
        <w:rPr>
          <w:rFonts w:ascii="宋体" w:hAnsi="宋体" w:cs="宋体"/>
          <w:color w:val="000000"/>
          <w:szCs w:val="21"/>
        </w:rPr>
      </w:pPr>
      <w:bookmarkStart w:id="953" w:name="_Toc9017"/>
      <w:bookmarkStart w:id="954" w:name="_Toc521264123"/>
      <w:bookmarkStart w:id="955" w:name="_Toc425857193"/>
      <w:r w:rsidRPr="003C44BA">
        <w:rPr>
          <w:rFonts w:ascii="宋体" w:hAnsi="宋体" w:cs="宋体" w:hint="eastAsia"/>
          <w:color w:val="000000"/>
          <w:szCs w:val="21"/>
        </w:rPr>
        <w:t>4.2.4 通知义务</w:t>
      </w:r>
      <w:bookmarkEnd w:id="953"/>
      <w:bookmarkEnd w:id="954"/>
      <w:bookmarkEnd w:id="955"/>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不管履约担保条款中如何约定，发包人根据担保条款提出索赔或兑现要求28天前，应通知承包人并说明导致此类索赔或兑现的违约性质或原因。相应地，不管专用合同条款2.8(1)目约定的支付担保条款中如何约定，承包人根据担保条款提出索赔或兑现要求28天前，也应通知发包人并说明导致此类索赔或兑现的违约性质或原因。但是，本项约定的通知不应理解为是在任何意义上寻求承包人或者发包人的同意。</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956" w:name="_Toc342296436"/>
      <w:bookmarkStart w:id="957" w:name="_Toc425857194"/>
      <w:bookmarkStart w:id="958" w:name="_Toc521264124"/>
      <w:bookmarkStart w:id="959" w:name="_Toc241459677"/>
      <w:bookmarkStart w:id="960" w:name="_Toc7044"/>
      <w:r w:rsidRPr="003C44BA">
        <w:rPr>
          <w:rFonts w:ascii="宋体" w:eastAsia="宋体" w:hAnsi="宋体" w:hint="eastAsia"/>
          <w:color w:val="000000"/>
          <w:sz w:val="21"/>
          <w:szCs w:val="21"/>
        </w:rPr>
        <w:t>4.3 分包</w:t>
      </w:r>
      <w:bookmarkEnd w:id="940"/>
      <w:bookmarkEnd w:id="941"/>
      <w:bookmarkEnd w:id="942"/>
      <w:bookmarkEnd w:id="943"/>
      <w:bookmarkEnd w:id="956"/>
      <w:bookmarkEnd w:id="957"/>
      <w:bookmarkEnd w:id="958"/>
      <w:bookmarkEnd w:id="959"/>
      <w:bookmarkEnd w:id="960"/>
      <w:r w:rsidRPr="003C44BA">
        <w:rPr>
          <w:rFonts w:ascii="宋体" w:eastAsia="宋体" w:hAnsi="宋体" w:hint="eastAsia"/>
          <w:color w:val="000000"/>
          <w:sz w:val="21"/>
          <w:szCs w:val="21"/>
        </w:rPr>
        <w:t xml:space="preserve"> </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4.3.2发包人同意承包人分包的非主体、非关键性工作见</w:t>
      </w:r>
      <w:proofErr w:type="gramStart"/>
      <w:r w:rsidRPr="003C44BA">
        <w:rPr>
          <w:rFonts w:ascii="宋体" w:hAnsi="宋体" w:cs="宋体" w:hint="eastAsia"/>
          <w:color w:val="000000"/>
          <w:szCs w:val="21"/>
        </w:rPr>
        <w:t>响应书</w:t>
      </w:r>
      <w:proofErr w:type="gramEnd"/>
      <w:r w:rsidRPr="003C44BA">
        <w:rPr>
          <w:rFonts w:ascii="宋体" w:hAnsi="宋体" w:cs="宋体" w:hint="eastAsia"/>
          <w:color w:val="000000"/>
          <w:szCs w:val="21"/>
        </w:rPr>
        <w:t>附录。除通用合同条款第4.3款的约定外，分包还应遵循以下约定：</w:t>
      </w:r>
    </w:p>
    <w:p w:rsidR="00A86CE8" w:rsidRPr="003C44BA" w:rsidRDefault="00A86CE8" w:rsidP="00A86CE8">
      <w:pPr>
        <w:spacing w:line="360" w:lineRule="auto"/>
        <w:ind w:firstLineChars="150" w:firstLine="315"/>
        <w:rPr>
          <w:rFonts w:ascii="宋体" w:hAnsi="宋体" w:cs="宋体"/>
          <w:color w:val="000000"/>
          <w:szCs w:val="21"/>
        </w:rPr>
      </w:pPr>
      <w:r w:rsidRPr="003C44BA">
        <w:rPr>
          <w:rFonts w:ascii="宋体" w:hAnsi="宋体" w:cs="宋体" w:hint="eastAsia"/>
          <w:color w:val="000000"/>
          <w:szCs w:val="21"/>
        </w:rPr>
        <w:t>（1）除</w:t>
      </w:r>
      <w:proofErr w:type="gramStart"/>
      <w:r w:rsidRPr="003C44BA">
        <w:rPr>
          <w:rFonts w:ascii="宋体" w:hAnsi="宋体" w:cs="宋体" w:hint="eastAsia"/>
          <w:color w:val="000000"/>
          <w:szCs w:val="21"/>
        </w:rPr>
        <w:t>响应书</w:t>
      </w:r>
      <w:proofErr w:type="gramEnd"/>
      <w:r w:rsidRPr="003C44BA">
        <w:rPr>
          <w:rFonts w:ascii="宋体" w:hAnsi="宋体" w:cs="宋体" w:hint="eastAsia"/>
          <w:color w:val="000000"/>
          <w:szCs w:val="21"/>
        </w:rPr>
        <w:t>附录中约定的分包内容外，经过发包人和监理人同意，承包人可以将其他非主体、非关键性工作分包给第三人，但分包人应当经过发包人和监理人审批。发包人和监理人有权拒绝承包人的分包请求和承包人选择的分包人。</w:t>
      </w:r>
    </w:p>
    <w:p w:rsidR="00A86CE8" w:rsidRPr="003C44BA" w:rsidRDefault="00A86CE8" w:rsidP="00A86CE8">
      <w:pPr>
        <w:spacing w:line="360" w:lineRule="auto"/>
        <w:ind w:firstLineChars="150" w:firstLine="315"/>
        <w:rPr>
          <w:rFonts w:ascii="宋体" w:hAnsi="宋体" w:cs="宋体"/>
          <w:color w:val="000000"/>
          <w:szCs w:val="21"/>
        </w:rPr>
      </w:pPr>
      <w:r w:rsidRPr="003C44BA">
        <w:rPr>
          <w:rFonts w:ascii="宋体" w:hAnsi="宋体" w:cs="宋体" w:hint="eastAsia"/>
          <w:color w:val="000000"/>
          <w:szCs w:val="21"/>
        </w:rPr>
        <w:t>（2）发包人在工程量清单中给定暂估价的专业工程，包括从暂列金额开支的专业工程，达到依法应当招标的规模标准的，以及虽未达到规定的规模标准但合同中约定采用分包方式或者招标方式实施的，应当按专用合同条款第15.8.1项的约定，由发包人和承包人以招标方式确定专业分包人。</w:t>
      </w:r>
      <w:proofErr w:type="gramStart"/>
      <w:r w:rsidRPr="003C44BA">
        <w:rPr>
          <w:rFonts w:ascii="宋体" w:hAnsi="宋体" w:cs="宋体" w:hint="eastAsia"/>
          <w:color w:val="000000"/>
          <w:szCs w:val="21"/>
        </w:rPr>
        <w:t>除项目</w:t>
      </w:r>
      <w:proofErr w:type="gramEnd"/>
      <w:r w:rsidRPr="003C44BA">
        <w:rPr>
          <w:rFonts w:ascii="宋体" w:hAnsi="宋体" w:cs="宋体" w:hint="eastAsia"/>
          <w:color w:val="000000"/>
          <w:szCs w:val="21"/>
        </w:rPr>
        <w:t>审批部门有特别核准外，暂估价的专业工程的招标应当采用与施工总承包同样的招标方式。</w:t>
      </w:r>
    </w:p>
    <w:p w:rsidR="00A86CE8" w:rsidRPr="003C44BA" w:rsidRDefault="00A86CE8" w:rsidP="00A86CE8">
      <w:pPr>
        <w:spacing w:line="360" w:lineRule="auto"/>
        <w:ind w:firstLineChars="150" w:firstLine="315"/>
        <w:rPr>
          <w:rFonts w:ascii="宋体" w:hAnsi="宋体" w:cs="宋体"/>
          <w:color w:val="000000"/>
          <w:szCs w:val="21"/>
        </w:rPr>
      </w:pPr>
      <w:r w:rsidRPr="003C44BA">
        <w:rPr>
          <w:rFonts w:ascii="宋体" w:hAnsi="宋体" w:cs="宋体" w:hint="eastAsia"/>
          <w:color w:val="000000"/>
          <w:szCs w:val="21"/>
        </w:rPr>
        <w:t>（3）在相关分包合同签订并报送有关建设行政主管部门备案后7天内，承包人应当将一份副本</w:t>
      </w:r>
      <w:r w:rsidRPr="003C44BA">
        <w:rPr>
          <w:rFonts w:ascii="宋体" w:hAnsi="宋体" w:cs="宋体" w:hint="eastAsia"/>
          <w:color w:val="000000"/>
          <w:szCs w:val="21"/>
        </w:rPr>
        <w:lastRenderedPageBreak/>
        <w:t>提交给监理人，承包人应保障分包工作不得再次分包。</w:t>
      </w:r>
    </w:p>
    <w:p w:rsidR="00A86CE8" w:rsidRPr="003C44BA" w:rsidRDefault="00A86CE8" w:rsidP="00A86CE8">
      <w:pPr>
        <w:spacing w:line="360" w:lineRule="auto"/>
        <w:ind w:firstLineChars="150" w:firstLine="315"/>
        <w:rPr>
          <w:rFonts w:ascii="宋体" w:hAnsi="宋体" w:cs="宋体"/>
          <w:color w:val="000000"/>
          <w:szCs w:val="21"/>
        </w:rPr>
      </w:pPr>
      <w:r w:rsidRPr="003C44BA">
        <w:rPr>
          <w:rFonts w:ascii="宋体" w:hAnsi="宋体" w:cs="宋体" w:hint="eastAsia"/>
          <w:color w:val="000000"/>
          <w:szCs w:val="21"/>
        </w:rPr>
        <w:t>（4）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rsidR="00A86CE8" w:rsidRPr="003C44BA" w:rsidRDefault="00A86CE8" w:rsidP="00A86CE8">
      <w:pPr>
        <w:spacing w:line="360" w:lineRule="auto"/>
        <w:ind w:firstLineChars="150" w:firstLine="315"/>
        <w:rPr>
          <w:rFonts w:ascii="宋体" w:hAnsi="宋体" w:cs="宋体"/>
          <w:color w:val="000000"/>
          <w:szCs w:val="21"/>
        </w:rPr>
      </w:pPr>
      <w:bookmarkStart w:id="961" w:name="_Toc144974612"/>
      <w:bookmarkStart w:id="962" w:name="_Toc152042422"/>
      <w:bookmarkStart w:id="963" w:name="_Toc179632662"/>
      <w:bookmarkStart w:id="964" w:name="_Toc152045644"/>
      <w:r w:rsidRPr="003C44BA">
        <w:rPr>
          <w:rFonts w:ascii="宋体" w:hAnsi="宋体" w:cs="宋体" w:hint="eastAsia"/>
          <w:color w:val="000000"/>
          <w:szCs w:val="21"/>
        </w:rPr>
        <w:t>（5）未经发包人和监理人审批同意的分包工程和分包人，发包人有权拒绝验收分包工程和支付相应款项，由此引起的承包人费用增加和（或）延误的工期由承包人承担。</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965" w:name="_Toc425857195"/>
      <w:bookmarkStart w:id="966" w:name="_Toc521264125"/>
      <w:bookmarkStart w:id="967" w:name="_Toc241459678"/>
      <w:bookmarkStart w:id="968" w:name="_Toc342296437"/>
      <w:bookmarkStart w:id="969" w:name="_Toc7775"/>
      <w:r w:rsidRPr="003C44BA">
        <w:rPr>
          <w:rFonts w:ascii="宋体" w:eastAsia="宋体" w:hAnsi="宋体" w:hint="eastAsia"/>
          <w:color w:val="000000"/>
          <w:sz w:val="21"/>
          <w:szCs w:val="21"/>
        </w:rPr>
        <w:t>4.5 承包人项目经理</w:t>
      </w:r>
      <w:bookmarkEnd w:id="961"/>
      <w:bookmarkEnd w:id="962"/>
      <w:bookmarkEnd w:id="963"/>
      <w:bookmarkEnd w:id="964"/>
      <w:bookmarkEnd w:id="965"/>
      <w:bookmarkEnd w:id="966"/>
      <w:bookmarkEnd w:id="967"/>
      <w:bookmarkEnd w:id="968"/>
      <w:bookmarkEnd w:id="969"/>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4.5.1承包人项目经理必须与承包人投标时所承诺的人员一致，并在根据通用合同条款第11.1.1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970" w:name="_Toc342296438"/>
      <w:bookmarkStart w:id="971" w:name="_Toc144974618"/>
      <w:bookmarkStart w:id="972" w:name="_Toc152042428"/>
      <w:bookmarkStart w:id="973" w:name="_Toc241459679"/>
      <w:bookmarkStart w:id="974" w:name="_Toc30467"/>
      <w:bookmarkStart w:id="975" w:name="_Toc152045650"/>
      <w:bookmarkStart w:id="976" w:name="_Toc425857196"/>
      <w:bookmarkStart w:id="977" w:name="_Toc521264126"/>
      <w:bookmarkStart w:id="978" w:name="_Toc179632668"/>
      <w:r w:rsidRPr="003C44BA">
        <w:rPr>
          <w:rFonts w:ascii="宋体" w:eastAsia="宋体" w:hAnsi="宋体" w:hint="eastAsia"/>
          <w:color w:val="000000"/>
          <w:sz w:val="21"/>
          <w:szCs w:val="21"/>
        </w:rPr>
        <w:t>4.11 不利物质条件</w:t>
      </w:r>
      <w:bookmarkEnd w:id="970"/>
      <w:bookmarkEnd w:id="971"/>
      <w:bookmarkEnd w:id="972"/>
      <w:bookmarkEnd w:id="973"/>
      <w:bookmarkEnd w:id="974"/>
      <w:bookmarkEnd w:id="975"/>
      <w:bookmarkEnd w:id="976"/>
      <w:bookmarkEnd w:id="977"/>
      <w:bookmarkEnd w:id="978"/>
    </w:p>
    <w:p w:rsidR="00A86CE8" w:rsidRPr="003C44BA" w:rsidRDefault="00A86CE8" w:rsidP="00A86CE8">
      <w:pPr>
        <w:spacing w:line="360" w:lineRule="auto"/>
        <w:ind w:firstLineChars="200" w:firstLine="420"/>
        <w:rPr>
          <w:rFonts w:ascii="宋体" w:hAnsi="宋体" w:cs="宋体"/>
          <w:color w:val="000000"/>
          <w:szCs w:val="21"/>
          <w:u w:val="single"/>
        </w:rPr>
      </w:pPr>
      <w:bookmarkStart w:id="979" w:name="_Toc152045651"/>
      <w:bookmarkStart w:id="980" w:name="_Toc152042429"/>
      <w:bookmarkStart w:id="981" w:name="_Toc179632669"/>
      <w:bookmarkStart w:id="982" w:name="_Toc144974619"/>
      <w:r w:rsidRPr="003C44BA">
        <w:rPr>
          <w:rFonts w:ascii="宋体" w:hAnsi="宋体" w:cs="宋体" w:hint="eastAsia"/>
          <w:color w:val="000000"/>
          <w:szCs w:val="21"/>
        </w:rPr>
        <w:t>4.11.1不利物质条件的范围：</w:t>
      </w:r>
      <w:r w:rsidRPr="003C44BA">
        <w:rPr>
          <w:rFonts w:ascii="宋体" w:hAnsi="宋体" w:cs="宋体" w:hint="eastAsia"/>
          <w:color w:val="000000"/>
          <w:szCs w:val="21"/>
          <w:u w:val="single"/>
        </w:rPr>
        <w:t xml:space="preserve">     /。                                 </w:t>
      </w:r>
    </w:p>
    <w:p w:rsidR="00A86CE8" w:rsidRPr="003C44BA" w:rsidRDefault="00A86CE8" w:rsidP="00A86CE8">
      <w:pPr>
        <w:pStyle w:val="2TimesNewRoman5020"/>
        <w:spacing w:before="120" w:after="120" w:line="360" w:lineRule="auto"/>
        <w:outlineLvl w:val="0"/>
        <w:rPr>
          <w:rFonts w:ascii="宋体" w:hAnsi="宋体"/>
          <w:color w:val="000000"/>
          <w:sz w:val="21"/>
          <w:szCs w:val="21"/>
        </w:rPr>
      </w:pPr>
      <w:bookmarkStart w:id="983" w:name="_Toc342296439"/>
      <w:bookmarkStart w:id="984" w:name="_Toc7209"/>
      <w:bookmarkStart w:id="985" w:name="_Toc241459680"/>
      <w:bookmarkStart w:id="986" w:name="_Toc521264127"/>
      <w:bookmarkStart w:id="987" w:name="_Toc425857197"/>
      <w:r w:rsidRPr="003C44BA">
        <w:rPr>
          <w:rFonts w:ascii="宋体" w:hAnsi="宋体" w:hint="eastAsia"/>
          <w:color w:val="000000"/>
          <w:sz w:val="21"/>
          <w:szCs w:val="21"/>
        </w:rPr>
        <w:t>5. 材料和工程设备</w:t>
      </w:r>
      <w:bookmarkEnd w:id="979"/>
      <w:bookmarkEnd w:id="980"/>
      <w:bookmarkEnd w:id="981"/>
      <w:bookmarkEnd w:id="982"/>
      <w:bookmarkEnd w:id="983"/>
      <w:bookmarkEnd w:id="984"/>
      <w:bookmarkEnd w:id="985"/>
      <w:bookmarkEnd w:id="986"/>
      <w:bookmarkEnd w:id="987"/>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988" w:name="_Toc241459681"/>
      <w:bookmarkStart w:id="989" w:name="_Toc152045652"/>
      <w:bookmarkStart w:id="990" w:name="_Toc144974620"/>
      <w:bookmarkStart w:id="991" w:name="_Toc342296440"/>
      <w:bookmarkStart w:id="992" w:name="_Toc179632670"/>
      <w:bookmarkStart w:id="993" w:name="_Toc425857198"/>
      <w:bookmarkStart w:id="994" w:name="_Toc521264128"/>
      <w:bookmarkStart w:id="995" w:name="_Toc26483"/>
      <w:bookmarkStart w:id="996" w:name="_Toc152042430"/>
      <w:r w:rsidRPr="003C44BA">
        <w:rPr>
          <w:rFonts w:ascii="宋体" w:eastAsia="宋体" w:hAnsi="宋体" w:hint="eastAsia"/>
          <w:color w:val="000000"/>
          <w:sz w:val="21"/>
          <w:szCs w:val="21"/>
        </w:rPr>
        <w:t>5.1 承包人提供的材料和工程设备</w:t>
      </w:r>
      <w:bookmarkEnd w:id="988"/>
      <w:bookmarkEnd w:id="989"/>
      <w:bookmarkEnd w:id="990"/>
      <w:bookmarkEnd w:id="991"/>
      <w:bookmarkEnd w:id="992"/>
      <w:bookmarkEnd w:id="993"/>
      <w:bookmarkEnd w:id="994"/>
      <w:bookmarkEnd w:id="995"/>
      <w:bookmarkEnd w:id="996"/>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5.1.1除专用合同条款第5.2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专用合同条款第15.8.1项的约定，由发包人和承包人以招标方式确定专项供应商。承包人负责提供的主要材料和工程设备清单</w:t>
      </w:r>
      <w:proofErr w:type="gramStart"/>
      <w:r w:rsidRPr="003C44BA">
        <w:rPr>
          <w:rFonts w:ascii="宋体" w:hAnsi="宋体" w:cs="宋体" w:hint="eastAsia"/>
          <w:color w:val="000000"/>
          <w:szCs w:val="21"/>
        </w:rPr>
        <w:t>见合同</w:t>
      </w:r>
      <w:proofErr w:type="gramEnd"/>
      <w:r w:rsidRPr="003C44BA">
        <w:rPr>
          <w:rFonts w:ascii="宋体" w:hAnsi="宋体" w:cs="宋体" w:hint="eastAsia"/>
          <w:color w:val="000000"/>
          <w:szCs w:val="21"/>
        </w:rPr>
        <w:t>附件二“承包人提供的材料和工程设备一览表”。</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5.1.2 承包人将由其提供的材料和工程设备的供货人及品种、规格、数量和供货时间等报送监理人审批的期限：</w:t>
      </w:r>
      <w:r w:rsidRPr="003C44BA">
        <w:rPr>
          <w:rFonts w:ascii="宋体" w:hAnsi="宋体" w:cs="宋体" w:hint="eastAsia"/>
          <w:color w:val="000000"/>
          <w:szCs w:val="21"/>
          <w:u w:val="single"/>
        </w:rPr>
        <w:t>开工前7日</w:t>
      </w:r>
      <w:r w:rsidRPr="003C44BA">
        <w:rPr>
          <w:rFonts w:ascii="宋体" w:hAnsi="宋体" w:cs="宋体" w:hint="eastAsia"/>
          <w:color w:val="000000"/>
          <w:szCs w:val="21"/>
        </w:rPr>
        <w:t xml:space="preserve">。 </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997" w:name="_Toc152045653"/>
      <w:bookmarkStart w:id="998" w:name="_Toc342296441"/>
      <w:bookmarkStart w:id="999" w:name="_Toc179632671"/>
      <w:bookmarkStart w:id="1000" w:name="_Toc152042431"/>
      <w:bookmarkStart w:id="1001" w:name="_Toc15760"/>
      <w:bookmarkStart w:id="1002" w:name="_Toc144974621"/>
      <w:bookmarkStart w:id="1003" w:name="_Toc521264129"/>
      <w:bookmarkStart w:id="1004" w:name="_Toc241459682"/>
      <w:bookmarkStart w:id="1005" w:name="_Toc425857199"/>
      <w:r w:rsidRPr="003C44BA">
        <w:rPr>
          <w:rFonts w:ascii="宋体" w:eastAsia="宋体" w:hAnsi="宋体" w:hint="eastAsia"/>
          <w:color w:val="000000"/>
          <w:sz w:val="21"/>
          <w:szCs w:val="21"/>
        </w:rPr>
        <w:t>5.2 发包人提供的材料和工程设备</w:t>
      </w:r>
      <w:bookmarkEnd w:id="997"/>
      <w:bookmarkEnd w:id="998"/>
      <w:bookmarkEnd w:id="999"/>
      <w:bookmarkEnd w:id="1000"/>
      <w:bookmarkEnd w:id="1001"/>
      <w:bookmarkEnd w:id="1002"/>
      <w:bookmarkEnd w:id="1003"/>
      <w:bookmarkEnd w:id="1004"/>
      <w:bookmarkEnd w:id="1005"/>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5.2.1发包人负责提供的材料和工程设备的名称、规格、数量、价格、交货方式、交货地点和计划交货日期等</w:t>
      </w:r>
      <w:proofErr w:type="gramStart"/>
      <w:r w:rsidRPr="003C44BA">
        <w:rPr>
          <w:rFonts w:ascii="宋体" w:hAnsi="宋体" w:cs="宋体" w:hint="eastAsia"/>
          <w:color w:val="000000"/>
          <w:szCs w:val="21"/>
        </w:rPr>
        <w:t>见合同</w:t>
      </w:r>
      <w:proofErr w:type="gramEnd"/>
      <w:r w:rsidRPr="003C44BA">
        <w:rPr>
          <w:rFonts w:ascii="宋体" w:hAnsi="宋体" w:cs="宋体" w:hint="eastAsia"/>
          <w:color w:val="000000"/>
          <w:szCs w:val="21"/>
        </w:rPr>
        <w:t>附件三“发包人提供的材料和工程设备一览表”。</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 xml:space="preserve">5.2.3由发包人提供的材料和工程设备验收后，由承包人负责接收、运输和保管。 </w:t>
      </w:r>
    </w:p>
    <w:p w:rsidR="00A86CE8" w:rsidRPr="003C44BA" w:rsidRDefault="00A86CE8" w:rsidP="00A86CE8">
      <w:pPr>
        <w:pStyle w:val="2TimesNewRoman5020"/>
        <w:spacing w:before="120" w:after="120" w:line="360" w:lineRule="auto"/>
        <w:outlineLvl w:val="0"/>
        <w:rPr>
          <w:rFonts w:ascii="宋体" w:hAnsi="宋体"/>
          <w:color w:val="000000"/>
          <w:sz w:val="21"/>
          <w:szCs w:val="21"/>
        </w:rPr>
      </w:pPr>
      <w:bookmarkStart w:id="1006" w:name="_Toc152045656"/>
      <w:bookmarkStart w:id="1007" w:name="_Toc179632674"/>
      <w:bookmarkStart w:id="1008" w:name="_Toc241459683"/>
      <w:bookmarkStart w:id="1009" w:name="_Toc152042434"/>
      <w:bookmarkStart w:id="1010" w:name="_Toc6841"/>
      <w:bookmarkStart w:id="1011" w:name="_Toc425857200"/>
      <w:bookmarkStart w:id="1012" w:name="_Toc144974624"/>
      <w:bookmarkStart w:id="1013" w:name="_Toc342296442"/>
      <w:bookmarkStart w:id="1014" w:name="_Toc521264130"/>
      <w:r w:rsidRPr="003C44BA">
        <w:rPr>
          <w:rFonts w:ascii="宋体" w:hAnsi="宋体" w:hint="eastAsia"/>
          <w:color w:val="000000"/>
          <w:sz w:val="21"/>
          <w:szCs w:val="21"/>
        </w:rPr>
        <w:lastRenderedPageBreak/>
        <w:t>6. 施工设备和临时设施</w:t>
      </w:r>
      <w:bookmarkEnd w:id="1006"/>
      <w:bookmarkEnd w:id="1007"/>
      <w:bookmarkEnd w:id="1008"/>
      <w:bookmarkEnd w:id="1009"/>
      <w:bookmarkEnd w:id="1010"/>
      <w:bookmarkEnd w:id="1011"/>
      <w:bookmarkEnd w:id="1012"/>
      <w:bookmarkEnd w:id="1013"/>
      <w:bookmarkEnd w:id="1014"/>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015" w:name="_Toc152042435"/>
      <w:bookmarkStart w:id="1016" w:name="_Toc425857201"/>
      <w:bookmarkStart w:id="1017" w:name="_Toc179632675"/>
      <w:bookmarkStart w:id="1018" w:name="_Toc152045657"/>
      <w:bookmarkStart w:id="1019" w:name="_Toc241459684"/>
      <w:bookmarkStart w:id="1020" w:name="_Toc521264131"/>
      <w:bookmarkStart w:id="1021" w:name="_Toc342296443"/>
      <w:bookmarkStart w:id="1022" w:name="_Toc3698"/>
      <w:bookmarkStart w:id="1023" w:name="_Toc144974625"/>
      <w:r w:rsidRPr="003C44BA">
        <w:rPr>
          <w:rFonts w:ascii="宋体" w:eastAsia="宋体" w:hAnsi="宋体" w:hint="eastAsia"/>
          <w:color w:val="000000"/>
          <w:sz w:val="21"/>
          <w:szCs w:val="21"/>
        </w:rPr>
        <w:t>6.1 承包人提供的施工设备和临时设施</w:t>
      </w:r>
      <w:bookmarkEnd w:id="1015"/>
      <w:bookmarkEnd w:id="1016"/>
      <w:bookmarkEnd w:id="1017"/>
      <w:bookmarkEnd w:id="1018"/>
      <w:bookmarkEnd w:id="1019"/>
      <w:bookmarkEnd w:id="1020"/>
      <w:bookmarkEnd w:id="1021"/>
      <w:bookmarkEnd w:id="1022"/>
      <w:bookmarkEnd w:id="1023"/>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6.1.2发包人承担修建临时设施的费用的范围：</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 xml:space="preserve">。 </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需要发包人办理申请手续和承担相关费用的临时占地：</w:t>
      </w:r>
      <w:r w:rsidRPr="003C44BA">
        <w:rPr>
          <w:rFonts w:ascii="宋体" w:hAnsi="宋体" w:cs="宋体" w:hint="eastAsia"/>
          <w:color w:val="000000"/>
          <w:szCs w:val="21"/>
          <w:u w:val="single"/>
        </w:rPr>
        <w:t xml:space="preserve">   / 。                      </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024" w:name="_Toc152045658"/>
      <w:bookmarkStart w:id="1025" w:name="_Toc425857202"/>
      <w:bookmarkStart w:id="1026" w:name="_Toc179632676"/>
      <w:bookmarkStart w:id="1027" w:name="_Toc342296444"/>
      <w:bookmarkStart w:id="1028" w:name="_Toc521264132"/>
      <w:bookmarkStart w:id="1029" w:name="_Toc144974626"/>
      <w:bookmarkStart w:id="1030" w:name="_Toc241459685"/>
      <w:bookmarkStart w:id="1031" w:name="_Toc152042436"/>
      <w:bookmarkStart w:id="1032" w:name="_Toc21658"/>
      <w:r w:rsidRPr="003C44BA">
        <w:rPr>
          <w:rFonts w:ascii="宋体" w:eastAsia="宋体" w:hAnsi="宋体" w:hint="eastAsia"/>
          <w:color w:val="000000"/>
          <w:sz w:val="21"/>
          <w:szCs w:val="21"/>
        </w:rPr>
        <w:t>6.2 发包人提供的施工设备和临时设施</w:t>
      </w:r>
      <w:bookmarkEnd w:id="1024"/>
      <w:bookmarkEnd w:id="1025"/>
      <w:bookmarkEnd w:id="1026"/>
      <w:bookmarkEnd w:id="1027"/>
      <w:bookmarkEnd w:id="1028"/>
      <w:bookmarkEnd w:id="1029"/>
      <w:bookmarkEnd w:id="1030"/>
      <w:bookmarkEnd w:id="1031"/>
      <w:bookmarkEnd w:id="1032"/>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发包人提供的施工设备和临时设施：</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发包人提供的施工设备和临时设施的运行、维护、拆除、清运费用的承担人：</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 xml:space="preserve"> 。</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033" w:name="_Toc425857203"/>
      <w:bookmarkStart w:id="1034" w:name="_Toc179632678"/>
      <w:bookmarkStart w:id="1035" w:name="_Toc152045660"/>
      <w:bookmarkStart w:id="1036" w:name="_Toc152042438"/>
      <w:bookmarkStart w:id="1037" w:name="_Toc521264133"/>
      <w:bookmarkStart w:id="1038" w:name="_Toc144974628"/>
      <w:bookmarkStart w:id="1039" w:name="_Toc241459686"/>
      <w:bookmarkStart w:id="1040" w:name="_Toc342296445"/>
      <w:bookmarkStart w:id="1041" w:name="_Toc5462"/>
      <w:r w:rsidRPr="003C44BA">
        <w:rPr>
          <w:rFonts w:ascii="宋体" w:eastAsia="宋体" w:hAnsi="宋体" w:hint="eastAsia"/>
          <w:color w:val="000000"/>
          <w:sz w:val="21"/>
          <w:szCs w:val="21"/>
        </w:rPr>
        <w:t>6.4 施工设备和临时设施专用于合同工程</w:t>
      </w:r>
      <w:bookmarkEnd w:id="1033"/>
      <w:bookmarkEnd w:id="1034"/>
      <w:bookmarkEnd w:id="1035"/>
      <w:bookmarkEnd w:id="1036"/>
      <w:bookmarkEnd w:id="1037"/>
      <w:bookmarkEnd w:id="1038"/>
      <w:bookmarkEnd w:id="1039"/>
      <w:bookmarkEnd w:id="1040"/>
      <w:bookmarkEnd w:id="1041"/>
    </w:p>
    <w:p w:rsidR="00A86CE8" w:rsidRPr="003C44BA" w:rsidRDefault="00A86CE8" w:rsidP="00A86CE8">
      <w:pPr>
        <w:spacing w:line="360" w:lineRule="auto"/>
        <w:ind w:firstLineChars="200" w:firstLine="420"/>
        <w:rPr>
          <w:rFonts w:ascii="宋体" w:hAnsi="宋体" w:cs="宋体"/>
          <w:color w:val="000000"/>
          <w:szCs w:val="21"/>
          <w:u w:val="single"/>
          <w:bdr w:val="single" w:sz="4" w:space="0" w:color="auto"/>
        </w:rPr>
      </w:pPr>
      <w:r w:rsidRPr="003C44BA">
        <w:rPr>
          <w:rFonts w:ascii="宋体" w:hAnsi="宋体" w:cs="宋体" w:hint="eastAsia"/>
          <w:color w:val="000000"/>
          <w:szCs w:val="21"/>
        </w:rPr>
        <w:t>6.4.1除为专用合同条款第4.1.8项约定的其他独立承包人和监理人指示的他人提供条件外,承包人运入施工场地的所有施工设备以及在施工场地建设的临时设施仅限于用于合同工程。</w:t>
      </w:r>
    </w:p>
    <w:p w:rsidR="00A86CE8" w:rsidRPr="003C44BA" w:rsidRDefault="00A86CE8" w:rsidP="00A86CE8">
      <w:pPr>
        <w:pStyle w:val="2TimesNewRoman5020"/>
        <w:spacing w:before="120" w:after="120" w:line="360" w:lineRule="auto"/>
        <w:outlineLvl w:val="0"/>
        <w:rPr>
          <w:rFonts w:ascii="宋体" w:hAnsi="宋体"/>
          <w:color w:val="000000"/>
          <w:sz w:val="21"/>
          <w:szCs w:val="21"/>
        </w:rPr>
      </w:pPr>
      <w:bookmarkStart w:id="1042" w:name="_Toc152045661"/>
      <w:bookmarkStart w:id="1043" w:name="_Toc179632679"/>
      <w:bookmarkStart w:id="1044" w:name="_Toc144974629"/>
      <w:bookmarkStart w:id="1045" w:name="_Toc241459687"/>
      <w:bookmarkStart w:id="1046" w:name="_Toc521264134"/>
      <w:bookmarkStart w:id="1047" w:name="_Toc29688"/>
      <w:bookmarkStart w:id="1048" w:name="_Toc342296446"/>
      <w:bookmarkStart w:id="1049" w:name="_Toc152042439"/>
      <w:bookmarkStart w:id="1050" w:name="_Toc425857204"/>
      <w:bookmarkStart w:id="1051" w:name="_Toc241459693"/>
      <w:bookmarkStart w:id="1052" w:name="_Toc179632691"/>
      <w:bookmarkStart w:id="1053" w:name="_Toc144974641"/>
      <w:bookmarkStart w:id="1054" w:name="_Toc152042451"/>
      <w:bookmarkStart w:id="1055" w:name="_Toc152045673"/>
      <w:bookmarkStart w:id="1056" w:name="_Toc342296452"/>
      <w:r w:rsidRPr="003C44BA">
        <w:rPr>
          <w:rFonts w:ascii="宋体" w:hAnsi="宋体" w:hint="eastAsia"/>
          <w:color w:val="000000"/>
          <w:sz w:val="21"/>
          <w:szCs w:val="21"/>
        </w:rPr>
        <w:t>7. 交通运输</w:t>
      </w:r>
      <w:bookmarkEnd w:id="1042"/>
      <w:bookmarkEnd w:id="1043"/>
      <w:bookmarkEnd w:id="1044"/>
      <w:bookmarkEnd w:id="1045"/>
      <w:bookmarkEnd w:id="1046"/>
      <w:bookmarkEnd w:id="1047"/>
      <w:bookmarkEnd w:id="1048"/>
      <w:bookmarkEnd w:id="1049"/>
      <w:bookmarkEnd w:id="1050"/>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057" w:name="_Toc9796"/>
      <w:bookmarkStart w:id="1058" w:name="_Toc152045662"/>
      <w:bookmarkStart w:id="1059" w:name="_Toc152042440"/>
      <w:bookmarkStart w:id="1060" w:name="_Toc179632680"/>
      <w:bookmarkStart w:id="1061" w:name="_Toc241459688"/>
      <w:bookmarkStart w:id="1062" w:name="_Toc521264135"/>
      <w:bookmarkStart w:id="1063" w:name="_Toc425857205"/>
      <w:bookmarkStart w:id="1064" w:name="_Toc144974630"/>
      <w:bookmarkStart w:id="1065" w:name="_Toc342296447"/>
      <w:r w:rsidRPr="003C44BA">
        <w:rPr>
          <w:rFonts w:ascii="宋体" w:eastAsia="宋体" w:hAnsi="宋体" w:hint="eastAsia"/>
          <w:color w:val="000000"/>
          <w:sz w:val="21"/>
          <w:szCs w:val="21"/>
        </w:rPr>
        <w:t>7.1 道路通行权和场外设施</w:t>
      </w:r>
      <w:bookmarkEnd w:id="1057"/>
      <w:bookmarkEnd w:id="1058"/>
      <w:bookmarkEnd w:id="1059"/>
      <w:bookmarkEnd w:id="1060"/>
      <w:bookmarkEnd w:id="1061"/>
      <w:bookmarkEnd w:id="1062"/>
      <w:bookmarkEnd w:id="1063"/>
      <w:bookmarkEnd w:id="1064"/>
      <w:bookmarkEnd w:id="1065"/>
    </w:p>
    <w:p w:rsidR="00A86CE8" w:rsidRPr="003C44BA" w:rsidRDefault="00A86CE8" w:rsidP="00A86CE8">
      <w:pPr>
        <w:spacing w:line="360" w:lineRule="auto"/>
        <w:ind w:firstLineChars="200" w:firstLine="420"/>
        <w:rPr>
          <w:rFonts w:ascii="宋体" w:hAnsi="宋体" w:cs="宋体"/>
          <w:color w:val="000000"/>
          <w:szCs w:val="21"/>
          <w:u w:val="single"/>
        </w:rPr>
      </w:pPr>
      <w:r w:rsidRPr="003C44BA">
        <w:rPr>
          <w:rFonts w:ascii="宋体" w:hAnsi="宋体" w:cs="宋体" w:hint="eastAsia"/>
          <w:color w:val="000000"/>
          <w:szCs w:val="21"/>
        </w:rPr>
        <w:t>取得道路通行权、场外设施修建权的办理人:</w:t>
      </w:r>
      <w:r w:rsidRPr="003C44BA">
        <w:rPr>
          <w:rFonts w:ascii="宋体" w:hAnsi="宋体" w:cs="宋体" w:hint="eastAsia"/>
          <w:color w:val="000000"/>
          <w:szCs w:val="21"/>
          <w:u w:val="single"/>
        </w:rPr>
        <w:t xml:space="preserve"> 发包人</w:t>
      </w:r>
      <w:r w:rsidRPr="003C44BA">
        <w:rPr>
          <w:rFonts w:ascii="宋体" w:hAnsi="宋体" w:cs="宋体" w:hint="eastAsia"/>
          <w:color w:val="000000"/>
          <w:szCs w:val="21"/>
        </w:rPr>
        <w:t xml:space="preserve">，其相关费用由发包人承担。                       </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066" w:name="_Toc152042441"/>
      <w:bookmarkStart w:id="1067" w:name="_Toc152045663"/>
      <w:bookmarkStart w:id="1068" w:name="_Toc425857206"/>
      <w:bookmarkStart w:id="1069" w:name="_Toc21175"/>
      <w:bookmarkStart w:id="1070" w:name="_Toc521264136"/>
      <w:bookmarkStart w:id="1071" w:name="_Toc241459689"/>
      <w:bookmarkStart w:id="1072" w:name="_Toc179632681"/>
      <w:bookmarkStart w:id="1073" w:name="_Toc342296448"/>
      <w:bookmarkStart w:id="1074" w:name="_Toc144974631"/>
      <w:r w:rsidRPr="003C44BA">
        <w:rPr>
          <w:rFonts w:ascii="宋体" w:eastAsia="宋体" w:hAnsi="宋体" w:hint="eastAsia"/>
          <w:color w:val="000000"/>
          <w:sz w:val="21"/>
          <w:szCs w:val="21"/>
        </w:rPr>
        <w:t>7.2 场内施工道路</w:t>
      </w:r>
      <w:bookmarkEnd w:id="1066"/>
      <w:bookmarkEnd w:id="1067"/>
      <w:bookmarkEnd w:id="1068"/>
      <w:bookmarkEnd w:id="1069"/>
      <w:bookmarkEnd w:id="1070"/>
      <w:bookmarkEnd w:id="1071"/>
      <w:bookmarkEnd w:id="1072"/>
      <w:bookmarkEnd w:id="1073"/>
      <w:bookmarkEnd w:id="1074"/>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7.2.1施工所需的场内临时道路和交通设施的修建、维护、养护和管理人：</w:t>
      </w:r>
      <w:r w:rsidRPr="003C44BA">
        <w:rPr>
          <w:rFonts w:ascii="宋体" w:hAnsi="宋体" w:cs="宋体" w:hint="eastAsia"/>
          <w:color w:val="000000"/>
          <w:szCs w:val="21"/>
          <w:u w:val="single"/>
        </w:rPr>
        <w:t>承包人</w:t>
      </w:r>
      <w:r w:rsidRPr="003C44BA">
        <w:rPr>
          <w:rFonts w:ascii="宋体" w:hAnsi="宋体" w:cs="宋体" w:hint="eastAsia"/>
          <w:color w:val="000000"/>
          <w:szCs w:val="21"/>
        </w:rPr>
        <w:t>，相关费用由</w:t>
      </w:r>
      <w:r w:rsidRPr="003C44BA">
        <w:rPr>
          <w:rFonts w:ascii="宋体" w:hAnsi="宋体" w:cs="宋体" w:hint="eastAsia"/>
          <w:color w:val="000000"/>
          <w:szCs w:val="21"/>
          <w:u w:val="single"/>
        </w:rPr>
        <w:t>承包人</w:t>
      </w:r>
      <w:r w:rsidRPr="003C44BA">
        <w:rPr>
          <w:rFonts w:ascii="宋体" w:hAnsi="宋体" w:cs="宋体" w:hint="eastAsia"/>
          <w:color w:val="000000"/>
          <w:szCs w:val="21"/>
        </w:rPr>
        <w:t>承担。</w:t>
      </w:r>
    </w:p>
    <w:p w:rsidR="00A86CE8" w:rsidRPr="003C44BA" w:rsidRDefault="00A86CE8" w:rsidP="00A86CE8">
      <w:pPr>
        <w:spacing w:line="360" w:lineRule="auto"/>
        <w:ind w:firstLineChars="200" w:firstLine="420"/>
        <w:rPr>
          <w:rFonts w:ascii="宋体" w:hAnsi="宋体" w:cs="宋体"/>
          <w:color w:val="000000"/>
          <w:szCs w:val="21"/>
          <w:u w:val="single"/>
        </w:rPr>
      </w:pPr>
      <w:r w:rsidRPr="003C44BA">
        <w:rPr>
          <w:rFonts w:ascii="宋体" w:hAnsi="宋体" w:cs="宋体" w:hint="eastAsia"/>
          <w:color w:val="000000"/>
          <w:szCs w:val="21"/>
        </w:rPr>
        <w:t>7.2.2发包人和监理人有权无偿使用承包人修建的临时道路和交通设施，不需要交纳任何费用。</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075" w:name="_Toc152045665"/>
      <w:bookmarkStart w:id="1076" w:name="_Toc144974633"/>
      <w:bookmarkStart w:id="1077" w:name="_Toc241459690"/>
      <w:bookmarkStart w:id="1078" w:name="_Toc425857207"/>
      <w:bookmarkStart w:id="1079" w:name="_Toc14728"/>
      <w:bookmarkStart w:id="1080" w:name="_Toc152042443"/>
      <w:bookmarkStart w:id="1081" w:name="_Toc521264137"/>
      <w:bookmarkStart w:id="1082" w:name="_Toc342296449"/>
      <w:bookmarkStart w:id="1083" w:name="_Toc179632683"/>
      <w:r w:rsidRPr="003C44BA">
        <w:rPr>
          <w:rFonts w:ascii="宋体" w:eastAsia="宋体" w:hAnsi="宋体" w:hint="eastAsia"/>
          <w:color w:val="000000"/>
          <w:sz w:val="21"/>
          <w:szCs w:val="21"/>
        </w:rPr>
        <w:t>7.4 超大件和超重件的运输</w:t>
      </w:r>
      <w:bookmarkEnd w:id="1075"/>
      <w:bookmarkEnd w:id="1076"/>
      <w:bookmarkEnd w:id="1077"/>
      <w:bookmarkEnd w:id="1078"/>
      <w:bookmarkEnd w:id="1079"/>
      <w:bookmarkEnd w:id="1080"/>
      <w:bookmarkEnd w:id="1081"/>
      <w:bookmarkEnd w:id="1082"/>
      <w:bookmarkEnd w:id="1083"/>
    </w:p>
    <w:p w:rsidR="00A86CE8" w:rsidRPr="003C44BA" w:rsidRDefault="00A86CE8" w:rsidP="00A86CE8">
      <w:pPr>
        <w:spacing w:line="360" w:lineRule="auto"/>
        <w:ind w:firstLineChars="200" w:firstLine="420"/>
        <w:rPr>
          <w:rFonts w:ascii="宋体" w:hAnsi="宋体" w:cs="宋体"/>
          <w:color w:val="000000"/>
          <w:szCs w:val="21"/>
        </w:rPr>
      </w:pPr>
      <w:bookmarkStart w:id="1084" w:name="_Toc152045666"/>
      <w:bookmarkStart w:id="1085" w:name="_Toc144974634"/>
      <w:bookmarkStart w:id="1086" w:name="_Toc179632684"/>
      <w:bookmarkStart w:id="1087" w:name="_Toc152042444"/>
      <w:r w:rsidRPr="003C44BA">
        <w:rPr>
          <w:rFonts w:ascii="宋体" w:hAnsi="宋体" w:cs="宋体" w:hint="eastAsia"/>
          <w:color w:val="000000"/>
          <w:szCs w:val="21"/>
        </w:rPr>
        <w:t>运输超大件或超重件所需的道路和桥梁临时加固改造等费用的承担人：</w:t>
      </w:r>
      <w:r w:rsidRPr="003C44BA">
        <w:rPr>
          <w:rFonts w:ascii="宋体" w:hAnsi="宋体" w:cs="宋体" w:hint="eastAsia"/>
          <w:color w:val="000000"/>
          <w:szCs w:val="21"/>
          <w:u w:val="single"/>
        </w:rPr>
        <w:t xml:space="preserve">承包人  </w:t>
      </w:r>
      <w:r w:rsidRPr="003C44BA">
        <w:rPr>
          <w:rFonts w:ascii="宋体" w:hAnsi="宋体" w:cs="宋体" w:hint="eastAsia"/>
          <w:color w:val="000000"/>
          <w:szCs w:val="21"/>
        </w:rPr>
        <w:t>。</w:t>
      </w:r>
    </w:p>
    <w:p w:rsidR="00A86CE8" w:rsidRPr="003C44BA" w:rsidRDefault="00A86CE8" w:rsidP="00A86CE8">
      <w:pPr>
        <w:pStyle w:val="2TimesNewRoman5020"/>
        <w:spacing w:before="120" w:after="120" w:line="360" w:lineRule="auto"/>
        <w:outlineLvl w:val="0"/>
        <w:rPr>
          <w:rFonts w:ascii="宋体" w:hAnsi="宋体"/>
          <w:color w:val="000000"/>
          <w:sz w:val="21"/>
          <w:szCs w:val="21"/>
        </w:rPr>
      </w:pPr>
      <w:bookmarkStart w:id="1088" w:name="_Toc24074"/>
      <w:bookmarkStart w:id="1089" w:name="_Toc152045668"/>
      <w:bookmarkStart w:id="1090" w:name="_Toc425857208"/>
      <w:bookmarkStart w:id="1091" w:name="_Toc521264138"/>
      <w:bookmarkStart w:id="1092" w:name="_Toc144974636"/>
      <w:bookmarkStart w:id="1093" w:name="_Toc179632686"/>
      <w:bookmarkStart w:id="1094" w:name="_Toc241459691"/>
      <w:bookmarkStart w:id="1095" w:name="_Toc152042446"/>
      <w:bookmarkStart w:id="1096" w:name="_Toc342296450"/>
      <w:bookmarkEnd w:id="1084"/>
      <w:bookmarkEnd w:id="1085"/>
      <w:bookmarkEnd w:id="1086"/>
      <w:bookmarkEnd w:id="1087"/>
      <w:r w:rsidRPr="003C44BA">
        <w:rPr>
          <w:rFonts w:ascii="宋体" w:hAnsi="宋体" w:hint="eastAsia"/>
          <w:color w:val="000000"/>
          <w:sz w:val="21"/>
          <w:szCs w:val="21"/>
        </w:rPr>
        <w:t>8. 测量放线</w:t>
      </w:r>
      <w:bookmarkEnd w:id="1088"/>
      <w:bookmarkEnd w:id="1089"/>
      <w:bookmarkEnd w:id="1090"/>
      <w:bookmarkEnd w:id="1091"/>
      <w:bookmarkEnd w:id="1092"/>
      <w:bookmarkEnd w:id="1093"/>
      <w:bookmarkEnd w:id="1094"/>
      <w:bookmarkEnd w:id="1095"/>
      <w:bookmarkEnd w:id="1096"/>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097" w:name="_Toc179632687"/>
      <w:bookmarkStart w:id="1098" w:name="_Toc342296451"/>
      <w:bookmarkStart w:id="1099" w:name="_Toc144974637"/>
      <w:bookmarkStart w:id="1100" w:name="_Toc425857209"/>
      <w:bookmarkStart w:id="1101" w:name="_Toc19795"/>
      <w:bookmarkStart w:id="1102" w:name="_Toc521264139"/>
      <w:bookmarkStart w:id="1103" w:name="_Toc152042447"/>
      <w:bookmarkStart w:id="1104" w:name="_Toc152045669"/>
      <w:bookmarkStart w:id="1105" w:name="_Toc241459692"/>
      <w:r w:rsidRPr="003C44BA">
        <w:rPr>
          <w:rFonts w:ascii="宋体" w:eastAsia="宋体" w:hAnsi="宋体" w:hint="eastAsia"/>
          <w:color w:val="000000"/>
          <w:sz w:val="21"/>
          <w:szCs w:val="21"/>
        </w:rPr>
        <w:t>8.1 施工控制网</w:t>
      </w:r>
      <w:bookmarkEnd w:id="1097"/>
      <w:bookmarkEnd w:id="1098"/>
      <w:bookmarkEnd w:id="1099"/>
      <w:bookmarkEnd w:id="1100"/>
      <w:bookmarkEnd w:id="1101"/>
      <w:bookmarkEnd w:id="1102"/>
      <w:bookmarkEnd w:id="1103"/>
      <w:bookmarkEnd w:id="1104"/>
      <w:bookmarkEnd w:id="1105"/>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8.1.1发包人通过监理人提供测量基准点、基准线和水准点及其书面资料的期限：</w:t>
      </w:r>
      <w:r w:rsidRPr="003C44BA">
        <w:rPr>
          <w:rFonts w:ascii="宋体" w:hAnsi="宋体" w:cs="宋体" w:hint="eastAsia"/>
          <w:color w:val="000000"/>
          <w:szCs w:val="21"/>
          <w:u w:val="single"/>
        </w:rPr>
        <w:t>合同签订后7天</w:t>
      </w:r>
      <w:r w:rsidRPr="003C44BA">
        <w:rPr>
          <w:rFonts w:ascii="宋体" w:hAnsi="宋体" w:cs="宋体" w:hint="eastAsia"/>
          <w:color w:val="000000"/>
          <w:szCs w:val="21"/>
        </w:rPr>
        <w:t xml:space="preserve">。 </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承包人测设施工控制网的要求：</w:t>
      </w:r>
      <w:r w:rsidRPr="003C44BA">
        <w:rPr>
          <w:rFonts w:ascii="宋体" w:hAnsi="宋体" w:cs="宋体" w:hint="eastAsia"/>
          <w:color w:val="000000"/>
          <w:szCs w:val="21"/>
          <w:u w:val="single"/>
        </w:rPr>
        <w:t>由承包人依据监理人提供的测量基准点、基准线和水准点以及国家的工程测量技术规范和合同要求的工程精度，测设自己的施工控制网</w:t>
      </w:r>
      <w:r w:rsidRPr="003C44BA">
        <w:rPr>
          <w:rFonts w:ascii="宋体" w:hAnsi="宋体" w:cs="宋体" w:hint="eastAsia"/>
          <w:color w:val="000000"/>
          <w:szCs w:val="21"/>
        </w:rPr>
        <w:t xml:space="preserve">。 </w:t>
      </w:r>
    </w:p>
    <w:p w:rsidR="00A86CE8" w:rsidRPr="003C44BA" w:rsidRDefault="00A86CE8" w:rsidP="00A86CE8">
      <w:pPr>
        <w:spacing w:line="360" w:lineRule="auto"/>
        <w:ind w:firstLineChars="200" w:firstLine="420"/>
        <w:rPr>
          <w:rFonts w:ascii="宋体" w:hAnsi="宋体" w:cs="宋体"/>
          <w:color w:val="000000"/>
          <w:szCs w:val="21"/>
          <w:u w:val="single"/>
        </w:rPr>
      </w:pPr>
      <w:r w:rsidRPr="003C44BA">
        <w:rPr>
          <w:rFonts w:ascii="宋体" w:hAnsi="宋体" w:cs="宋体" w:hint="eastAsia"/>
          <w:color w:val="000000"/>
          <w:szCs w:val="21"/>
        </w:rPr>
        <w:t>承包人将施工控制网资料报送监理人审批的期限：</w:t>
      </w:r>
      <w:r w:rsidRPr="003C44BA">
        <w:rPr>
          <w:rFonts w:ascii="宋体" w:hAnsi="宋体" w:cs="宋体" w:hint="eastAsia"/>
          <w:color w:val="000000"/>
          <w:szCs w:val="21"/>
          <w:u w:val="single"/>
        </w:rPr>
        <w:t>收到监理人按照通用合同条款第11.1.1项发出的开工通知后7天内</w:t>
      </w:r>
      <w:r w:rsidRPr="003C44BA">
        <w:rPr>
          <w:rFonts w:ascii="宋体" w:hAnsi="宋体" w:cs="宋体" w:hint="eastAsia"/>
          <w:color w:val="000000"/>
          <w:szCs w:val="21"/>
        </w:rPr>
        <w:t xml:space="preserve">。 </w:t>
      </w:r>
    </w:p>
    <w:p w:rsidR="00A86CE8" w:rsidRPr="003C44BA" w:rsidRDefault="00A86CE8" w:rsidP="00A86CE8">
      <w:pPr>
        <w:pStyle w:val="2TimesNewRoman5020"/>
        <w:spacing w:before="120" w:after="120" w:line="360" w:lineRule="auto"/>
        <w:outlineLvl w:val="0"/>
        <w:rPr>
          <w:rFonts w:ascii="宋体" w:hAnsi="宋体"/>
          <w:color w:val="000000"/>
          <w:sz w:val="21"/>
          <w:szCs w:val="21"/>
        </w:rPr>
      </w:pPr>
      <w:bookmarkStart w:id="1106" w:name="_Toc425857210"/>
      <w:bookmarkStart w:id="1107" w:name="_Toc29183"/>
      <w:bookmarkStart w:id="1108" w:name="_Toc521264140"/>
      <w:bookmarkStart w:id="1109" w:name="_Toc342296456"/>
      <w:bookmarkStart w:id="1110" w:name="_Toc179632697"/>
      <w:bookmarkStart w:id="1111" w:name="_Toc241459697"/>
      <w:bookmarkStart w:id="1112" w:name="_Toc144974647"/>
      <w:bookmarkStart w:id="1113" w:name="_Toc152042457"/>
      <w:bookmarkStart w:id="1114" w:name="_Toc152045679"/>
      <w:bookmarkEnd w:id="1051"/>
      <w:bookmarkEnd w:id="1052"/>
      <w:bookmarkEnd w:id="1053"/>
      <w:bookmarkEnd w:id="1054"/>
      <w:bookmarkEnd w:id="1055"/>
      <w:bookmarkEnd w:id="1056"/>
      <w:r w:rsidRPr="003C44BA">
        <w:rPr>
          <w:rFonts w:ascii="宋体" w:hAnsi="宋体" w:hint="eastAsia"/>
          <w:color w:val="000000"/>
          <w:sz w:val="21"/>
          <w:szCs w:val="21"/>
        </w:rPr>
        <w:lastRenderedPageBreak/>
        <w:t>9. 施工安全、治安保卫和环境保护</w:t>
      </w:r>
      <w:bookmarkEnd w:id="1106"/>
      <w:bookmarkEnd w:id="1107"/>
      <w:bookmarkEnd w:id="1108"/>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115" w:name="_Toc179632693"/>
      <w:bookmarkStart w:id="1116" w:name="_Toc152045675"/>
      <w:bookmarkStart w:id="1117" w:name="_Toc342296453"/>
      <w:bookmarkStart w:id="1118" w:name="_Toc152042453"/>
      <w:bookmarkStart w:id="1119" w:name="_Toc241459694"/>
      <w:bookmarkStart w:id="1120" w:name="_Toc425857211"/>
      <w:bookmarkStart w:id="1121" w:name="_Toc144974643"/>
      <w:bookmarkStart w:id="1122" w:name="_Toc521264141"/>
      <w:bookmarkStart w:id="1123" w:name="_Toc20883"/>
      <w:r w:rsidRPr="003C44BA">
        <w:rPr>
          <w:rFonts w:ascii="宋体" w:eastAsia="宋体" w:hAnsi="宋体" w:hint="eastAsia"/>
          <w:color w:val="000000"/>
          <w:sz w:val="21"/>
          <w:szCs w:val="21"/>
        </w:rPr>
        <w:t>9.2 承包人的施工安全责任</w:t>
      </w:r>
      <w:bookmarkEnd w:id="1115"/>
      <w:bookmarkEnd w:id="1116"/>
      <w:bookmarkEnd w:id="1117"/>
      <w:bookmarkEnd w:id="1118"/>
      <w:bookmarkEnd w:id="1119"/>
      <w:bookmarkEnd w:id="1120"/>
      <w:bookmarkEnd w:id="1121"/>
      <w:bookmarkEnd w:id="1122"/>
      <w:bookmarkEnd w:id="1123"/>
    </w:p>
    <w:p w:rsidR="00A86CE8" w:rsidRPr="003C44BA" w:rsidRDefault="00A86CE8" w:rsidP="00A86CE8">
      <w:pPr>
        <w:pStyle w:val="23"/>
        <w:spacing w:line="360" w:lineRule="auto"/>
        <w:ind w:firstLine="420"/>
        <w:rPr>
          <w:rFonts w:ascii="宋体" w:eastAsia="宋体" w:hAnsi="宋体" w:cs="宋体"/>
          <w:sz w:val="21"/>
          <w:szCs w:val="21"/>
        </w:rPr>
      </w:pPr>
      <w:r w:rsidRPr="003C44BA">
        <w:rPr>
          <w:rFonts w:ascii="宋体" w:eastAsia="宋体" w:hAnsi="宋体" w:cs="宋体" w:hint="eastAsia"/>
          <w:sz w:val="21"/>
          <w:szCs w:val="21"/>
        </w:rPr>
        <w:t>9.2.1承包人向监理人报送施工安全措施计划的期限：</w:t>
      </w:r>
      <w:r w:rsidRPr="003C44BA">
        <w:rPr>
          <w:rFonts w:ascii="宋体" w:eastAsia="宋体" w:hAnsi="宋体" w:cs="宋体" w:hint="eastAsia"/>
          <w:sz w:val="21"/>
          <w:szCs w:val="21"/>
          <w:u w:val="single"/>
        </w:rPr>
        <w:t>在收到监理人按照通用合同条款第11.1.1项发出的开工通知后7天内</w:t>
      </w:r>
      <w:r w:rsidRPr="003C44BA">
        <w:rPr>
          <w:rFonts w:ascii="宋体" w:eastAsia="宋体" w:hAnsi="宋体" w:cs="宋体" w:hint="eastAsia"/>
          <w:sz w:val="21"/>
          <w:szCs w:val="21"/>
        </w:rPr>
        <w:t>。</w:t>
      </w:r>
    </w:p>
    <w:p w:rsidR="00A86CE8" w:rsidRPr="003C44BA" w:rsidRDefault="00A86CE8" w:rsidP="00A86CE8">
      <w:pPr>
        <w:pStyle w:val="23"/>
        <w:spacing w:line="360" w:lineRule="auto"/>
        <w:ind w:firstLine="420"/>
        <w:rPr>
          <w:rFonts w:ascii="宋体" w:eastAsia="宋体" w:hAnsi="宋体" w:cs="宋体"/>
          <w:sz w:val="21"/>
          <w:szCs w:val="21"/>
        </w:rPr>
      </w:pPr>
      <w:r w:rsidRPr="003C44BA">
        <w:rPr>
          <w:rFonts w:ascii="宋体" w:eastAsia="宋体" w:hAnsi="宋体" w:cs="宋体" w:hint="eastAsia"/>
          <w:sz w:val="21"/>
          <w:szCs w:val="21"/>
        </w:rPr>
        <w:t>监理人收到承包人报送的施工安全措施计划后应当在</w:t>
      </w:r>
      <w:r w:rsidRPr="003C44BA">
        <w:rPr>
          <w:rFonts w:ascii="宋体" w:eastAsia="宋体" w:hAnsi="宋体" w:cs="宋体" w:hint="eastAsia"/>
          <w:sz w:val="21"/>
          <w:szCs w:val="21"/>
          <w:u w:val="single"/>
        </w:rPr>
        <w:t>7</w:t>
      </w:r>
      <w:r w:rsidRPr="003C44BA">
        <w:rPr>
          <w:rFonts w:ascii="宋体" w:eastAsia="宋体" w:hAnsi="宋体" w:cs="宋体" w:hint="eastAsia"/>
          <w:sz w:val="21"/>
          <w:szCs w:val="21"/>
        </w:rPr>
        <w:t>天内给予批复。</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124" w:name="_Toc179632694"/>
      <w:bookmarkStart w:id="1125" w:name="_Toc152042454"/>
      <w:bookmarkStart w:id="1126" w:name="_Toc6779"/>
      <w:bookmarkStart w:id="1127" w:name="_Toc144974644"/>
      <w:bookmarkStart w:id="1128" w:name="_Toc425857212"/>
      <w:bookmarkStart w:id="1129" w:name="_Toc241459695"/>
      <w:bookmarkStart w:id="1130" w:name="_Toc342296454"/>
      <w:bookmarkStart w:id="1131" w:name="_Toc521264142"/>
      <w:bookmarkStart w:id="1132" w:name="_Toc152045676"/>
      <w:r w:rsidRPr="003C44BA">
        <w:rPr>
          <w:rFonts w:ascii="宋体" w:eastAsia="宋体" w:hAnsi="宋体" w:hint="eastAsia"/>
          <w:color w:val="000000"/>
          <w:sz w:val="21"/>
          <w:szCs w:val="21"/>
        </w:rPr>
        <w:t>9.3 治安保卫</w:t>
      </w:r>
      <w:bookmarkEnd w:id="1124"/>
      <w:bookmarkEnd w:id="1125"/>
      <w:bookmarkEnd w:id="1126"/>
      <w:bookmarkEnd w:id="1127"/>
      <w:bookmarkEnd w:id="1128"/>
      <w:bookmarkEnd w:id="1129"/>
      <w:bookmarkEnd w:id="1130"/>
      <w:bookmarkEnd w:id="1131"/>
      <w:bookmarkEnd w:id="1132"/>
    </w:p>
    <w:p w:rsidR="00A86CE8" w:rsidRPr="003C44BA" w:rsidRDefault="00A86CE8" w:rsidP="00A86CE8">
      <w:pPr>
        <w:pStyle w:val="23"/>
        <w:spacing w:line="360" w:lineRule="auto"/>
        <w:ind w:firstLine="420"/>
        <w:rPr>
          <w:rFonts w:ascii="宋体" w:eastAsia="宋体" w:hAnsi="宋体" w:cs="宋体"/>
          <w:sz w:val="21"/>
          <w:szCs w:val="21"/>
        </w:rPr>
      </w:pPr>
      <w:bookmarkStart w:id="1133" w:name="_Toc144974645"/>
      <w:bookmarkStart w:id="1134" w:name="_Toc152045677"/>
      <w:bookmarkStart w:id="1135" w:name="_Toc152042455"/>
      <w:bookmarkStart w:id="1136" w:name="_Toc179632695"/>
      <w:r w:rsidRPr="003C44BA">
        <w:rPr>
          <w:rFonts w:ascii="宋体" w:eastAsia="宋体" w:hAnsi="宋体" w:cs="宋体" w:hint="eastAsia"/>
          <w:sz w:val="21"/>
          <w:szCs w:val="21"/>
        </w:rPr>
        <w:t>9.3.1承包人应当负责统一管理施工场地的治安保卫事项，履行合同工程的治安保卫职责。</w:t>
      </w:r>
    </w:p>
    <w:p w:rsidR="00A86CE8" w:rsidRPr="003C44BA" w:rsidRDefault="00A86CE8" w:rsidP="00A86CE8">
      <w:pPr>
        <w:pStyle w:val="23"/>
        <w:spacing w:line="360" w:lineRule="auto"/>
        <w:ind w:firstLine="420"/>
        <w:rPr>
          <w:rFonts w:ascii="宋体" w:eastAsia="宋体" w:hAnsi="宋体" w:cs="宋体"/>
          <w:sz w:val="21"/>
          <w:szCs w:val="21"/>
        </w:rPr>
      </w:pPr>
      <w:r w:rsidRPr="003C44BA">
        <w:rPr>
          <w:rFonts w:ascii="宋体" w:eastAsia="宋体" w:hAnsi="宋体" w:cs="宋体" w:hint="eastAsia"/>
          <w:sz w:val="21"/>
          <w:szCs w:val="21"/>
        </w:rPr>
        <w:t>9.3.3施工场地治安管理计划和突发治安事件紧急预案的编制责任人：</w:t>
      </w:r>
      <w:r w:rsidRPr="003C44BA">
        <w:rPr>
          <w:rFonts w:ascii="宋体" w:eastAsia="宋体" w:hAnsi="宋体" w:cs="宋体" w:hint="eastAsia"/>
          <w:sz w:val="21"/>
          <w:szCs w:val="21"/>
          <w:u w:val="single"/>
        </w:rPr>
        <w:t>承包人</w:t>
      </w:r>
      <w:r w:rsidRPr="003C44BA">
        <w:rPr>
          <w:rFonts w:ascii="宋体" w:eastAsia="宋体" w:hAnsi="宋体" w:cs="宋体" w:hint="eastAsia"/>
          <w:sz w:val="21"/>
          <w:szCs w:val="21"/>
        </w:rPr>
        <w:t>。</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137" w:name="_Toc22407"/>
      <w:bookmarkStart w:id="1138" w:name="_Toc241459696"/>
      <w:bookmarkStart w:id="1139" w:name="_Toc521264143"/>
      <w:bookmarkStart w:id="1140" w:name="_Toc425857213"/>
      <w:bookmarkStart w:id="1141" w:name="_Toc342296455"/>
      <w:bookmarkEnd w:id="1133"/>
      <w:bookmarkEnd w:id="1134"/>
      <w:bookmarkEnd w:id="1135"/>
      <w:bookmarkEnd w:id="1136"/>
      <w:r w:rsidRPr="003C44BA">
        <w:rPr>
          <w:rFonts w:ascii="宋体" w:eastAsia="宋体" w:hAnsi="宋体" w:hint="eastAsia"/>
          <w:color w:val="000000"/>
          <w:sz w:val="21"/>
          <w:szCs w:val="21"/>
        </w:rPr>
        <w:t>9.4 环境保护</w:t>
      </w:r>
      <w:bookmarkEnd w:id="1137"/>
      <w:bookmarkEnd w:id="1138"/>
      <w:bookmarkEnd w:id="1139"/>
      <w:bookmarkEnd w:id="1140"/>
      <w:bookmarkEnd w:id="1141"/>
    </w:p>
    <w:p w:rsidR="00A86CE8" w:rsidRPr="003C44BA" w:rsidRDefault="00A86CE8" w:rsidP="00A86CE8">
      <w:pPr>
        <w:pStyle w:val="23"/>
        <w:spacing w:line="360" w:lineRule="auto"/>
        <w:ind w:firstLine="420"/>
        <w:rPr>
          <w:rFonts w:ascii="宋体" w:eastAsia="宋体" w:hAnsi="宋体" w:cs="宋体"/>
          <w:sz w:val="21"/>
          <w:szCs w:val="21"/>
        </w:rPr>
      </w:pPr>
      <w:r w:rsidRPr="003C44BA">
        <w:rPr>
          <w:rFonts w:ascii="宋体" w:eastAsia="宋体" w:hAnsi="宋体" w:cs="宋体" w:hint="eastAsia"/>
          <w:sz w:val="21"/>
          <w:szCs w:val="21"/>
        </w:rPr>
        <w:t>9.4.2施工环保措施计划报送监理人审批的时间：</w:t>
      </w:r>
      <w:r w:rsidRPr="003C44BA">
        <w:rPr>
          <w:rFonts w:ascii="宋体" w:eastAsia="宋体" w:hAnsi="宋体" w:cs="宋体" w:hint="eastAsia"/>
          <w:sz w:val="21"/>
          <w:szCs w:val="21"/>
          <w:u w:val="single"/>
        </w:rPr>
        <w:t>签订合同后7天内</w:t>
      </w:r>
      <w:r w:rsidRPr="003C44BA">
        <w:rPr>
          <w:rFonts w:ascii="宋体" w:eastAsia="宋体" w:hAnsi="宋体" w:cs="宋体" w:hint="eastAsia"/>
          <w:sz w:val="21"/>
          <w:szCs w:val="21"/>
        </w:rPr>
        <w:t>。</w:t>
      </w:r>
    </w:p>
    <w:p w:rsidR="00A86CE8" w:rsidRPr="003C44BA" w:rsidRDefault="00A86CE8" w:rsidP="00A86CE8">
      <w:pPr>
        <w:pStyle w:val="23"/>
        <w:spacing w:line="360" w:lineRule="auto"/>
        <w:ind w:firstLine="420"/>
        <w:rPr>
          <w:rFonts w:ascii="宋体" w:eastAsia="宋体" w:hAnsi="宋体" w:cs="宋体"/>
          <w:sz w:val="21"/>
          <w:szCs w:val="21"/>
        </w:rPr>
      </w:pPr>
      <w:r w:rsidRPr="003C44BA">
        <w:rPr>
          <w:rFonts w:ascii="宋体" w:eastAsia="宋体" w:hAnsi="宋体" w:cs="宋体" w:hint="eastAsia"/>
          <w:sz w:val="21"/>
          <w:szCs w:val="21"/>
        </w:rPr>
        <w:t>监理人收到承包人报送的施工环保措施计划后应当在</w:t>
      </w:r>
      <w:r w:rsidRPr="003C44BA">
        <w:rPr>
          <w:rFonts w:ascii="宋体" w:eastAsia="宋体" w:hAnsi="宋体" w:cs="宋体" w:hint="eastAsia"/>
          <w:sz w:val="21"/>
          <w:szCs w:val="21"/>
          <w:u w:val="single"/>
        </w:rPr>
        <w:t>7</w:t>
      </w:r>
      <w:r w:rsidRPr="003C44BA">
        <w:rPr>
          <w:rFonts w:ascii="宋体" w:eastAsia="宋体" w:hAnsi="宋体" w:cs="宋体" w:hint="eastAsia"/>
          <w:sz w:val="21"/>
          <w:szCs w:val="21"/>
        </w:rPr>
        <w:t>天内给予批复。</w:t>
      </w:r>
    </w:p>
    <w:p w:rsidR="00A86CE8" w:rsidRPr="003C44BA" w:rsidRDefault="00A86CE8" w:rsidP="00A86CE8">
      <w:pPr>
        <w:pStyle w:val="2TimesNewRoman5020"/>
        <w:spacing w:before="120" w:after="120" w:line="360" w:lineRule="auto"/>
        <w:outlineLvl w:val="0"/>
        <w:rPr>
          <w:rFonts w:ascii="宋体" w:hAnsi="宋体"/>
          <w:color w:val="000000"/>
          <w:sz w:val="21"/>
          <w:szCs w:val="21"/>
        </w:rPr>
      </w:pPr>
      <w:bookmarkStart w:id="1142" w:name="_Toc521264144"/>
      <w:bookmarkStart w:id="1143" w:name="_Toc425857214"/>
      <w:bookmarkStart w:id="1144" w:name="_Toc11528"/>
      <w:r w:rsidRPr="003C44BA">
        <w:rPr>
          <w:rFonts w:ascii="宋体" w:hAnsi="宋体" w:hint="eastAsia"/>
          <w:color w:val="000000"/>
          <w:sz w:val="21"/>
          <w:szCs w:val="21"/>
        </w:rPr>
        <w:t>10. 进度计划</w:t>
      </w:r>
      <w:bookmarkEnd w:id="1109"/>
      <w:bookmarkEnd w:id="1110"/>
      <w:bookmarkEnd w:id="1111"/>
      <w:bookmarkEnd w:id="1112"/>
      <w:bookmarkEnd w:id="1113"/>
      <w:bookmarkEnd w:id="1114"/>
      <w:bookmarkEnd w:id="1142"/>
      <w:bookmarkEnd w:id="1143"/>
      <w:bookmarkEnd w:id="1144"/>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145" w:name="_Toc179632698"/>
      <w:bookmarkStart w:id="1146" w:name="_Toc152042458"/>
      <w:bookmarkStart w:id="1147" w:name="_Toc144974648"/>
      <w:bookmarkStart w:id="1148" w:name="_Toc342296457"/>
      <w:bookmarkStart w:id="1149" w:name="_Toc19146"/>
      <w:bookmarkStart w:id="1150" w:name="_Toc521264145"/>
      <w:bookmarkStart w:id="1151" w:name="_Toc241459698"/>
      <w:bookmarkStart w:id="1152" w:name="_Toc425857215"/>
      <w:bookmarkStart w:id="1153" w:name="_Toc152045680"/>
      <w:r w:rsidRPr="003C44BA">
        <w:rPr>
          <w:rFonts w:ascii="宋体" w:eastAsia="宋体" w:hAnsi="宋体" w:hint="eastAsia"/>
          <w:color w:val="000000"/>
          <w:sz w:val="21"/>
          <w:szCs w:val="21"/>
        </w:rPr>
        <w:t>10.1 合同进度计划</w:t>
      </w:r>
      <w:bookmarkEnd w:id="1145"/>
      <w:bookmarkEnd w:id="1146"/>
      <w:bookmarkEnd w:id="1147"/>
      <w:bookmarkEnd w:id="1148"/>
      <w:bookmarkEnd w:id="1149"/>
      <w:bookmarkEnd w:id="1150"/>
      <w:bookmarkEnd w:id="1151"/>
      <w:bookmarkEnd w:id="1152"/>
      <w:bookmarkEnd w:id="1153"/>
    </w:p>
    <w:p w:rsidR="00A86CE8" w:rsidRPr="003C44BA" w:rsidRDefault="00A86CE8" w:rsidP="00A86CE8">
      <w:pPr>
        <w:pStyle w:val="BodyTextIndent21"/>
        <w:spacing w:before="240" w:after="240" w:line="360" w:lineRule="auto"/>
        <w:ind w:leftChars="0" w:left="0"/>
        <w:rPr>
          <w:rFonts w:ascii="宋体" w:hAnsi="宋体" w:cs="宋体"/>
          <w:u w:val="single"/>
        </w:rPr>
      </w:pPr>
      <w:r w:rsidRPr="003C44BA">
        <w:rPr>
          <w:rFonts w:ascii="宋体" w:hAnsi="宋体" w:cs="宋体" w:hint="eastAsia"/>
          <w:color w:val="000000"/>
        </w:rPr>
        <w:t>（1）承包人应当在收到监理人按照通用合同条款第11.1.1项发出的开工通知后7天内，编制详细的施工进度计划和施工方案说明并报送监理人。承包人编制施工进度计划和施工方案说明的内容：</w:t>
      </w:r>
      <w:r w:rsidRPr="003C44BA">
        <w:rPr>
          <w:rFonts w:ascii="宋体" w:hAnsi="宋体" w:cs="宋体" w:hint="eastAsia"/>
          <w:u w:val="single"/>
        </w:rPr>
        <w:t>施工进度计划要求：（1）：符合国家政策、法律政策和工程管理有关规定，满足项目的进度目标，合理安排施工进度、保证施工质量和施工安全，有利节约施工成本；（2）：施工进度计划要落实施工组织；（3）：应准确、全面的表示施工项目中各个单位工程或各分项、分部工程的施工顺序、施工时间</w:t>
      </w:r>
      <w:proofErr w:type="gramStart"/>
      <w:r w:rsidRPr="003C44BA">
        <w:rPr>
          <w:rFonts w:ascii="宋体" w:hAnsi="宋体" w:cs="宋体" w:hint="eastAsia"/>
          <w:u w:val="single"/>
        </w:rPr>
        <w:t>个</w:t>
      </w:r>
      <w:proofErr w:type="gramEnd"/>
      <w:r w:rsidRPr="003C44BA">
        <w:rPr>
          <w:rFonts w:ascii="宋体" w:hAnsi="宋体" w:cs="宋体" w:hint="eastAsia"/>
          <w:u w:val="single"/>
        </w:rPr>
        <w:t>衔接关系；（4）：以工程项目群体为对象，对整个工地的所有工程施工活动提出时间安排表；（5）：编制年度、季度、月、旬（或周）的施工进度计划，并严格按照进度计划施工；（6：其他承包人认为应编制的内容。</w:t>
      </w:r>
    </w:p>
    <w:p w:rsidR="00A86CE8" w:rsidRPr="003C44BA" w:rsidRDefault="00A86CE8" w:rsidP="00A86CE8">
      <w:pPr>
        <w:pStyle w:val="23"/>
        <w:spacing w:line="360" w:lineRule="auto"/>
        <w:ind w:firstLine="420"/>
        <w:rPr>
          <w:rFonts w:ascii="宋体" w:eastAsia="宋体" w:hAnsi="宋体" w:cs="宋体"/>
          <w:sz w:val="21"/>
          <w:szCs w:val="21"/>
        </w:rPr>
      </w:pPr>
      <w:r w:rsidRPr="003C44BA">
        <w:rPr>
          <w:rFonts w:ascii="宋体" w:eastAsia="宋体" w:hAnsi="宋体" w:cs="宋体" w:hint="eastAsia"/>
          <w:sz w:val="21"/>
          <w:szCs w:val="21"/>
          <w:u w:val="single"/>
        </w:rPr>
        <w:t>施工方案应包含以下内容：（1）：工程概况与特点；（2）：施工平面布置图；（3）：施工部署和管理体系；（4）：施工方案及技术措施；（5）：施工质量保证计划；（6）：施工安全保证计划；（7）：文明施工、环保节能降耗保证计划以及辅助、配套的施工措施；（8）：其他承包人认为应编制的内容。</w:t>
      </w:r>
      <w:r w:rsidRPr="003C44BA">
        <w:rPr>
          <w:rFonts w:ascii="宋体" w:eastAsia="宋体" w:hAnsi="宋体" w:cs="宋体" w:hint="eastAsia"/>
          <w:sz w:val="21"/>
          <w:szCs w:val="21"/>
        </w:rPr>
        <w:t xml:space="preserve"> 施工进度计划中还应载明要求发包人组织设计人进行阶段性工程设计交底的时间。</w:t>
      </w:r>
    </w:p>
    <w:p w:rsidR="00A86CE8" w:rsidRPr="003C44BA" w:rsidRDefault="00A86CE8" w:rsidP="00A86CE8">
      <w:pPr>
        <w:pStyle w:val="23"/>
        <w:spacing w:line="360" w:lineRule="auto"/>
        <w:ind w:firstLine="420"/>
        <w:rPr>
          <w:rFonts w:ascii="宋体" w:eastAsia="宋体" w:hAnsi="宋体" w:cs="宋体"/>
          <w:sz w:val="21"/>
          <w:szCs w:val="21"/>
        </w:rPr>
      </w:pPr>
      <w:bookmarkStart w:id="1154" w:name="_Toc144974654"/>
      <w:bookmarkStart w:id="1155" w:name="_Toc152042464"/>
      <w:bookmarkStart w:id="1156" w:name="_Toc241459702"/>
      <w:bookmarkStart w:id="1157" w:name="_Toc179632704"/>
      <w:bookmarkStart w:id="1158" w:name="_Toc342296461"/>
      <w:bookmarkStart w:id="1159" w:name="_Toc152045686"/>
      <w:r w:rsidRPr="003C44BA">
        <w:rPr>
          <w:rFonts w:ascii="宋体" w:eastAsia="宋体" w:hAnsi="宋体" w:cs="宋体" w:hint="eastAsia"/>
          <w:sz w:val="21"/>
          <w:szCs w:val="21"/>
        </w:rPr>
        <w:t>（2）监理人批复或对施工进度计划和施工方案说明提出修改意见的期限：自监理人收到承包人报送的相关进度计划和施工方案说明后14天内。</w:t>
      </w:r>
    </w:p>
    <w:p w:rsidR="00A86CE8" w:rsidRPr="003C44BA" w:rsidRDefault="00A86CE8" w:rsidP="00A86CE8">
      <w:pPr>
        <w:pStyle w:val="23"/>
        <w:spacing w:line="360" w:lineRule="auto"/>
        <w:ind w:firstLine="420"/>
        <w:rPr>
          <w:rFonts w:ascii="宋体" w:eastAsia="宋体" w:hAnsi="宋体" w:cs="宋体"/>
          <w:sz w:val="21"/>
          <w:szCs w:val="21"/>
          <w:u w:val="single"/>
        </w:rPr>
      </w:pPr>
      <w:r w:rsidRPr="003C44BA">
        <w:rPr>
          <w:rFonts w:ascii="宋体" w:eastAsia="宋体" w:hAnsi="宋体" w:cs="宋体" w:hint="eastAsia"/>
          <w:sz w:val="21"/>
          <w:szCs w:val="21"/>
        </w:rPr>
        <w:t>（3）承包人</w:t>
      </w:r>
      <w:proofErr w:type="gramStart"/>
      <w:r w:rsidRPr="003C44BA">
        <w:rPr>
          <w:rFonts w:ascii="宋体" w:eastAsia="宋体" w:hAnsi="宋体" w:cs="宋体" w:hint="eastAsia"/>
          <w:sz w:val="21"/>
          <w:szCs w:val="21"/>
        </w:rPr>
        <w:t>编制分</w:t>
      </w:r>
      <w:proofErr w:type="gramEnd"/>
      <w:r w:rsidRPr="003C44BA">
        <w:rPr>
          <w:rFonts w:ascii="宋体" w:eastAsia="宋体" w:hAnsi="宋体" w:cs="宋体" w:hint="eastAsia"/>
          <w:sz w:val="21"/>
          <w:szCs w:val="21"/>
        </w:rPr>
        <w:t>阶段或分项施工进度计划和施工方案说明的内容：</w:t>
      </w:r>
      <w:r w:rsidRPr="003C44BA">
        <w:rPr>
          <w:rFonts w:ascii="宋体" w:eastAsia="宋体" w:hAnsi="宋体" w:cs="宋体" w:hint="eastAsia"/>
          <w:sz w:val="21"/>
          <w:szCs w:val="21"/>
          <w:u w:val="single"/>
        </w:rPr>
        <w:t xml:space="preserve">  /           </w:t>
      </w:r>
    </w:p>
    <w:p w:rsidR="00A86CE8" w:rsidRPr="003C44BA" w:rsidRDefault="00A86CE8" w:rsidP="00A86CE8">
      <w:pPr>
        <w:pStyle w:val="23"/>
        <w:spacing w:line="360" w:lineRule="auto"/>
        <w:ind w:firstLine="420"/>
        <w:rPr>
          <w:rFonts w:ascii="宋体" w:eastAsia="宋体" w:hAnsi="宋体" w:cs="宋体"/>
          <w:sz w:val="21"/>
          <w:szCs w:val="21"/>
        </w:rPr>
      </w:pPr>
      <w:r w:rsidRPr="003C44BA">
        <w:rPr>
          <w:rFonts w:ascii="宋体" w:eastAsia="宋体" w:hAnsi="宋体" w:cs="宋体" w:hint="eastAsia"/>
          <w:sz w:val="21"/>
          <w:szCs w:val="21"/>
          <w:u w:val="single"/>
        </w:rPr>
        <w:t xml:space="preserve">                                                                              </w:t>
      </w:r>
      <w:r w:rsidRPr="003C44BA">
        <w:rPr>
          <w:rFonts w:ascii="宋体" w:eastAsia="宋体" w:hAnsi="宋体" w:cs="宋体" w:hint="eastAsia"/>
          <w:sz w:val="21"/>
          <w:szCs w:val="21"/>
        </w:rPr>
        <w:t>。</w:t>
      </w:r>
    </w:p>
    <w:p w:rsidR="00A86CE8" w:rsidRPr="003C44BA" w:rsidRDefault="00A86CE8" w:rsidP="00A86CE8">
      <w:pPr>
        <w:pStyle w:val="23"/>
        <w:spacing w:line="360" w:lineRule="auto"/>
        <w:ind w:firstLineChars="100" w:firstLine="210"/>
        <w:rPr>
          <w:rFonts w:ascii="宋体" w:eastAsia="宋体" w:hAnsi="宋体" w:cs="宋体"/>
          <w:sz w:val="21"/>
          <w:szCs w:val="21"/>
        </w:rPr>
      </w:pPr>
      <w:r w:rsidRPr="003C44BA">
        <w:rPr>
          <w:rFonts w:ascii="宋体" w:eastAsia="宋体" w:hAnsi="宋体" w:cs="宋体" w:hint="eastAsia"/>
          <w:sz w:val="21"/>
          <w:szCs w:val="21"/>
        </w:rPr>
        <w:t>承包人报送分阶段或分项施工进度计划和施工方案说明的期限：</w:t>
      </w:r>
      <w:r w:rsidRPr="003C44BA">
        <w:rPr>
          <w:rFonts w:ascii="宋体" w:eastAsia="宋体" w:hAnsi="宋体" w:cs="宋体" w:hint="eastAsia"/>
          <w:sz w:val="21"/>
          <w:szCs w:val="21"/>
          <w:u w:val="single"/>
        </w:rPr>
        <w:t xml:space="preserve">  /           </w:t>
      </w:r>
      <w:r w:rsidRPr="003C44BA">
        <w:rPr>
          <w:rFonts w:ascii="宋体" w:eastAsia="宋体" w:hAnsi="宋体" w:cs="宋体" w:hint="eastAsia"/>
          <w:sz w:val="21"/>
          <w:szCs w:val="21"/>
        </w:rPr>
        <w:t>。</w:t>
      </w:r>
    </w:p>
    <w:p w:rsidR="00A86CE8" w:rsidRPr="003C44BA" w:rsidRDefault="00A86CE8" w:rsidP="00A86CE8">
      <w:pPr>
        <w:pStyle w:val="23"/>
        <w:numPr>
          <w:ilvl w:val="0"/>
          <w:numId w:val="28"/>
        </w:numPr>
        <w:spacing w:after="120" w:line="360" w:lineRule="auto"/>
        <w:ind w:leftChars="200" w:left="949" w:firstLineChars="0"/>
        <w:rPr>
          <w:rFonts w:ascii="宋体" w:eastAsia="宋体" w:hAnsi="宋体" w:cs="宋体"/>
          <w:sz w:val="21"/>
          <w:szCs w:val="21"/>
          <w:u w:val="single"/>
        </w:rPr>
      </w:pPr>
      <w:r w:rsidRPr="003C44BA">
        <w:rPr>
          <w:rFonts w:ascii="宋体" w:eastAsia="宋体" w:hAnsi="宋体" w:cs="宋体" w:hint="eastAsia"/>
          <w:sz w:val="21"/>
          <w:szCs w:val="21"/>
        </w:rPr>
        <w:t>群体工程中单位工程分期进行施工的，承包人应按照发包人提供图纸及有关资料的时间，</w:t>
      </w:r>
      <w:r w:rsidRPr="003C44BA">
        <w:rPr>
          <w:rFonts w:ascii="宋体" w:eastAsia="宋体" w:hAnsi="宋体" w:cs="宋体" w:hint="eastAsia"/>
          <w:sz w:val="21"/>
          <w:szCs w:val="21"/>
        </w:rPr>
        <w:lastRenderedPageBreak/>
        <w:t>按单位工程编制进度计划和施工方案说明。群体工程中有关进度计划和施工方案说明的要求：</w:t>
      </w:r>
      <w:r w:rsidRPr="003C44BA">
        <w:rPr>
          <w:rFonts w:ascii="宋体" w:eastAsia="宋体" w:hAnsi="宋体" w:cs="宋体" w:hint="eastAsia"/>
          <w:sz w:val="21"/>
          <w:szCs w:val="21"/>
          <w:u w:val="single"/>
        </w:rPr>
        <w:t xml:space="preserve">                /   。                                     </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160" w:name="_Toc179632699"/>
      <w:bookmarkStart w:id="1161" w:name="_Toc241459699"/>
      <w:bookmarkStart w:id="1162" w:name="_Toc152045681"/>
      <w:bookmarkStart w:id="1163" w:name="_Toc425857216"/>
      <w:bookmarkStart w:id="1164" w:name="_Toc521264146"/>
      <w:bookmarkStart w:id="1165" w:name="_Toc342296458"/>
      <w:bookmarkStart w:id="1166" w:name="_Toc152042459"/>
      <w:bookmarkStart w:id="1167" w:name="_Toc144974649"/>
      <w:bookmarkStart w:id="1168" w:name="_Toc2593"/>
      <w:r w:rsidRPr="003C44BA">
        <w:rPr>
          <w:rFonts w:ascii="宋体" w:eastAsia="宋体" w:hAnsi="宋体" w:hint="eastAsia"/>
          <w:color w:val="000000"/>
          <w:sz w:val="21"/>
          <w:szCs w:val="21"/>
        </w:rPr>
        <w:t>10.2 合同进度计划的修订</w:t>
      </w:r>
      <w:bookmarkEnd w:id="1160"/>
      <w:bookmarkEnd w:id="1161"/>
      <w:bookmarkEnd w:id="1162"/>
      <w:bookmarkEnd w:id="1163"/>
      <w:bookmarkEnd w:id="1164"/>
      <w:bookmarkEnd w:id="1165"/>
      <w:bookmarkEnd w:id="1166"/>
      <w:bookmarkEnd w:id="1167"/>
      <w:bookmarkEnd w:id="1168"/>
    </w:p>
    <w:p w:rsidR="00A86CE8" w:rsidRPr="003C44BA" w:rsidRDefault="00A86CE8" w:rsidP="00A86CE8">
      <w:pPr>
        <w:pStyle w:val="23"/>
        <w:spacing w:line="360" w:lineRule="auto"/>
        <w:ind w:firstLine="420"/>
        <w:rPr>
          <w:rFonts w:ascii="宋体" w:eastAsia="宋体" w:hAnsi="宋体" w:cs="宋体"/>
          <w:sz w:val="21"/>
          <w:szCs w:val="21"/>
        </w:rPr>
      </w:pPr>
      <w:r w:rsidRPr="003C44BA">
        <w:rPr>
          <w:rFonts w:ascii="宋体" w:eastAsia="宋体" w:hAnsi="宋体" w:cs="宋体" w:hint="eastAsia"/>
          <w:sz w:val="21"/>
          <w:szCs w:val="21"/>
        </w:rPr>
        <w:t>（1）承包人报送修订合同进度计划申请报告和相关资料的期限：</w:t>
      </w:r>
      <w:r w:rsidRPr="003C44BA">
        <w:rPr>
          <w:rFonts w:ascii="宋体" w:eastAsia="宋体" w:hAnsi="宋体" w:cs="宋体" w:hint="eastAsia"/>
          <w:sz w:val="21"/>
          <w:szCs w:val="21"/>
          <w:u w:val="single"/>
        </w:rPr>
        <w:t>签订合同后7天内</w:t>
      </w:r>
      <w:r w:rsidRPr="003C44BA">
        <w:rPr>
          <w:rFonts w:ascii="宋体" w:eastAsia="宋体" w:hAnsi="宋体" w:cs="宋体" w:hint="eastAsia"/>
          <w:sz w:val="21"/>
          <w:szCs w:val="21"/>
        </w:rPr>
        <w:t>。</w:t>
      </w:r>
    </w:p>
    <w:p w:rsidR="00A86CE8" w:rsidRPr="003C44BA" w:rsidRDefault="00A86CE8" w:rsidP="00A86CE8">
      <w:pPr>
        <w:pStyle w:val="23"/>
        <w:spacing w:line="360" w:lineRule="auto"/>
        <w:ind w:firstLine="420"/>
        <w:rPr>
          <w:rFonts w:ascii="宋体" w:eastAsia="宋体" w:hAnsi="宋体" w:cs="宋体"/>
          <w:sz w:val="21"/>
          <w:szCs w:val="21"/>
        </w:rPr>
      </w:pPr>
      <w:r w:rsidRPr="003C44BA">
        <w:rPr>
          <w:rFonts w:ascii="宋体" w:eastAsia="宋体" w:hAnsi="宋体" w:cs="宋体" w:hint="eastAsia"/>
          <w:sz w:val="21"/>
          <w:szCs w:val="21"/>
        </w:rPr>
        <w:t>（2）监理人批复修订合同进度计划申请报告的期限：</w:t>
      </w:r>
      <w:r w:rsidRPr="003C44BA">
        <w:rPr>
          <w:rFonts w:ascii="宋体" w:eastAsia="宋体" w:hAnsi="宋体" w:cs="宋体" w:hint="eastAsia"/>
          <w:sz w:val="21"/>
          <w:szCs w:val="21"/>
          <w:u w:val="single"/>
        </w:rPr>
        <w:t>收到修订合同进度计划申请报告和相关资料后7天内</w:t>
      </w:r>
      <w:r w:rsidRPr="003C44BA">
        <w:rPr>
          <w:rFonts w:ascii="宋体" w:eastAsia="宋体" w:hAnsi="宋体" w:cs="宋体" w:hint="eastAsia"/>
          <w:sz w:val="21"/>
          <w:szCs w:val="21"/>
        </w:rPr>
        <w:t>。</w:t>
      </w:r>
    </w:p>
    <w:p w:rsidR="00A86CE8" w:rsidRPr="003C44BA" w:rsidRDefault="00A86CE8" w:rsidP="00A86CE8">
      <w:pPr>
        <w:pStyle w:val="23"/>
        <w:spacing w:line="360" w:lineRule="auto"/>
        <w:ind w:firstLine="420"/>
        <w:rPr>
          <w:rFonts w:ascii="宋体" w:eastAsia="宋体" w:hAnsi="宋体" w:cs="宋体"/>
          <w:sz w:val="21"/>
          <w:szCs w:val="21"/>
          <w:u w:val="single"/>
        </w:rPr>
      </w:pPr>
      <w:r w:rsidRPr="003C44BA">
        <w:rPr>
          <w:rFonts w:ascii="宋体" w:eastAsia="宋体" w:hAnsi="宋体" w:cs="宋体" w:hint="eastAsia"/>
          <w:sz w:val="21"/>
          <w:szCs w:val="21"/>
        </w:rPr>
        <w:t>（3）监理人批复修订合同进度计划的期限：</w:t>
      </w:r>
      <w:r w:rsidRPr="003C44BA">
        <w:rPr>
          <w:rFonts w:ascii="宋体" w:eastAsia="宋体" w:hAnsi="宋体" w:cs="宋体" w:hint="eastAsia"/>
          <w:sz w:val="21"/>
          <w:szCs w:val="21"/>
          <w:u w:val="single"/>
        </w:rPr>
        <w:t>收到修订合同进度计划申后7天内。</w:t>
      </w:r>
    </w:p>
    <w:p w:rsidR="00A86CE8" w:rsidRPr="003C44BA" w:rsidRDefault="00A86CE8" w:rsidP="00A86CE8">
      <w:pPr>
        <w:pStyle w:val="2TimesNewRoman5020"/>
        <w:spacing w:before="120" w:after="120" w:line="360" w:lineRule="auto"/>
        <w:outlineLvl w:val="0"/>
        <w:rPr>
          <w:rFonts w:ascii="宋体" w:hAnsi="宋体"/>
          <w:color w:val="000000"/>
          <w:sz w:val="21"/>
          <w:szCs w:val="21"/>
        </w:rPr>
      </w:pPr>
      <w:bookmarkStart w:id="1169" w:name="_Toc144974650"/>
      <w:bookmarkStart w:id="1170" w:name="_Toc241459700"/>
      <w:bookmarkStart w:id="1171" w:name="_Toc152045682"/>
      <w:bookmarkStart w:id="1172" w:name="_Toc342296459"/>
      <w:bookmarkStart w:id="1173" w:name="_Toc26612"/>
      <w:bookmarkStart w:id="1174" w:name="_Toc521264147"/>
      <w:bookmarkStart w:id="1175" w:name="_Toc179632700"/>
      <w:bookmarkStart w:id="1176" w:name="_Toc425857217"/>
      <w:bookmarkStart w:id="1177" w:name="_Toc152042460"/>
      <w:r w:rsidRPr="003C44BA">
        <w:rPr>
          <w:rFonts w:ascii="宋体" w:hAnsi="宋体" w:hint="eastAsia"/>
          <w:color w:val="000000"/>
          <w:sz w:val="21"/>
          <w:szCs w:val="21"/>
        </w:rPr>
        <w:t>11. 开工和竣工</w:t>
      </w:r>
      <w:bookmarkEnd w:id="1169"/>
      <w:bookmarkEnd w:id="1170"/>
      <w:bookmarkEnd w:id="1171"/>
      <w:bookmarkEnd w:id="1172"/>
      <w:bookmarkEnd w:id="1173"/>
      <w:bookmarkEnd w:id="1174"/>
      <w:bookmarkEnd w:id="1175"/>
      <w:bookmarkEnd w:id="1176"/>
      <w:bookmarkEnd w:id="1177"/>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178" w:name="_Toc144974653"/>
      <w:bookmarkStart w:id="1179" w:name="_Toc342296460"/>
      <w:bookmarkStart w:id="1180" w:name="_Toc521264148"/>
      <w:bookmarkStart w:id="1181" w:name="_Toc2534"/>
      <w:bookmarkStart w:id="1182" w:name="_Toc152042463"/>
      <w:bookmarkStart w:id="1183" w:name="_Toc179632703"/>
      <w:bookmarkStart w:id="1184" w:name="_Toc152045685"/>
      <w:bookmarkStart w:id="1185" w:name="_Toc241459701"/>
      <w:bookmarkStart w:id="1186" w:name="_Toc425857218"/>
      <w:r w:rsidRPr="003C44BA">
        <w:rPr>
          <w:rFonts w:ascii="宋体" w:eastAsia="宋体" w:hAnsi="宋体" w:hint="eastAsia"/>
          <w:color w:val="000000"/>
          <w:sz w:val="21"/>
          <w:szCs w:val="21"/>
        </w:rPr>
        <w:t>11.3 发包人的工期延误</w:t>
      </w:r>
      <w:bookmarkEnd w:id="1178"/>
      <w:bookmarkEnd w:id="1179"/>
      <w:bookmarkEnd w:id="1180"/>
      <w:bookmarkEnd w:id="1181"/>
      <w:bookmarkEnd w:id="1182"/>
      <w:bookmarkEnd w:id="1183"/>
      <w:bookmarkEnd w:id="1184"/>
      <w:bookmarkEnd w:id="1185"/>
      <w:bookmarkEnd w:id="1186"/>
    </w:p>
    <w:p w:rsidR="00A86CE8" w:rsidRPr="003C44BA" w:rsidRDefault="00A86CE8" w:rsidP="00A86CE8">
      <w:pPr>
        <w:pStyle w:val="23"/>
        <w:spacing w:line="360" w:lineRule="auto"/>
        <w:ind w:firstLine="420"/>
        <w:rPr>
          <w:rFonts w:ascii="宋体" w:eastAsia="宋体" w:hAnsi="宋体" w:cs="宋体"/>
          <w:sz w:val="21"/>
          <w:szCs w:val="21"/>
          <w:u w:val="single"/>
        </w:rPr>
      </w:pPr>
      <w:r w:rsidRPr="003C44BA">
        <w:rPr>
          <w:rFonts w:ascii="宋体" w:eastAsia="宋体" w:hAnsi="宋体" w:cs="宋体" w:hint="eastAsia"/>
          <w:sz w:val="21"/>
          <w:szCs w:val="21"/>
        </w:rPr>
        <w:t>(7) 因发包人原因不能按照监理人发出的开工通知中载明的开工日期开工。除发包人原因延期开工外，发包人造成工期延误的其他原因还包括：</w:t>
      </w:r>
      <w:r w:rsidRPr="003C44BA">
        <w:rPr>
          <w:rFonts w:ascii="宋体" w:eastAsia="宋体" w:hAnsi="宋体" w:cs="宋体" w:hint="eastAsia"/>
          <w:sz w:val="21"/>
          <w:szCs w:val="21"/>
          <w:u w:val="single"/>
        </w:rPr>
        <w:t xml:space="preserve">      /                           </w:t>
      </w:r>
    </w:p>
    <w:p w:rsidR="00A86CE8" w:rsidRPr="003C44BA" w:rsidRDefault="00A86CE8" w:rsidP="00A86CE8">
      <w:pPr>
        <w:pStyle w:val="23"/>
        <w:spacing w:line="360" w:lineRule="auto"/>
        <w:ind w:firstLine="420"/>
        <w:rPr>
          <w:rFonts w:ascii="宋体" w:eastAsia="宋体" w:hAnsi="宋体" w:cs="宋体"/>
          <w:sz w:val="21"/>
          <w:szCs w:val="21"/>
        </w:rPr>
      </w:pPr>
      <w:r w:rsidRPr="003C44BA">
        <w:rPr>
          <w:rFonts w:ascii="宋体" w:eastAsia="宋体" w:hAnsi="宋体" w:cs="宋体" w:hint="eastAsia"/>
          <w:sz w:val="21"/>
          <w:szCs w:val="21"/>
          <w:u w:val="single"/>
        </w:rPr>
        <w:t xml:space="preserve">   </w:t>
      </w:r>
      <w:bookmarkStart w:id="1187" w:name="_Toc425857219"/>
      <w:bookmarkStart w:id="1188" w:name="_Toc521264149"/>
      <w:bookmarkStart w:id="1189" w:name="_Toc1278"/>
      <w:r w:rsidRPr="003C44BA">
        <w:rPr>
          <w:rFonts w:ascii="宋体" w:eastAsia="宋体" w:hAnsi="宋体" w:cs="宋体" w:hint="eastAsia"/>
          <w:sz w:val="21"/>
          <w:szCs w:val="21"/>
        </w:rPr>
        <w:t>等延误承包人关键线路工作的情况。</w:t>
      </w:r>
      <w:bookmarkEnd w:id="1187"/>
      <w:bookmarkEnd w:id="1188"/>
      <w:bookmarkEnd w:id="1189"/>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190" w:name="_Toc521264150"/>
      <w:bookmarkStart w:id="1191" w:name="_Toc425857220"/>
      <w:bookmarkStart w:id="1192" w:name="_Toc30554"/>
      <w:r w:rsidRPr="003C44BA">
        <w:rPr>
          <w:rFonts w:ascii="宋体" w:eastAsia="宋体" w:hAnsi="宋体" w:hint="eastAsia"/>
          <w:color w:val="000000"/>
          <w:sz w:val="21"/>
          <w:szCs w:val="21"/>
        </w:rPr>
        <w:t>11.4 异常恶劣的气候条件</w:t>
      </w:r>
      <w:bookmarkEnd w:id="1154"/>
      <w:bookmarkEnd w:id="1155"/>
      <w:bookmarkEnd w:id="1156"/>
      <w:bookmarkEnd w:id="1157"/>
      <w:bookmarkEnd w:id="1158"/>
      <w:bookmarkEnd w:id="1159"/>
      <w:bookmarkEnd w:id="1190"/>
      <w:bookmarkEnd w:id="1191"/>
      <w:bookmarkEnd w:id="1192"/>
    </w:p>
    <w:p w:rsidR="00A86CE8" w:rsidRPr="003C44BA" w:rsidRDefault="00A86CE8" w:rsidP="00A86CE8">
      <w:pPr>
        <w:pStyle w:val="23"/>
        <w:spacing w:line="360" w:lineRule="auto"/>
        <w:ind w:firstLine="420"/>
        <w:rPr>
          <w:rFonts w:ascii="宋体" w:eastAsia="宋体" w:hAnsi="宋体" w:cs="宋体"/>
          <w:sz w:val="21"/>
          <w:szCs w:val="21"/>
        </w:rPr>
      </w:pPr>
      <w:bookmarkStart w:id="1193" w:name="_Toc179632705"/>
      <w:bookmarkStart w:id="1194" w:name="_Toc152042465"/>
      <w:bookmarkStart w:id="1195" w:name="_Toc144974655"/>
      <w:bookmarkStart w:id="1196" w:name="_Toc152045687"/>
      <w:r w:rsidRPr="003C44BA">
        <w:rPr>
          <w:rFonts w:ascii="宋体" w:eastAsia="宋体" w:hAnsi="宋体" w:cs="宋体" w:hint="eastAsia"/>
          <w:sz w:val="21"/>
          <w:szCs w:val="21"/>
        </w:rPr>
        <w:t>异常恶劣的气候条件的范围和标准：</w:t>
      </w:r>
      <w:r w:rsidRPr="003C44BA">
        <w:rPr>
          <w:rFonts w:ascii="宋体" w:eastAsia="宋体" w:hAnsi="宋体" w:cs="宋体" w:hint="eastAsia"/>
          <w:sz w:val="21"/>
          <w:szCs w:val="21"/>
          <w:u w:val="single"/>
        </w:rPr>
        <w:t xml:space="preserve">20年一遇的最大降水（雪）量、最高（抵）温度等   </w:t>
      </w:r>
      <w:r w:rsidRPr="003C44BA">
        <w:rPr>
          <w:rFonts w:ascii="宋体" w:eastAsia="宋体" w:hAnsi="宋体" w:cs="宋体" w:hint="eastAsia"/>
          <w:sz w:val="21"/>
          <w:szCs w:val="21"/>
        </w:rPr>
        <w:t>。</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197" w:name="_Toc8716"/>
      <w:bookmarkStart w:id="1198" w:name="_Toc425857221"/>
      <w:bookmarkStart w:id="1199" w:name="_Toc241459703"/>
      <w:bookmarkStart w:id="1200" w:name="_Toc521264151"/>
      <w:bookmarkStart w:id="1201" w:name="_Toc342296462"/>
      <w:r w:rsidRPr="003C44BA">
        <w:rPr>
          <w:rFonts w:ascii="宋体" w:eastAsia="宋体" w:hAnsi="宋体" w:hint="eastAsia"/>
          <w:color w:val="000000"/>
          <w:sz w:val="21"/>
          <w:szCs w:val="21"/>
        </w:rPr>
        <w:t>11.5 承包人的工期延误</w:t>
      </w:r>
      <w:bookmarkEnd w:id="1193"/>
      <w:bookmarkEnd w:id="1194"/>
      <w:bookmarkEnd w:id="1195"/>
      <w:bookmarkEnd w:id="1196"/>
      <w:bookmarkEnd w:id="1197"/>
      <w:bookmarkEnd w:id="1198"/>
      <w:bookmarkEnd w:id="1199"/>
      <w:bookmarkEnd w:id="1200"/>
      <w:bookmarkEnd w:id="1201"/>
    </w:p>
    <w:p w:rsidR="00A86CE8" w:rsidRPr="003C44BA" w:rsidRDefault="00A86CE8" w:rsidP="00A86CE8">
      <w:pPr>
        <w:pStyle w:val="23"/>
        <w:spacing w:line="360" w:lineRule="auto"/>
        <w:ind w:firstLine="420"/>
        <w:rPr>
          <w:rFonts w:ascii="宋体" w:eastAsia="宋体" w:hAnsi="宋体" w:cs="宋体"/>
          <w:sz w:val="21"/>
          <w:szCs w:val="21"/>
        </w:rPr>
      </w:pPr>
      <w:bookmarkStart w:id="1202" w:name="_Toc144974656"/>
      <w:bookmarkStart w:id="1203" w:name="_Toc152042466"/>
      <w:bookmarkStart w:id="1204" w:name="_Toc179632706"/>
      <w:bookmarkStart w:id="1205" w:name="_Toc152045688"/>
      <w:r w:rsidRPr="003C44BA">
        <w:rPr>
          <w:rFonts w:ascii="宋体" w:eastAsia="宋体" w:hAnsi="宋体" w:cs="宋体" w:hint="eastAsia"/>
          <w:sz w:val="21"/>
          <w:szCs w:val="21"/>
        </w:rPr>
        <w:t>由于承包人原因造成不能按期竣工的，在按合同约定确定的竣工日期（包括按合同延长的工期）后7天内，监理人应当按通用合同条款第23.4.1项的约定书面通知承包人,说明发包人有权得到按本款约定的下列标准和方法计算的逾期竣工违约金，但最终违约金的金额不应超过本款约定的逾期竣工违约金最高限额。监理人未在规定的期限内发出本款约定的书面通知的，发包人丧失主张逾期竣工违约金的权利。</w:t>
      </w:r>
    </w:p>
    <w:p w:rsidR="00A86CE8" w:rsidRPr="003C44BA" w:rsidRDefault="00A86CE8" w:rsidP="00A86CE8">
      <w:pPr>
        <w:pStyle w:val="23"/>
        <w:spacing w:line="360" w:lineRule="auto"/>
        <w:ind w:firstLine="420"/>
        <w:rPr>
          <w:rFonts w:ascii="宋体" w:eastAsia="宋体" w:hAnsi="宋体" w:cs="宋体"/>
          <w:sz w:val="21"/>
          <w:szCs w:val="21"/>
        </w:rPr>
      </w:pPr>
      <w:bookmarkStart w:id="1206" w:name="_Toc342296463"/>
      <w:bookmarkStart w:id="1207" w:name="_Toc241459704"/>
      <w:r w:rsidRPr="003C44BA">
        <w:rPr>
          <w:rFonts w:ascii="宋体" w:eastAsia="宋体" w:hAnsi="宋体" w:cs="宋体" w:hint="eastAsia"/>
          <w:sz w:val="21"/>
          <w:szCs w:val="21"/>
        </w:rPr>
        <w:t>逾期竣工违约金的计算标准：</w:t>
      </w:r>
      <w:r w:rsidRPr="003C44BA">
        <w:rPr>
          <w:rFonts w:ascii="宋体" w:eastAsia="宋体" w:hAnsi="宋体" w:cs="宋体" w:hint="eastAsia"/>
          <w:sz w:val="21"/>
          <w:szCs w:val="21"/>
          <w:u w:val="single"/>
        </w:rPr>
        <w:t>合同价款的万分之一/天</w:t>
      </w:r>
      <w:r w:rsidRPr="003C44BA">
        <w:rPr>
          <w:rFonts w:ascii="宋体" w:eastAsia="宋体" w:hAnsi="宋体" w:cs="宋体" w:hint="eastAsia"/>
          <w:sz w:val="21"/>
          <w:szCs w:val="21"/>
        </w:rPr>
        <w:t>。</w:t>
      </w:r>
    </w:p>
    <w:p w:rsidR="00A86CE8" w:rsidRPr="003C44BA" w:rsidRDefault="00A86CE8" w:rsidP="00A86CE8">
      <w:pPr>
        <w:pStyle w:val="23"/>
        <w:spacing w:line="360" w:lineRule="auto"/>
        <w:ind w:firstLine="420"/>
        <w:rPr>
          <w:rFonts w:ascii="宋体" w:eastAsia="宋体" w:hAnsi="宋体" w:cs="宋体"/>
          <w:sz w:val="21"/>
          <w:szCs w:val="21"/>
        </w:rPr>
      </w:pPr>
      <w:r w:rsidRPr="003C44BA">
        <w:rPr>
          <w:rFonts w:ascii="宋体" w:eastAsia="宋体" w:hAnsi="宋体" w:cs="宋体" w:hint="eastAsia"/>
          <w:sz w:val="21"/>
          <w:szCs w:val="21"/>
        </w:rPr>
        <w:t>逾期竣工违约金的计算方法：</w:t>
      </w:r>
      <w:r w:rsidRPr="003C44BA">
        <w:rPr>
          <w:rFonts w:ascii="宋体" w:eastAsia="宋体" w:hAnsi="宋体" w:cs="宋体" w:hint="eastAsia"/>
          <w:sz w:val="21"/>
          <w:szCs w:val="21"/>
          <w:u w:val="single"/>
        </w:rPr>
        <w:t>不足一天按一天计</w:t>
      </w:r>
      <w:r w:rsidRPr="003C44BA">
        <w:rPr>
          <w:rFonts w:ascii="宋体" w:eastAsia="宋体" w:hAnsi="宋体" w:cs="宋体" w:hint="eastAsia"/>
          <w:sz w:val="21"/>
          <w:szCs w:val="21"/>
        </w:rPr>
        <w:t xml:space="preserve">。 </w:t>
      </w:r>
    </w:p>
    <w:p w:rsidR="00A86CE8" w:rsidRPr="003C44BA" w:rsidRDefault="00A86CE8" w:rsidP="00A86CE8">
      <w:pPr>
        <w:pStyle w:val="23"/>
        <w:spacing w:line="360" w:lineRule="auto"/>
        <w:ind w:firstLine="420"/>
        <w:rPr>
          <w:rFonts w:ascii="宋体" w:eastAsia="宋体" w:hAnsi="宋体" w:cs="宋体"/>
          <w:sz w:val="21"/>
          <w:szCs w:val="21"/>
        </w:rPr>
      </w:pPr>
      <w:r w:rsidRPr="003C44BA">
        <w:rPr>
          <w:rFonts w:ascii="宋体" w:eastAsia="宋体" w:hAnsi="宋体" w:cs="宋体" w:hint="eastAsia"/>
          <w:sz w:val="21"/>
          <w:szCs w:val="21"/>
        </w:rPr>
        <w:t>逾期竣工违约金最高限额：</w:t>
      </w:r>
      <w:r w:rsidRPr="003C44BA">
        <w:rPr>
          <w:rFonts w:ascii="宋体" w:eastAsia="宋体" w:hAnsi="宋体" w:cs="宋体" w:hint="eastAsia"/>
          <w:sz w:val="21"/>
          <w:szCs w:val="21"/>
          <w:u w:val="single"/>
        </w:rPr>
        <w:t>最高不超过合同价的3%</w:t>
      </w:r>
      <w:r w:rsidRPr="003C44BA">
        <w:rPr>
          <w:rFonts w:ascii="宋体" w:eastAsia="宋体" w:hAnsi="宋体" w:cs="宋体" w:hint="eastAsia"/>
          <w:sz w:val="21"/>
          <w:szCs w:val="21"/>
        </w:rPr>
        <w:t>。</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208" w:name="_Toc425857222"/>
      <w:bookmarkStart w:id="1209" w:name="_Toc521264152"/>
      <w:bookmarkStart w:id="1210" w:name="_Toc22165"/>
      <w:r w:rsidRPr="003C44BA">
        <w:rPr>
          <w:rFonts w:ascii="宋体" w:eastAsia="宋体" w:hAnsi="宋体" w:hint="eastAsia"/>
          <w:color w:val="000000"/>
          <w:sz w:val="21"/>
          <w:szCs w:val="21"/>
        </w:rPr>
        <w:t>11.6</w:t>
      </w:r>
      <w:bookmarkStart w:id="1211" w:name="_Toc144974657"/>
      <w:bookmarkEnd w:id="1202"/>
      <w:r w:rsidRPr="003C44BA">
        <w:rPr>
          <w:rFonts w:ascii="宋体" w:eastAsia="宋体" w:hAnsi="宋体" w:hint="eastAsia"/>
          <w:color w:val="000000"/>
          <w:sz w:val="21"/>
          <w:szCs w:val="21"/>
        </w:rPr>
        <w:t xml:space="preserve"> 工期提前</w:t>
      </w:r>
      <w:bookmarkEnd w:id="1203"/>
      <w:bookmarkEnd w:id="1204"/>
      <w:bookmarkEnd w:id="1205"/>
      <w:bookmarkEnd w:id="1206"/>
      <w:bookmarkEnd w:id="1207"/>
      <w:bookmarkEnd w:id="1208"/>
      <w:bookmarkEnd w:id="1209"/>
      <w:bookmarkEnd w:id="1210"/>
      <w:bookmarkEnd w:id="1211"/>
    </w:p>
    <w:p w:rsidR="00A86CE8" w:rsidRPr="003C44BA" w:rsidRDefault="00A86CE8" w:rsidP="00A86CE8">
      <w:pPr>
        <w:pStyle w:val="23"/>
        <w:spacing w:line="360" w:lineRule="auto"/>
        <w:ind w:firstLine="420"/>
        <w:rPr>
          <w:rFonts w:ascii="宋体" w:eastAsia="宋体" w:hAnsi="宋体" w:cs="宋体"/>
          <w:sz w:val="21"/>
          <w:szCs w:val="21"/>
        </w:rPr>
      </w:pPr>
      <w:bookmarkStart w:id="1212" w:name="_Toc144974658"/>
      <w:bookmarkStart w:id="1213" w:name="_Toc152042467"/>
      <w:bookmarkStart w:id="1214" w:name="_Toc152045689"/>
      <w:bookmarkStart w:id="1215" w:name="_Toc179632707"/>
      <w:bookmarkStart w:id="1216" w:name="_Toc241459707"/>
      <w:bookmarkStart w:id="1217" w:name="_Toc342296466"/>
      <w:r w:rsidRPr="003C44BA">
        <w:rPr>
          <w:rFonts w:ascii="宋体" w:eastAsia="宋体" w:hAnsi="宋体" w:cs="宋体" w:hint="eastAsia"/>
          <w:sz w:val="21"/>
          <w:szCs w:val="21"/>
        </w:rPr>
        <w:t>提前竣工的奖励办法：</w:t>
      </w:r>
      <w:bookmarkStart w:id="1218" w:name="_Toc241484601"/>
      <w:bookmarkStart w:id="1219" w:name="_Toc342296464"/>
      <w:bookmarkStart w:id="1220" w:name="_Toc241459705"/>
      <w:r w:rsidRPr="003C44BA">
        <w:rPr>
          <w:rFonts w:ascii="宋体" w:eastAsia="宋体" w:hAnsi="宋体" w:cs="宋体" w:hint="eastAsia"/>
          <w:sz w:val="21"/>
          <w:szCs w:val="21"/>
          <w:u w:val="single"/>
        </w:rPr>
        <w:t xml:space="preserve">      /          </w:t>
      </w:r>
      <w:r w:rsidRPr="003C44BA">
        <w:rPr>
          <w:rFonts w:ascii="宋体" w:eastAsia="宋体" w:hAnsi="宋体" w:cs="宋体" w:hint="eastAsia"/>
          <w:sz w:val="21"/>
          <w:szCs w:val="21"/>
        </w:rPr>
        <w:t>。</w:t>
      </w:r>
    </w:p>
    <w:p w:rsidR="00A86CE8" w:rsidRPr="003C44BA" w:rsidRDefault="00A86CE8" w:rsidP="00A86CE8">
      <w:pPr>
        <w:pStyle w:val="2TimesNewRoman5020"/>
        <w:spacing w:before="120" w:after="120" w:line="360" w:lineRule="auto"/>
        <w:outlineLvl w:val="0"/>
        <w:rPr>
          <w:rFonts w:ascii="宋体" w:hAnsi="宋体"/>
          <w:color w:val="000000"/>
          <w:sz w:val="21"/>
          <w:szCs w:val="21"/>
        </w:rPr>
      </w:pPr>
      <w:bookmarkStart w:id="1221" w:name="_Toc521264153"/>
      <w:bookmarkStart w:id="1222" w:name="_Toc11599"/>
      <w:bookmarkStart w:id="1223" w:name="_Toc425857223"/>
      <w:r w:rsidRPr="003C44BA">
        <w:rPr>
          <w:rFonts w:ascii="宋体" w:hAnsi="宋体" w:hint="eastAsia"/>
          <w:color w:val="000000"/>
          <w:sz w:val="21"/>
          <w:szCs w:val="21"/>
        </w:rPr>
        <w:t>12. 暂停施工</w:t>
      </w:r>
      <w:bookmarkEnd w:id="1212"/>
      <w:bookmarkEnd w:id="1213"/>
      <w:bookmarkEnd w:id="1214"/>
      <w:bookmarkEnd w:id="1215"/>
      <w:bookmarkEnd w:id="1218"/>
      <w:bookmarkEnd w:id="1219"/>
      <w:bookmarkEnd w:id="1220"/>
      <w:bookmarkEnd w:id="1221"/>
      <w:bookmarkEnd w:id="1222"/>
      <w:bookmarkEnd w:id="1223"/>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224" w:name="_Toc21909"/>
      <w:bookmarkStart w:id="1225" w:name="_Toc144974659"/>
      <w:bookmarkStart w:id="1226" w:name="_Toc241459706"/>
      <w:bookmarkStart w:id="1227" w:name="_Toc152045690"/>
      <w:bookmarkStart w:id="1228" w:name="_Toc152042468"/>
      <w:bookmarkStart w:id="1229" w:name="_Toc521264154"/>
      <w:bookmarkStart w:id="1230" w:name="_Toc425857224"/>
      <w:bookmarkStart w:id="1231" w:name="_Toc179632708"/>
      <w:bookmarkStart w:id="1232" w:name="_Toc342296465"/>
      <w:r w:rsidRPr="003C44BA">
        <w:rPr>
          <w:rFonts w:ascii="宋体" w:eastAsia="宋体" w:hAnsi="宋体" w:hint="eastAsia"/>
          <w:color w:val="000000"/>
          <w:sz w:val="21"/>
          <w:szCs w:val="21"/>
        </w:rPr>
        <w:t>12.1 承包人暂停施工的责任</w:t>
      </w:r>
      <w:bookmarkEnd w:id="1224"/>
      <w:bookmarkEnd w:id="1225"/>
      <w:bookmarkEnd w:id="1226"/>
      <w:bookmarkEnd w:id="1227"/>
      <w:bookmarkEnd w:id="1228"/>
      <w:bookmarkEnd w:id="1229"/>
      <w:bookmarkEnd w:id="1230"/>
      <w:bookmarkEnd w:id="1231"/>
      <w:bookmarkEnd w:id="1232"/>
    </w:p>
    <w:p w:rsidR="00A86CE8" w:rsidRPr="003C44BA" w:rsidRDefault="00A86CE8" w:rsidP="00A86CE8">
      <w:pPr>
        <w:pStyle w:val="23"/>
        <w:spacing w:line="360" w:lineRule="auto"/>
        <w:ind w:firstLine="420"/>
        <w:rPr>
          <w:rFonts w:ascii="宋体" w:eastAsia="宋体" w:hAnsi="宋体" w:cs="宋体"/>
          <w:sz w:val="21"/>
          <w:szCs w:val="21"/>
        </w:rPr>
      </w:pPr>
      <w:r w:rsidRPr="003C44BA">
        <w:rPr>
          <w:rFonts w:ascii="宋体" w:eastAsia="宋体" w:hAnsi="宋体" w:cs="宋体" w:hint="eastAsia"/>
          <w:sz w:val="21"/>
          <w:szCs w:val="21"/>
        </w:rPr>
        <w:t>（5）承包人承担暂停施工责任的其他情形：</w:t>
      </w:r>
      <w:r w:rsidRPr="003C44BA">
        <w:rPr>
          <w:rFonts w:ascii="宋体" w:eastAsia="宋体" w:hAnsi="宋体" w:cs="宋体" w:hint="eastAsia"/>
          <w:sz w:val="21"/>
          <w:szCs w:val="21"/>
          <w:u w:val="single"/>
        </w:rPr>
        <w:t xml:space="preserve">                /                  </w:t>
      </w:r>
      <w:r w:rsidRPr="003C44BA">
        <w:rPr>
          <w:rFonts w:ascii="宋体" w:eastAsia="宋体" w:hAnsi="宋体" w:cs="宋体" w:hint="eastAsia"/>
          <w:sz w:val="21"/>
          <w:szCs w:val="21"/>
        </w:rPr>
        <w:t>。</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233" w:name="_Toc31507"/>
      <w:bookmarkStart w:id="1234" w:name="_Toc425857225"/>
      <w:bookmarkStart w:id="1235" w:name="_Toc521264155"/>
      <w:r w:rsidRPr="003C44BA">
        <w:rPr>
          <w:rFonts w:ascii="宋体" w:eastAsia="宋体" w:hAnsi="宋体" w:hint="eastAsia"/>
          <w:color w:val="000000"/>
          <w:sz w:val="21"/>
          <w:szCs w:val="21"/>
        </w:rPr>
        <w:lastRenderedPageBreak/>
        <w:t>12.4 暂停施工后的复工</w:t>
      </w:r>
      <w:bookmarkEnd w:id="1216"/>
      <w:bookmarkEnd w:id="1217"/>
      <w:bookmarkEnd w:id="1233"/>
      <w:bookmarkEnd w:id="1234"/>
      <w:bookmarkEnd w:id="1235"/>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12.4.3 根据通用合同条款第12.4.1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12.4.4 暂停施工持续56天以上，按合同约定由承包人提供的材料和工程设备，由于暂停施工原因导致承包人在暂停施工前已经订购但被暂停运至施工现场的，发包人应按照承包人订购合同的约定支付相应的订购款项。</w:t>
      </w:r>
      <w:bookmarkStart w:id="1236" w:name="_Toc152042473"/>
      <w:bookmarkStart w:id="1237" w:name="_Toc152045695"/>
      <w:bookmarkStart w:id="1238" w:name="_Toc241459708"/>
      <w:bookmarkStart w:id="1239" w:name="_Toc144974664"/>
      <w:bookmarkStart w:id="1240" w:name="_Toc179632713"/>
    </w:p>
    <w:p w:rsidR="00A86CE8" w:rsidRPr="003C44BA" w:rsidRDefault="00A86CE8" w:rsidP="00A86CE8">
      <w:pPr>
        <w:pStyle w:val="2TimesNewRoman5020"/>
        <w:spacing w:before="120" w:after="120" w:line="360" w:lineRule="auto"/>
        <w:outlineLvl w:val="0"/>
        <w:rPr>
          <w:rFonts w:ascii="宋体" w:hAnsi="宋体"/>
          <w:color w:val="000000"/>
          <w:sz w:val="21"/>
          <w:szCs w:val="21"/>
        </w:rPr>
      </w:pPr>
      <w:bookmarkStart w:id="1241" w:name="_Toc1175"/>
      <w:bookmarkStart w:id="1242" w:name="_Toc425857226"/>
      <w:bookmarkStart w:id="1243" w:name="_Toc342296467"/>
      <w:bookmarkStart w:id="1244" w:name="_Toc521264156"/>
      <w:r w:rsidRPr="003C44BA">
        <w:rPr>
          <w:rFonts w:ascii="宋体" w:hAnsi="宋体" w:hint="eastAsia"/>
          <w:color w:val="000000"/>
          <w:sz w:val="21"/>
          <w:szCs w:val="21"/>
        </w:rPr>
        <w:t>13. 工程质量</w:t>
      </w:r>
      <w:bookmarkStart w:id="1245" w:name="_Toc179632715"/>
      <w:bookmarkStart w:id="1246" w:name="_Toc144974666"/>
      <w:bookmarkStart w:id="1247" w:name="_Toc152042475"/>
      <w:bookmarkStart w:id="1248" w:name="_Toc152045697"/>
      <w:bookmarkEnd w:id="1236"/>
      <w:bookmarkEnd w:id="1237"/>
      <w:bookmarkEnd w:id="1238"/>
      <w:bookmarkEnd w:id="1239"/>
      <w:bookmarkEnd w:id="1240"/>
      <w:bookmarkEnd w:id="1241"/>
      <w:bookmarkEnd w:id="1242"/>
      <w:bookmarkEnd w:id="1243"/>
      <w:bookmarkEnd w:id="1244"/>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249" w:name="_Toc521264157"/>
      <w:bookmarkStart w:id="1250" w:name="_Toc425857227"/>
      <w:bookmarkStart w:id="1251" w:name="_Toc241459709"/>
      <w:bookmarkStart w:id="1252" w:name="_Toc342296468"/>
      <w:bookmarkStart w:id="1253" w:name="_Toc15169"/>
      <w:bookmarkStart w:id="1254" w:name="_Toc241459711"/>
      <w:bookmarkStart w:id="1255" w:name="_Toc342296470"/>
      <w:bookmarkStart w:id="1256" w:name="_Toc152042478"/>
      <w:bookmarkStart w:id="1257" w:name="_Toc152045700"/>
      <w:bookmarkStart w:id="1258" w:name="_Toc179632718"/>
      <w:bookmarkStart w:id="1259" w:name="_Toc144974669"/>
      <w:bookmarkEnd w:id="1245"/>
      <w:bookmarkEnd w:id="1246"/>
      <w:bookmarkEnd w:id="1247"/>
      <w:bookmarkEnd w:id="1248"/>
      <w:r w:rsidRPr="003C44BA">
        <w:rPr>
          <w:rFonts w:ascii="宋体" w:eastAsia="宋体" w:hAnsi="宋体" w:hint="eastAsia"/>
          <w:color w:val="000000"/>
          <w:sz w:val="21"/>
          <w:szCs w:val="21"/>
        </w:rPr>
        <w:t>13.2 承包人的质量管理</w:t>
      </w:r>
      <w:bookmarkEnd w:id="1249"/>
      <w:bookmarkEnd w:id="1250"/>
      <w:bookmarkEnd w:id="1251"/>
      <w:bookmarkEnd w:id="1252"/>
      <w:bookmarkEnd w:id="1253"/>
    </w:p>
    <w:p w:rsidR="00A86CE8" w:rsidRPr="003C44BA" w:rsidRDefault="00A86CE8" w:rsidP="00A86CE8">
      <w:pPr>
        <w:spacing w:line="360" w:lineRule="auto"/>
        <w:ind w:firstLineChars="200" w:firstLine="420"/>
        <w:rPr>
          <w:rFonts w:ascii="宋体" w:hAnsi="宋体" w:cs="宋体"/>
          <w:color w:val="000000"/>
          <w:szCs w:val="21"/>
        </w:rPr>
      </w:pPr>
      <w:bookmarkStart w:id="1260" w:name="_Toc144974667"/>
      <w:bookmarkStart w:id="1261" w:name="_Toc179632716"/>
      <w:bookmarkStart w:id="1262" w:name="_Toc152045698"/>
      <w:bookmarkStart w:id="1263" w:name="_Toc152042476"/>
      <w:r w:rsidRPr="003C44BA">
        <w:rPr>
          <w:rFonts w:ascii="宋体" w:hAnsi="宋体" w:cs="宋体" w:hint="eastAsia"/>
          <w:color w:val="000000"/>
          <w:szCs w:val="21"/>
        </w:rPr>
        <w:t>13.2.1承包人向监理人提交工程质量保证措施文件的期限：</w:t>
      </w:r>
      <w:r w:rsidRPr="003C44BA">
        <w:rPr>
          <w:rFonts w:ascii="宋体" w:hAnsi="宋体" w:cs="宋体" w:hint="eastAsia"/>
          <w:color w:val="000000"/>
          <w:szCs w:val="21"/>
          <w:u w:val="single"/>
        </w:rPr>
        <w:t>签订合同后7天内</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监理人审批工程质量保证措施文件的期限：</w:t>
      </w:r>
      <w:r w:rsidRPr="003C44BA">
        <w:rPr>
          <w:rFonts w:ascii="宋体" w:hAnsi="宋体" w:cs="宋体" w:hint="eastAsia"/>
          <w:color w:val="000000"/>
          <w:szCs w:val="21"/>
          <w:u w:val="single"/>
        </w:rPr>
        <w:t>7天</w:t>
      </w:r>
      <w:r w:rsidRPr="003C44BA">
        <w:rPr>
          <w:rFonts w:ascii="宋体" w:hAnsi="宋体" w:cs="宋体" w:hint="eastAsia"/>
          <w:color w:val="000000"/>
          <w:szCs w:val="21"/>
        </w:rPr>
        <w:t>。</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264" w:name="_Toc521264158"/>
      <w:bookmarkStart w:id="1265" w:name="_Toc6676"/>
      <w:bookmarkStart w:id="1266" w:name="_Toc241459710"/>
      <w:bookmarkStart w:id="1267" w:name="_Toc425857228"/>
      <w:bookmarkStart w:id="1268" w:name="_Toc342296469"/>
      <w:r w:rsidRPr="003C44BA">
        <w:rPr>
          <w:rFonts w:ascii="宋体" w:eastAsia="宋体" w:hAnsi="宋体" w:hint="eastAsia"/>
          <w:color w:val="000000"/>
          <w:sz w:val="21"/>
          <w:szCs w:val="21"/>
        </w:rPr>
        <w:t>13.3 承包人的质量检查</w:t>
      </w:r>
      <w:bookmarkEnd w:id="1260"/>
      <w:bookmarkEnd w:id="1261"/>
      <w:bookmarkEnd w:id="1262"/>
      <w:bookmarkEnd w:id="1263"/>
      <w:bookmarkEnd w:id="1264"/>
      <w:bookmarkEnd w:id="1265"/>
      <w:bookmarkEnd w:id="1266"/>
      <w:bookmarkEnd w:id="1267"/>
      <w:bookmarkEnd w:id="1268"/>
    </w:p>
    <w:p w:rsidR="00A86CE8" w:rsidRPr="003C44BA" w:rsidRDefault="00A86CE8" w:rsidP="00A86CE8">
      <w:pPr>
        <w:spacing w:line="360" w:lineRule="auto"/>
        <w:ind w:firstLineChars="200" w:firstLine="420"/>
        <w:rPr>
          <w:rFonts w:ascii="宋体" w:hAnsi="宋体" w:cs="宋体"/>
          <w:color w:val="000000"/>
          <w:szCs w:val="21"/>
        </w:rPr>
      </w:pPr>
      <w:bookmarkStart w:id="1269" w:name="_Toc179632717"/>
      <w:bookmarkStart w:id="1270" w:name="_Toc152042477"/>
      <w:bookmarkStart w:id="1271" w:name="_Toc152045699"/>
      <w:bookmarkStart w:id="1272" w:name="_Toc144974668"/>
      <w:r w:rsidRPr="003C44BA">
        <w:rPr>
          <w:rFonts w:ascii="宋体" w:hAnsi="宋体" w:cs="宋体" w:hint="eastAsia"/>
          <w:color w:val="000000"/>
          <w:szCs w:val="21"/>
        </w:rPr>
        <w:t>承包人向监理人报送工程质量报表的期限：</w:t>
      </w:r>
      <w:r w:rsidRPr="003C44BA">
        <w:rPr>
          <w:rFonts w:ascii="宋体" w:hAnsi="宋体" w:cs="宋体" w:hint="eastAsia"/>
          <w:color w:val="000000"/>
          <w:szCs w:val="21"/>
          <w:u w:val="single"/>
        </w:rPr>
        <w:t>质量检查前2天</w:t>
      </w:r>
      <w:r w:rsidRPr="003C44BA">
        <w:rPr>
          <w:rFonts w:ascii="宋体" w:hAnsi="宋体" w:cs="宋体" w:hint="eastAsia"/>
          <w:color w:val="000000"/>
          <w:szCs w:val="21"/>
        </w:rPr>
        <w:t>。</w:t>
      </w:r>
    </w:p>
    <w:bookmarkEnd w:id="1269"/>
    <w:bookmarkEnd w:id="1270"/>
    <w:bookmarkEnd w:id="1271"/>
    <w:bookmarkEnd w:id="1272"/>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承包人向监理人报送工程质量报表的要求：</w:t>
      </w:r>
      <w:r w:rsidRPr="003C44BA">
        <w:rPr>
          <w:rFonts w:ascii="宋体" w:hAnsi="宋体" w:cs="宋体" w:hint="eastAsia"/>
          <w:color w:val="000000"/>
          <w:szCs w:val="21"/>
          <w:u w:val="single"/>
        </w:rPr>
        <w:t>内容、签字齐全</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监理人审查工程质量报表的期限：</w:t>
      </w:r>
      <w:r w:rsidRPr="003C44BA">
        <w:rPr>
          <w:rFonts w:ascii="宋体" w:hAnsi="宋体" w:cs="宋体" w:hint="eastAsia"/>
          <w:color w:val="000000"/>
          <w:szCs w:val="21"/>
          <w:u w:val="single"/>
        </w:rPr>
        <w:t>收到报表3天内</w:t>
      </w:r>
      <w:r w:rsidRPr="003C44BA">
        <w:rPr>
          <w:rFonts w:ascii="宋体" w:hAnsi="宋体" w:cs="宋体" w:hint="eastAsia"/>
          <w:color w:val="000000"/>
          <w:szCs w:val="21"/>
        </w:rPr>
        <w:t>。</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273" w:name="_Toc425857229"/>
      <w:bookmarkStart w:id="1274" w:name="_Toc521264159"/>
      <w:bookmarkStart w:id="1275" w:name="_Toc16340"/>
      <w:r w:rsidRPr="003C44BA">
        <w:rPr>
          <w:rFonts w:ascii="宋体" w:eastAsia="宋体" w:hAnsi="宋体" w:hint="eastAsia"/>
          <w:color w:val="000000"/>
          <w:sz w:val="21"/>
          <w:szCs w:val="21"/>
        </w:rPr>
        <w:t>13.4 监理人的质量检查</w:t>
      </w:r>
      <w:bookmarkEnd w:id="1254"/>
      <w:bookmarkEnd w:id="1255"/>
      <w:bookmarkEnd w:id="1273"/>
      <w:bookmarkEnd w:id="1274"/>
      <w:bookmarkEnd w:id="1275"/>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承包人应当为监理人的检查和检验提供方便，监理人可以进行察看和查阅施工原始记录的其他地方包括：</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276" w:name="_Toc26589"/>
      <w:bookmarkStart w:id="1277" w:name="_Toc425857230"/>
      <w:bookmarkStart w:id="1278" w:name="_Toc241459712"/>
      <w:bookmarkStart w:id="1279" w:name="_Toc521264160"/>
      <w:bookmarkStart w:id="1280" w:name="_Toc342296471"/>
      <w:r w:rsidRPr="003C44BA">
        <w:rPr>
          <w:rFonts w:ascii="宋体" w:eastAsia="宋体" w:hAnsi="宋体" w:hint="eastAsia"/>
          <w:color w:val="000000"/>
          <w:sz w:val="21"/>
          <w:szCs w:val="21"/>
        </w:rPr>
        <w:t>13.5 工程隐蔽部位覆盖前的检查</w:t>
      </w:r>
      <w:bookmarkEnd w:id="1256"/>
      <w:bookmarkEnd w:id="1257"/>
      <w:bookmarkEnd w:id="1258"/>
      <w:bookmarkEnd w:id="1259"/>
      <w:bookmarkEnd w:id="1276"/>
      <w:bookmarkEnd w:id="1277"/>
      <w:bookmarkEnd w:id="1278"/>
      <w:bookmarkEnd w:id="1279"/>
      <w:bookmarkEnd w:id="1280"/>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13.5.1 监理人对工程隐蔽部位进行检查的期限：</w:t>
      </w:r>
      <w:r w:rsidRPr="003C44BA">
        <w:rPr>
          <w:rFonts w:ascii="宋体" w:hAnsi="宋体" w:cs="宋体" w:hint="eastAsia"/>
          <w:szCs w:val="21"/>
          <w:u w:val="single"/>
        </w:rPr>
        <w:t>收到承包人的检查通知后12小时内</w:t>
      </w:r>
      <w:r w:rsidRPr="003C44BA">
        <w:rPr>
          <w:rFonts w:ascii="宋体" w:hAnsi="宋体" w:cs="宋体" w:hint="eastAsia"/>
          <w:szCs w:val="21"/>
        </w:rPr>
        <w:t>。</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281" w:name="_Toc521264161"/>
      <w:bookmarkStart w:id="1282" w:name="_Toc425857231"/>
      <w:bookmarkStart w:id="1283" w:name="_Toc17427"/>
      <w:bookmarkStart w:id="1284" w:name="_Toc342296472"/>
      <w:bookmarkStart w:id="1285" w:name="_Toc241459713"/>
      <w:bookmarkStart w:id="1286" w:name="_Toc152045706"/>
      <w:bookmarkStart w:id="1287" w:name="_Toc179632724"/>
      <w:bookmarkStart w:id="1288" w:name="_Toc144974675"/>
      <w:bookmarkStart w:id="1289" w:name="_Toc152042484"/>
      <w:r w:rsidRPr="003C44BA">
        <w:rPr>
          <w:rFonts w:ascii="宋体" w:eastAsia="宋体" w:hAnsi="宋体" w:hint="eastAsia"/>
          <w:color w:val="000000"/>
          <w:sz w:val="21"/>
          <w:szCs w:val="21"/>
        </w:rPr>
        <w:t>13.7 质量争议</w:t>
      </w:r>
      <w:bookmarkEnd w:id="1281"/>
      <w:bookmarkEnd w:id="1282"/>
      <w:bookmarkEnd w:id="1283"/>
      <w:bookmarkEnd w:id="1284"/>
      <w:bookmarkEnd w:id="1285"/>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发包人和承包人对工程质量有争议的，除可按合同条款第24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rsidR="00A86CE8" w:rsidRPr="003C44BA" w:rsidRDefault="00A86CE8" w:rsidP="00A86CE8">
      <w:pPr>
        <w:pStyle w:val="2TimesNewRoman5020"/>
        <w:spacing w:before="120" w:after="120" w:line="360" w:lineRule="auto"/>
        <w:outlineLvl w:val="0"/>
        <w:rPr>
          <w:rFonts w:ascii="宋体" w:hAnsi="宋体"/>
          <w:color w:val="000000"/>
          <w:sz w:val="21"/>
          <w:szCs w:val="21"/>
        </w:rPr>
      </w:pPr>
      <w:bookmarkStart w:id="1290" w:name="_Toc4592"/>
      <w:bookmarkStart w:id="1291" w:name="_Toc425857232"/>
      <w:bookmarkStart w:id="1292" w:name="_Toc342296473"/>
      <w:bookmarkStart w:id="1293" w:name="_Toc521264162"/>
      <w:bookmarkStart w:id="1294" w:name="_Toc241459714"/>
      <w:r w:rsidRPr="003C44BA">
        <w:rPr>
          <w:rFonts w:ascii="宋体" w:hAnsi="宋体" w:hint="eastAsia"/>
          <w:color w:val="000000"/>
          <w:sz w:val="21"/>
          <w:szCs w:val="21"/>
        </w:rPr>
        <w:t>15. 变更</w:t>
      </w:r>
      <w:bookmarkEnd w:id="1286"/>
      <w:bookmarkEnd w:id="1287"/>
      <w:bookmarkEnd w:id="1288"/>
      <w:bookmarkEnd w:id="1289"/>
      <w:bookmarkEnd w:id="1290"/>
      <w:bookmarkEnd w:id="1291"/>
      <w:bookmarkEnd w:id="1292"/>
      <w:bookmarkEnd w:id="1293"/>
      <w:bookmarkEnd w:id="1294"/>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295" w:name="_Toc144974676"/>
      <w:bookmarkStart w:id="1296" w:name="_Toc179632725"/>
      <w:bookmarkStart w:id="1297" w:name="_Toc8851"/>
      <w:bookmarkStart w:id="1298" w:name="_Toc425857233"/>
      <w:bookmarkStart w:id="1299" w:name="_Toc152045707"/>
      <w:bookmarkStart w:id="1300" w:name="_Toc521264163"/>
      <w:bookmarkStart w:id="1301" w:name="_Toc241459715"/>
      <w:bookmarkStart w:id="1302" w:name="_Toc152042485"/>
      <w:bookmarkStart w:id="1303" w:name="_Toc342296474"/>
      <w:r w:rsidRPr="003C44BA">
        <w:rPr>
          <w:rFonts w:ascii="宋体" w:eastAsia="宋体" w:hAnsi="宋体" w:hint="eastAsia"/>
          <w:color w:val="000000"/>
          <w:sz w:val="21"/>
          <w:szCs w:val="21"/>
        </w:rPr>
        <w:t>15.1 变更的范围和内容</w:t>
      </w:r>
      <w:bookmarkEnd w:id="1295"/>
      <w:bookmarkEnd w:id="1296"/>
      <w:bookmarkEnd w:id="1297"/>
      <w:bookmarkEnd w:id="1298"/>
      <w:bookmarkEnd w:id="1299"/>
      <w:bookmarkEnd w:id="1300"/>
      <w:bookmarkEnd w:id="1301"/>
      <w:bookmarkEnd w:id="1302"/>
      <w:bookmarkEnd w:id="1303"/>
    </w:p>
    <w:p w:rsidR="00A86CE8" w:rsidRPr="003C44BA" w:rsidRDefault="00A86CE8" w:rsidP="00A86CE8">
      <w:pPr>
        <w:spacing w:line="360" w:lineRule="auto"/>
        <w:ind w:firstLineChars="200" w:firstLine="420"/>
        <w:rPr>
          <w:rFonts w:ascii="宋体" w:hAnsi="宋体" w:cs="宋体"/>
          <w:color w:val="000000"/>
          <w:szCs w:val="21"/>
          <w:u w:val="single"/>
        </w:rPr>
      </w:pPr>
      <w:r w:rsidRPr="003C44BA">
        <w:rPr>
          <w:rFonts w:ascii="宋体" w:hAnsi="宋体" w:cs="宋体" w:hint="eastAsia"/>
          <w:color w:val="000000"/>
          <w:szCs w:val="21"/>
        </w:rPr>
        <w:t>应当进行变更的其他情形：</w:t>
      </w:r>
      <w:r w:rsidRPr="003C44BA">
        <w:rPr>
          <w:rFonts w:ascii="宋体" w:hAnsi="宋体" w:cs="宋体" w:hint="eastAsia"/>
          <w:color w:val="000000"/>
          <w:szCs w:val="21"/>
          <w:u w:val="single"/>
        </w:rPr>
        <w:t>承包人在施工过程中根据实际施工图纸及施工内容计算的工程项目及工程量与招标项目与工程量有差异的，经发包人复核此类差异确实存在的，此类差异视为变更</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lastRenderedPageBreak/>
        <w:t>发包人违背通用合同条款15.1（1）目的约定，将被取消的合同中的工作转由发包人或其他人实施的，承包人可向监理人发出通知，要求发包人采取有效措施纠正违约行为，发包人在监理人收到承包人通知后28天内仍不纠正违约行为的，应当赔偿承包人损失（包括合理的利润）并承担由此引起的其他责任。承包人应当按通用合同条款第23.1.1（1）目的约定，在上述28天期限到期后的28天内，向监理人递交索赔意向通知书,并按通用合同条款第23.1.1（2）目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w:t>
      </w:r>
      <w:proofErr w:type="gramStart"/>
      <w:r w:rsidRPr="003C44BA">
        <w:rPr>
          <w:rFonts w:ascii="宋体" w:hAnsi="宋体" w:cs="宋体" w:hint="eastAsia"/>
          <w:color w:val="000000"/>
          <w:szCs w:val="21"/>
        </w:rPr>
        <w:t>规费</w:t>
      </w:r>
      <w:proofErr w:type="gramEnd"/>
      <w:r w:rsidRPr="003C44BA">
        <w:rPr>
          <w:rFonts w:ascii="宋体" w:hAnsi="宋体" w:cs="宋体" w:hint="eastAsia"/>
          <w:color w:val="000000"/>
          <w:szCs w:val="21"/>
        </w:rPr>
        <w:t>。</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304" w:name="_Toc425857234"/>
      <w:bookmarkStart w:id="1305" w:name="_Toc342296475"/>
      <w:bookmarkStart w:id="1306" w:name="_Toc179632727"/>
      <w:bookmarkStart w:id="1307" w:name="_Toc144974678"/>
      <w:bookmarkStart w:id="1308" w:name="_Toc521264164"/>
      <w:bookmarkStart w:id="1309" w:name="_Toc152045709"/>
      <w:bookmarkStart w:id="1310" w:name="_Toc241459716"/>
      <w:bookmarkStart w:id="1311" w:name="_Toc23787"/>
      <w:bookmarkStart w:id="1312" w:name="_Toc152042487"/>
      <w:r w:rsidRPr="003C44BA">
        <w:rPr>
          <w:rFonts w:ascii="宋体" w:eastAsia="宋体" w:hAnsi="宋体" w:hint="eastAsia"/>
          <w:color w:val="000000"/>
          <w:sz w:val="21"/>
          <w:szCs w:val="21"/>
        </w:rPr>
        <w:t>15.3 变更程序</w:t>
      </w:r>
      <w:bookmarkEnd w:id="1304"/>
      <w:bookmarkEnd w:id="1305"/>
      <w:bookmarkEnd w:id="1306"/>
      <w:bookmarkEnd w:id="1307"/>
      <w:bookmarkEnd w:id="1308"/>
      <w:bookmarkEnd w:id="1309"/>
      <w:bookmarkEnd w:id="1310"/>
      <w:bookmarkEnd w:id="1311"/>
      <w:bookmarkEnd w:id="1312"/>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15.3.2 变更估价</w:t>
      </w:r>
    </w:p>
    <w:p w:rsidR="00A86CE8" w:rsidRPr="003C44BA" w:rsidRDefault="00A86CE8" w:rsidP="00A86CE8">
      <w:pPr>
        <w:spacing w:line="360" w:lineRule="auto"/>
        <w:ind w:firstLineChars="200" w:firstLine="420"/>
        <w:rPr>
          <w:rFonts w:ascii="宋体" w:hAnsi="宋体" w:cs="宋体"/>
          <w:szCs w:val="21"/>
        </w:rPr>
      </w:pPr>
      <w:r w:rsidRPr="003C44BA">
        <w:rPr>
          <w:rFonts w:ascii="宋体" w:hAnsi="宋体" w:cs="宋体" w:hint="eastAsia"/>
          <w:color w:val="000000"/>
          <w:szCs w:val="21"/>
        </w:rPr>
        <w:t>（1）承包人提交变更报价书的期限：</w:t>
      </w:r>
      <w:r w:rsidRPr="003C44BA">
        <w:rPr>
          <w:rFonts w:ascii="宋体" w:hAnsi="宋体" w:cs="宋体" w:hint="eastAsia"/>
          <w:szCs w:val="21"/>
          <w:u w:val="single"/>
        </w:rPr>
        <w:t>承包人收到变更指示或变更意向书后的14天内</w:t>
      </w:r>
      <w:r w:rsidRPr="003C44BA">
        <w:rPr>
          <w:rFonts w:ascii="宋体" w:hAnsi="宋体" w:cs="宋体" w:hint="eastAsia"/>
          <w:szCs w:val="21"/>
        </w:rPr>
        <w:t>。</w:t>
      </w:r>
    </w:p>
    <w:p w:rsidR="00A86CE8" w:rsidRPr="003C44BA" w:rsidRDefault="00A86CE8" w:rsidP="00A86CE8">
      <w:pPr>
        <w:spacing w:line="360" w:lineRule="auto"/>
        <w:ind w:firstLineChars="200" w:firstLine="420"/>
        <w:rPr>
          <w:rFonts w:ascii="宋体" w:hAnsi="宋体" w:cs="宋体"/>
          <w:szCs w:val="21"/>
        </w:rPr>
      </w:pPr>
      <w:r w:rsidRPr="003C44BA">
        <w:rPr>
          <w:rFonts w:ascii="宋体" w:hAnsi="宋体" w:cs="宋体" w:hint="eastAsia"/>
          <w:szCs w:val="21"/>
        </w:rPr>
        <w:t>（3）监理人商定或确定变更价格的期限：</w:t>
      </w:r>
      <w:r w:rsidRPr="003C44BA">
        <w:rPr>
          <w:rFonts w:ascii="宋体" w:hAnsi="宋体" w:cs="宋体" w:hint="eastAsia"/>
          <w:szCs w:val="21"/>
          <w:u w:val="single"/>
        </w:rPr>
        <w:t>监理人收到承包人变更报价书后的14天内</w:t>
      </w:r>
      <w:r w:rsidRPr="003C44BA">
        <w:rPr>
          <w:rFonts w:ascii="宋体" w:hAnsi="宋体" w:cs="宋体" w:hint="eastAsia"/>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（4）收到变更指示后，如承包人未在规定的期限内提交变更报价书的，监理人可自行决定是否调整合同价款以及如果监理人决定调整合同价款时，相应调整的具体金额。</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313" w:name="_Toc144974679"/>
      <w:bookmarkStart w:id="1314" w:name="_Toc342296476"/>
      <w:bookmarkStart w:id="1315" w:name="_Toc152045710"/>
      <w:bookmarkStart w:id="1316" w:name="_Toc179632728"/>
      <w:bookmarkStart w:id="1317" w:name="_Toc6220"/>
      <w:bookmarkStart w:id="1318" w:name="_Toc241459717"/>
      <w:bookmarkStart w:id="1319" w:name="_Toc152042488"/>
      <w:bookmarkStart w:id="1320" w:name="_Toc521264165"/>
      <w:bookmarkStart w:id="1321" w:name="_Toc425857235"/>
      <w:r w:rsidRPr="003C44BA">
        <w:rPr>
          <w:rFonts w:ascii="宋体" w:eastAsia="宋体" w:hAnsi="宋体" w:hint="eastAsia"/>
          <w:color w:val="000000"/>
          <w:sz w:val="21"/>
          <w:szCs w:val="21"/>
        </w:rPr>
        <w:t>15.4 变更的估价原则</w:t>
      </w:r>
      <w:bookmarkEnd w:id="1313"/>
      <w:bookmarkEnd w:id="1314"/>
      <w:bookmarkEnd w:id="1315"/>
      <w:bookmarkEnd w:id="1316"/>
      <w:bookmarkEnd w:id="1317"/>
      <w:bookmarkEnd w:id="1318"/>
      <w:bookmarkEnd w:id="1319"/>
      <w:bookmarkEnd w:id="1320"/>
      <w:bookmarkEnd w:id="1321"/>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15.4.4 因工程量清单漏项（仅适用于合同协议书约定采用单价合同形式时）或变更引起措施项目发生变化，</w:t>
      </w:r>
      <w:proofErr w:type="gramStart"/>
      <w:r w:rsidRPr="003C44BA">
        <w:rPr>
          <w:rFonts w:ascii="宋体" w:hAnsi="宋体" w:cs="宋体" w:hint="eastAsia"/>
          <w:color w:val="000000"/>
          <w:szCs w:val="21"/>
        </w:rPr>
        <w:t>原措施</w:t>
      </w:r>
      <w:proofErr w:type="gramEnd"/>
      <w:r w:rsidRPr="003C44BA">
        <w:rPr>
          <w:rFonts w:ascii="宋体" w:hAnsi="宋体" w:cs="宋体" w:hint="eastAsia"/>
          <w:color w:val="000000"/>
          <w:szCs w:val="21"/>
        </w:rPr>
        <w:t>项目费中已有的措施项目，采用</w:t>
      </w:r>
      <w:proofErr w:type="gramStart"/>
      <w:r w:rsidRPr="003C44BA">
        <w:rPr>
          <w:rFonts w:ascii="宋体" w:hAnsi="宋体" w:cs="宋体" w:hint="eastAsia"/>
          <w:color w:val="000000"/>
          <w:szCs w:val="21"/>
        </w:rPr>
        <w:t>原措施</w:t>
      </w:r>
      <w:proofErr w:type="gramEnd"/>
      <w:r w:rsidRPr="003C44BA">
        <w:rPr>
          <w:rFonts w:ascii="宋体" w:hAnsi="宋体" w:cs="宋体" w:hint="eastAsia"/>
          <w:color w:val="000000"/>
          <w:szCs w:val="21"/>
        </w:rPr>
        <w:t>项目费的</w:t>
      </w:r>
      <w:proofErr w:type="gramStart"/>
      <w:r w:rsidRPr="003C44BA">
        <w:rPr>
          <w:rFonts w:ascii="宋体" w:hAnsi="宋体" w:cs="宋体" w:hint="eastAsia"/>
          <w:color w:val="000000"/>
          <w:szCs w:val="21"/>
        </w:rPr>
        <w:t>组价方法</w:t>
      </w:r>
      <w:proofErr w:type="gramEnd"/>
      <w:r w:rsidRPr="003C44BA">
        <w:rPr>
          <w:rFonts w:ascii="宋体" w:hAnsi="宋体" w:cs="宋体" w:hint="eastAsia"/>
          <w:color w:val="000000"/>
          <w:szCs w:val="21"/>
        </w:rPr>
        <w:t>变更；</w:t>
      </w:r>
      <w:proofErr w:type="gramStart"/>
      <w:r w:rsidRPr="003C44BA">
        <w:rPr>
          <w:rFonts w:ascii="宋体" w:hAnsi="宋体" w:cs="宋体" w:hint="eastAsia"/>
          <w:color w:val="000000"/>
          <w:szCs w:val="21"/>
        </w:rPr>
        <w:t>原措施</w:t>
      </w:r>
      <w:proofErr w:type="gramEnd"/>
      <w:r w:rsidRPr="003C44BA">
        <w:rPr>
          <w:rFonts w:ascii="宋体" w:hAnsi="宋体" w:cs="宋体" w:hint="eastAsia"/>
          <w:color w:val="000000"/>
          <w:szCs w:val="21"/>
        </w:rPr>
        <w:t>项目费中没有的措施项目，由承包人根据措施项目变更情况，提出适当的措施项目费变更，由监理人按第3.5款商定或确定变更措施项目的费用。</w:t>
      </w:r>
    </w:p>
    <w:p w:rsidR="00A86CE8" w:rsidRPr="003C44BA" w:rsidRDefault="00A86CE8" w:rsidP="00A86CE8">
      <w:pPr>
        <w:spacing w:line="360" w:lineRule="auto"/>
        <w:ind w:firstLineChars="200" w:firstLine="420"/>
        <w:rPr>
          <w:rFonts w:ascii="宋体" w:hAnsi="宋体" w:cs="宋体"/>
          <w:szCs w:val="21"/>
        </w:rPr>
      </w:pPr>
      <w:r w:rsidRPr="003C44BA">
        <w:rPr>
          <w:rFonts w:ascii="宋体" w:hAnsi="宋体" w:cs="宋体" w:hint="eastAsia"/>
          <w:color w:val="000000"/>
          <w:szCs w:val="21"/>
        </w:rPr>
        <w:t>15.4.5 合同协议书约定采用单价合同形式时，因非承包人原因引起已标价工程量清单中列明的工程量发生增减，且单个子目工程</w:t>
      </w:r>
      <w:r w:rsidRPr="003C44BA">
        <w:rPr>
          <w:rFonts w:ascii="宋体" w:hAnsi="宋体" w:cs="宋体" w:hint="eastAsia"/>
          <w:szCs w:val="21"/>
        </w:rPr>
        <w:t>量变化幅度在</w:t>
      </w:r>
      <w:r w:rsidRPr="003C44BA">
        <w:rPr>
          <w:rFonts w:ascii="宋体" w:hAnsi="宋体" w:cs="宋体" w:hint="eastAsia"/>
          <w:szCs w:val="21"/>
          <w:u w:val="single"/>
        </w:rPr>
        <w:t xml:space="preserve">   15  </w:t>
      </w:r>
      <w:r w:rsidRPr="003C44BA">
        <w:rPr>
          <w:rFonts w:ascii="宋体" w:hAnsi="宋体" w:cs="宋体" w:hint="eastAsia"/>
          <w:szCs w:val="21"/>
        </w:rPr>
        <w:t>%以内（含）时，应执行已标价工程量清单中列明的该子目的单价；单个子目工程量变化幅度在</w:t>
      </w:r>
      <w:r w:rsidRPr="003C44BA">
        <w:rPr>
          <w:rFonts w:ascii="宋体" w:hAnsi="宋体" w:cs="宋体" w:hint="eastAsia"/>
          <w:szCs w:val="21"/>
          <w:u w:val="single"/>
        </w:rPr>
        <w:t xml:space="preserve">  15    </w:t>
      </w:r>
      <w:r w:rsidRPr="003C44BA">
        <w:rPr>
          <w:rFonts w:ascii="宋体" w:hAnsi="宋体" w:cs="宋体" w:hint="eastAsia"/>
          <w:szCs w:val="21"/>
        </w:rPr>
        <w:t>%以外（不含），且导致分部分项工程费总额变化幅度超过</w:t>
      </w:r>
      <w:r w:rsidRPr="003C44BA">
        <w:rPr>
          <w:rFonts w:ascii="宋体" w:hAnsi="宋体" w:cs="宋体" w:hint="eastAsia"/>
          <w:szCs w:val="21"/>
          <w:u w:val="single"/>
        </w:rPr>
        <w:t xml:space="preserve">10  </w:t>
      </w:r>
      <w:r w:rsidRPr="003C44BA">
        <w:rPr>
          <w:rFonts w:ascii="宋体" w:hAnsi="宋体" w:cs="宋体" w:hint="eastAsia"/>
          <w:szCs w:val="21"/>
        </w:rPr>
        <w:t>%时，由承包人提出并由监理人按第3.5款商定或确定新的单价，该子目按修正后的新的单价计价。</w:t>
      </w:r>
    </w:p>
    <w:p w:rsidR="00A86CE8" w:rsidRPr="003C44BA" w:rsidRDefault="00A86CE8" w:rsidP="00A86CE8">
      <w:pPr>
        <w:spacing w:line="360" w:lineRule="auto"/>
        <w:ind w:firstLineChars="200" w:firstLine="420"/>
        <w:rPr>
          <w:rFonts w:ascii="宋体" w:hAnsi="宋体" w:cs="宋体"/>
          <w:szCs w:val="21"/>
        </w:rPr>
      </w:pPr>
      <w:r w:rsidRPr="003C44BA">
        <w:rPr>
          <w:rFonts w:ascii="宋体" w:hAnsi="宋体" w:cs="宋体" w:hint="eastAsia"/>
          <w:szCs w:val="21"/>
        </w:rPr>
        <w:t>15.4.6 因变更引起价格调整的其他处理方式：</w:t>
      </w:r>
      <w:r w:rsidRPr="003C44BA">
        <w:rPr>
          <w:rFonts w:ascii="宋体" w:hAnsi="宋体" w:cs="宋体" w:hint="eastAsia"/>
          <w:szCs w:val="21"/>
          <w:u w:val="single"/>
        </w:rPr>
        <w:t xml:space="preserve">     无   </w:t>
      </w:r>
      <w:r w:rsidRPr="003C44BA">
        <w:rPr>
          <w:rFonts w:ascii="宋体" w:hAnsi="宋体" w:cs="宋体" w:hint="eastAsia"/>
          <w:szCs w:val="21"/>
        </w:rPr>
        <w:t>。</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322" w:name="_Toc521264166"/>
      <w:bookmarkStart w:id="1323" w:name="_Toc342296477"/>
      <w:bookmarkStart w:id="1324" w:name="_Toc152045711"/>
      <w:bookmarkStart w:id="1325" w:name="_Toc144974680"/>
      <w:bookmarkStart w:id="1326" w:name="_Toc152042489"/>
      <w:bookmarkStart w:id="1327" w:name="_Toc179632729"/>
      <w:bookmarkStart w:id="1328" w:name="_Toc425857236"/>
      <w:bookmarkStart w:id="1329" w:name="_Toc22877"/>
      <w:bookmarkStart w:id="1330" w:name="_Toc241459718"/>
      <w:r w:rsidRPr="003C44BA">
        <w:rPr>
          <w:rFonts w:ascii="宋体" w:eastAsia="宋体" w:hAnsi="宋体" w:hint="eastAsia"/>
          <w:color w:val="000000"/>
          <w:sz w:val="21"/>
          <w:szCs w:val="21"/>
        </w:rPr>
        <w:t>15.5 承包人的合理化建议</w:t>
      </w:r>
      <w:bookmarkEnd w:id="1322"/>
      <w:bookmarkEnd w:id="1323"/>
      <w:bookmarkEnd w:id="1324"/>
      <w:bookmarkEnd w:id="1325"/>
      <w:bookmarkEnd w:id="1326"/>
      <w:bookmarkEnd w:id="1327"/>
      <w:bookmarkEnd w:id="1328"/>
      <w:bookmarkEnd w:id="1329"/>
      <w:bookmarkEnd w:id="1330"/>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15.5.2对承包人提出合理化建议的奖励方法：</w:t>
      </w:r>
      <w:r w:rsidRPr="003C44BA">
        <w:rPr>
          <w:rFonts w:ascii="宋体" w:hAnsi="宋体" w:cs="宋体" w:hint="eastAsia"/>
          <w:color w:val="000000"/>
          <w:szCs w:val="21"/>
          <w:u w:val="single"/>
        </w:rPr>
        <w:t xml:space="preserve">      /                     </w:t>
      </w:r>
      <w:r w:rsidRPr="003C44BA">
        <w:rPr>
          <w:rFonts w:ascii="宋体" w:hAnsi="宋体" w:cs="宋体" w:hint="eastAsia"/>
          <w:color w:val="0000FF"/>
          <w:szCs w:val="21"/>
        </w:rPr>
        <w:t>。</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331" w:name="_Toc342296478"/>
      <w:bookmarkStart w:id="1332" w:name="_Toc179632732"/>
      <w:bookmarkStart w:id="1333" w:name="_Toc425857237"/>
      <w:bookmarkStart w:id="1334" w:name="_Toc152045714"/>
      <w:bookmarkStart w:id="1335" w:name="_Toc521264167"/>
      <w:bookmarkStart w:id="1336" w:name="_Toc241459719"/>
      <w:bookmarkStart w:id="1337" w:name="_Toc25922"/>
      <w:bookmarkStart w:id="1338" w:name="_Toc152042492"/>
      <w:bookmarkStart w:id="1339" w:name="_Toc144974683"/>
      <w:r w:rsidRPr="003C44BA">
        <w:rPr>
          <w:rFonts w:ascii="宋体" w:eastAsia="宋体" w:hAnsi="宋体" w:hint="eastAsia"/>
          <w:color w:val="000000"/>
          <w:sz w:val="21"/>
          <w:szCs w:val="21"/>
        </w:rPr>
        <w:t>15.8 暂估价</w:t>
      </w:r>
      <w:bookmarkEnd w:id="1331"/>
      <w:bookmarkEnd w:id="1332"/>
      <w:bookmarkEnd w:id="1333"/>
      <w:bookmarkEnd w:id="1334"/>
      <w:bookmarkEnd w:id="1335"/>
      <w:bookmarkEnd w:id="1336"/>
      <w:bookmarkEnd w:id="1337"/>
      <w:bookmarkEnd w:id="1338"/>
      <w:bookmarkEnd w:id="1339"/>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15.8.1按合同约定应当由发包人和承包人采用招标方式选择专项供应商或专业分包人的，应当由承包人作为招标人，依法组织招标工作并接受有管辖权的建设工程招标投标行政监督部门的监督。与组织招标工作有关的费用应当被认为已经包括在承包人的签约合同价（投标总报价）中：</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（1）在任何招标工作启动前，承包人应当提前至少</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天编制招标工作计划并通过监理人报</w:t>
      </w:r>
      <w:r w:rsidRPr="003C44BA">
        <w:rPr>
          <w:rFonts w:ascii="宋体" w:hAnsi="宋体" w:cs="宋体" w:hint="eastAsia"/>
          <w:color w:val="000000"/>
          <w:szCs w:val="21"/>
        </w:rPr>
        <w:lastRenderedPageBreak/>
        <w:t>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天内给予批准或者提出修改意见。承包人应当严格按照经过发包人批准的招标工作计划开展招标工作。</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（2）承包人应当在发出招标公告（或者资格预审公告或者投标邀请书）、资格预审文件和招标文件前至少</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天，分别将相关文件通过监理人报请发包人审批，发包人应当在监理人收到承包人报送的相关文件后</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天内给予批准或者提出修改意见，经发包人批准的相关文件，由承包人负责誊清整理并准备</w:t>
      </w:r>
      <w:proofErr w:type="gramStart"/>
      <w:r w:rsidRPr="003C44BA">
        <w:rPr>
          <w:rFonts w:ascii="宋体" w:hAnsi="宋体" w:cs="宋体" w:hint="eastAsia"/>
          <w:color w:val="000000"/>
          <w:szCs w:val="21"/>
        </w:rPr>
        <w:t>出开展</w:t>
      </w:r>
      <w:proofErr w:type="gramEnd"/>
      <w:r w:rsidRPr="003C44BA">
        <w:rPr>
          <w:rFonts w:ascii="宋体" w:hAnsi="宋体" w:cs="宋体" w:hint="eastAsia"/>
          <w:color w:val="000000"/>
          <w:szCs w:val="21"/>
        </w:rPr>
        <w:t>实际招标工作所需要的份数，通过监理人报发包人核查并加盖发包人印章，发包人在相关文件上加盖印章只表明相关文件经过发包人审核批准。最终发出的文件应当分别报送一份给发包人和监理人备查。</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（3）如果发、承包任何一方委派评标代表，评标委员会应当由七人以上单数构成。除发包人或者承包人自愿放弃委派评标代表的权利外，招标人评标代表应当分别由发包人和承包人等额委派。</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（4）设有标底的，承包人应当在开标前提前48小时将</w:t>
      </w:r>
      <w:proofErr w:type="gramStart"/>
      <w:r w:rsidRPr="003C44BA">
        <w:rPr>
          <w:rFonts w:ascii="宋体" w:hAnsi="宋体" w:cs="宋体" w:hint="eastAsia"/>
          <w:color w:val="000000"/>
          <w:szCs w:val="21"/>
        </w:rPr>
        <w:t>标底报</w:t>
      </w:r>
      <w:proofErr w:type="gramEnd"/>
      <w:r w:rsidRPr="003C44BA">
        <w:rPr>
          <w:rFonts w:ascii="宋体" w:hAnsi="宋体" w:cs="宋体" w:hint="eastAsia"/>
          <w:color w:val="000000"/>
          <w:szCs w:val="21"/>
        </w:rPr>
        <w:t>发包人审核认可，发包人应当在收到承包人报送的标底后24小时内给予批准或者提出修改意见。承包人和发包人应当共同制定标底保密措施，不得提前泄露标底。标底的最终审核和决定权属于发包人。</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（5）设有招标控制价的，承包人应当在招标文件发出前提前7天将招标</w:t>
      </w:r>
      <w:proofErr w:type="gramStart"/>
      <w:r w:rsidRPr="003C44BA">
        <w:rPr>
          <w:rFonts w:ascii="宋体" w:hAnsi="宋体" w:cs="宋体" w:hint="eastAsia"/>
          <w:color w:val="000000"/>
          <w:szCs w:val="21"/>
        </w:rPr>
        <w:t>控制价报发包人</w:t>
      </w:r>
      <w:proofErr w:type="gramEnd"/>
      <w:r w:rsidRPr="003C44BA">
        <w:rPr>
          <w:rFonts w:ascii="宋体" w:hAnsi="宋体" w:cs="宋体" w:hint="eastAsia"/>
          <w:color w:val="000000"/>
          <w:szCs w:val="21"/>
        </w:rPr>
        <w:t>审核认可，发包人应当在收到承包人报送的招标控制价后72小时内给予认可或者提出修改意见。招标控制价的最终审核和决定权属于发包人，未经发包人认可，承包人不得发出招标文件。</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6）承包人在收到相关招标项目评标委员会提交的评标报告后，应当在24小时内通过监理人转报发包人核查，发包人应当在监理人收到承包人报送的评标报告后48小时内核查完毕，评标报告经过发包人核查认可后，承包人才可以开始后续程序，依法确定中标人并发出成交通知书。</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（7）承包人与专业分包人或者专项供应商订立合同前</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天，应当将准备用于正式签订的合同文件通过监理人报发包人审核，发包人应当在监理人收到相关文件后</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天内给予批准或者提出修改意见，承包人应当按照发包人批准的合同文件签订相关合同，合同订立后</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天内，承包人应当将其中的两份副本报送监理人，其中一份由监理人报发包人留存。</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（8）发包人对承包人报送文件进行审批或提出的修改意见应当合理，并符合现行有关法律法规的规定。</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9）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rsidR="00A86CE8" w:rsidRPr="003C44BA" w:rsidRDefault="00A86CE8" w:rsidP="00A86CE8">
      <w:pPr>
        <w:spacing w:line="360" w:lineRule="auto"/>
        <w:ind w:firstLineChars="200" w:firstLine="420"/>
        <w:rPr>
          <w:rFonts w:ascii="宋体" w:hAnsi="宋体" w:cs="宋体"/>
          <w:color w:val="000000"/>
          <w:szCs w:val="21"/>
        </w:rPr>
      </w:pPr>
      <w:bookmarkStart w:id="1340" w:name="_Toc179632736"/>
      <w:bookmarkStart w:id="1341" w:name="_Toc241459722"/>
      <w:bookmarkStart w:id="1342" w:name="_Toc144974689"/>
      <w:bookmarkStart w:id="1343" w:name="_Toc152042497"/>
      <w:bookmarkStart w:id="1344" w:name="_Toc342296481"/>
      <w:bookmarkStart w:id="1345" w:name="_Toc152045718"/>
      <w:r w:rsidRPr="003C44BA">
        <w:rPr>
          <w:rFonts w:ascii="宋体" w:hAnsi="宋体" w:cs="宋体" w:hint="eastAsia"/>
          <w:color w:val="000000"/>
          <w:szCs w:val="21"/>
        </w:rPr>
        <w:t>15.8.3发包人在工程量清单中给定暂估价的专业工程不属于依法必须招标的范围或者未达到依法必须招标的规模标准的，其最终价格的估价人为：</w:t>
      </w:r>
      <w:r w:rsidRPr="003C44BA">
        <w:rPr>
          <w:rFonts w:ascii="宋体" w:hAnsi="宋体" w:cs="宋体" w:hint="eastAsia"/>
          <w:color w:val="000000"/>
          <w:szCs w:val="21"/>
          <w:u w:val="single"/>
        </w:rPr>
        <w:t xml:space="preserve">       发包人          </w:t>
      </w:r>
      <w:r w:rsidRPr="003C44BA">
        <w:rPr>
          <w:rFonts w:ascii="宋体" w:hAnsi="宋体" w:cs="宋体" w:hint="eastAsia"/>
          <w:color w:val="000000"/>
          <w:szCs w:val="21"/>
        </w:rPr>
        <w:t>或者按照下列约定：</w:t>
      </w:r>
      <w:r w:rsidRPr="003C44BA">
        <w:rPr>
          <w:rFonts w:ascii="宋体" w:hAnsi="宋体" w:cs="宋体" w:hint="eastAsia"/>
          <w:color w:val="000000"/>
          <w:szCs w:val="21"/>
          <w:u w:val="single"/>
        </w:rPr>
        <w:t xml:space="preserve">              </w:t>
      </w:r>
      <w:r w:rsidRPr="003C44BA">
        <w:rPr>
          <w:rFonts w:ascii="宋体" w:hAnsi="宋体" w:cs="宋体" w:hint="eastAsia"/>
          <w:color w:val="000000"/>
          <w:szCs w:val="21"/>
          <w:u w:val="single"/>
        </w:rPr>
        <w:lastRenderedPageBreak/>
        <w:t xml:space="preserve">/                      </w:t>
      </w:r>
      <w:r w:rsidRPr="003C44BA">
        <w:rPr>
          <w:rFonts w:ascii="宋体" w:hAnsi="宋体" w:cs="宋体" w:hint="eastAsia"/>
          <w:color w:val="000000"/>
          <w:szCs w:val="21"/>
        </w:rPr>
        <w:t>。</w:t>
      </w:r>
    </w:p>
    <w:p w:rsidR="00A86CE8" w:rsidRPr="003C44BA" w:rsidRDefault="00A86CE8" w:rsidP="00A86CE8">
      <w:pPr>
        <w:pStyle w:val="2TimesNewRoman5020"/>
        <w:spacing w:before="120" w:after="120" w:line="360" w:lineRule="auto"/>
        <w:outlineLvl w:val="0"/>
        <w:rPr>
          <w:rFonts w:ascii="宋体" w:hAnsi="宋体"/>
          <w:color w:val="000000"/>
          <w:sz w:val="21"/>
          <w:szCs w:val="21"/>
        </w:rPr>
      </w:pPr>
      <w:bookmarkStart w:id="1346" w:name="_Toc6712"/>
      <w:bookmarkStart w:id="1347" w:name="_Toc241459720"/>
      <w:bookmarkStart w:id="1348" w:name="_Toc152045715"/>
      <w:bookmarkStart w:id="1349" w:name="_Toc179632733"/>
      <w:bookmarkStart w:id="1350" w:name="_Toc342296479"/>
      <w:bookmarkStart w:id="1351" w:name="_Toc152042493"/>
      <w:bookmarkStart w:id="1352" w:name="_Toc144974684"/>
      <w:bookmarkStart w:id="1353" w:name="_Toc521264168"/>
      <w:bookmarkStart w:id="1354" w:name="_Toc425857238"/>
      <w:r w:rsidRPr="003C44BA">
        <w:rPr>
          <w:rFonts w:ascii="宋体" w:hAnsi="宋体" w:hint="eastAsia"/>
          <w:color w:val="000000"/>
          <w:sz w:val="21"/>
          <w:szCs w:val="21"/>
        </w:rPr>
        <w:t>16. 价格调整</w:t>
      </w:r>
      <w:bookmarkEnd w:id="1346"/>
      <w:bookmarkEnd w:id="1347"/>
      <w:bookmarkEnd w:id="1348"/>
      <w:bookmarkEnd w:id="1349"/>
      <w:bookmarkEnd w:id="1350"/>
      <w:bookmarkEnd w:id="1351"/>
      <w:bookmarkEnd w:id="1352"/>
      <w:bookmarkEnd w:id="1353"/>
      <w:bookmarkEnd w:id="1354"/>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355" w:name="_Toc24470"/>
      <w:bookmarkStart w:id="1356" w:name="_Toc342296480"/>
      <w:bookmarkStart w:id="1357" w:name="_Toc152045716"/>
      <w:bookmarkStart w:id="1358" w:name="_Toc144974685"/>
      <w:bookmarkStart w:id="1359" w:name="_Toc179632734"/>
      <w:bookmarkStart w:id="1360" w:name="_Toc152042494"/>
      <w:bookmarkStart w:id="1361" w:name="_Toc425857239"/>
      <w:bookmarkStart w:id="1362" w:name="_Toc521264169"/>
      <w:bookmarkStart w:id="1363" w:name="_Toc241459721"/>
      <w:r w:rsidRPr="003C44BA">
        <w:rPr>
          <w:rFonts w:ascii="宋体" w:eastAsia="宋体" w:hAnsi="宋体" w:hint="eastAsia"/>
          <w:color w:val="000000"/>
          <w:sz w:val="21"/>
          <w:szCs w:val="21"/>
        </w:rPr>
        <w:t>16.1 物价波动引起的价格调整</w:t>
      </w:r>
      <w:bookmarkEnd w:id="1355"/>
      <w:bookmarkEnd w:id="1356"/>
      <w:bookmarkEnd w:id="1357"/>
      <w:bookmarkEnd w:id="1358"/>
      <w:bookmarkEnd w:id="1359"/>
      <w:bookmarkEnd w:id="1360"/>
      <w:bookmarkEnd w:id="1361"/>
      <w:bookmarkEnd w:id="1362"/>
      <w:bookmarkEnd w:id="1363"/>
    </w:p>
    <w:p w:rsidR="00A86CE8" w:rsidRPr="003C44BA" w:rsidRDefault="00A86CE8" w:rsidP="00A86CE8">
      <w:pPr>
        <w:spacing w:line="360" w:lineRule="auto"/>
        <w:rPr>
          <w:rFonts w:ascii="宋体" w:hAnsi="宋体" w:cs="宋体"/>
          <w:szCs w:val="21"/>
          <w:u w:val="single"/>
        </w:rPr>
      </w:pPr>
      <w:r w:rsidRPr="003C44BA">
        <w:rPr>
          <w:rFonts w:ascii="宋体" w:hAnsi="宋体" w:cs="宋体" w:hint="eastAsia"/>
          <w:color w:val="000000"/>
          <w:szCs w:val="21"/>
        </w:rPr>
        <w:t>物价波动引起的价格调整方法</w:t>
      </w:r>
      <w:r w:rsidRPr="003C44BA">
        <w:rPr>
          <w:rFonts w:ascii="宋体" w:hAnsi="宋体" w:cs="宋体" w:hint="eastAsia"/>
          <w:szCs w:val="21"/>
        </w:rPr>
        <w:t>：</w:t>
      </w:r>
      <w:r w:rsidRPr="003C44BA">
        <w:rPr>
          <w:rFonts w:ascii="宋体" w:hAnsi="宋体" w:cs="宋体" w:hint="eastAsia"/>
          <w:szCs w:val="21"/>
          <w:u w:val="single"/>
        </w:rPr>
        <w:t>采用造价信息调整价格差额的方法。</w:t>
      </w:r>
    </w:p>
    <w:p w:rsidR="00A86CE8" w:rsidRPr="003C44BA" w:rsidRDefault="00A86CE8" w:rsidP="00A86CE8">
      <w:pPr>
        <w:tabs>
          <w:tab w:val="left" w:pos="1260"/>
        </w:tabs>
        <w:spacing w:line="360" w:lineRule="auto"/>
        <w:ind w:firstLineChars="300" w:firstLine="630"/>
        <w:rPr>
          <w:rFonts w:ascii="宋体" w:hAnsi="宋体" w:cs="宋体"/>
          <w:szCs w:val="21"/>
          <w:u w:val="single"/>
        </w:rPr>
      </w:pPr>
      <w:r w:rsidRPr="003C44BA">
        <w:rPr>
          <w:rFonts w:ascii="宋体" w:hAnsi="宋体" w:cs="宋体" w:hint="eastAsia"/>
          <w:szCs w:val="21"/>
          <w:u w:val="single"/>
        </w:rPr>
        <w:t>合同价格中还包括的风险范围：依照“京造定[2008]4号”文件规定，本工程风险范围包括钢材、木材、水泥、预拌混凝土、钢筋混凝土预制构件、沥青混凝土、电线、电缆材料以及人工和机械；市场价格变化幅度确定的原则及调整办法依照“京造定[2008]4号”文件规定执行：以本市建设工程造价管理机构发布的《北京工程造价信息》中的市场信息价格（以下简称造价信息价格）为依据，造价信息价格中有上、下限的，以下限为准，造价信息价格中没有的，按发包人、承包人共同确认的市场价格为准。用于计算变化幅度的价格以投标期和施工期对应的《北京工程造价信息》中发布的价格为准。其计算方法用公式表示为：p = (Cs – Ct) / Ct × 100%其中：“p” 为价格变化幅度“Cs”为施工期《北京工程造价信息》发布的价格“Ct”为投标期《北京工程造价信息》发布的价格</w:t>
      </w:r>
    </w:p>
    <w:p w:rsidR="00A86CE8" w:rsidRPr="003C44BA" w:rsidRDefault="00A86CE8" w:rsidP="00A86CE8">
      <w:pPr>
        <w:tabs>
          <w:tab w:val="left" w:pos="1260"/>
        </w:tabs>
        <w:spacing w:line="360" w:lineRule="auto"/>
        <w:ind w:firstLineChars="250" w:firstLine="525"/>
        <w:rPr>
          <w:rFonts w:ascii="宋体" w:hAnsi="宋体" w:cs="宋体"/>
          <w:szCs w:val="21"/>
          <w:u w:val="single"/>
        </w:rPr>
      </w:pPr>
      <w:r w:rsidRPr="003C44BA">
        <w:rPr>
          <w:rFonts w:ascii="宋体" w:hAnsi="宋体" w:cs="宋体" w:hint="eastAsia"/>
          <w:szCs w:val="21"/>
          <w:u w:val="single"/>
        </w:rPr>
        <w:t>备注：根据“京造定[2008]4号”文件规定，如果投标价格低于投标期《北京工程造价信息》发布的价格，以《北京工程造价信息》发布的价格为计算变化幅度的基准价格；如果投标价格高于投标期《北京工程造价信息》发布的价格，则以投标价格为计算变化幅度的基准价格，则“Ct”应替换为投标价格。</w:t>
      </w:r>
    </w:p>
    <w:p w:rsidR="00A86CE8" w:rsidRPr="003C44BA" w:rsidRDefault="00A86CE8" w:rsidP="00A86CE8">
      <w:pPr>
        <w:tabs>
          <w:tab w:val="left" w:pos="1440"/>
        </w:tabs>
        <w:spacing w:line="360" w:lineRule="auto"/>
        <w:ind w:firstLineChars="250" w:firstLine="525"/>
        <w:rPr>
          <w:rFonts w:ascii="宋体" w:hAnsi="宋体" w:cs="宋体"/>
          <w:b/>
          <w:szCs w:val="21"/>
          <w:u w:val="single"/>
        </w:rPr>
      </w:pPr>
      <w:r w:rsidRPr="003C44BA">
        <w:rPr>
          <w:rFonts w:ascii="宋体" w:hAnsi="宋体" w:cs="宋体" w:hint="eastAsia"/>
          <w:szCs w:val="21"/>
          <w:u w:val="single"/>
        </w:rPr>
        <w:t>本工程风险幅度区间为±6% 。一、对于材料和机械部分，当价格变化幅度超过风险幅度时，应当对该价格变化中超过风险幅度以外部分的价格进行调整。调整的金额为施工期双方认定的价格与计算变化幅度时的基准价格之差。在应</w:t>
      </w:r>
      <w:proofErr w:type="gramStart"/>
      <w:r w:rsidRPr="003C44BA">
        <w:rPr>
          <w:rFonts w:ascii="宋体" w:hAnsi="宋体" w:cs="宋体" w:hint="eastAsia"/>
          <w:szCs w:val="21"/>
          <w:u w:val="single"/>
        </w:rPr>
        <w:t>调金额</w:t>
      </w:r>
      <w:proofErr w:type="gramEnd"/>
      <w:r w:rsidRPr="003C44BA">
        <w:rPr>
          <w:rFonts w:ascii="宋体" w:hAnsi="宋体" w:cs="宋体" w:hint="eastAsia"/>
          <w:szCs w:val="21"/>
          <w:u w:val="single"/>
        </w:rPr>
        <w:t>中，以双方认定的施工期价格为准，超过风险幅度部分由发包人承担或受益，未超风险幅度部分由承包人承担或受益；二、是对于人工部分，当价格变化幅度超过约定的风险幅度时，应当对超过风险幅度以外的人工费进行调整，调整的金额全部由发包人承担或受益。三、调整的价差只计取税金。</w:t>
      </w:r>
      <w:r w:rsidRPr="003C44BA">
        <w:rPr>
          <w:rFonts w:ascii="宋体" w:hAnsi="宋体" w:cs="宋体" w:hint="eastAsia"/>
          <w:b/>
          <w:szCs w:val="21"/>
          <w:u w:val="single"/>
        </w:rPr>
        <w:t xml:space="preserve"> </w:t>
      </w:r>
    </w:p>
    <w:p w:rsidR="00A86CE8" w:rsidRPr="003C44BA" w:rsidRDefault="00A86CE8" w:rsidP="00A86CE8">
      <w:pPr>
        <w:spacing w:line="360" w:lineRule="auto"/>
        <w:ind w:firstLineChars="200" w:firstLine="420"/>
        <w:rPr>
          <w:rFonts w:ascii="宋体" w:hAnsi="宋体" w:cs="宋体"/>
          <w:szCs w:val="21"/>
          <w:u w:val="single"/>
        </w:rPr>
      </w:pPr>
      <w:r w:rsidRPr="003C44BA">
        <w:rPr>
          <w:rFonts w:ascii="宋体" w:hAnsi="宋体" w:cs="宋体" w:hint="eastAsia"/>
          <w:color w:val="000000"/>
          <w:szCs w:val="21"/>
        </w:rPr>
        <w:t>其他约定：</w:t>
      </w:r>
      <w:r w:rsidRPr="003C44BA">
        <w:rPr>
          <w:rFonts w:ascii="宋体" w:hAnsi="宋体" w:cs="宋体" w:hint="eastAsia"/>
          <w:szCs w:val="21"/>
          <w:u w:val="single"/>
        </w:rPr>
        <w:t>（a）招标工程以投标截止日前28天，非招标工程以合同签订前28天为基准日，其后国家的法律、法规、规章和政策发生变化影响工程造价的，应按省级或行业建设主管部门或其授权的工程造价管理机构发布的规定调整合同价款；</w:t>
      </w:r>
    </w:p>
    <w:p w:rsidR="00A86CE8" w:rsidRPr="003C44BA" w:rsidRDefault="00A86CE8" w:rsidP="00A86CE8">
      <w:pPr>
        <w:spacing w:line="360" w:lineRule="auto"/>
        <w:ind w:firstLineChars="200" w:firstLine="420"/>
        <w:rPr>
          <w:rFonts w:ascii="宋体" w:hAnsi="宋体" w:cs="宋体"/>
          <w:szCs w:val="21"/>
          <w:u w:val="single"/>
        </w:rPr>
      </w:pPr>
      <w:r w:rsidRPr="003C44BA">
        <w:rPr>
          <w:rFonts w:ascii="宋体" w:hAnsi="宋体" w:cs="宋体" w:hint="eastAsia"/>
          <w:szCs w:val="21"/>
          <w:u w:val="single"/>
        </w:rPr>
        <w:t>（b）</w:t>
      </w:r>
      <w:proofErr w:type="gramStart"/>
      <w:r w:rsidRPr="003C44BA">
        <w:rPr>
          <w:rFonts w:ascii="宋体" w:hAnsi="宋体" w:cs="宋体" w:hint="eastAsia"/>
          <w:szCs w:val="21"/>
          <w:u w:val="single"/>
        </w:rPr>
        <w:t>若施工</w:t>
      </w:r>
      <w:proofErr w:type="gramEnd"/>
      <w:r w:rsidRPr="003C44BA">
        <w:rPr>
          <w:rFonts w:ascii="宋体" w:hAnsi="宋体" w:cs="宋体" w:hint="eastAsia"/>
          <w:szCs w:val="21"/>
          <w:u w:val="single"/>
        </w:rPr>
        <w:t>中出现施工图纸(</w:t>
      </w:r>
      <w:proofErr w:type="gramStart"/>
      <w:r w:rsidRPr="003C44BA">
        <w:rPr>
          <w:rFonts w:ascii="宋体" w:hAnsi="宋体" w:cs="宋体" w:hint="eastAsia"/>
          <w:szCs w:val="21"/>
          <w:u w:val="single"/>
        </w:rPr>
        <w:t>含设计</w:t>
      </w:r>
      <w:proofErr w:type="gramEnd"/>
      <w:r w:rsidRPr="003C44BA">
        <w:rPr>
          <w:rFonts w:ascii="宋体" w:hAnsi="宋体" w:cs="宋体" w:hint="eastAsia"/>
          <w:szCs w:val="21"/>
          <w:u w:val="single"/>
        </w:rPr>
        <w:t>变更)与工程量清单项目特征描述不符的，发、承包双方应按新的项目特征确定相应工程量清单项目的综合单价；</w:t>
      </w:r>
    </w:p>
    <w:p w:rsidR="00A86CE8" w:rsidRPr="003C44BA" w:rsidRDefault="00A86CE8" w:rsidP="00A86CE8">
      <w:pPr>
        <w:spacing w:line="360" w:lineRule="auto"/>
        <w:ind w:firstLineChars="200" w:firstLine="420"/>
        <w:rPr>
          <w:rFonts w:ascii="宋体" w:hAnsi="宋体" w:cs="宋体"/>
          <w:szCs w:val="21"/>
          <w:u w:val="single"/>
        </w:rPr>
      </w:pPr>
      <w:r w:rsidRPr="003C44BA">
        <w:rPr>
          <w:rFonts w:ascii="宋体" w:hAnsi="宋体" w:cs="宋体" w:hint="eastAsia"/>
          <w:szCs w:val="21"/>
          <w:u w:val="single"/>
        </w:rPr>
        <w:t>（c）因分部分项工程量清单漏项或非承包人原因的工程变更，造成增加新的工程量清单项目，其对应的综合单价按下列方法确定：</w:t>
      </w:r>
    </w:p>
    <w:p w:rsidR="00A86CE8" w:rsidRPr="003C44BA" w:rsidRDefault="00A86CE8" w:rsidP="00A86CE8">
      <w:pPr>
        <w:spacing w:line="360" w:lineRule="auto"/>
        <w:ind w:firstLineChars="200" w:firstLine="420"/>
        <w:rPr>
          <w:rFonts w:ascii="宋体" w:hAnsi="宋体" w:cs="宋体"/>
          <w:szCs w:val="21"/>
          <w:u w:val="single"/>
        </w:rPr>
      </w:pPr>
      <w:r w:rsidRPr="003C44BA">
        <w:rPr>
          <w:rFonts w:ascii="宋体" w:hAnsi="宋体" w:cs="宋体" w:hint="eastAsia"/>
          <w:szCs w:val="21"/>
          <w:u w:val="single"/>
        </w:rPr>
        <w:t>1  合同中已有适用的综合单价，按合同中已有的综合单价确定；</w:t>
      </w:r>
    </w:p>
    <w:p w:rsidR="00A86CE8" w:rsidRPr="003C44BA" w:rsidRDefault="00A86CE8" w:rsidP="00A86CE8">
      <w:pPr>
        <w:spacing w:line="360" w:lineRule="auto"/>
        <w:ind w:firstLineChars="200" w:firstLine="420"/>
        <w:rPr>
          <w:rFonts w:ascii="宋体" w:hAnsi="宋体" w:cs="宋体"/>
          <w:szCs w:val="21"/>
          <w:u w:val="single"/>
        </w:rPr>
      </w:pPr>
      <w:r w:rsidRPr="003C44BA">
        <w:rPr>
          <w:rFonts w:ascii="宋体" w:hAnsi="宋体" w:cs="宋体" w:hint="eastAsia"/>
          <w:szCs w:val="21"/>
          <w:u w:val="single"/>
        </w:rPr>
        <w:t>2  合同中有类似的综合单价，参照类似的综合单价确定；</w:t>
      </w:r>
    </w:p>
    <w:p w:rsidR="00A86CE8" w:rsidRPr="003C44BA" w:rsidRDefault="00A86CE8" w:rsidP="00A86CE8">
      <w:pPr>
        <w:spacing w:line="360" w:lineRule="auto"/>
        <w:ind w:firstLineChars="200" w:firstLine="420"/>
        <w:rPr>
          <w:rFonts w:ascii="宋体" w:hAnsi="宋体" w:cs="宋体"/>
          <w:szCs w:val="21"/>
          <w:u w:val="single"/>
        </w:rPr>
      </w:pPr>
      <w:r w:rsidRPr="003C44BA">
        <w:rPr>
          <w:rFonts w:ascii="宋体" w:hAnsi="宋体" w:cs="宋体" w:hint="eastAsia"/>
          <w:szCs w:val="21"/>
          <w:u w:val="single"/>
        </w:rPr>
        <w:t>3  合同中没有适用或类似的综合单价，由承包人提出综合单价，经发包人确认后执行。</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szCs w:val="21"/>
          <w:u w:val="single"/>
        </w:rPr>
        <w:lastRenderedPageBreak/>
        <w:t>（d）因分部分项工程量清单漏项或非承包人原因的工程变更，引起措施项目（按工程量计算部分）发生变化，造成施工组织设计或施工方案变更，</w:t>
      </w:r>
      <w:proofErr w:type="gramStart"/>
      <w:r w:rsidRPr="003C44BA">
        <w:rPr>
          <w:rFonts w:ascii="宋体" w:hAnsi="宋体" w:cs="宋体" w:hint="eastAsia"/>
          <w:szCs w:val="21"/>
          <w:u w:val="single"/>
        </w:rPr>
        <w:t>原措施</w:t>
      </w:r>
      <w:proofErr w:type="gramEnd"/>
      <w:r w:rsidRPr="003C44BA">
        <w:rPr>
          <w:rFonts w:ascii="宋体" w:hAnsi="宋体" w:cs="宋体" w:hint="eastAsia"/>
          <w:szCs w:val="21"/>
          <w:u w:val="single"/>
        </w:rPr>
        <w:t>费中已有的措施项目，按</w:t>
      </w:r>
      <w:proofErr w:type="gramStart"/>
      <w:r w:rsidRPr="003C44BA">
        <w:rPr>
          <w:rFonts w:ascii="宋体" w:hAnsi="宋体" w:cs="宋体" w:hint="eastAsia"/>
          <w:szCs w:val="21"/>
          <w:u w:val="single"/>
        </w:rPr>
        <w:t>原措施</w:t>
      </w:r>
      <w:proofErr w:type="gramEnd"/>
      <w:r w:rsidRPr="003C44BA">
        <w:rPr>
          <w:rFonts w:ascii="宋体" w:hAnsi="宋体" w:cs="宋体" w:hint="eastAsia"/>
          <w:szCs w:val="21"/>
          <w:u w:val="single"/>
        </w:rPr>
        <w:t>费的</w:t>
      </w:r>
      <w:proofErr w:type="gramStart"/>
      <w:r w:rsidRPr="003C44BA">
        <w:rPr>
          <w:rFonts w:ascii="宋体" w:hAnsi="宋体" w:cs="宋体" w:hint="eastAsia"/>
          <w:szCs w:val="21"/>
          <w:u w:val="single"/>
        </w:rPr>
        <w:t>组价方法</w:t>
      </w:r>
      <w:proofErr w:type="gramEnd"/>
      <w:r w:rsidRPr="003C44BA">
        <w:rPr>
          <w:rFonts w:ascii="宋体" w:hAnsi="宋体" w:cs="宋体" w:hint="eastAsia"/>
          <w:szCs w:val="21"/>
          <w:u w:val="single"/>
        </w:rPr>
        <w:t>调整；</w:t>
      </w:r>
      <w:proofErr w:type="gramStart"/>
      <w:r w:rsidRPr="003C44BA">
        <w:rPr>
          <w:rFonts w:ascii="宋体" w:hAnsi="宋体" w:cs="宋体" w:hint="eastAsia"/>
          <w:szCs w:val="21"/>
          <w:u w:val="single"/>
        </w:rPr>
        <w:t>原措施</w:t>
      </w:r>
      <w:proofErr w:type="gramEnd"/>
      <w:r w:rsidRPr="003C44BA">
        <w:rPr>
          <w:rFonts w:ascii="宋体" w:hAnsi="宋体" w:cs="宋体" w:hint="eastAsia"/>
          <w:szCs w:val="21"/>
          <w:u w:val="single"/>
        </w:rPr>
        <w:t>费中没有的措施项目，由承包人根据措施项目变更情况，提出适当的措施费变更，经发包人确认后调整</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u w:val="single"/>
        </w:rPr>
      </w:pPr>
      <w:r w:rsidRPr="003C44BA">
        <w:rPr>
          <w:rFonts w:ascii="宋体" w:hAnsi="宋体" w:cs="宋体" w:hint="eastAsia"/>
          <w:color w:val="000000"/>
          <w:szCs w:val="21"/>
        </w:rPr>
        <w:t>其他约定：</w:t>
      </w:r>
      <w:r w:rsidRPr="003C44BA">
        <w:rPr>
          <w:rFonts w:ascii="宋体" w:hAnsi="宋体" w:cs="宋体" w:hint="eastAsia"/>
          <w:color w:val="000000"/>
          <w:szCs w:val="21"/>
          <w:u w:val="single"/>
        </w:rPr>
        <w:t xml:space="preserve">  安全防护文明施工措施费必须转款专用，并在财务管理中单独列出措施项目费用清单备查。施工现场安全生产标准化管理目标：达标</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u w:val="single"/>
        </w:rPr>
        <w:t xml:space="preserve">安全文明施工费用后续付款比例：1.施工过程中，签约合同中分部分项工程项目的完成价款比例达到30%后7天内，发包人应按合同载明的安全文明施工费签约合同总额预付至70%；2.经安全生产标准化考评、评定达到（含整改后达到）或超过合同约定安全生产标准化管理目标之日起的7天内，发包人应按合同载明的安全文明施工费签约合同价总额预付至90%；3.工程竣工后，经安全生产标准化考评、认定达到或超过合同约定安全生产标准化管理目标并颁发考评证书之日起7天内，发包人应按合同载明的安全文明施工费签约合同价总额预付至100%。    </w:t>
      </w:r>
    </w:p>
    <w:p w:rsidR="00A86CE8" w:rsidRPr="003C44BA" w:rsidRDefault="00A86CE8" w:rsidP="00A86CE8">
      <w:pPr>
        <w:pStyle w:val="2TimesNewRoman5020"/>
        <w:spacing w:before="120" w:after="120" w:line="360" w:lineRule="auto"/>
        <w:outlineLvl w:val="0"/>
        <w:rPr>
          <w:rFonts w:ascii="宋体" w:hAnsi="宋体"/>
          <w:color w:val="000000"/>
          <w:sz w:val="21"/>
          <w:szCs w:val="21"/>
        </w:rPr>
      </w:pPr>
      <w:bookmarkStart w:id="1364" w:name="_Toc425857240"/>
      <w:bookmarkStart w:id="1365" w:name="_Toc521264170"/>
      <w:bookmarkStart w:id="1366" w:name="_Toc22575"/>
      <w:r w:rsidRPr="003C44BA">
        <w:rPr>
          <w:rFonts w:ascii="宋体" w:hAnsi="宋体" w:hint="eastAsia"/>
          <w:color w:val="000000"/>
          <w:sz w:val="21"/>
          <w:szCs w:val="21"/>
        </w:rPr>
        <w:t>17. 计量与支付</w:t>
      </w:r>
      <w:bookmarkEnd w:id="1340"/>
      <w:bookmarkEnd w:id="1341"/>
      <w:bookmarkEnd w:id="1342"/>
      <w:bookmarkEnd w:id="1343"/>
      <w:bookmarkEnd w:id="1344"/>
      <w:bookmarkEnd w:id="1345"/>
      <w:bookmarkEnd w:id="1364"/>
      <w:bookmarkEnd w:id="1365"/>
      <w:bookmarkEnd w:id="1366"/>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367" w:name="_Toc521264171"/>
      <w:bookmarkStart w:id="1368" w:name="_Toc425857241"/>
      <w:bookmarkStart w:id="1369" w:name="_Toc342296482"/>
      <w:bookmarkStart w:id="1370" w:name="_Toc179632737"/>
      <w:bookmarkStart w:id="1371" w:name="_Toc12499"/>
      <w:bookmarkStart w:id="1372" w:name="_Toc152045719"/>
      <w:bookmarkStart w:id="1373" w:name="_Toc152042498"/>
      <w:bookmarkStart w:id="1374" w:name="_Toc241459723"/>
      <w:bookmarkStart w:id="1375" w:name="_Toc144974690"/>
      <w:r w:rsidRPr="003C44BA">
        <w:rPr>
          <w:rFonts w:ascii="宋体" w:eastAsia="宋体" w:hAnsi="宋体" w:hint="eastAsia"/>
          <w:color w:val="000000"/>
          <w:sz w:val="21"/>
          <w:szCs w:val="21"/>
        </w:rPr>
        <w:t>17.1 计量</w:t>
      </w:r>
      <w:bookmarkEnd w:id="1367"/>
      <w:bookmarkEnd w:id="1368"/>
      <w:bookmarkEnd w:id="1369"/>
      <w:bookmarkEnd w:id="1370"/>
      <w:bookmarkEnd w:id="1371"/>
      <w:bookmarkEnd w:id="1372"/>
      <w:bookmarkEnd w:id="1373"/>
      <w:bookmarkEnd w:id="1374"/>
      <w:bookmarkEnd w:id="1375"/>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17.1.2 计量方法</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工程量计算规则执行国家标准《建设工程工程量清单计价规范》（GB50500）或其适用的修订版本。除合同另有约定外，承包人实际完成的工程量按约定的工程量计算规则和有合同约束力的图纸进行计量。</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17.1.3 计量周期</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（1）本合同的计量周期为月，每月</w:t>
      </w:r>
      <w:r w:rsidRPr="003C44BA">
        <w:rPr>
          <w:rFonts w:ascii="宋体" w:hAnsi="宋体" w:cs="宋体" w:hint="eastAsia"/>
          <w:color w:val="000000"/>
          <w:szCs w:val="21"/>
          <w:u w:val="single"/>
        </w:rPr>
        <w:t>25</w:t>
      </w:r>
      <w:r w:rsidRPr="003C44BA">
        <w:rPr>
          <w:rFonts w:ascii="宋体" w:hAnsi="宋体" w:cs="宋体" w:hint="eastAsia"/>
          <w:color w:val="000000"/>
          <w:szCs w:val="21"/>
        </w:rPr>
        <w:t>日为当月计量截止日期（不含当日）和下月计量起始日期（含当日）。</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（2）本合同</w:t>
      </w:r>
      <w:r w:rsidRPr="003C44BA">
        <w:rPr>
          <w:rFonts w:ascii="宋体" w:hAnsi="宋体" w:cs="宋体" w:hint="eastAsia"/>
          <w:color w:val="000000"/>
          <w:szCs w:val="21"/>
          <w:u w:val="single"/>
        </w:rPr>
        <w:t>执行采用单价合同形式</w:t>
      </w:r>
      <w:r w:rsidRPr="003C44BA">
        <w:rPr>
          <w:rFonts w:ascii="宋体" w:hAnsi="宋体" w:cs="宋体" w:hint="eastAsia"/>
          <w:color w:val="000000"/>
          <w:szCs w:val="21"/>
        </w:rPr>
        <w:t>（执行（采用单价合同形式时）/不执行（采用总价合同形式时））通用合同条款本项约定的单价子目计量。总价子目计量方法按专用合同条款第17.1.5项总价子目的计量--</w:t>
      </w:r>
      <w:r w:rsidRPr="003C44BA">
        <w:rPr>
          <w:rFonts w:ascii="宋体" w:hAnsi="宋体" w:cs="宋体" w:hint="eastAsia"/>
          <w:szCs w:val="21"/>
          <w:u w:val="single"/>
        </w:rPr>
        <w:t>按实际完成工程量计量</w:t>
      </w:r>
      <w:r w:rsidRPr="003C44BA">
        <w:rPr>
          <w:rFonts w:ascii="宋体" w:hAnsi="宋体" w:cs="宋体" w:hint="eastAsia"/>
          <w:color w:val="000000"/>
          <w:szCs w:val="21"/>
        </w:rPr>
        <w:t>（支付分解报告/按实际完成工程量计量）。</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17.1.5 总价子目的计量—支付分解报告</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总价子目按照有合同约束力的支付分解表支付。承包人应根据合同条款第10条约定的合同进度计划和总价子目的总价构成、费用性质、计划发生时间和相应工作量等因素对各个总价子目的总价按月进行分解，形成支付分解报告。承包人应当在收到经过监理人批复的合同进度计划后7天内，将支付分解报告以及形成支付分解报告的分项计量和总价分解等支持性资料报监理人审批，监理人应当在收到承包人报送的支付分解报告后7天内给予批复或提出修改意见，经监理人批准的支付分解报告为有合同约束力的支付分解表。支付分解表应根据合同条款第10.2款约定的修订合同进度计划进行修正，修正的程序和期限应当依照本项上述约定，经修正的支付分解表为有合同约束力的支付分解表。</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lastRenderedPageBreak/>
        <w:t>（1）总价子目的价格调整方法：</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（2）列入每月进度付款申请单中各总价子目的价值为有合同约束力的支付分解表中对应月份的总价子目总价值。</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（3）监理人根据有合同约束力的支付分解表复核列入每月进度付款申请单中的总价子目的总价值。</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（4）除按照第15条约定的变更外，在竣工结算时总价子目的工程量不应当重新计量，签约合同价所基于的工程量即是用于竣工结算的</w:t>
      </w:r>
      <w:proofErr w:type="gramStart"/>
      <w:r w:rsidRPr="003C44BA">
        <w:rPr>
          <w:rFonts w:ascii="宋体" w:hAnsi="宋体" w:cs="宋体" w:hint="eastAsia"/>
          <w:color w:val="000000"/>
          <w:szCs w:val="21"/>
        </w:rPr>
        <w:t>最终工程</w:t>
      </w:r>
      <w:proofErr w:type="gramEnd"/>
      <w:r w:rsidRPr="003C44BA">
        <w:rPr>
          <w:rFonts w:ascii="宋体" w:hAnsi="宋体" w:cs="宋体" w:hint="eastAsia"/>
          <w:color w:val="000000"/>
          <w:szCs w:val="21"/>
        </w:rPr>
        <w:t>量。</w:t>
      </w:r>
    </w:p>
    <w:p w:rsidR="00A86CE8" w:rsidRPr="003C44BA" w:rsidRDefault="00A86CE8" w:rsidP="00A86CE8">
      <w:pPr>
        <w:spacing w:line="360" w:lineRule="auto"/>
        <w:ind w:firstLineChars="200" w:firstLine="420"/>
        <w:rPr>
          <w:rFonts w:ascii="宋体" w:hAnsi="宋体" w:cs="宋体"/>
          <w:color w:val="000000"/>
          <w:szCs w:val="21"/>
        </w:rPr>
      </w:pPr>
      <w:bookmarkStart w:id="1376" w:name="_Toc144974691"/>
      <w:bookmarkStart w:id="1377" w:name="_Toc152045720"/>
      <w:bookmarkStart w:id="1378" w:name="_Toc179632738"/>
      <w:bookmarkStart w:id="1379" w:name="_Toc152042499"/>
      <w:r w:rsidRPr="003C44BA">
        <w:rPr>
          <w:rFonts w:ascii="宋体" w:hAnsi="宋体" w:cs="宋体" w:hint="eastAsia"/>
          <w:color w:val="000000"/>
          <w:szCs w:val="21"/>
        </w:rPr>
        <w:t>17.1.5 总价子目的计量--按实际完成工程量计量</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（1）总价子目的价格调整方法：：</w:t>
      </w:r>
      <w:r w:rsidRPr="003C44BA">
        <w:rPr>
          <w:rFonts w:ascii="宋体" w:hAnsi="宋体" w:cs="宋体" w:hint="eastAsia"/>
          <w:color w:val="000000"/>
          <w:szCs w:val="21"/>
          <w:u w:val="single"/>
        </w:rPr>
        <w:t>因非承包人原因引起已标价工程量清单中某个子目工程量变化幅度超过15%（不含），且承包人或监理人认为该变化引起相关措施项目发生变化的，承包人或监理人要求承包人针对措施项目的变化提交施工调整方案及价格调整报告，监理人批准后确定需调整的措施项目价格</w:t>
      </w:r>
      <w:r w:rsidRPr="003C44BA">
        <w:rPr>
          <w:rFonts w:ascii="宋体" w:hAnsi="宋体" w:cs="宋体" w:hint="eastAsia"/>
          <w:szCs w:val="21"/>
          <w:u w:val="single"/>
        </w:rPr>
        <w:t>。</w:t>
      </w:r>
      <w:r w:rsidRPr="003C44BA">
        <w:rPr>
          <w:rFonts w:ascii="宋体" w:hAnsi="宋体" w:cs="宋体" w:hint="eastAsia"/>
          <w:color w:val="000000"/>
          <w:szCs w:val="21"/>
        </w:rPr>
        <w:t>总价子目的计量和支付应以总价为基础，对承包人实际完成的工程量进行计量，是进行工程目标管理和控制进度款支付的依据。</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2）承包人在专用合同条款第17.1.3（1）目约定的每月计量截止日期后，对已完成的分部分项工程和单价措施项目的子目，按照专用合同条款第17.1.2项约定的计量方法进行计量，对已完成的总价措施项目的相关子目，按其总价构成、费用性质和实际发生比例进行计量，向监理人提交进度付款申请单、已完成工程量报表和有关计量资料。</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（4）监理人应在收到承包人提交的工程量报表后的7天内进行复核，监理人未在约定时间内复核的，承包人提交的工程量报表中的工程量视为承包人实际完成的工程量，据此计算工程价款。</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（5）除按照第15条约定的变更外，在竣工结算时总价子目的工程量不应当重新计量，签约合同价所基于的工程量即是用于竣工结算的</w:t>
      </w:r>
      <w:proofErr w:type="gramStart"/>
      <w:r w:rsidRPr="003C44BA">
        <w:rPr>
          <w:rFonts w:ascii="宋体" w:hAnsi="宋体" w:cs="宋体" w:hint="eastAsia"/>
          <w:color w:val="000000"/>
          <w:szCs w:val="21"/>
        </w:rPr>
        <w:t>最终工程</w:t>
      </w:r>
      <w:proofErr w:type="gramEnd"/>
      <w:r w:rsidRPr="003C44BA">
        <w:rPr>
          <w:rFonts w:ascii="宋体" w:hAnsi="宋体" w:cs="宋体" w:hint="eastAsia"/>
          <w:color w:val="000000"/>
          <w:szCs w:val="21"/>
        </w:rPr>
        <w:t>量。</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380" w:name="_Toc521264172"/>
      <w:bookmarkStart w:id="1381" w:name="_Toc9935"/>
      <w:bookmarkStart w:id="1382" w:name="_Toc342296483"/>
      <w:bookmarkStart w:id="1383" w:name="_Toc241459724"/>
      <w:bookmarkStart w:id="1384" w:name="_Toc425857242"/>
      <w:r w:rsidRPr="003C44BA">
        <w:rPr>
          <w:rFonts w:ascii="宋体" w:eastAsia="宋体" w:hAnsi="宋体" w:hint="eastAsia"/>
          <w:color w:val="000000"/>
          <w:sz w:val="21"/>
          <w:szCs w:val="21"/>
        </w:rPr>
        <w:t>17.2 预付款</w:t>
      </w:r>
      <w:bookmarkEnd w:id="1376"/>
      <w:bookmarkEnd w:id="1377"/>
      <w:bookmarkEnd w:id="1378"/>
      <w:bookmarkEnd w:id="1379"/>
      <w:bookmarkEnd w:id="1380"/>
      <w:bookmarkEnd w:id="1381"/>
      <w:bookmarkEnd w:id="1382"/>
      <w:bookmarkEnd w:id="1383"/>
      <w:bookmarkEnd w:id="1384"/>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17.2.1 预付款</w:t>
      </w:r>
    </w:p>
    <w:p w:rsidR="0024128A" w:rsidRPr="003C44BA" w:rsidRDefault="00A86CE8" w:rsidP="0024128A">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（1）预付款额度</w:t>
      </w:r>
    </w:p>
    <w:p w:rsidR="00A86CE8" w:rsidRPr="003C44BA" w:rsidRDefault="00A86CE8" w:rsidP="0024128A">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预付款额度：</w:t>
      </w:r>
      <w:r w:rsidR="0024128A" w:rsidRPr="003C44BA">
        <w:rPr>
          <w:rFonts w:ascii="宋体" w:hAnsi="宋体" w:cs="宋体" w:hint="eastAsia"/>
          <w:color w:val="000000"/>
          <w:szCs w:val="21"/>
          <w:u w:val="single"/>
        </w:rPr>
        <w:t>合同价款的30%</w:t>
      </w:r>
      <w:r w:rsidRPr="003C44BA">
        <w:rPr>
          <w:rFonts w:ascii="宋体" w:hAnsi="宋体" w:cs="宋体" w:hint="eastAsia"/>
          <w:color w:val="000000"/>
          <w:szCs w:val="21"/>
          <w:u w:val="single"/>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（2）预付办法</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预付款预付办法：</w:t>
      </w:r>
      <w:r w:rsidRPr="003C44BA">
        <w:rPr>
          <w:rFonts w:ascii="宋体" w:hAnsi="宋体" w:cs="宋体" w:hint="eastAsia"/>
          <w:szCs w:val="21"/>
          <w:u w:val="single"/>
        </w:rPr>
        <w:t>发包人在收到承包人提交的正式发票后3日内，采用转账支票或电汇的方式一次性向承包人支付预付款</w:t>
      </w:r>
      <w:r w:rsidRPr="003C44BA">
        <w:rPr>
          <w:rFonts w:ascii="宋体" w:hAnsi="宋体" w:cs="宋体" w:hint="eastAsia"/>
          <w:color w:val="000000"/>
          <w:szCs w:val="21"/>
        </w:rPr>
        <w:t xml:space="preserve">。                                                          </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预付款的支付时间：</w:t>
      </w:r>
      <w:r w:rsidRPr="003C44BA">
        <w:rPr>
          <w:rFonts w:ascii="宋体" w:hAnsi="宋体" w:cs="宋体" w:hint="eastAsia"/>
          <w:szCs w:val="21"/>
          <w:u w:val="single"/>
        </w:rPr>
        <w:t>本合同签订后30天内，不迟于约定的开工日期前7天内</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发包人逾期支付合同约定的预付款，除承担通用合同条款第22.2款约定的违约责任外，还应向承包人支付按专用合同条款第17.3.3(2)目约定的标准和方法计算的逾期付款违约金。</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lastRenderedPageBreak/>
        <w:t>17.2.2 预付款保函</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预付款保函的金额与预付款金额相同。预付款保函的提交时间：</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预付款保函的担保金额应当根据预付款扣回的金额递减，保函条款中可以设立担保金额递减的条款。发包人在</w:t>
      </w:r>
      <w:proofErr w:type="gramStart"/>
      <w:r w:rsidRPr="003C44BA">
        <w:rPr>
          <w:rFonts w:ascii="宋体" w:hAnsi="宋体" w:cs="宋体" w:hint="eastAsia"/>
          <w:color w:val="000000"/>
          <w:szCs w:val="21"/>
        </w:rPr>
        <w:t>签认每一期</w:t>
      </w:r>
      <w:proofErr w:type="gramEnd"/>
      <w:r w:rsidRPr="003C44BA">
        <w:rPr>
          <w:rFonts w:ascii="宋体" w:hAnsi="宋体" w:cs="宋体" w:hint="eastAsia"/>
          <w:color w:val="000000"/>
          <w:szCs w:val="21"/>
        </w:rPr>
        <w:t>进度付款证书后14天内，应当以书面方式通知出具预付款保函的担保人并附上一份经其签认的进度付款证书副本，担保人根据发包人的通知和经发包人签认的进度付款证书中累计扣回的预付款金额等额调减预付款保函的担保金额。自担保人收到发包人通知之日起，</w:t>
      </w:r>
      <w:proofErr w:type="gramStart"/>
      <w:r w:rsidRPr="003C44BA">
        <w:rPr>
          <w:rFonts w:ascii="宋体" w:hAnsi="宋体" w:cs="宋体" w:hint="eastAsia"/>
          <w:color w:val="000000"/>
          <w:szCs w:val="21"/>
        </w:rPr>
        <w:t>该经过</w:t>
      </w:r>
      <w:proofErr w:type="gramEnd"/>
      <w:r w:rsidRPr="003C44BA">
        <w:rPr>
          <w:rFonts w:ascii="宋体" w:hAnsi="宋体" w:cs="宋体" w:hint="eastAsia"/>
          <w:color w:val="000000"/>
          <w:szCs w:val="21"/>
        </w:rPr>
        <w:t>递减的担保金额为预付款保函担保金额。</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17.2.3 预付款的扣回与还清</w:t>
      </w:r>
    </w:p>
    <w:p w:rsidR="00A86CE8" w:rsidRPr="003C44BA" w:rsidRDefault="00A86CE8" w:rsidP="00A86CE8">
      <w:pPr>
        <w:spacing w:line="360" w:lineRule="auto"/>
        <w:ind w:firstLineChars="200" w:firstLine="420"/>
        <w:rPr>
          <w:rFonts w:ascii="宋体" w:hAnsi="宋体" w:cs="宋体"/>
          <w:color w:val="000000"/>
          <w:szCs w:val="21"/>
        </w:rPr>
      </w:pPr>
      <w:bookmarkStart w:id="1385" w:name="_Toc179632739"/>
      <w:bookmarkStart w:id="1386" w:name="_Toc144974692"/>
      <w:bookmarkStart w:id="1387" w:name="_Toc152042500"/>
      <w:bookmarkStart w:id="1388" w:name="_Toc152045721"/>
      <w:r w:rsidRPr="003C44BA">
        <w:rPr>
          <w:rFonts w:ascii="宋体" w:hAnsi="宋体" w:cs="宋体" w:hint="eastAsia"/>
          <w:color w:val="000000"/>
          <w:szCs w:val="21"/>
        </w:rPr>
        <w:t>预付款的扣回办法：</w:t>
      </w:r>
      <w:r w:rsidRPr="003C44BA">
        <w:rPr>
          <w:rFonts w:ascii="宋体" w:hAnsi="宋体" w:cs="宋体" w:hint="eastAsia"/>
          <w:szCs w:val="21"/>
          <w:u w:val="single"/>
        </w:rPr>
        <w:t>本工程不进行预付款的抵扣，</w:t>
      </w:r>
      <w:proofErr w:type="gramStart"/>
      <w:r w:rsidRPr="003C44BA">
        <w:rPr>
          <w:rFonts w:ascii="宋体" w:hAnsi="宋体" w:cs="宋体" w:hint="eastAsia"/>
          <w:szCs w:val="21"/>
          <w:u w:val="single"/>
        </w:rPr>
        <w:t>直接抵做工程</w:t>
      </w:r>
      <w:proofErr w:type="gramEnd"/>
      <w:r w:rsidRPr="003C44BA">
        <w:rPr>
          <w:rFonts w:ascii="宋体" w:hAnsi="宋体" w:cs="宋体" w:hint="eastAsia"/>
          <w:szCs w:val="21"/>
          <w:u w:val="single"/>
        </w:rPr>
        <w:t>进度款</w:t>
      </w:r>
      <w:r w:rsidRPr="003C44BA">
        <w:rPr>
          <w:rFonts w:ascii="宋体" w:hAnsi="宋体" w:cs="宋体" w:hint="eastAsia"/>
          <w:color w:val="000000"/>
          <w:szCs w:val="21"/>
        </w:rPr>
        <w:t xml:space="preserve">。 </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17.2.4 预付款保函的格式</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承包人应当按照专用合同条款第17.2.2项约定的金额和时间以及发包人在本工程招标文件中规定的或者其他经过发包人事先认可的格式向发包人递交一份无条件兑付的和不可撤销的预付款保函。</w:t>
      </w:r>
    </w:p>
    <w:p w:rsidR="00A86CE8" w:rsidRPr="003C44BA" w:rsidRDefault="00A86CE8" w:rsidP="00A86CE8">
      <w:pPr>
        <w:spacing w:line="360" w:lineRule="auto"/>
        <w:ind w:firstLineChars="200" w:firstLine="420"/>
        <w:outlineLvl w:val="0"/>
        <w:rPr>
          <w:rFonts w:ascii="宋体" w:hAnsi="宋体" w:cs="宋体"/>
          <w:color w:val="000000"/>
          <w:szCs w:val="21"/>
        </w:rPr>
      </w:pPr>
      <w:bookmarkStart w:id="1389" w:name="_Toc26525"/>
      <w:bookmarkStart w:id="1390" w:name="_Toc521264173"/>
      <w:bookmarkStart w:id="1391" w:name="_Toc425857243"/>
      <w:r w:rsidRPr="003C44BA">
        <w:rPr>
          <w:rFonts w:ascii="宋体" w:hAnsi="宋体" w:cs="宋体" w:hint="eastAsia"/>
          <w:color w:val="000000"/>
          <w:szCs w:val="21"/>
        </w:rPr>
        <w:t>17.2.5 预付款保函的有效期</w:t>
      </w:r>
      <w:bookmarkEnd w:id="1389"/>
      <w:bookmarkEnd w:id="1390"/>
      <w:bookmarkEnd w:id="1391"/>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预付款保函的有效期应当自预付款支付给承包人之日起至发包人签认的进度付款证书说明预付款已完全扣清之日止。</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17.2.6 发包人的通知义务</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不管保函条款中如何约定，发包人根据担保提出索赔或兑现要求之前，均应通知承包人并说明导致此类索赔或兑现的原因，但此类通知不应理解为是在任何意义上寻求承包人的同意。</w:t>
      </w:r>
    </w:p>
    <w:p w:rsidR="00A86CE8" w:rsidRPr="003C44BA" w:rsidRDefault="00A86CE8" w:rsidP="00A86CE8">
      <w:pPr>
        <w:spacing w:line="360" w:lineRule="auto"/>
        <w:ind w:firstLineChars="200" w:firstLine="420"/>
        <w:outlineLvl w:val="0"/>
        <w:rPr>
          <w:rFonts w:ascii="宋体" w:hAnsi="宋体" w:cs="宋体"/>
          <w:color w:val="000000"/>
          <w:szCs w:val="21"/>
        </w:rPr>
      </w:pPr>
      <w:bookmarkStart w:id="1392" w:name="_Toc425857244"/>
      <w:bookmarkStart w:id="1393" w:name="_Toc926"/>
      <w:bookmarkStart w:id="1394" w:name="_Toc521264174"/>
      <w:r w:rsidRPr="003C44BA">
        <w:rPr>
          <w:rFonts w:ascii="宋体" w:hAnsi="宋体" w:cs="宋体" w:hint="eastAsia"/>
          <w:color w:val="000000"/>
          <w:szCs w:val="21"/>
        </w:rPr>
        <w:t>17.2.7 预付款保函的退还</w:t>
      </w:r>
      <w:bookmarkEnd w:id="1392"/>
      <w:bookmarkEnd w:id="1393"/>
      <w:bookmarkEnd w:id="1394"/>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预付款保函应在发包人签认的进度付款证书说明预付款已完全扣清之日后14天内退还给承包人。发包人不承担承包人与预付款保函有关的任何利息或其它类似的费用或者收益。</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395" w:name="_Toc425857245"/>
      <w:bookmarkStart w:id="1396" w:name="_Toc241459725"/>
      <w:bookmarkStart w:id="1397" w:name="_Toc342296484"/>
      <w:bookmarkStart w:id="1398" w:name="_Toc521264175"/>
      <w:bookmarkStart w:id="1399" w:name="_Toc76"/>
      <w:r w:rsidRPr="003C44BA">
        <w:rPr>
          <w:rFonts w:ascii="宋体" w:eastAsia="宋体" w:hAnsi="宋体" w:hint="eastAsia"/>
          <w:color w:val="000000"/>
          <w:sz w:val="21"/>
          <w:szCs w:val="21"/>
        </w:rPr>
        <w:t>17.3 工程进度付款</w:t>
      </w:r>
      <w:bookmarkEnd w:id="1385"/>
      <w:bookmarkEnd w:id="1386"/>
      <w:bookmarkEnd w:id="1387"/>
      <w:bookmarkEnd w:id="1388"/>
      <w:bookmarkEnd w:id="1395"/>
      <w:bookmarkEnd w:id="1396"/>
      <w:bookmarkEnd w:id="1397"/>
      <w:bookmarkEnd w:id="1398"/>
      <w:bookmarkEnd w:id="1399"/>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17.3.2进度付款申请单</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进度付款申请单的份数：</w:t>
      </w:r>
      <w:r w:rsidRPr="003C44BA">
        <w:rPr>
          <w:rFonts w:ascii="宋体" w:hAnsi="宋体" w:cs="宋体" w:hint="eastAsia"/>
          <w:color w:val="000000"/>
          <w:szCs w:val="21"/>
          <w:u w:val="single"/>
        </w:rPr>
        <w:t xml:space="preserve">     3份       </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u w:val="single"/>
        </w:rPr>
      </w:pPr>
      <w:r w:rsidRPr="003C44BA">
        <w:rPr>
          <w:rFonts w:ascii="宋体" w:hAnsi="宋体" w:cs="宋体" w:hint="eastAsia"/>
          <w:color w:val="000000"/>
          <w:szCs w:val="21"/>
        </w:rPr>
        <w:t>进度付款申请单的内容：</w:t>
      </w:r>
      <w:r w:rsidRPr="003C44BA">
        <w:rPr>
          <w:rFonts w:ascii="宋体" w:hAnsi="宋体" w:cs="宋体" w:hint="eastAsia"/>
          <w:color w:val="000000"/>
          <w:szCs w:val="21"/>
          <w:u w:val="single"/>
        </w:rPr>
        <w:t>（1）付款次数或编号；（2）截至本次付款周期末已实施工程的价款；（3）变更金额；（4）索赔金额；（5）本次应支付的预付款和（或）应扣减的返还预付款；（6）本次扣减的质量保证金；（7）根据合同应增加和扣减的其他金额</w:t>
      </w:r>
      <w:r w:rsidRPr="003C44BA">
        <w:rPr>
          <w:rFonts w:ascii="宋体" w:hAnsi="宋体" w:cs="宋体" w:hint="eastAsia"/>
          <w:color w:val="000000"/>
          <w:szCs w:val="21"/>
        </w:rPr>
        <w:t xml:space="preserve">。  </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17.3.3进度付款证书和支付时间</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2）发包人未按专用合同条款第17.2.1(2)目、通用合同条款第17.3.3(2)目、第17.5.2(2)目和第17.6.2(2)目约定的期限支付承包人依合同约定应当得到的款项，应当从应付之日起向承包人支付逾期付款违约金。承包人应当按通用合同条款第23.1（1）目的约定，在最终付款期限到期后28天内，向监理人递交索赔意向通知书,说明有权得到按本款约定的下列标准和方法计算的逾期付款违约金。承包人要求发包人支付逾期付款违约金不影响承包人要求发包人承担通用合同条款第</w:t>
      </w:r>
      <w:r w:rsidRPr="003C44BA">
        <w:rPr>
          <w:rFonts w:ascii="宋体" w:hAnsi="宋体" w:cs="宋体" w:hint="eastAsia"/>
          <w:color w:val="000000"/>
          <w:szCs w:val="21"/>
        </w:rPr>
        <w:lastRenderedPageBreak/>
        <w:t>22.2款约定的其他违约责任的权利。</w:t>
      </w:r>
    </w:p>
    <w:p w:rsidR="00A86CE8" w:rsidRPr="003C44BA" w:rsidRDefault="00A86CE8" w:rsidP="00A86CE8">
      <w:pPr>
        <w:spacing w:line="360" w:lineRule="auto"/>
        <w:ind w:firstLineChars="200" w:firstLine="420"/>
        <w:rPr>
          <w:rFonts w:ascii="宋体" w:hAnsi="宋体" w:cs="宋体"/>
          <w:color w:val="000000"/>
          <w:szCs w:val="21"/>
        </w:rPr>
      </w:pPr>
      <w:bookmarkStart w:id="1400" w:name="_Toc152042501"/>
      <w:bookmarkStart w:id="1401" w:name="_Toc144974693"/>
      <w:bookmarkStart w:id="1402" w:name="_Toc152045722"/>
      <w:bookmarkStart w:id="1403" w:name="_Toc179632740"/>
      <w:r w:rsidRPr="003C44BA">
        <w:rPr>
          <w:rFonts w:ascii="宋体" w:hAnsi="宋体" w:cs="宋体" w:hint="eastAsia"/>
          <w:color w:val="000000"/>
          <w:szCs w:val="21"/>
        </w:rPr>
        <w:t>逾期付款违约金的计算标准为：</w:t>
      </w:r>
      <w:r w:rsidRPr="003C44BA">
        <w:rPr>
          <w:rFonts w:ascii="宋体" w:hAnsi="宋体" w:cs="宋体" w:hint="eastAsia"/>
          <w:color w:val="000000"/>
          <w:szCs w:val="21"/>
          <w:u w:val="single"/>
        </w:rPr>
        <w:t>按照中国人民银行发布的同期同类贷款利率计算</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逾期付款违约金的计算方法为：</w:t>
      </w:r>
      <w:r w:rsidRPr="003C44BA">
        <w:rPr>
          <w:rFonts w:ascii="宋体" w:hAnsi="宋体" w:cs="宋体" w:hint="eastAsia"/>
          <w:color w:val="000000"/>
          <w:szCs w:val="21"/>
          <w:u w:val="single"/>
        </w:rPr>
        <w:t>按照中国人民银行发布的同期同类贷款利率计算。</w:t>
      </w:r>
    </w:p>
    <w:p w:rsidR="00A86CE8" w:rsidRPr="003C44BA" w:rsidRDefault="00A86CE8" w:rsidP="00A86CE8">
      <w:pPr>
        <w:spacing w:line="360" w:lineRule="auto"/>
        <w:ind w:firstLineChars="200" w:firstLine="420"/>
        <w:rPr>
          <w:rFonts w:ascii="宋体" w:hAnsi="宋体" w:cs="宋体"/>
          <w:color w:val="000000"/>
          <w:szCs w:val="21"/>
          <w:u w:val="single"/>
        </w:rPr>
      </w:pPr>
      <w:r w:rsidRPr="003C44BA">
        <w:rPr>
          <w:rFonts w:ascii="宋体" w:hAnsi="宋体" w:cs="宋体" w:hint="eastAsia"/>
          <w:color w:val="000000"/>
          <w:szCs w:val="21"/>
        </w:rPr>
        <w:t>（4）进度付款涉及政府性资金的支付方法：</w:t>
      </w:r>
      <w:r w:rsidRPr="003C44BA">
        <w:rPr>
          <w:rFonts w:ascii="宋体" w:hAnsi="宋体" w:cs="宋体" w:hint="eastAsia"/>
          <w:color w:val="000000"/>
          <w:szCs w:val="21"/>
          <w:u w:val="single"/>
        </w:rPr>
        <w:t>本项目在拨付进度款时，由承包人提出申请，完成全部施工工作并验收合格后累计支付进度款达到合同价款的80%时(含预付款)停止支付；结算审计完成后，按审计审定的结算</w:t>
      </w:r>
      <w:proofErr w:type="gramStart"/>
      <w:r w:rsidRPr="003C44BA">
        <w:rPr>
          <w:rFonts w:ascii="宋体" w:hAnsi="宋体" w:cs="宋体" w:hint="eastAsia"/>
          <w:color w:val="000000"/>
          <w:szCs w:val="21"/>
          <w:u w:val="single"/>
        </w:rPr>
        <w:t>价支付</w:t>
      </w:r>
      <w:proofErr w:type="gramEnd"/>
      <w:r w:rsidRPr="003C44BA">
        <w:rPr>
          <w:rFonts w:ascii="宋体" w:hAnsi="宋体" w:cs="宋体" w:hint="eastAsia"/>
          <w:color w:val="000000"/>
          <w:szCs w:val="21"/>
          <w:u w:val="single"/>
        </w:rPr>
        <w:t>至97%；</w:t>
      </w:r>
      <w:proofErr w:type="gramStart"/>
      <w:r w:rsidRPr="003C44BA">
        <w:rPr>
          <w:rFonts w:ascii="宋体" w:hAnsi="宋体" w:cs="宋体" w:hint="eastAsia"/>
          <w:color w:val="000000"/>
          <w:szCs w:val="21"/>
          <w:u w:val="single"/>
        </w:rPr>
        <w:t>质量保证金待缺陷责任期</w:t>
      </w:r>
      <w:proofErr w:type="gramEnd"/>
      <w:r w:rsidRPr="003C44BA">
        <w:rPr>
          <w:rFonts w:ascii="宋体" w:hAnsi="宋体" w:cs="宋体" w:hint="eastAsia"/>
          <w:color w:val="000000"/>
          <w:szCs w:val="21"/>
          <w:u w:val="single"/>
        </w:rPr>
        <w:t>满后，经承包人书面申请后支付。</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17.3.5 临时付款证书</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在合同约定的期限内，承包人和监理人无法对当期已完工程量和按合同约定应当支付的其他款项达成一致的，监理人应当在收到承包人报送的进度付款申请单等文件后14天内，就承包人没有异议的金额准备一个临时付款证书，报送发包人审查。临时付款证书中应当说明承包人有异议部分的金额及其原因，经发包人签认后，由监理人向承包人出具临时付款证书。发包人应当在监理人收到进度付款申请单后28天内，将临时付款证书中确定的应付金额支付给承包人。发包人和</w:t>
      </w:r>
      <w:proofErr w:type="gramStart"/>
      <w:r w:rsidRPr="003C44BA">
        <w:rPr>
          <w:rFonts w:ascii="宋体" w:hAnsi="宋体" w:cs="宋体" w:hint="eastAsia"/>
          <w:color w:val="000000"/>
          <w:szCs w:val="21"/>
        </w:rPr>
        <w:t>监理人均</w:t>
      </w:r>
      <w:proofErr w:type="gramEnd"/>
      <w:r w:rsidRPr="003C44BA">
        <w:rPr>
          <w:rFonts w:ascii="宋体" w:hAnsi="宋体" w:cs="宋体" w:hint="eastAsia"/>
          <w:color w:val="000000"/>
          <w:szCs w:val="21"/>
        </w:rPr>
        <w:t>不得以任何理由延期支付工程进度付款。</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对临时付款证书中列明的承包人有异议部分的金额，承包人应当按照监理人要求，提交进一步的支持性文件和（或）与监理人做进一步共同复核工作，经监理人进一步审核并认可的应付金额，应当按通用合同条款第17.3.4项的约定纳入到下一期进度付款证书中。经过进一步努力，承包人仍有异议的，按合同条款第24条的约定办理。</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有异议款项中经监理人进一步审核后认可的或者经过合同条款第24条约定的争议解决方式确定的应付金额，其应付之日为引发异议的进度付款证书的应付之日，承包人有权得到按专用合同条款17.3.3（2）目约定计算的逾期付款违约金。</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404" w:name="_Toc5214"/>
      <w:bookmarkStart w:id="1405" w:name="_Toc241459726"/>
      <w:bookmarkStart w:id="1406" w:name="_Toc425857246"/>
      <w:bookmarkStart w:id="1407" w:name="_Toc521264176"/>
      <w:bookmarkStart w:id="1408" w:name="_Toc342296485"/>
      <w:r w:rsidRPr="003C44BA">
        <w:rPr>
          <w:rFonts w:ascii="宋体" w:eastAsia="宋体" w:hAnsi="宋体" w:hint="eastAsia"/>
          <w:color w:val="000000"/>
          <w:sz w:val="21"/>
          <w:szCs w:val="21"/>
        </w:rPr>
        <w:t xml:space="preserve">17.4 </w:t>
      </w:r>
      <w:bookmarkEnd w:id="1400"/>
      <w:bookmarkEnd w:id="1401"/>
      <w:bookmarkEnd w:id="1402"/>
      <w:r w:rsidRPr="003C44BA">
        <w:rPr>
          <w:rFonts w:ascii="宋体" w:eastAsia="宋体" w:hAnsi="宋体" w:hint="eastAsia"/>
          <w:color w:val="000000"/>
          <w:sz w:val="21"/>
          <w:szCs w:val="21"/>
        </w:rPr>
        <w:t>质量保证金</w:t>
      </w:r>
      <w:bookmarkEnd w:id="1403"/>
      <w:bookmarkEnd w:id="1404"/>
      <w:bookmarkEnd w:id="1405"/>
      <w:bookmarkEnd w:id="1406"/>
      <w:bookmarkEnd w:id="1407"/>
      <w:bookmarkEnd w:id="1408"/>
    </w:p>
    <w:p w:rsidR="00A86CE8" w:rsidRPr="003C44BA" w:rsidRDefault="00A86CE8" w:rsidP="00A86CE8">
      <w:pPr>
        <w:spacing w:line="360" w:lineRule="auto"/>
        <w:ind w:firstLineChars="200" w:firstLine="420"/>
        <w:rPr>
          <w:rFonts w:ascii="宋体" w:hAnsi="宋体" w:cs="宋体"/>
          <w:color w:val="000000"/>
          <w:szCs w:val="21"/>
        </w:rPr>
      </w:pPr>
      <w:bookmarkStart w:id="1409" w:name="_Toc179632741"/>
      <w:bookmarkStart w:id="1410" w:name="_Toc152042502"/>
      <w:bookmarkStart w:id="1411" w:name="_Toc144974694"/>
      <w:bookmarkStart w:id="1412" w:name="_Toc152045723"/>
      <w:r w:rsidRPr="003C44BA">
        <w:rPr>
          <w:rFonts w:ascii="宋体" w:hAnsi="宋体" w:cs="宋体" w:hint="eastAsia"/>
          <w:color w:val="000000"/>
          <w:szCs w:val="21"/>
        </w:rPr>
        <w:t>17.4.1质量保证金由监理人从第一个付款周期开始按进度付款证书确认的已实施工程的价款、根据合同条款第15条增加和扣减的变更金额、根据合同条款第23条增加和扣减的索赔金额以及根据合同应增加和扣减的其他金额（不包括预付款的支付、返还、合同条款第16条约定的价格调整金额、此前已经按合同约定支付给承包人的进度款以及已经扣留的质量保证金）的总额的百分之三（3%）扣留，直至质量保证金累计扣留金额达到签约合同价的百分之三（3%）为止。</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413" w:name="_Toc241459727"/>
      <w:bookmarkStart w:id="1414" w:name="_Toc342296486"/>
      <w:bookmarkStart w:id="1415" w:name="_Toc425857247"/>
      <w:bookmarkStart w:id="1416" w:name="_Toc1349"/>
      <w:bookmarkStart w:id="1417" w:name="_Toc521264177"/>
      <w:r w:rsidRPr="003C44BA">
        <w:rPr>
          <w:rFonts w:ascii="宋体" w:eastAsia="宋体" w:hAnsi="宋体" w:hint="eastAsia"/>
          <w:color w:val="000000"/>
          <w:sz w:val="21"/>
          <w:szCs w:val="21"/>
        </w:rPr>
        <w:t>17.5 竣工结算</w:t>
      </w:r>
      <w:bookmarkEnd w:id="1409"/>
      <w:bookmarkEnd w:id="1410"/>
      <w:bookmarkEnd w:id="1411"/>
      <w:bookmarkEnd w:id="1412"/>
      <w:bookmarkEnd w:id="1413"/>
      <w:bookmarkEnd w:id="1414"/>
      <w:bookmarkEnd w:id="1415"/>
      <w:bookmarkEnd w:id="1416"/>
      <w:bookmarkEnd w:id="1417"/>
    </w:p>
    <w:p w:rsidR="00A86CE8" w:rsidRPr="003C44BA" w:rsidRDefault="00A86CE8" w:rsidP="00A86CE8">
      <w:pPr>
        <w:spacing w:line="360" w:lineRule="auto"/>
        <w:ind w:firstLineChars="200" w:firstLine="420"/>
        <w:rPr>
          <w:rFonts w:ascii="宋体" w:hAnsi="宋体" w:cs="宋体"/>
          <w:color w:val="000000"/>
          <w:szCs w:val="21"/>
        </w:rPr>
      </w:pPr>
      <w:bookmarkStart w:id="1418" w:name="_Toc152045724"/>
      <w:bookmarkStart w:id="1419" w:name="_Toc144974695"/>
      <w:bookmarkStart w:id="1420" w:name="_Toc179632742"/>
      <w:bookmarkStart w:id="1421" w:name="_Toc152042503"/>
      <w:r w:rsidRPr="003C44BA">
        <w:rPr>
          <w:rFonts w:ascii="宋体" w:hAnsi="宋体" w:cs="宋体" w:hint="eastAsia"/>
          <w:color w:val="000000"/>
          <w:szCs w:val="21"/>
        </w:rPr>
        <w:t>17.5.1竣工付款申请单</w:t>
      </w:r>
    </w:p>
    <w:p w:rsidR="00A86CE8" w:rsidRPr="003C44BA" w:rsidRDefault="00A86CE8" w:rsidP="00A86CE8">
      <w:pPr>
        <w:spacing w:line="360" w:lineRule="auto"/>
        <w:ind w:firstLineChars="200" w:firstLine="420"/>
        <w:rPr>
          <w:rFonts w:ascii="宋体" w:hAnsi="宋体" w:cs="宋体"/>
          <w:color w:val="000000"/>
          <w:szCs w:val="21"/>
          <w:u w:val="single"/>
        </w:rPr>
      </w:pPr>
      <w:r w:rsidRPr="003C44BA">
        <w:rPr>
          <w:rFonts w:ascii="宋体" w:hAnsi="宋体" w:cs="宋体" w:hint="eastAsia"/>
          <w:color w:val="000000"/>
          <w:szCs w:val="21"/>
        </w:rPr>
        <w:t>承包人提交竣工付款申请单的份数：</w:t>
      </w:r>
      <w:r w:rsidRPr="003C44BA">
        <w:rPr>
          <w:rFonts w:ascii="宋体" w:hAnsi="宋体" w:cs="宋体" w:hint="eastAsia"/>
          <w:color w:val="000000"/>
          <w:szCs w:val="21"/>
          <w:u w:val="single"/>
        </w:rPr>
        <w:t>提交5份竣工付款申请单</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u w:val="single"/>
        </w:rPr>
      </w:pPr>
      <w:r w:rsidRPr="003C44BA">
        <w:rPr>
          <w:rFonts w:ascii="宋体" w:hAnsi="宋体" w:cs="宋体" w:hint="eastAsia"/>
          <w:color w:val="000000"/>
          <w:szCs w:val="21"/>
        </w:rPr>
        <w:t>承包人提交竣工付款申请单的期限：</w:t>
      </w:r>
      <w:r w:rsidRPr="003C44BA">
        <w:rPr>
          <w:rFonts w:ascii="宋体" w:hAnsi="宋体" w:cs="宋体" w:hint="eastAsia"/>
          <w:color w:val="000000"/>
          <w:szCs w:val="21"/>
          <w:u w:val="single"/>
        </w:rPr>
        <w:t>在工程接收证书颁发后14天内</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竣工付款申请单的内容：</w:t>
      </w:r>
      <w:r w:rsidRPr="003C44BA">
        <w:rPr>
          <w:rFonts w:ascii="宋体" w:hAnsi="宋体" w:cs="宋体" w:hint="eastAsia"/>
          <w:color w:val="000000"/>
          <w:szCs w:val="21"/>
          <w:u w:val="single"/>
        </w:rPr>
        <w:t>竣工结算合同总价、已支付的工程价款、应扣回的预付款、应扣留的质量保证金、应支付的竣工付款金额等</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lastRenderedPageBreak/>
        <w:t xml:space="preserve">承包人未按本项约定的期限和内容提交竣工付款申请单或者未按通用合同条款第17.5.1（2)目约定提交修正后的竣工付款申请单，经监理人催促后14天内仍未提交或者没有明确答复的，监理人和发包人有权根据已有资料进行审查，审查确定的竣工结算合同总价和竣工付款金额视同是经承包人认可的工程竣工结算合同总价和竣工付款金额。   </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不管通用合同条款17.5.2项如何约定，发包人和承包人应当在监理人颁发（出具）工程接收证书后56天内办清竣工结算和竣工付款。但是，政府投资或者以政府投资为主的建设项目纳入审计项目计划的，发包人和承包人均负有配合、接受审计机关审计的义务，竣工结算应当依据审计结论，办清竣工结算和竣工付款的时间按照相关规定执行。</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422" w:name="_Toc241459728"/>
      <w:bookmarkStart w:id="1423" w:name="_Toc2284"/>
      <w:bookmarkStart w:id="1424" w:name="_Toc521264178"/>
      <w:bookmarkStart w:id="1425" w:name="_Toc342296487"/>
      <w:bookmarkStart w:id="1426" w:name="_Toc425857248"/>
      <w:r w:rsidRPr="003C44BA">
        <w:rPr>
          <w:rFonts w:ascii="宋体" w:eastAsia="宋体" w:hAnsi="宋体" w:hint="eastAsia"/>
          <w:color w:val="000000"/>
          <w:sz w:val="21"/>
          <w:szCs w:val="21"/>
        </w:rPr>
        <w:t>17.6 最终结清</w:t>
      </w:r>
      <w:bookmarkEnd w:id="1418"/>
      <w:bookmarkEnd w:id="1419"/>
      <w:bookmarkEnd w:id="1420"/>
      <w:bookmarkEnd w:id="1421"/>
      <w:bookmarkEnd w:id="1422"/>
      <w:bookmarkEnd w:id="1423"/>
      <w:bookmarkEnd w:id="1424"/>
      <w:bookmarkEnd w:id="1425"/>
      <w:bookmarkEnd w:id="1426"/>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17.6.1最终结清申请单</w:t>
      </w:r>
    </w:p>
    <w:p w:rsidR="00A86CE8" w:rsidRPr="003C44BA" w:rsidRDefault="00A86CE8" w:rsidP="00A86CE8">
      <w:pPr>
        <w:spacing w:line="360" w:lineRule="auto"/>
        <w:ind w:firstLineChars="200" w:firstLine="420"/>
        <w:rPr>
          <w:rFonts w:ascii="宋体" w:hAnsi="宋体" w:cs="宋体"/>
          <w:color w:val="000000"/>
          <w:szCs w:val="21"/>
          <w:u w:val="single"/>
        </w:rPr>
      </w:pPr>
      <w:bookmarkStart w:id="1427" w:name="_Toc152042507"/>
      <w:bookmarkStart w:id="1428" w:name="_Toc179632746"/>
      <w:bookmarkStart w:id="1429" w:name="_Toc342296490"/>
      <w:bookmarkStart w:id="1430" w:name="_Toc152045728"/>
      <w:bookmarkStart w:id="1431" w:name="_Toc144974699"/>
      <w:bookmarkStart w:id="1432" w:name="_Toc241459731"/>
      <w:r w:rsidRPr="003C44BA">
        <w:rPr>
          <w:rFonts w:ascii="宋体" w:hAnsi="宋体" w:cs="宋体" w:hint="eastAsia"/>
          <w:color w:val="000000"/>
          <w:szCs w:val="21"/>
        </w:rPr>
        <w:t>承包人提交最终结清申请单的份数：</w:t>
      </w:r>
      <w:r w:rsidRPr="003C44BA">
        <w:rPr>
          <w:rFonts w:ascii="宋体" w:hAnsi="宋体" w:cs="宋体" w:hint="eastAsia"/>
          <w:color w:val="000000"/>
          <w:szCs w:val="21"/>
          <w:u w:val="single"/>
        </w:rPr>
        <w:t>提供5份最终结清申请单</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承包人提交最终结清申请单的期限：</w:t>
      </w:r>
      <w:r w:rsidRPr="003C44BA">
        <w:rPr>
          <w:rFonts w:ascii="宋体" w:hAnsi="宋体" w:cs="宋体" w:hint="eastAsia"/>
          <w:color w:val="000000"/>
          <w:szCs w:val="21"/>
          <w:u w:val="single"/>
        </w:rPr>
        <w:t>在缺陷责任期终止证书颁发后28天内</w:t>
      </w:r>
      <w:r w:rsidRPr="003C44BA">
        <w:rPr>
          <w:rFonts w:ascii="宋体" w:hAnsi="宋体" w:cs="宋体" w:hint="eastAsia"/>
          <w:color w:val="000000"/>
          <w:szCs w:val="21"/>
        </w:rPr>
        <w:t>。</w:t>
      </w:r>
    </w:p>
    <w:p w:rsidR="00A86CE8" w:rsidRPr="003C44BA" w:rsidRDefault="00A86CE8" w:rsidP="00A86CE8">
      <w:pPr>
        <w:pStyle w:val="2TimesNewRoman5020"/>
        <w:spacing w:before="120" w:after="120" w:line="360" w:lineRule="auto"/>
        <w:outlineLvl w:val="0"/>
        <w:rPr>
          <w:rFonts w:ascii="宋体" w:hAnsi="宋体"/>
          <w:color w:val="000000"/>
          <w:sz w:val="21"/>
          <w:szCs w:val="21"/>
        </w:rPr>
      </w:pPr>
      <w:bookmarkStart w:id="1433" w:name="_Toc342296488"/>
      <w:bookmarkStart w:id="1434" w:name="_Toc144974696"/>
      <w:bookmarkStart w:id="1435" w:name="_Toc179632743"/>
      <w:bookmarkStart w:id="1436" w:name="_Toc152045725"/>
      <w:bookmarkStart w:id="1437" w:name="_Toc521264179"/>
      <w:bookmarkStart w:id="1438" w:name="_Toc241459729"/>
      <w:bookmarkStart w:id="1439" w:name="_Toc152042504"/>
      <w:bookmarkStart w:id="1440" w:name="_Toc8658"/>
      <w:bookmarkStart w:id="1441" w:name="_Toc425857249"/>
      <w:r w:rsidRPr="003C44BA">
        <w:rPr>
          <w:rFonts w:ascii="宋体" w:hAnsi="宋体" w:hint="eastAsia"/>
          <w:color w:val="000000"/>
          <w:sz w:val="21"/>
          <w:szCs w:val="21"/>
        </w:rPr>
        <w:t>18. 竣工验收</w:t>
      </w:r>
      <w:bookmarkEnd w:id="1433"/>
      <w:bookmarkEnd w:id="1434"/>
      <w:bookmarkEnd w:id="1435"/>
      <w:bookmarkEnd w:id="1436"/>
      <w:bookmarkEnd w:id="1437"/>
      <w:bookmarkEnd w:id="1438"/>
      <w:bookmarkEnd w:id="1439"/>
      <w:bookmarkEnd w:id="1440"/>
      <w:bookmarkEnd w:id="1441"/>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442" w:name="_Toc152045727"/>
      <w:bookmarkStart w:id="1443" w:name="_Toc14019"/>
      <w:bookmarkStart w:id="1444" w:name="_Toc152042506"/>
      <w:bookmarkStart w:id="1445" w:name="_Toc425857250"/>
      <w:bookmarkStart w:id="1446" w:name="_Toc179632745"/>
      <w:bookmarkStart w:id="1447" w:name="_Toc241459730"/>
      <w:bookmarkStart w:id="1448" w:name="_Toc144974698"/>
      <w:bookmarkStart w:id="1449" w:name="_Toc521264180"/>
      <w:bookmarkStart w:id="1450" w:name="_Toc342296489"/>
      <w:r w:rsidRPr="003C44BA">
        <w:rPr>
          <w:rFonts w:ascii="宋体" w:eastAsia="宋体" w:hAnsi="宋体" w:hint="eastAsia"/>
          <w:color w:val="000000"/>
          <w:sz w:val="21"/>
          <w:szCs w:val="21"/>
        </w:rPr>
        <w:t>18.2 竣工验收申请报告</w:t>
      </w:r>
      <w:bookmarkEnd w:id="1442"/>
      <w:bookmarkEnd w:id="1443"/>
      <w:bookmarkEnd w:id="1444"/>
      <w:bookmarkEnd w:id="1445"/>
      <w:bookmarkEnd w:id="1446"/>
      <w:bookmarkEnd w:id="1447"/>
      <w:bookmarkEnd w:id="1448"/>
      <w:bookmarkEnd w:id="1449"/>
      <w:bookmarkEnd w:id="1450"/>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（2）承包人负责整理和提交的竣工验收资料应当符合工程所在地建设行政主管部门和（或）城市建设档案管理机构有关施工资料的要求，具体内容包括：</w:t>
      </w:r>
      <w:r w:rsidRPr="003C44BA">
        <w:rPr>
          <w:rFonts w:ascii="宋体" w:hAnsi="宋体" w:cs="宋体" w:hint="eastAsia"/>
          <w:color w:val="000000"/>
          <w:szCs w:val="21"/>
          <w:u w:val="single"/>
        </w:rPr>
        <w:t>1.工程技术资料；2.质量保证资料；3.工程质量检查及评定；4.施工管理</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竣工验收资料的份数：</w:t>
      </w:r>
      <w:r w:rsidRPr="003C44BA">
        <w:rPr>
          <w:rFonts w:ascii="宋体" w:hAnsi="宋体" w:cs="宋体" w:hint="eastAsia"/>
          <w:szCs w:val="21"/>
          <w:u w:val="single"/>
        </w:rPr>
        <w:t>5份，竣工图纸三套（竣工图编制费包含在投标报价内）</w:t>
      </w:r>
      <w:r w:rsidRPr="003C44BA">
        <w:rPr>
          <w:rFonts w:ascii="宋体" w:hAnsi="宋体" w:cs="宋体" w:hint="eastAsia"/>
          <w:color w:val="000000"/>
          <w:szCs w:val="21"/>
          <w:u w:val="single"/>
        </w:rPr>
        <w:t xml:space="preserve">   </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竣工验收资料的费用支付方式：其相关费用由承包人自行承担。</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451" w:name="_Toc425857251"/>
      <w:bookmarkStart w:id="1452" w:name="_Toc14193"/>
      <w:bookmarkStart w:id="1453" w:name="_Toc521264181"/>
      <w:r w:rsidRPr="003C44BA">
        <w:rPr>
          <w:rFonts w:ascii="宋体" w:eastAsia="宋体" w:hAnsi="宋体" w:hint="eastAsia"/>
          <w:color w:val="000000"/>
          <w:sz w:val="21"/>
          <w:szCs w:val="21"/>
        </w:rPr>
        <w:t>18.3 验 收</w:t>
      </w:r>
      <w:bookmarkEnd w:id="1427"/>
      <w:bookmarkEnd w:id="1428"/>
      <w:bookmarkEnd w:id="1429"/>
      <w:bookmarkEnd w:id="1430"/>
      <w:bookmarkEnd w:id="1431"/>
      <w:bookmarkEnd w:id="1432"/>
      <w:bookmarkEnd w:id="1451"/>
      <w:bookmarkEnd w:id="1452"/>
      <w:bookmarkEnd w:id="1453"/>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18.3.5经验收合格的工程, 实际竣工日期为承包人按照第18.2款提交竣工验收申请报告或按照本款重新提交竣工验收申请报告的日期（以两者中时间在后者为准）。</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454" w:name="_Toc152045730"/>
      <w:bookmarkStart w:id="1455" w:name="_Toc152042509"/>
      <w:bookmarkStart w:id="1456" w:name="_Toc7060"/>
      <w:bookmarkStart w:id="1457" w:name="_Toc521264182"/>
      <w:bookmarkStart w:id="1458" w:name="_Toc342296491"/>
      <w:bookmarkStart w:id="1459" w:name="_Toc425857252"/>
      <w:bookmarkStart w:id="1460" w:name="_Toc179632748"/>
      <w:bookmarkStart w:id="1461" w:name="_Toc241459732"/>
      <w:bookmarkStart w:id="1462" w:name="_Toc144974701"/>
      <w:r w:rsidRPr="003C44BA">
        <w:rPr>
          <w:rFonts w:ascii="宋体" w:eastAsia="宋体" w:hAnsi="宋体" w:hint="eastAsia"/>
          <w:color w:val="000000"/>
          <w:sz w:val="21"/>
          <w:szCs w:val="21"/>
        </w:rPr>
        <w:t>18.5 施工期运行</w:t>
      </w:r>
      <w:bookmarkEnd w:id="1454"/>
      <w:bookmarkEnd w:id="1455"/>
      <w:bookmarkEnd w:id="1456"/>
      <w:bookmarkEnd w:id="1457"/>
      <w:bookmarkEnd w:id="1458"/>
      <w:bookmarkEnd w:id="1459"/>
      <w:bookmarkEnd w:id="1460"/>
      <w:bookmarkEnd w:id="1461"/>
      <w:bookmarkEnd w:id="1462"/>
    </w:p>
    <w:p w:rsidR="00A86CE8" w:rsidRPr="003C44BA" w:rsidRDefault="00A86CE8" w:rsidP="00A86CE8">
      <w:pPr>
        <w:spacing w:line="360" w:lineRule="auto"/>
        <w:ind w:firstLineChars="200" w:firstLine="420"/>
        <w:rPr>
          <w:rFonts w:ascii="宋体" w:hAnsi="宋体" w:cs="宋体"/>
          <w:color w:val="000000"/>
          <w:szCs w:val="21"/>
          <w:u w:val="single"/>
        </w:rPr>
      </w:pPr>
      <w:bookmarkStart w:id="1463" w:name="_Toc144974702"/>
      <w:bookmarkStart w:id="1464" w:name="_Toc179632749"/>
      <w:bookmarkStart w:id="1465" w:name="_Toc152042510"/>
      <w:bookmarkStart w:id="1466" w:name="_Toc152045731"/>
      <w:r w:rsidRPr="003C44BA">
        <w:rPr>
          <w:rFonts w:ascii="宋体" w:hAnsi="宋体" w:cs="宋体" w:hint="eastAsia"/>
          <w:color w:val="000000"/>
          <w:szCs w:val="21"/>
        </w:rPr>
        <w:t>18.5.1需要施工期运行的单位工程或设备安装工程：</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467" w:name="_Toc241459733"/>
      <w:bookmarkStart w:id="1468" w:name="_Toc3737"/>
      <w:bookmarkStart w:id="1469" w:name="_Toc521264183"/>
      <w:bookmarkStart w:id="1470" w:name="_Toc425857253"/>
      <w:bookmarkStart w:id="1471" w:name="_Toc342296492"/>
      <w:r w:rsidRPr="003C44BA">
        <w:rPr>
          <w:rFonts w:ascii="宋体" w:eastAsia="宋体" w:hAnsi="宋体" w:hint="eastAsia"/>
          <w:color w:val="000000"/>
          <w:sz w:val="21"/>
          <w:szCs w:val="21"/>
        </w:rPr>
        <w:t>18.6 试运行</w:t>
      </w:r>
      <w:bookmarkEnd w:id="1463"/>
      <w:bookmarkEnd w:id="1464"/>
      <w:bookmarkEnd w:id="1465"/>
      <w:bookmarkEnd w:id="1466"/>
      <w:bookmarkEnd w:id="1467"/>
      <w:bookmarkEnd w:id="1468"/>
      <w:bookmarkEnd w:id="1469"/>
      <w:bookmarkEnd w:id="1470"/>
      <w:bookmarkEnd w:id="1471"/>
    </w:p>
    <w:p w:rsidR="00A86CE8" w:rsidRPr="003C44BA" w:rsidRDefault="00A86CE8" w:rsidP="00A86CE8">
      <w:pPr>
        <w:spacing w:line="360" w:lineRule="auto"/>
        <w:ind w:firstLineChars="200" w:firstLine="420"/>
        <w:rPr>
          <w:rFonts w:ascii="宋体" w:hAnsi="宋体" w:cs="宋体"/>
          <w:color w:val="000000"/>
          <w:szCs w:val="21"/>
        </w:rPr>
      </w:pPr>
      <w:bookmarkStart w:id="1472" w:name="_Toc144974703"/>
      <w:bookmarkStart w:id="1473" w:name="_Toc152045732"/>
      <w:bookmarkStart w:id="1474" w:name="_Toc179632750"/>
      <w:bookmarkStart w:id="1475" w:name="_Toc152042511"/>
      <w:r w:rsidRPr="003C44BA">
        <w:rPr>
          <w:rFonts w:ascii="宋体" w:hAnsi="宋体" w:cs="宋体" w:hint="eastAsia"/>
          <w:color w:val="000000"/>
          <w:szCs w:val="21"/>
        </w:rPr>
        <w:t>18.6.1工程及工程设备试运行的组织与费用承担</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（1）工程设备安装具备单机无负荷试运行条件，由承包人组织试运行，费用由承包人承担。</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（2） 工程设备安装具备无负荷联动试运行条件，由发包人组织试运行，费用由发包人承担。</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（3）投料试运行应在工程竣工验收后由发包人负责，如发包人要求在工程竣工验收前进行或需要承包人配合时，应征得承包人同意，另行签订补充协议。</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476" w:name="_Toc241459734"/>
      <w:bookmarkStart w:id="1477" w:name="_Toc425857254"/>
      <w:bookmarkStart w:id="1478" w:name="_Toc342296493"/>
      <w:bookmarkStart w:id="1479" w:name="_Toc1689"/>
      <w:bookmarkStart w:id="1480" w:name="_Toc521264184"/>
      <w:r w:rsidRPr="003C44BA">
        <w:rPr>
          <w:rFonts w:ascii="宋体" w:eastAsia="宋体" w:hAnsi="宋体" w:hint="eastAsia"/>
          <w:color w:val="000000"/>
          <w:sz w:val="21"/>
          <w:szCs w:val="21"/>
        </w:rPr>
        <w:lastRenderedPageBreak/>
        <w:t>18.7 竣工清场</w:t>
      </w:r>
      <w:bookmarkEnd w:id="1472"/>
      <w:bookmarkEnd w:id="1473"/>
      <w:bookmarkEnd w:id="1474"/>
      <w:bookmarkEnd w:id="1475"/>
      <w:bookmarkEnd w:id="1476"/>
      <w:bookmarkEnd w:id="1477"/>
      <w:bookmarkEnd w:id="1478"/>
      <w:bookmarkEnd w:id="1479"/>
      <w:bookmarkEnd w:id="1480"/>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18.7.1监理人颁发（出具）工程接收证书后，承包人负责按照通用合同条款本项约定的要求对施工场地进行清理并承担相关费用，直至监理人检验合格为止。</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481" w:name="_Toc6588"/>
      <w:bookmarkStart w:id="1482" w:name="_Toc152042512"/>
      <w:bookmarkStart w:id="1483" w:name="_Toc241459735"/>
      <w:bookmarkStart w:id="1484" w:name="_Toc152045733"/>
      <w:bookmarkStart w:id="1485" w:name="_Toc342296494"/>
      <w:bookmarkStart w:id="1486" w:name="_Toc144974704"/>
      <w:bookmarkStart w:id="1487" w:name="_Toc521264185"/>
      <w:bookmarkStart w:id="1488" w:name="_Toc179632751"/>
      <w:bookmarkStart w:id="1489" w:name="_Toc425857255"/>
      <w:r w:rsidRPr="003C44BA">
        <w:rPr>
          <w:rFonts w:ascii="宋体" w:eastAsia="宋体" w:hAnsi="宋体" w:hint="eastAsia"/>
          <w:color w:val="000000"/>
          <w:sz w:val="21"/>
          <w:szCs w:val="21"/>
        </w:rPr>
        <w:t>18.8 施工队伍的撤离</w:t>
      </w:r>
      <w:bookmarkEnd w:id="1481"/>
      <w:bookmarkEnd w:id="1482"/>
      <w:bookmarkEnd w:id="1483"/>
      <w:bookmarkEnd w:id="1484"/>
      <w:bookmarkEnd w:id="1485"/>
      <w:bookmarkEnd w:id="1486"/>
      <w:bookmarkEnd w:id="1487"/>
      <w:bookmarkEnd w:id="1488"/>
      <w:bookmarkEnd w:id="1489"/>
    </w:p>
    <w:p w:rsidR="00A86CE8" w:rsidRPr="003C44BA" w:rsidRDefault="00A86CE8" w:rsidP="00A86CE8">
      <w:pPr>
        <w:spacing w:line="360" w:lineRule="auto"/>
        <w:ind w:firstLineChars="200" w:firstLine="420"/>
        <w:rPr>
          <w:rFonts w:ascii="宋体" w:hAnsi="宋体" w:cs="宋体"/>
          <w:color w:val="000000"/>
          <w:szCs w:val="21"/>
        </w:rPr>
      </w:pPr>
      <w:bookmarkStart w:id="1490" w:name="_Toc179632752"/>
      <w:bookmarkStart w:id="1491" w:name="_Toc144974705"/>
      <w:bookmarkStart w:id="1492" w:name="_Toc152042513"/>
      <w:bookmarkStart w:id="1493" w:name="_Toc152045734"/>
      <w:r w:rsidRPr="003C44BA">
        <w:rPr>
          <w:rFonts w:ascii="宋体" w:hAnsi="宋体" w:cs="宋体" w:hint="eastAsia"/>
          <w:color w:val="000000"/>
          <w:szCs w:val="21"/>
        </w:rPr>
        <w:t>承包人按照通用合同条款第18.8款约定撤离施工场地（现场）时，监理人和承包人应当办理永久工程和施工场地移交手续，移交手续以书面方式出具，并分别经过发包人、监理人和承包人的签认。但是，监理人和发包人未按专用合同条款17.5.1项约定的期限办清竣工结算和竣工付款的，本工程不得交付使用，发包人和监理人也无权要求承包人按合同约定的期限撤离施工场地（现场）和办理工程移交手续。</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缺陷责任期满时，承包人可以继续在施工场地保留的人员和施工设备以及最终撤离的期限：</w:t>
      </w:r>
      <w:r w:rsidRPr="003C44BA">
        <w:rPr>
          <w:rFonts w:ascii="宋体" w:hAnsi="宋体" w:cs="宋体" w:hint="eastAsia"/>
          <w:color w:val="000000"/>
          <w:szCs w:val="21"/>
          <w:u w:val="single"/>
        </w:rPr>
        <w:t>7天内</w:t>
      </w:r>
      <w:r w:rsidRPr="003C44BA">
        <w:rPr>
          <w:rFonts w:ascii="宋体" w:hAnsi="宋体" w:cs="宋体" w:hint="eastAsia"/>
          <w:color w:val="000000"/>
          <w:szCs w:val="21"/>
        </w:rPr>
        <w:t xml:space="preserve">。  </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494" w:name="_Toc241459736"/>
      <w:bookmarkStart w:id="1495" w:name="_Toc342296495"/>
      <w:bookmarkStart w:id="1496" w:name="_Toc425857256"/>
      <w:bookmarkStart w:id="1497" w:name="_Toc1407"/>
      <w:bookmarkStart w:id="1498" w:name="_Toc521264186"/>
      <w:r w:rsidRPr="003C44BA">
        <w:rPr>
          <w:rFonts w:ascii="宋体" w:eastAsia="宋体" w:hAnsi="宋体" w:hint="eastAsia"/>
          <w:color w:val="000000"/>
          <w:sz w:val="21"/>
          <w:szCs w:val="21"/>
        </w:rPr>
        <w:t>18.9 中间验收</w:t>
      </w:r>
      <w:bookmarkEnd w:id="1494"/>
      <w:bookmarkEnd w:id="1495"/>
      <w:bookmarkEnd w:id="1496"/>
      <w:bookmarkEnd w:id="1497"/>
      <w:bookmarkEnd w:id="1498"/>
    </w:p>
    <w:p w:rsidR="00A86CE8" w:rsidRPr="003C44BA" w:rsidRDefault="00A86CE8" w:rsidP="00A86CE8">
      <w:pPr>
        <w:spacing w:line="360" w:lineRule="auto"/>
        <w:ind w:firstLineChars="250" w:firstLine="525"/>
        <w:rPr>
          <w:rFonts w:ascii="宋体" w:hAnsi="宋体" w:cs="宋体"/>
          <w:color w:val="000000"/>
          <w:szCs w:val="21"/>
        </w:rPr>
      </w:pPr>
      <w:r w:rsidRPr="003C44BA">
        <w:rPr>
          <w:rFonts w:ascii="宋体" w:hAnsi="宋体" w:cs="宋体" w:hint="eastAsia"/>
          <w:color w:val="000000"/>
          <w:szCs w:val="21"/>
        </w:rPr>
        <w:t>本工程需要进行中间验收的部位如下：</w:t>
      </w:r>
    </w:p>
    <w:p w:rsidR="00A86CE8" w:rsidRPr="003C44BA" w:rsidRDefault="00A86CE8" w:rsidP="00A86CE8">
      <w:pPr>
        <w:spacing w:line="360" w:lineRule="auto"/>
        <w:rPr>
          <w:rFonts w:ascii="宋体" w:hAnsi="宋体" w:cs="宋体"/>
          <w:color w:val="000000"/>
          <w:szCs w:val="21"/>
        </w:rPr>
      </w:pP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当工程进度达到本款约定的中间验收部位时，承包人应当进行自检，并在中间验收前48小时以书面形式通知监理人验收。书面通知应包括中间验收的内容、验收时间和地点。承包人应当准备验收记录。只有监理人验收合格并在验收记录上签字后，承包人方可继续施工。验收不合格的，承包人在</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期限内进行修改后重新验收。</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监理人不能按时进行验收的，应在验收前24小时以书面形式向承包人提出延期要求，延期不能超过48小时。监理人未能按本款约定的时限提出延期要求，又未按期进行验收的，承包人可自行组织验收，监理人必须认同验收记录。</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经监理人验收后工程质量符合约定的验收标准，但验收24小时后监理人仍不在验收记录上签字的，视为监理人已经认可验收记录，承包人可继续施工。</w:t>
      </w:r>
    </w:p>
    <w:p w:rsidR="00A86CE8" w:rsidRPr="003C44BA" w:rsidRDefault="00A86CE8" w:rsidP="00A86CE8">
      <w:pPr>
        <w:pStyle w:val="2TimesNewRoman5020"/>
        <w:spacing w:before="120" w:after="120" w:line="360" w:lineRule="auto"/>
        <w:outlineLvl w:val="0"/>
        <w:rPr>
          <w:rFonts w:ascii="宋体" w:hAnsi="宋体"/>
          <w:color w:val="000000"/>
          <w:sz w:val="21"/>
          <w:szCs w:val="21"/>
        </w:rPr>
      </w:pPr>
      <w:bookmarkStart w:id="1499" w:name="_Toc241459737"/>
      <w:bookmarkStart w:id="1500" w:name="_Toc521264187"/>
      <w:bookmarkStart w:id="1501" w:name="_Toc19426"/>
      <w:bookmarkStart w:id="1502" w:name="_Toc342296496"/>
      <w:bookmarkStart w:id="1503" w:name="_Toc425857257"/>
      <w:r w:rsidRPr="003C44BA">
        <w:rPr>
          <w:rFonts w:ascii="宋体" w:hAnsi="宋体" w:hint="eastAsia"/>
          <w:color w:val="000000"/>
          <w:sz w:val="21"/>
          <w:szCs w:val="21"/>
        </w:rPr>
        <w:t>19. 缺陷责任与保修责任</w:t>
      </w:r>
      <w:bookmarkEnd w:id="1490"/>
      <w:bookmarkEnd w:id="1491"/>
      <w:bookmarkEnd w:id="1492"/>
      <w:bookmarkEnd w:id="1493"/>
      <w:bookmarkEnd w:id="1499"/>
      <w:bookmarkEnd w:id="1500"/>
      <w:bookmarkEnd w:id="1501"/>
      <w:bookmarkEnd w:id="1502"/>
      <w:bookmarkEnd w:id="1503"/>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504" w:name="_Toc179632759"/>
      <w:bookmarkStart w:id="1505" w:name="_Toc12329"/>
      <w:bookmarkStart w:id="1506" w:name="_Toc144974712"/>
      <w:bookmarkStart w:id="1507" w:name="_Toc241459738"/>
      <w:bookmarkStart w:id="1508" w:name="_Toc521264188"/>
      <w:bookmarkStart w:id="1509" w:name="_Toc152045741"/>
      <w:bookmarkStart w:id="1510" w:name="_Toc342296497"/>
      <w:bookmarkStart w:id="1511" w:name="_Toc152042520"/>
      <w:bookmarkStart w:id="1512" w:name="_Toc425857258"/>
      <w:r w:rsidRPr="003C44BA">
        <w:rPr>
          <w:rFonts w:ascii="宋体" w:eastAsia="宋体" w:hAnsi="宋体" w:hint="eastAsia"/>
          <w:color w:val="000000"/>
          <w:sz w:val="21"/>
          <w:szCs w:val="21"/>
        </w:rPr>
        <w:t>19.7 保修责任</w:t>
      </w:r>
      <w:bookmarkEnd w:id="1504"/>
      <w:bookmarkEnd w:id="1505"/>
      <w:bookmarkEnd w:id="1506"/>
      <w:bookmarkEnd w:id="1507"/>
      <w:bookmarkEnd w:id="1508"/>
      <w:bookmarkEnd w:id="1509"/>
      <w:bookmarkEnd w:id="1510"/>
      <w:bookmarkEnd w:id="1511"/>
      <w:bookmarkEnd w:id="1512"/>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（1）工程质量保修范围：</w:t>
      </w:r>
      <w:r w:rsidRPr="003C44BA">
        <w:rPr>
          <w:rFonts w:ascii="宋体" w:hAnsi="宋体" w:cs="宋体" w:hint="eastAsia"/>
          <w:color w:val="000000"/>
          <w:szCs w:val="21"/>
          <w:u w:val="single"/>
        </w:rPr>
        <w:t>按《建设工程质量管理条例》的规定和《建筑工程质量保修书》 约定执行</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（2）工程质量保修期限：</w:t>
      </w:r>
      <w:r w:rsidRPr="003C44BA">
        <w:rPr>
          <w:rFonts w:ascii="宋体" w:hAnsi="宋体" w:cs="宋体" w:hint="eastAsia"/>
          <w:color w:val="000000"/>
          <w:szCs w:val="21"/>
          <w:u w:val="single"/>
        </w:rPr>
        <w:t>按《建设工程质量管理条例》的规定和《建筑工程质量保修书》 约定执行</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（3）工程质量保修责任：</w:t>
      </w:r>
      <w:r w:rsidRPr="003C44BA">
        <w:rPr>
          <w:rFonts w:ascii="宋体" w:hAnsi="宋体" w:cs="宋体" w:hint="eastAsia"/>
          <w:szCs w:val="21"/>
          <w:u w:val="single"/>
        </w:rPr>
        <w:t>遵守《建设工程质量管理条例》的相关规定，承包人承包范围内的质量缺陷，除发包人使用不当，第三方责任，不可抗力造成外，均属于承包人保修范围。</w:t>
      </w:r>
      <w:r w:rsidRPr="003C44BA">
        <w:rPr>
          <w:rFonts w:ascii="宋体" w:hAnsi="宋体" w:cs="宋体" w:hint="eastAsia"/>
          <w:color w:val="000000"/>
          <w:szCs w:val="21"/>
          <w:u w:val="single"/>
        </w:rPr>
        <w:t>（1）承包人应接到修理通知后24小时内派人维修，承包人不在约定期限内派人修理，发包人可委托其他人员维</w:t>
      </w:r>
      <w:r w:rsidRPr="003C44BA">
        <w:rPr>
          <w:rFonts w:ascii="宋体" w:hAnsi="宋体" w:cs="宋体" w:hint="eastAsia"/>
          <w:color w:val="000000"/>
          <w:szCs w:val="21"/>
          <w:u w:val="single"/>
        </w:rPr>
        <w:lastRenderedPageBreak/>
        <w:t>修，保修费用从质量保证金内扣除；（2）发生须紧急抢修事故，承包人在接到事故通知后，应立即到达事故现场抢修，若因承包人施工质量引起的事故，抢修费用由承包人承担；（3）在国家规定的工程合理使用期限内，承包人确保工程的质量，因承包人原因致使工程在合理使用期限内造成人身和财产损害的承包人承担全部损害赔偿责任</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质量保修书是竣工验收申请报告的组成内容。承包人应当按照有关法律法规规定和合同所附的格式出具质量保修书，质量保修书的主要内容应当与本款上述约定内容一致。承包人在递交合同条款第18.2款约定的竣工验收报告的同时，将质量保修书一并报送监理人。</w:t>
      </w:r>
    </w:p>
    <w:p w:rsidR="00A86CE8" w:rsidRPr="003C44BA" w:rsidRDefault="00A86CE8" w:rsidP="00A86CE8">
      <w:pPr>
        <w:pStyle w:val="2TimesNewRoman5020"/>
        <w:spacing w:before="120" w:after="120" w:line="360" w:lineRule="auto"/>
        <w:outlineLvl w:val="0"/>
        <w:rPr>
          <w:rFonts w:ascii="宋体" w:hAnsi="宋体"/>
          <w:color w:val="000000"/>
          <w:sz w:val="21"/>
          <w:szCs w:val="21"/>
        </w:rPr>
      </w:pPr>
      <w:bookmarkStart w:id="1513" w:name="_Toc425857259"/>
      <w:bookmarkStart w:id="1514" w:name="_Toc152042521"/>
      <w:bookmarkStart w:id="1515" w:name="_Toc521264189"/>
      <w:bookmarkStart w:id="1516" w:name="_Toc342296498"/>
      <w:bookmarkStart w:id="1517" w:name="_Toc144974713"/>
      <w:bookmarkStart w:id="1518" w:name="_Toc152045742"/>
      <w:bookmarkStart w:id="1519" w:name="_Toc241459739"/>
      <w:bookmarkStart w:id="1520" w:name="_Toc8114"/>
      <w:bookmarkStart w:id="1521" w:name="_Toc179632760"/>
      <w:r w:rsidRPr="003C44BA">
        <w:rPr>
          <w:rFonts w:ascii="宋体" w:hAnsi="宋体" w:hint="eastAsia"/>
          <w:color w:val="000000"/>
          <w:sz w:val="21"/>
          <w:szCs w:val="21"/>
        </w:rPr>
        <w:t>20. 保险</w:t>
      </w:r>
      <w:bookmarkEnd w:id="1513"/>
      <w:bookmarkEnd w:id="1514"/>
      <w:bookmarkEnd w:id="1515"/>
      <w:bookmarkEnd w:id="1516"/>
      <w:bookmarkEnd w:id="1517"/>
      <w:bookmarkEnd w:id="1518"/>
      <w:bookmarkEnd w:id="1519"/>
      <w:bookmarkEnd w:id="1520"/>
      <w:bookmarkEnd w:id="1521"/>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522" w:name="_Toc241459740"/>
      <w:bookmarkStart w:id="1523" w:name="_Toc179632761"/>
      <w:bookmarkStart w:id="1524" w:name="_Toc144974714"/>
      <w:bookmarkStart w:id="1525" w:name="_Toc152045743"/>
      <w:bookmarkStart w:id="1526" w:name="_Toc425857260"/>
      <w:bookmarkStart w:id="1527" w:name="_Toc29678"/>
      <w:bookmarkStart w:id="1528" w:name="_Toc521264190"/>
      <w:bookmarkStart w:id="1529" w:name="_Toc152042522"/>
      <w:bookmarkStart w:id="1530" w:name="_Toc342296499"/>
      <w:r w:rsidRPr="003C44BA">
        <w:rPr>
          <w:rFonts w:ascii="宋体" w:eastAsia="宋体" w:hAnsi="宋体" w:hint="eastAsia"/>
          <w:color w:val="000000"/>
          <w:sz w:val="21"/>
          <w:szCs w:val="21"/>
        </w:rPr>
        <w:t>20.1 工程保险</w:t>
      </w:r>
      <w:bookmarkEnd w:id="1522"/>
      <w:bookmarkEnd w:id="1523"/>
      <w:bookmarkEnd w:id="1524"/>
      <w:bookmarkEnd w:id="1525"/>
      <w:bookmarkEnd w:id="1526"/>
      <w:bookmarkEnd w:id="1527"/>
      <w:bookmarkEnd w:id="1528"/>
      <w:bookmarkEnd w:id="1529"/>
      <w:bookmarkEnd w:id="1530"/>
    </w:p>
    <w:p w:rsidR="00A86CE8" w:rsidRPr="003C44BA" w:rsidRDefault="00A86CE8" w:rsidP="00A86CE8">
      <w:pPr>
        <w:spacing w:line="360" w:lineRule="auto"/>
        <w:ind w:firstLineChars="200" w:firstLine="420"/>
        <w:rPr>
          <w:rFonts w:ascii="宋体" w:hAnsi="宋体" w:cs="宋体"/>
          <w:color w:val="000000"/>
          <w:szCs w:val="21"/>
        </w:rPr>
      </w:pPr>
      <w:bookmarkStart w:id="1531" w:name="_Toc152042523"/>
      <w:bookmarkStart w:id="1532" w:name="_Toc144974715"/>
      <w:bookmarkStart w:id="1533" w:name="_Toc152045744"/>
      <w:bookmarkStart w:id="1534" w:name="_Toc179632762"/>
      <w:bookmarkStart w:id="1535" w:name="_Toc179632770"/>
      <w:bookmarkStart w:id="1536" w:name="_Toc342296505"/>
      <w:bookmarkStart w:id="1537" w:name="_Toc152045752"/>
      <w:bookmarkStart w:id="1538" w:name="_Toc241459746"/>
      <w:bookmarkStart w:id="1539" w:name="_Toc144974723"/>
      <w:bookmarkStart w:id="1540" w:name="_Toc152042531"/>
      <w:r w:rsidRPr="003C44BA">
        <w:rPr>
          <w:rFonts w:ascii="宋体" w:hAnsi="宋体" w:cs="宋体" w:hint="eastAsia"/>
          <w:color w:val="000000"/>
          <w:szCs w:val="21"/>
        </w:rPr>
        <w:t>本工程</w:t>
      </w:r>
      <w:proofErr w:type="gramStart"/>
      <w:r w:rsidRPr="003C44BA">
        <w:rPr>
          <w:rFonts w:ascii="宋体" w:hAnsi="宋体" w:cs="宋体" w:hint="eastAsia"/>
          <w:color w:val="000000"/>
          <w:szCs w:val="21"/>
          <w:u w:val="single"/>
        </w:rPr>
        <w:t>不</w:t>
      </w:r>
      <w:proofErr w:type="gramEnd"/>
      <w:r w:rsidRPr="003C44BA">
        <w:rPr>
          <w:rFonts w:ascii="宋体" w:hAnsi="宋体" w:cs="宋体" w:hint="eastAsia"/>
          <w:color w:val="000000"/>
          <w:szCs w:val="21"/>
          <w:u w:val="single"/>
        </w:rPr>
        <w:t>投保</w:t>
      </w:r>
      <w:r w:rsidRPr="003C44BA">
        <w:rPr>
          <w:rFonts w:ascii="宋体" w:hAnsi="宋体" w:cs="宋体" w:hint="eastAsia"/>
          <w:color w:val="000000"/>
          <w:szCs w:val="21"/>
        </w:rPr>
        <w:t>(投保/</w:t>
      </w:r>
      <w:proofErr w:type="gramStart"/>
      <w:r w:rsidRPr="003C44BA">
        <w:rPr>
          <w:rFonts w:ascii="宋体" w:hAnsi="宋体" w:cs="宋体" w:hint="eastAsia"/>
          <w:color w:val="000000"/>
          <w:szCs w:val="21"/>
        </w:rPr>
        <w:t>不</w:t>
      </w:r>
      <w:proofErr w:type="gramEnd"/>
      <w:r w:rsidRPr="003C44BA">
        <w:rPr>
          <w:rFonts w:ascii="宋体" w:hAnsi="宋体" w:cs="宋体" w:hint="eastAsia"/>
          <w:color w:val="000000"/>
          <w:szCs w:val="21"/>
        </w:rPr>
        <w:t>投保)工程保险。投保工程保险时，险种为：</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，并符合以下约定。</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（1）投保人：</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（2）投保内容：</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（3）保险费率：由投保人与合同双方同意的保险人商定。</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（4）保险金额：</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u w:val="single"/>
        </w:rPr>
      </w:pPr>
      <w:r w:rsidRPr="003C44BA">
        <w:rPr>
          <w:rFonts w:ascii="宋体" w:hAnsi="宋体" w:cs="宋体" w:hint="eastAsia"/>
          <w:color w:val="000000"/>
          <w:szCs w:val="21"/>
        </w:rPr>
        <w:t>（5）保险期限：</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541" w:name="_Toc241459741"/>
      <w:bookmarkStart w:id="1542" w:name="_Toc342296500"/>
      <w:bookmarkStart w:id="1543" w:name="_Toc179632764"/>
      <w:bookmarkStart w:id="1544" w:name="_Toc144974717"/>
      <w:bookmarkStart w:id="1545" w:name="_Toc521264191"/>
      <w:bookmarkStart w:id="1546" w:name="_Toc425857261"/>
      <w:bookmarkStart w:id="1547" w:name="_Toc152045746"/>
      <w:bookmarkStart w:id="1548" w:name="_Toc152042525"/>
      <w:bookmarkStart w:id="1549" w:name="_Toc26337"/>
      <w:bookmarkEnd w:id="1531"/>
      <w:bookmarkEnd w:id="1532"/>
      <w:bookmarkEnd w:id="1533"/>
      <w:bookmarkEnd w:id="1534"/>
      <w:r w:rsidRPr="003C44BA">
        <w:rPr>
          <w:rFonts w:ascii="宋体" w:eastAsia="宋体" w:hAnsi="宋体" w:hint="eastAsia"/>
          <w:color w:val="000000"/>
          <w:sz w:val="21"/>
          <w:szCs w:val="21"/>
        </w:rPr>
        <w:t>20.4 第三者责任险</w:t>
      </w:r>
      <w:bookmarkEnd w:id="1541"/>
      <w:bookmarkEnd w:id="1542"/>
      <w:bookmarkEnd w:id="1543"/>
      <w:bookmarkEnd w:id="1544"/>
      <w:bookmarkEnd w:id="1545"/>
      <w:bookmarkEnd w:id="1546"/>
      <w:bookmarkEnd w:id="1547"/>
      <w:bookmarkEnd w:id="1548"/>
      <w:bookmarkEnd w:id="1549"/>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20.4.2保险金额：</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 xml:space="preserve"> ，保险费率由承包人与发包人同意的保险人商定，相关保险费由</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 xml:space="preserve">承担。                               </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550" w:name="_Toc179632765"/>
      <w:bookmarkStart w:id="1551" w:name="_Toc521264192"/>
      <w:bookmarkStart w:id="1552" w:name="_Toc342296501"/>
      <w:bookmarkStart w:id="1553" w:name="_Toc152042526"/>
      <w:bookmarkStart w:id="1554" w:name="_Toc241459742"/>
      <w:bookmarkStart w:id="1555" w:name="_Toc152045747"/>
      <w:bookmarkStart w:id="1556" w:name="_Toc144974718"/>
      <w:bookmarkStart w:id="1557" w:name="_Toc30339"/>
      <w:bookmarkStart w:id="1558" w:name="_Toc425857262"/>
      <w:r w:rsidRPr="003C44BA">
        <w:rPr>
          <w:rFonts w:ascii="宋体" w:eastAsia="宋体" w:hAnsi="宋体" w:hint="eastAsia"/>
          <w:color w:val="000000"/>
          <w:sz w:val="21"/>
          <w:szCs w:val="21"/>
        </w:rPr>
        <w:t>20.5 其他保险</w:t>
      </w:r>
      <w:bookmarkEnd w:id="1550"/>
      <w:bookmarkEnd w:id="1551"/>
      <w:bookmarkEnd w:id="1552"/>
      <w:bookmarkEnd w:id="1553"/>
      <w:bookmarkEnd w:id="1554"/>
      <w:bookmarkEnd w:id="1555"/>
      <w:bookmarkEnd w:id="1556"/>
      <w:bookmarkEnd w:id="1557"/>
      <w:bookmarkEnd w:id="1558"/>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承包人应为其施工设备、进场材料和工程设备等办理的保险：</w:t>
      </w:r>
      <w:r w:rsidRPr="003C44BA">
        <w:rPr>
          <w:rFonts w:ascii="宋体" w:hAnsi="宋体" w:cs="宋体" w:hint="eastAsia"/>
          <w:color w:val="000000"/>
          <w:szCs w:val="21"/>
          <w:u w:val="single"/>
        </w:rPr>
        <w:t xml:space="preserve">      /。                                                                                   </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559" w:name="_Toc342296502"/>
      <w:bookmarkStart w:id="1560" w:name="_Toc521264193"/>
      <w:bookmarkStart w:id="1561" w:name="_Toc152042527"/>
      <w:bookmarkStart w:id="1562" w:name="_Toc241459743"/>
      <w:bookmarkStart w:id="1563" w:name="_Toc152045748"/>
      <w:bookmarkStart w:id="1564" w:name="_Toc179632766"/>
      <w:bookmarkStart w:id="1565" w:name="_Toc10203"/>
      <w:bookmarkStart w:id="1566" w:name="_Toc144974719"/>
      <w:bookmarkStart w:id="1567" w:name="_Toc425857263"/>
      <w:r w:rsidRPr="003C44BA">
        <w:rPr>
          <w:rFonts w:ascii="宋体" w:eastAsia="宋体" w:hAnsi="宋体" w:hint="eastAsia"/>
          <w:color w:val="000000"/>
          <w:sz w:val="21"/>
          <w:szCs w:val="21"/>
        </w:rPr>
        <w:t>20.6 对各项保险的一般要求</w:t>
      </w:r>
      <w:bookmarkEnd w:id="1559"/>
      <w:bookmarkEnd w:id="1560"/>
      <w:bookmarkEnd w:id="1561"/>
      <w:bookmarkEnd w:id="1562"/>
      <w:bookmarkEnd w:id="1563"/>
      <w:bookmarkEnd w:id="1564"/>
      <w:bookmarkEnd w:id="1565"/>
      <w:bookmarkEnd w:id="1566"/>
      <w:bookmarkEnd w:id="1567"/>
    </w:p>
    <w:p w:rsidR="00A86CE8" w:rsidRPr="003C44BA" w:rsidRDefault="00A86CE8" w:rsidP="00A86CE8">
      <w:pPr>
        <w:spacing w:line="360" w:lineRule="auto"/>
        <w:rPr>
          <w:rFonts w:ascii="宋体" w:hAnsi="宋体" w:cs="宋体"/>
          <w:color w:val="000000"/>
          <w:szCs w:val="21"/>
        </w:rPr>
      </w:pPr>
      <w:r w:rsidRPr="003C44BA">
        <w:rPr>
          <w:rFonts w:ascii="宋体" w:hAnsi="宋体" w:cs="宋体" w:hint="eastAsia"/>
          <w:color w:val="000000"/>
          <w:szCs w:val="21"/>
        </w:rPr>
        <w:t>20.6.1保险凭证</w:t>
      </w:r>
    </w:p>
    <w:p w:rsidR="00A86CE8" w:rsidRPr="003C44BA" w:rsidRDefault="00A86CE8" w:rsidP="00A86CE8">
      <w:pPr>
        <w:spacing w:line="360" w:lineRule="auto"/>
        <w:ind w:firstLine="525"/>
        <w:rPr>
          <w:rFonts w:ascii="宋体" w:hAnsi="宋体" w:cs="宋体"/>
          <w:color w:val="000000"/>
          <w:szCs w:val="21"/>
          <w:u w:val="single"/>
        </w:rPr>
      </w:pPr>
      <w:r w:rsidRPr="003C44BA">
        <w:rPr>
          <w:rFonts w:ascii="宋体" w:hAnsi="宋体" w:cs="宋体" w:hint="eastAsia"/>
          <w:color w:val="000000"/>
          <w:szCs w:val="21"/>
        </w:rPr>
        <w:t>承包人向发包人提交各项保险生效的证据和保险单副本的期限：</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w:t>
      </w:r>
    </w:p>
    <w:p w:rsidR="00A86CE8" w:rsidRPr="003C44BA" w:rsidRDefault="00A86CE8" w:rsidP="00A86CE8">
      <w:pPr>
        <w:spacing w:line="360" w:lineRule="auto"/>
        <w:rPr>
          <w:rFonts w:ascii="宋体" w:hAnsi="宋体" w:cs="宋体"/>
          <w:color w:val="000000"/>
          <w:szCs w:val="21"/>
        </w:rPr>
      </w:pPr>
      <w:r w:rsidRPr="003C44BA">
        <w:rPr>
          <w:rFonts w:ascii="宋体" w:hAnsi="宋体" w:cs="宋体" w:hint="eastAsia"/>
          <w:color w:val="000000"/>
          <w:szCs w:val="21"/>
        </w:rPr>
        <w:t>20.6.4保险金不足的补偿</w:t>
      </w:r>
    </w:p>
    <w:p w:rsidR="00A86CE8" w:rsidRPr="003C44BA" w:rsidRDefault="00A86CE8" w:rsidP="00A86CE8">
      <w:pPr>
        <w:spacing w:line="360" w:lineRule="auto"/>
        <w:ind w:firstLine="525"/>
        <w:rPr>
          <w:rFonts w:ascii="宋体" w:hAnsi="宋体" w:cs="宋体"/>
          <w:color w:val="000000"/>
          <w:szCs w:val="21"/>
        </w:rPr>
      </w:pPr>
      <w:r w:rsidRPr="003C44BA">
        <w:rPr>
          <w:rFonts w:ascii="宋体" w:hAnsi="宋体" w:cs="宋体" w:hint="eastAsia"/>
          <w:color w:val="000000"/>
          <w:szCs w:val="21"/>
        </w:rPr>
        <w:t>保险金不足以补偿损失时，承包人和发包人负责补偿的责任分摊：</w:t>
      </w:r>
      <w:r w:rsidRPr="003C44BA">
        <w:rPr>
          <w:rFonts w:ascii="宋体" w:hAnsi="宋体" w:cs="宋体" w:hint="eastAsia"/>
          <w:color w:val="000000"/>
          <w:szCs w:val="21"/>
          <w:u w:val="single"/>
        </w:rPr>
        <w:t xml:space="preserve">    /。</w:t>
      </w:r>
    </w:p>
    <w:p w:rsidR="00A86CE8" w:rsidRPr="003C44BA" w:rsidRDefault="00A86CE8" w:rsidP="00A86CE8">
      <w:pPr>
        <w:pStyle w:val="2TimesNewRoman5020"/>
        <w:spacing w:before="120" w:after="120" w:line="360" w:lineRule="auto"/>
        <w:outlineLvl w:val="0"/>
        <w:rPr>
          <w:rFonts w:ascii="宋体" w:hAnsi="宋体"/>
          <w:color w:val="000000"/>
          <w:sz w:val="21"/>
          <w:szCs w:val="21"/>
        </w:rPr>
      </w:pPr>
      <w:bookmarkStart w:id="1568" w:name="_Toc144974720"/>
      <w:bookmarkStart w:id="1569" w:name="_Toc342296503"/>
      <w:bookmarkStart w:id="1570" w:name="_Toc152045749"/>
      <w:bookmarkStart w:id="1571" w:name="_Toc152042528"/>
      <w:bookmarkStart w:id="1572" w:name="_Toc26116"/>
      <w:bookmarkStart w:id="1573" w:name="_Toc521264194"/>
      <w:bookmarkStart w:id="1574" w:name="_Toc425857264"/>
      <w:bookmarkStart w:id="1575" w:name="_Toc241459744"/>
      <w:bookmarkStart w:id="1576" w:name="_Toc179632767"/>
      <w:r w:rsidRPr="003C44BA">
        <w:rPr>
          <w:rFonts w:ascii="宋体" w:hAnsi="宋体" w:hint="eastAsia"/>
          <w:color w:val="000000"/>
          <w:sz w:val="21"/>
          <w:szCs w:val="21"/>
        </w:rPr>
        <w:t>21. 不可抗力</w:t>
      </w:r>
      <w:bookmarkEnd w:id="1568"/>
      <w:bookmarkEnd w:id="1569"/>
      <w:bookmarkEnd w:id="1570"/>
      <w:bookmarkEnd w:id="1571"/>
      <w:bookmarkEnd w:id="1572"/>
      <w:bookmarkEnd w:id="1573"/>
      <w:bookmarkEnd w:id="1574"/>
      <w:bookmarkEnd w:id="1575"/>
      <w:bookmarkEnd w:id="1576"/>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577" w:name="_Toc7210"/>
      <w:bookmarkStart w:id="1578" w:name="_Toc425857265"/>
      <w:bookmarkStart w:id="1579" w:name="_Toc144974721"/>
      <w:bookmarkStart w:id="1580" w:name="_Toc179632768"/>
      <w:bookmarkStart w:id="1581" w:name="_Toc152045750"/>
      <w:bookmarkStart w:id="1582" w:name="_Toc342296504"/>
      <w:bookmarkStart w:id="1583" w:name="_Toc521264195"/>
      <w:bookmarkStart w:id="1584" w:name="_Toc241459745"/>
      <w:bookmarkStart w:id="1585" w:name="_Toc152042529"/>
      <w:r w:rsidRPr="003C44BA">
        <w:rPr>
          <w:rFonts w:ascii="宋体" w:eastAsia="宋体" w:hAnsi="宋体" w:hint="eastAsia"/>
          <w:color w:val="000000"/>
          <w:sz w:val="21"/>
          <w:szCs w:val="21"/>
        </w:rPr>
        <w:t>21.1 不可抗力的确认</w:t>
      </w:r>
      <w:bookmarkEnd w:id="1577"/>
      <w:bookmarkEnd w:id="1578"/>
      <w:bookmarkEnd w:id="1579"/>
      <w:bookmarkEnd w:id="1580"/>
      <w:bookmarkEnd w:id="1581"/>
      <w:bookmarkEnd w:id="1582"/>
      <w:bookmarkEnd w:id="1583"/>
      <w:bookmarkEnd w:id="1584"/>
      <w:bookmarkEnd w:id="1585"/>
    </w:p>
    <w:p w:rsidR="00A86CE8" w:rsidRPr="003C44BA" w:rsidRDefault="00A86CE8" w:rsidP="00A86CE8">
      <w:pPr>
        <w:spacing w:line="360" w:lineRule="auto"/>
        <w:ind w:firstLine="525"/>
        <w:rPr>
          <w:rFonts w:ascii="宋体" w:hAnsi="宋体" w:cs="宋体"/>
          <w:color w:val="000000"/>
          <w:szCs w:val="21"/>
        </w:rPr>
      </w:pPr>
      <w:r w:rsidRPr="003C44BA">
        <w:rPr>
          <w:rFonts w:ascii="宋体" w:hAnsi="宋体" w:cs="宋体" w:hint="eastAsia"/>
          <w:color w:val="000000"/>
          <w:szCs w:val="21"/>
        </w:rPr>
        <w:t>21.1.1通用合同条款第21.1.1项约定的不可抗力以外的其他情形：</w:t>
      </w:r>
      <w:r w:rsidRPr="003C44BA">
        <w:rPr>
          <w:rFonts w:ascii="宋体" w:hAnsi="宋体" w:cs="宋体" w:hint="eastAsia"/>
          <w:szCs w:val="21"/>
          <w:u w:val="single"/>
        </w:rPr>
        <w:t>自然灾害，如地震、海啸、台风、洪水、冰雹，和有一定人为性的异常事件，如征收、征用、禁令等政府行为和战争、罢工、骚乱等</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lastRenderedPageBreak/>
        <w:t>不可抗力的等级范围约定：</w:t>
      </w:r>
      <w:r w:rsidRPr="003C44BA">
        <w:rPr>
          <w:rFonts w:ascii="宋体" w:hAnsi="宋体" w:cs="宋体" w:hint="eastAsia"/>
          <w:szCs w:val="21"/>
          <w:u w:val="single"/>
        </w:rPr>
        <w:t>一级为自然灾害，如地震、海啸、台风、洪水、冰雹；二级为人为性的异常事件</w:t>
      </w:r>
      <w:r w:rsidRPr="003C44BA">
        <w:rPr>
          <w:rFonts w:ascii="宋体" w:hAnsi="宋体" w:cs="宋体" w:hint="eastAsia"/>
          <w:color w:val="000000"/>
          <w:szCs w:val="21"/>
          <w:u w:val="single"/>
        </w:rPr>
        <w:t>，如征收、征用、禁令等政府行为和战争、罢工、骚乱等</w:t>
      </w:r>
      <w:r w:rsidRPr="003C44BA">
        <w:rPr>
          <w:rFonts w:ascii="宋体" w:hAnsi="宋体" w:cs="宋体" w:hint="eastAsia"/>
          <w:color w:val="000000"/>
          <w:szCs w:val="21"/>
        </w:rPr>
        <w:t>。</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586" w:name="_Toc521264196"/>
      <w:bookmarkStart w:id="1587" w:name="_Toc12872"/>
      <w:bookmarkStart w:id="1588" w:name="_Toc425857266"/>
      <w:r w:rsidRPr="003C44BA">
        <w:rPr>
          <w:rFonts w:ascii="宋体" w:eastAsia="宋体" w:hAnsi="宋体" w:hint="eastAsia"/>
          <w:color w:val="000000"/>
          <w:sz w:val="21"/>
          <w:szCs w:val="21"/>
        </w:rPr>
        <w:t>21.3 不可抗力后果及其处理</w:t>
      </w:r>
      <w:bookmarkEnd w:id="1535"/>
      <w:bookmarkEnd w:id="1536"/>
      <w:bookmarkEnd w:id="1537"/>
      <w:bookmarkEnd w:id="1538"/>
      <w:bookmarkEnd w:id="1539"/>
      <w:bookmarkEnd w:id="1540"/>
      <w:bookmarkEnd w:id="1586"/>
      <w:bookmarkEnd w:id="1587"/>
      <w:bookmarkEnd w:id="1588"/>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21.3.1不可抗力造成损害的责任</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 xml:space="preserve">不可抗力导致的人员伤亡、财产损失、费用增加和（或）工期延误等后果，由合同双方按通用合同条款第21.3.1项约定的原则承担。                                                                      </w:t>
      </w:r>
    </w:p>
    <w:p w:rsidR="00A86CE8" w:rsidRPr="003C44BA" w:rsidRDefault="00A86CE8" w:rsidP="00A86CE8">
      <w:pPr>
        <w:pStyle w:val="2TimesNewRoman5020"/>
        <w:spacing w:before="120" w:after="120" w:line="360" w:lineRule="auto"/>
        <w:outlineLvl w:val="0"/>
        <w:rPr>
          <w:rFonts w:ascii="宋体" w:hAnsi="宋体"/>
          <w:color w:val="000000"/>
          <w:sz w:val="21"/>
          <w:szCs w:val="21"/>
        </w:rPr>
      </w:pPr>
      <w:bookmarkStart w:id="1589" w:name="_Toc144974732"/>
      <w:bookmarkStart w:id="1590" w:name="_Toc179632780"/>
      <w:bookmarkStart w:id="1591" w:name="_Toc26349"/>
      <w:bookmarkStart w:id="1592" w:name="_Toc152042541"/>
      <w:bookmarkStart w:id="1593" w:name="_Toc342296506"/>
      <w:bookmarkStart w:id="1594" w:name="_Toc521264197"/>
      <w:bookmarkStart w:id="1595" w:name="_Toc152045762"/>
      <w:bookmarkStart w:id="1596" w:name="_Toc425857267"/>
      <w:bookmarkStart w:id="1597" w:name="_Toc241459747"/>
      <w:r w:rsidRPr="003C44BA">
        <w:rPr>
          <w:rFonts w:ascii="宋体" w:hAnsi="宋体" w:hint="eastAsia"/>
          <w:color w:val="000000"/>
          <w:sz w:val="21"/>
          <w:szCs w:val="21"/>
        </w:rPr>
        <w:t>24. 争议的解决</w:t>
      </w:r>
      <w:bookmarkEnd w:id="1589"/>
      <w:bookmarkEnd w:id="1590"/>
      <w:bookmarkEnd w:id="1591"/>
      <w:bookmarkEnd w:id="1592"/>
      <w:bookmarkEnd w:id="1593"/>
      <w:bookmarkEnd w:id="1594"/>
      <w:bookmarkEnd w:id="1595"/>
      <w:bookmarkEnd w:id="1596"/>
      <w:bookmarkEnd w:id="1597"/>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598" w:name="_Toc521264198"/>
      <w:bookmarkStart w:id="1599" w:name="_Toc425857268"/>
      <w:bookmarkStart w:id="1600" w:name="_Toc179632781"/>
      <w:bookmarkStart w:id="1601" w:name="_Toc152045763"/>
      <w:bookmarkStart w:id="1602" w:name="_Toc342296507"/>
      <w:bookmarkStart w:id="1603" w:name="_Toc152042542"/>
      <w:bookmarkStart w:id="1604" w:name="_Toc144974733"/>
      <w:bookmarkStart w:id="1605" w:name="_Toc16881"/>
      <w:bookmarkStart w:id="1606" w:name="_Toc241459748"/>
      <w:r w:rsidRPr="003C44BA">
        <w:rPr>
          <w:rFonts w:ascii="宋体" w:eastAsia="宋体" w:hAnsi="宋体" w:hint="eastAsia"/>
          <w:color w:val="000000"/>
          <w:sz w:val="21"/>
          <w:szCs w:val="21"/>
        </w:rPr>
        <w:t>24.1 争议的解决方式</w:t>
      </w:r>
      <w:bookmarkEnd w:id="1598"/>
      <w:bookmarkEnd w:id="1599"/>
      <w:bookmarkEnd w:id="1600"/>
      <w:bookmarkEnd w:id="1601"/>
      <w:bookmarkEnd w:id="1602"/>
      <w:bookmarkEnd w:id="1603"/>
      <w:bookmarkEnd w:id="1604"/>
      <w:bookmarkEnd w:id="1605"/>
      <w:bookmarkEnd w:id="1606"/>
    </w:p>
    <w:p w:rsidR="00A86CE8" w:rsidRPr="003C44BA" w:rsidRDefault="00A86CE8" w:rsidP="00A86CE8">
      <w:pPr>
        <w:spacing w:line="360" w:lineRule="auto"/>
        <w:ind w:firstLine="525"/>
        <w:rPr>
          <w:rFonts w:ascii="宋体" w:hAnsi="宋体" w:cs="宋体"/>
          <w:color w:val="000000"/>
          <w:szCs w:val="21"/>
        </w:rPr>
      </w:pPr>
      <w:bookmarkStart w:id="1607" w:name="_Toc144974734"/>
      <w:bookmarkStart w:id="1608" w:name="_Toc152045764"/>
      <w:bookmarkStart w:id="1609" w:name="_Toc152042543"/>
      <w:bookmarkStart w:id="1610" w:name="_Toc179632782"/>
      <w:r w:rsidRPr="003C44BA">
        <w:rPr>
          <w:rFonts w:ascii="宋体" w:hAnsi="宋体" w:cs="宋体" w:hint="eastAsia"/>
          <w:color w:val="000000"/>
          <w:szCs w:val="21"/>
        </w:rPr>
        <w:t>因本合同引起的或与本合同有关的任何争议，合同双方友好协商不成、不愿提请争议组评审或者不愿接受争议评审组意见的，选择下列第</w:t>
      </w:r>
      <w:r w:rsidRPr="003C44BA">
        <w:rPr>
          <w:rFonts w:ascii="宋体" w:hAnsi="宋体" w:cs="宋体" w:hint="eastAsia"/>
          <w:color w:val="000000"/>
          <w:szCs w:val="21"/>
          <w:u w:val="single"/>
        </w:rPr>
        <w:t>贰</w:t>
      </w:r>
      <w:r w:rsidRPr="003C44BA">
        <w:rPr>
          <w:rFonts w:ascii="宋体" w:hAnsi="宋体" w:cs="宋体" w:hint="eastAsia"/>
          <w:color w:val="000000"/>
          <w:szCs w:val="21"/>
        </w:rPr>
        <w:t>种方式解决：</w:t>
      </w:r>
    </w:p>
    <w:p w:rsidR="00A86CE8" w:rsidRPr="003C44BA" w:rsidRDefault="00A86CE8" w:rsidP="00A86CE8">
      <w:pPr>
        <w:spacing w:line="360" w:lineRule="auto"/>
        <w:ind w:firstLine="525"/>
        <w:rPr>
          <w:rFonts w:ascii="宋体" w:hAnsi="宋体" w:cs="宋体"/>
          <w:color w:val="000000"/>
          <w:szCs w:val="21"/>
        </w:rPr>
      </w:pPr>
      <w:r w:rsidRPr="003C44BA">
        <w:rPr>
          <w:rFonts w:ascii="宋体" w:hAnsi="宋体" w:cs="宋体" w:hint="eastAsia"/>
          <w:color w:val="000000"/>
          <w:szCs w:val="21"/>
          <w:u w:val="single"/>
        </w:rPr>
        <w:t>（壹）</w:t>
      </w:r>
      <w:r w:rsidRPr="003C44BA">
        <w:rPr>
          <w:rFonts w:ascii="宋体" w:hAnsi="宋体" w:cs="宋体" w:hint="eastAsia"/>
          <w:color w:val="000000"/>
          <w:szCs w:val="21"/>
        </w:rPr>
        <w:t>提请</w:t>
      </w:r>
      <w:r w:rsidRPr="003C44BA">
        <w:rPr>
          <w:rFonts w:ascii="宋体" w:hAnsi="宋体" w:cs="宋体" w:hint="eastAsia"/>
          <w:color w:val="000000"/>
          <w:szCs w:val="21"/>
          <w:u w:val="single"/>
        </w:rPr>
        <w:t>北京市</w:t>
      </w:r>
      <w:r w:rsidRPr="003C44BA">
        <w:rPr>
          <w:rFonts w:ascii="宋体" w:hAnsi="宋体" w:cs="宋体" w:hint="eastAsia"/>
          <w:color w:val="000000"/>
          <w:szCs w:val="21"/>
        </w:rPr>
        <w:t>仲裁委员会按照该会仲裁规则进行仲裁，仲裁裁决是终局的，对合同双方均有约束力。</w:t>
      </w:r>
    </w:p>
    <w:p w:rsidR="00A86CE8" w:rsidRPr="003C44BA" w:rsidRDefault="00A86CE8" w:rsidP="00A86CE8">
      <w:pPr>
        <w:spacing w:line="360" w:lineRule="auto"/>
        <w:ind w:firstLine="525"/>
        <w:rPr>
          <w:rFonts w:ascii="宋体" w:hAnsi="宋体" w:cs="宋体"/>
          <w:color w:val="000000"/>
          <w:szCs w:val="21"/>
        </w:rPr>
      </w:pPr>
      <w:r w:rsidRPr="003C44BA">
        <w:rPr>
          <w:rFonts w:ascii="宋体" w:hAnsi="宋体" w:cs="宋体" w:hint="eastAsia"/>
          <w:color w:val="000000"/>
          <w:szCs w:val="21"/>
          <w:u w:val="single"/>
        </w:rPr>
        <w:t>（贰）</w:t>
      </w:r>
      <w:r w:rsidRPr="003C44BA">
        <w:rPr>
          <w:rFonts w:ascii="宋体" w:hAnsi="宋体" w:cs="宋体" w:hint="eastAsia"/>
          <w:color w:val="000000"/>
          <w:szCs w:val="21"/>
        </w:rPr>
        <w:t>向有管辖权的人民法院提起诉讼。</w:t>
      </w:r>
    </w:p>
    <w:p w:rsidR="00A86CE8" w:rsidRPr="003C44BA" w:rsidRDefault="00A86CE8" w:rsidP="00A86CE8">
      <w:pPr>
        <w:pStyle w:val="378020"/>
        <w:spacing w:before="120" w:after="120" w:line="360" w:lineRule="auto"/>
        <w:outlineLvl w:val="0"/>
        <w:rPr>
          <w:rFonts w:ascii="宋体" w:eastAsia="宋体" w:hAnsi="宋体"/>
          <w:color w:val="000000"/>
          <w:sz w:val="21"/>
          <w:szCs w:val="21"/>
        </w:rPr>
      </w:pPr>
      <w:bookmarkStart w:id="1611" w:name="_Toc521264199"/>
      <w:bookmarkStart w:id="1612" w:name="_Toc342296508"/>
      <w:bookmarkStart w:id="1613" w:name="_Toc152045765"/>
      <w:bookmarkStart w:id="1614" w:name="_Toc425857269"/>
      <w:bookmarkStart w:id="1615" w:name="_Toc179632783"/>
      <w:bookmarkStart w:id="1616" w:name="_Toc27705"/>
      <w:bookmarkStart w:id="1617" w:name="_Toc152042544"/>
      <w:bookmarkStart w:id="1618" w:name="_Toc144974735"/>
      <w:bookmarkStart w:id="1619" w:name="_Toc241459749"/>
      <w:bookmarkEnd w:id="1607"/>
      <w:bookmarkEnd w:id="1608"/>
      <w:bookmarkEnd w:id="1609"/>
      <w:bookmarkEnd w:id="1610"/>
      <w:r w:rsidRPr="003C44BA">
        <w:rPr>
          <w:rFonts w:ascii="宋体" w:eastAsia="宋体" w:hAnsi="宋体" w:hint="eastAsia"/>
          <w:color w:val="000000"/>
          <w:sz w:val="21"/>
          <w:szCs w:val="21"/>
        </w:rPr>
        <w:t>24.3 争议评审</w:t>
      </w:r>
      <w:bookmarkEnd w:id="1611"/>
      <w:bookmarkEnd w:id="1612"/>
      <w:bookmarkEnd w:id="1613"/>
      <w:bookmarkEnd w:id="1614"/>
      <w:bookmarkEnd w:id="1615"/>
      <w:bookmarkEnd w:id="1616"/>
      <w:bookmarkEnd w:id="1617"/>
      <w:bookmarkEnd w:id="1618"/>
      <w:bookmarkEnd w:id="1619"/>
    </w:p>
    <w:p w:rsidR="00A86CE8" w:rsidRPr="003C44BA" w:rsidRDefault="00A86CE8" w:rsidP="00A86CE8">
      <w:pPr>
        <w:spacing w:line="360" w:lineRule="auto"/>
        <w:ind w:firstLine="525"/>
        <w:rPr>
          <w:rFonts w:ascii="宋体" w:hAnsi="宋体" w:cs="宋体"/>
          <w:color w:val="000000"/>
          <w:szCs w:val="21"/>
        </w:rPr>
      </w:pPr>
      <w:r w:rsidRPr="003C44BA">
        <w:rPr>
          <w:rFonts w:ascii="宋体" w:hAnsi="宋体" w:cs="宋体" w:hint="eastAsia"/>
          <w:color w:val="000000"/>
          <w:szCs w:val="21"/>
        </w:rPr>
        <w:t>24.3.4争议评审组邀请合同双方代表人和有关人员举行调查会的期限：</w:t>
      </w:r>
      <w:r w:rsidRPr="003C44BA">
        <w:rPr>
          <w:rFonts w:ascii="宋体" w:hAnsi="宋体" w:cs="宋体" w:hint="eastAsia"/>
          <w:color w:val="000000"/>
          <w:szCs w:val="21"/>
          <w:u w:val="single"/>
        </w:rPr>
        <w:t>7天内</w:t>
      </w:r>
      <w:r w:rsidRPr="003C44BA">
        <w:rPr>
          <w:rFonts w:ascii="宋体" w:hAnsi="宋体" w:cs="宋体" w:hint="eastAsia"/>
          <w:color w:val="000000"/>
          <w:szCs w:val="21"/>
        </w:rPr>
        <w:t>。</w:t>
      </w:r>
    </w:p>
    <w:p w:rsidR="00A86CE8" w:rsidRPr="003C44BA" w:rsidRDefault="00A86CE8" w:rsidP="00A86CE8">
      <w:pPr>
        <w:spacing w:line="360" w:lineRule="auto"/>
        <w:ind w:firstLine="525"/>
        <w:rPr>
          <w:rFonts w:ascii="宋体" w:hAnsi="宋体" w:cs="宋体"/>
          <w:color w:val="000000"/>
          <w:szCs w:val="21"/>
        </w:rPr>
      </w:pPr>
      <w:r w:rsidRPr="003C44BA">
        <w:rPr>
          <w:rFonts w:ascii="宋体" w:hAnsi="宋体" w:cs="宋体" w:hint="eastAsia"/>
          <w:color w:val="000000"/>
          <w:szCs w:val="21"/>
        </w:rPr>
        <w:t>24.3.5争议评审组在调查会后作出争议评审意见的期限：</w:t>
      </w:r>
      <w:r w:rsidRPr="003C44BA">
        <w:rPr>
          <w:rFonts w:ascii="宋体" w:hAnsi="宋体" w:cs="宋体" w:hint="eastAsia"/>
          <w:color w:val="000000"/>
          <w:szCs w:val="21"/>
          <w:u w:val="single"/>
        </w:rPr>
        <w:t>7天内</w:t>
      </w:r>
      <w:r w:rsidRPr="003C44BA">
        <w:rPr>
          <w:rFonts w:ascii="宋体" w:hAnsi="宋体" w:cs="宋体" w:hint="eastAsia"/>
          <w:color w:val="000000"/>
          <w:szCs w:val="21"/>
        </w:rPr>
        <w:t>。</w:t>
      </w:r>
    </w:p>
    <w:p w:rsidR="00A86CE8" w:rsidRPr="003C44BA" w:rsidRDefault="00A86CE8" w:rsidP="00A86CE8">
      <w:pPr>
        <w:pStyle w:val="21"/>
        <w:spacing w:line="360" w:lineRule="auto"/>
        <w:rPr>
          <w:rFonts w:ascii="宋体" w:eastAsia="宋体" w:hAnsi="宋体" w:cs="宋体"/>
          <w:color w:val="000000"/>
          <w:sz w:val="21"/>
          <w:szCs w:val="21"/>
        </w:rPr>
      </w:pPr>
      <w:r w:rsidRPr="003C44BA">
        <w:rPr>
          <w:rFonts w:ascii="宋体" w:eastAsia="宋体" w:hAnsi="宋体" w:cs="宋体" w:hint="eastAsia"/>
          <w:color w:val="000000"/>
          <w:sz w:val="21"/>
          <w:szCs w:val="21"/>
        </w:rPr>
        <w:br w:type="page"/>
      </w:r>
      <w:bookmarkStart w:id="1620" w:name="_Toc11343793"/>
      <w:bookmarkStart w:id="1621" w:name="_Toc2260"/>
      <w:bookmarkStart w:id="1622" w:name="_Toc20388"/>
      <w:bookmarkStart w:id="1623" w:name="_Toc247085851"/>
      <w:bookmarkStart w:id="1624" w:name="_Toc246997079"/>
      <w:bookmarkStart w:id="1625" w:name="_Toc6028"/>
      <w:bookmarkStart w:id="1626" w:name="_Toc246996336"/>
      <w:r w:rsidRPr="003C44BA">
        <w:rPr>
          <w:rFonts w:ascii="宋体" w:eastAsia="宋体" w:hAnsi="宋体" w:cs="宋体" w:hint="eastAsia"/>
          <w:color w:val="000000"/>
          <w:sz w:val="21"/>
          <w:szCs w:val="21"/>
        </w:rPr>
        <w:lastRenderedPageBreak/>
        <w:t>第三节 合同附件格式</w:t>
      </w:r>
      <w:bookmarkEnd w:id="1620"/>
      <w:bookmarkEnd w:id="1621"/>
      <w:bookmarkEnd w:id="1622"/>
      <w:bookmarkEnd w:id="1623"/>
      <w:bookmarkEnd w:id="1624"/>
      <w:bookmarkEnd w:id="1625"/>
      <w:bookmarkEnd w:id="1626"/>
    </w:p>
    <w:p w:rsidR="00A86CE8" w:rsidRPr="003C44BA" w:rsidRDefault="00A86CE8" w:rsidP="00692D18">
      <w:pPr>
        <w:pStyle w:val="21"/>
        <w:spacing w:line="360" w:lineRule="auto"/>
        <w:rPr>
          <w:rFonts w:ascii="宋体" w:eastAsia="宋体" w:hAnsi="宋体"/>
          <w:b w:val="0"/>
          <w:color w:val="000000"/>
          <w:sz w:val="21"/>
          <w:szCs w:val="21"/>
        </w:rPr>
      </w:pPr>
      <w:bookmarkStart w:id="1627" w:name="_Toc144974827"/>
      <w:bookmarkStart w:id="1628" w:name="_Toc246996337"/>
      <w:bookmarkStart w:id="1629" w:name="_Toc246997080"/>
      <w:bookmarkStart w:id="1630" w:name="_Toc247085852"/>
      <w:bookmarkStart w:id="1631" w:name="_Toc152045768"/>
      <w:bookmarkStart w:id="1632" w:name="_Toc179632786"/>
      <w:bookmarkStart w:id="1633" w:name="_Toc152042547"/>
      <w:r w:rsidRPr="003C44BA">
        <w:rPr>
          <w:rFonts w:ascii="宋体" w:eastAsia="宋体" w:hAnsi="宋体" w:hint="eastAsia"/>
          <w:b w:val="0"/>
          <w:color w:val="000000"/>
          <w:sz w:val="21"/>
          <w:szCs w:val="21"/>
        </w:rPr>
        <w:t>附件一：合同协议书</w:t>
      </w:r>
      <w:bookmarkEnd w:id="1627"/>
      <w:bookmarkEnd w:id="1628"/>
      <w:bookmarkEnd w:id="1629"/>
      <w:bookmarkEnd w:id="1630"/>
      <w:bookmarkEnd w:id="1631"/>
      <w:bookmarkEnd w:id="1632"/>
      <w:bookmarkEnd w:id="1633"/>
    </w:p>
    <w:p w:rsidR="00A86CE8" w:rsidRPr="003C44BA" w:rsidRDefault="00A86CE8" w:rsidP="00A86CE8">
      <w:pPr>
        <w:spacing w:line="360" w:lineRule="auto"/>
        <w:rPr>
          <w:rFonts w:ascii="宋体" w:hAnsi="宋体" w:cs="宋体"/>
          <w:color w:val="000000"/>
          <w:szCs w:val="21"/>
          <w:u w:val="single"/>
        </w:rPr>
      </w:pPr>
      <w:r w:rsidRPr="003C44BA">
        <w:rPr>
          <w:rFonts w:ascii="宋体" w:hAnsi="宋体" w:cs="宋体" w:hint="eastAsia"/>
          <w:color w:val="000000"/>
          <w:szCs w:val="21"/>
        </w:rPr>
        <w:t>发包人（全称）：</w:t>
      </w:r>
      <w:r w:rsidRPr="003C44BA">
        <w:rPr>
          <w:rFonts w:ascii="宋体" w:hAnsi="宋体" w:cs="宋体" w:hint="eastAsia"/>
          <w:color w:val="000000"/>
          <w:szCs w:val="21"/>
          <w:u w:val="single"/>
        </w:rPr>
        <w:t xml:space="preserve">                 </w:t>
      </w:r>
    </w:p>
    <w:p w:rsidR="00A86CE8" w:rsidRPr="003C44BA" w:rsidRDefault="00A86CE8" w:rsidP="00A86CE8">
      <w:pPr>
        <w:spacing w:line="360" w:lineRule="auto"/>
        <w:rPr>
          <w:rFonts w:ascii="宋体" w:hAnsi="宋体" w:cs="宋体"/>
          <w:b/>
          <w:color w:val="000000"/>
          <w:szCs w:val="21"/>
          <w:u w:val="single"/>
        </w:rPr>
      </w:pPr>
      <w:r w:rsidRPr="003C44BA">
        <w:rPr>
          <w:rFonts w:ascii="宋体" w:hAnsi="宋体" w:cs="宋体" w:hint="eastAsia"/>
          <w:color w:val="000000"/>
          <w:szCs w:val="21"/>
        </w:rPr>
        <w:t>承包人（全称）：</w:t>
      </w:r>
      <w:r w:rsidRPr="003C44BA">
        <w:rPr>
          <w:rFonts w:ascii="宋体" w:hAnsi="宋体" w:cs="宋体" w:hint="eastAsia"/>
          <w:color w:val="000000"/>
          <w:szCs w:val="21"/>
          <w:u w:val="single"/>
        </w:rPr>
        <w:t xml:space="preserve">  </w:t>
      </w:r>
      <w:r w:rsidRPr="003C44BA">
        <w:rPr>
          <w:rFonts w:ascii="宋体" w:hAnsi="宋体" w:cs="宋体" w:hint="eastAsia"/>
          <w:b/>
          <w:color w:val="000000"/>
          <w:szCs w:val="21"/>
          <w:u w:val="single"/>
        </w:rPr>
        <w:t xml:space="preserve">               </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根据《中华人民共和国合同法》、《中华人民共和国建筑法》及有关法律规定，遵循平等、自愿、公平和诚实信用的原则，双方就</w:t>
      </w:r>
      <w:r w:rsidRPr="003C44BA">
        <w:rPr>
          <w:rFonts w:ascii="宋体" w:hAnsi="宋体" w:cs="宋体" w:hint="eastAsia"/>
          <w:color w:val="000000"/>
          <w:szCs w:val="21"/>
          <w:u w:val="single"/>
        </w:rPr>
        <w:t xml:space="preserve">            </w:t>
      </w:r>
      <w:r w:rsidRPr="003C44BA">
        <w:rPr>
          <w:rFonts w:ascii="宋体" w:hAnsi="宋体" w:cs="宋体" w:hint="eastAsia"/>
          <w:color w:val="000000"/>
          <w:szCs w:val="21"/>
        </w:rPr>
        <w:t>工程施工及有关事项协商一致，共同达成如下协议：</w:t>
      </w:r>
    </w:p>
    <w:p w:rsidR="00A86CE8" w:rsidRPr="003C44BA" w:rsidRDefault="00A86CE8" w:rsidP="00A86CE8">
      <w:pPr>
        <w:pStyle w:val="4"/>
        <w:spacing w:before="120" w:after="120" w:line="360" w:lineRule="auto"/>
        <w:rPr>
          <w:rFonts w:ascii="宋体" w:eastAsia="宋体" w:hAnsi="宋体" w:cs="宋体"/>
          <w:bCs/>
          <w:color w:val="000000"/>
          <w:sz w:val="21"/>
          <w:szCs w:val="21"/>
        </w:rPr>
      </w:pPr>
      <w:r w:rsidRPr="003C44BA">
        <w:rPr>
          <w:rFonts w:ascii="宋体" w:eastAsia="宋体" w:hAnsi="宋体" w:cs="宋体" w:hint="eastAsia"/>
          <w:color w:val="000000"/>
          <w:sz w:val="21"/>
          <w:szCs w:val="21"/>
        </w:rPr>
        <w:t xml:space="preserve">   </w:t>
      </w:r>
      <w:r w:rsidRPr="003C44BA">
        <w:rPr>
          <w:rFonts w:ascii="宋体" w:eastAsia="宋体" w:hAnsi="宋体" w:cs="宋体" w:hint="eastAsia"/>
          <w:b w:val="0"/>
          <w:color w:val="000000"/>
          <w:sz w:val="21"/>
          <w:szCs w:val="21"/>
        </w:rPr>
        <w:t xml:space="preserve"> </w:t>
      </w:r>
      <w:bookmarkStart w:id="1634" w:name="_Toc351203481"/>
      <w:r w:rsidRPr="003C44BA">
        <w:rPr>
          <w:rFonts w:ascii="宋体" w:eastAsia="宋体" w:hAnsi="宋体" w:cs="宋体" w:hint="eastAsia"/>
          <w:b w:val="0"/>
          <w:color w:val="000000"/>
          <w:sz w:val="21"/>
          <w:szCs w:val="21"/>
        </w:rPr>
        <w:t>一、工程概况</w:t>
      </w:r>
      <w:bookmarkEnd w:id="1634"/>
    </w:p>
    <w:p w:rsidR="00A86CE8" w:rsidRPr="003C44BA" w:rsidRDefault="00A86CE8" w:rsidP="00A86CE8">
      <w:pPr>
        <w:spacing w:line="360" w:lineRule="auto"/>
        <w:ind w:firstLineChars="196" w:firstLine="412"/>
        <w:rPr>
          <w:rFonts w:ascii="宋体" w:hAnsi="宋体" w:cs="宋体"/>
          <w:color w:val="000000"/>
          <w:szCs w:val="21"/>
          <w:u w:val="single"/>
        </w:rPr>
      </w:pPr>
      <w:r w:rsidRPr="003C44BA">
        <w:rPr>
          <w:rFonts w:ascii="宋体" w:hAnsi="宋体" w:cs="宋体" w:hint="eastAsia"/>
          <w:bCs/>
          <w:color w:val="000000"/>
          <w:szCs w:val="21"/>
        </w:rPr>
        <w:t>1.工程名称</w:t>
      </w:r>
      <w:r w:rsidRPr="003C44BA">
        <w:rPr>
          <w:rFonts w:ascii="宋体" w:hAnsi="宋体" w:cs="宋体" w:hint="eastAsia"/>
          <w:color w:val="000000"/>
          <w:szCs w:val="21"/>
        </w:rPr>
        <w:t xml:space="preserve">： </w:t>
      </w:r>
      <w:r w:rsidRPr="003C44BA">
        <w:rPr>
          <w:rFonts w:ascii="宋体" w:hAnsi="宋体" w:cs="宋体" w:hint="eastAsia"/>
          <w:color w:val="000000"/>
          <w:szCs w:val="21"/>
          <w:u w:val="single"/>
        </w:rPr>
        <w:t xml:space="preserve">           </w:t>
      </w:r>
      <w:r w:rsidRPr="003C44BA">
        <w:rPr>
          <w:rFonts w:ascii="宋体" w:hAnsi="宋体" w:cs="宋体" w:hint="eastAsia"/>
          <w:color w:val="000000"/>
          <w:szCs w:val="21"/>
        </w:rPr>
        <w:t>。</w:t>
      </w:r>
    </w:p>
    <w:p w:rsidR="00A86CE8" w:rsidRPr="003C44BA" w:rsidRDefault="00A86CE8" w:rsidP="00A86CE8">
      <w:pPr>
        <w:spacing w:line="360" w:lineRule="auto"/>
        <w:ind w:firstLineChars="196" w:firstLine="412"/>
        <w:rPr>
          <w:rFonts w:ascii="宋体" w:hAnsi="宋体" w:cs="宋体"/>
          <w:bCs/>
          <w:color w:val="000000"/>
          <w:szCs w:val="21"/>
        </w:rPr>
      </w:pPr>
      <w:r w:rsidRPr="003C44BA">
        <w:rPr>
          <w:rFonts w:ascii="宋体" w:hAnsi="宋体" w:cs="宋体" w:hint="eastAsia"/>
          <w:bCs/>
          <w:color w:val="000000"/>
          <w:szCs w:val="21"/>
        </w:rPr>
        <w:t>2.工程地点：</w:t>
      </w:r>
      <w:r w:rsidRPr="003C44BA">
        <w:rPr>
          <w:rFonts w:ascii="宋体" w:hAnsi="宋体" w:cs="宋体" w:hint="eastAsia"/>
          <w:color w:val="000000"/>
          <w:szCs w:val="21"/>
          <w:u w:val="single"/>
        </w:rPr>
        <w:t xml:space="preserve">                </w:t>
      </w:r>
      <w:r w:rsidRPr="003C44BA">
        <w:rPr>
          <w:rFonts w:ascii="宋体" w:hAnsi="宋体" w:cs="宋体" w:hint="eastAsia"/>
          <w:color w:val="000000"/>
          <w:szCs w:val="21"/>
        </w:rPr>
        <w:t>。</w:t>
      </w:r>
    </w:p>
    <w:p w:rsidR="00A86CE8" w:rsidRPr="003C44BA" w:rsidRDefault="00A86CE8" w:rsidP="00A86CE8">
      <w:pPr>
        <w:spacing w:line="360" w:lineRule="auto"/>
        <w:ind w:firstLineChars="196" w:firstLine="412"/>
        <w:rPr>
          <w:rFonts w:ascii="宋体" w:hAnsi="宋体" w:cs="宋体"/>
          <w:bCs/>
          <w:color w:val="000000"/>
          <w:szCs w:val="21"/>
        </w:rPr>
      </w:pPr>
      <w:r w:rsidRPr="003C44BA">
        <w:rPr>
          <w:rFonts w:ascii="宋体" w:hAnsi="宋体" w:cs="宋体" w:hint="eastAsia"/>
          <w:bCs/>
          <w:color w:val="000000"/>
          <w:szCs w:val="21"/>
        </w:rPr>
        <w:t>3.工程立项批准文号：</w:t>
      </w:r>
      <w:r w:rsidRPr="003C44BA">
        <w:rPr>
          <w:rFonts w:ascii="宋体" w:hAnsi="宋体" w:cs="宋体" w:hint="eastAsia"/>
          <w:color w:val="000000"/>
          <w:szCs w:val="21"/>
          <w:u w:val="single"/>
        </w:rPr>
        <w:t xml:space="preserve">          /                    </w:t>
      </w:r>
      <w:r w:rsidRPr="003C44BA">
        <w:rPr>
          <w:rFonts w:ascii="宋体" w:hAnsi="宋体" w:cs="宋体" w:hint="eastAsia"/>
          <w:bCs/>
          <w:color w:val="000000"/>
          <w:szCs w:val="21"/>
        </w:rPr>
        <w:t>。</w:t>
      </w:r>
    </w:p>
    <w:p w:rsidR="00A86CE8" w:rsidRPr="003C44BA" w:rsidRDefault="00A86CE8" w:rsidP="00A86CE8">
      <w:pPr>
        <w:spacing w:line="360" w:lineRule="auto"/>
        <w:ind w:firstLineChars="196" w:firstLine="412"/>
        <w:rPr>
          <w:rFonts w:ascii="宋体" w:hAnsi="宋体" w:cs="宋体"/>
          <w:bCs/>
          <w:color w:val="000000"/>
          <w:szCs w:val="21"/>
        </w:rPr>
      </w:pPr>
      <w:r w:rsidRPr="003C44BA">
        <w:rPr>
          <w:rFonts w:ascii="宋体" w:hAnsi="宋体" w:cs="宋体" w:hint="eastAsia"/>
          <w:bCs/>
          <w:color w:val="000000"/>
          <w:szCs w:val="21"/>
        </w:rPr>
        <w:t>4.资金来源：</w:t>
      </w:r>
      <w:r w:rsidRPr="003C44BA">
        <w:rPr>
          <w:rFonts w:ascii="宋体" w:hAnsi="宋体" w:cs="宋体" w:hint="eastAsia"/>
          <w:color w:val="000000"/>
          <w:szCs w:val="21"/>
          <w:u w:val="single"/>
        </w:rPr>
        <w:t xml:space="preserve">政府资金                              </w:t>
      </w:r>
      <w:r w:rsidRPr="003C44BA">
        <w:rPr>
          <w:rFonts w:ascii="宋体" w:hAnsi="宋体" w:cs="宋体" w:hint="eastAsia"/>
          <w:bCs/>
          <w:color w:val="000000"/>
          <w:szCs w:val="21"/>
        </w:rPr>
        <w:t>。</w:t>
      </w:r>
    </w:p>
    <w:p w:rsidR="00A86CE8" w:rsidRPr="003C44BA" w:rsidRDefault="00A86CE8" w:rsidP="00A86CE8">
      <w:pPr>
        <w:spacing w:line="360" w:lineRule="auto"/>
        <w:ind w:firstLineChars="196" w:firstLine="412"/>
        <w:rPr>
          <w:rFonts w:ascii="宋体" w:hAnsi="宋体" w:cs="宋体"/>
          <w:bCs/>
          <w:color w:val="000000"/>
          <w:szCs w:val="21"/>
        </w:rPr>
      </w:pPr>
      <w:r w:rsidRPr="003C44BA">
        <w:rPr>
          <w:rFonts w:ascii="宋体" w:hAnsi="宋体" w:cs="宋体" w:hint="eastAsia"/>
          <w:bCs/>
          <w:color w:val="000000"/>
          <w:szCs w:val="21"/>
        </w:rPr>
        <w:t>5.工程内容：</w:t>
      </w:r>
      <w:r w:rsidRPr="003C44BA">
        <w:rPr>
          <w:rFonts w:ascii="宋体" w:hAnsi="宋体" w:cs="宋体" w:hint="eastAsia"/>
          <w:color w:val="000000"/>
          <w:szCs w:val="21"/>
          <w:u w:val="single"/>
        </w:rPr>
        <w:t xml:space="preserve">      </w:t>
      </w:r>
      <w:r w:rsidRPr="003C44BA">
        <w:rPr>
          <w:rFonts w:ascii="宋体" w:hAnsi="宋体" w:cs="宋体" w:hint="eastAsia"/>
          <w:bCs/>
          <w:color w:val="000000"/>
          <w:szCs w:val="21"/>
        </w:rPr>
        <w:t>。</w:t>
      </w:r>
    </w:p>
    <w:p w:rsidR="00A86CE8" w:rsidRPr="003C44BA" w:rsidRDefault="00A86CE8" w:rsidP="00A86CE8">
      <w:pPr>
        <w:spacing w:line="360" w:lineRule="auto"/>
        <w:ind w:firstLineChars="196" w:firstLine="412"/>
        <w:rPr>
          <w:rFonts w:ascii="宋体" w:hAnsi="宋体" w:cs="宋体"/>
          <w:bCs/>
          <w:color w:val="000000"/>
          <w:szCs w:val="21"/>
        </w:rPr>
      </w:pPr>
      <w:r w:rsidRPr="003C44BA">
        <w:rPr>
          <w:rFonts w:ascii="宋体" w:hAnsi="宋体" w:cs="宋体" w:hint="eastAsia"/>
          <w:color w:val="000000"/>
          <w:szCs w:val="21"/>
        </w:rPr>
        <w:t>群体工程应附《承包人承揽工程项目一览表》（附件1）。</w:t>
      </w:r>
    </w:p>
    <w:p w:rsidR="00A86CE8" w:rsidRPr="003C44BA" w:rsidRDefault="00A86CE8" w:rsidP="00A86CE8">
      <w:pPr>
        <w:spacing w:line="360" w:lineRule="auto"/>
        <w:ind w:firstLineChars="196" w:firstLine="412"/>
        <w:rPr>
          <w:rFonts w:ascii="宋体" w:hAnsi="宋体" w:cs="宋体"/>
          <w:color w:val="000000"/>
          <w:szCs w:val="21"/>
        </w:rPr>
      </w:pPr>
      <w:r w:rsidRPr="003C44BA">
        <w:rPr>
          <w:rFonts w:ascii="宋体" w:hAnsi="宋体" w:cs="宋体" w:hint="eastAsia"/>
          <w:bCs/>
          <w:color w:val="000000"/>
          <w:szCs w:val="21"/>
        </w:rPr>
        <w:t>6.工程承包范围：</w:t>
      </w:r>
      <w:r w:rsidRPr="003C44BA">
        <w:rPr>
          <w:rFonts w:ascii="宋体" w:hAnsi="宋体" w:cs="宋体" w:hint="eastAsia"/>
          <w:color w:val="000000"/>
          <w:szCs w:val="21"/>
          <w:u w:val="single"/>
        </w:rPr>
        <w:t xml:space="preserve">           </w:t>
      </w:r>
      <w:r w:rsidRPr="003C44BA">
        <w:rPr>
          <w:rFonts w:ascii="宋体" w:hAnsi="宋体" w:cs="宋体" w:hint="eastAsia"/>
          <w:color w:val="000000"/>
          <w:szCs w:val="21"/>
        </w:rPr>
        <w:t>。</w:t>
      </w:r>
    </w:p>
    <w:p w:rsidR="00A86CE8" w:rsidRPr="003C44BA" w:rsidRDefault="00A86CE8" w:rsidP="00A86CE8">
      <w:pPr>
        <w:pStyle w:val="4"/>
        <w:spacing w:before="120" w:after="120" w:line="360" w:lineRule="auto"/>
        <w:rPr>
          <w:rFonts w:ascii="宋体" w:eastAsia="宋体" w:hAnsi="宋体" w:cs="宋体"/>
          <w:b w:val="0"/>
          <w:color w:val="000000"/>
          <w:sz w:val="21"/>
          <w:szCs w:val="21"/>
        </w:rPr>
      </w:pPr>
      <w:r w:rsidRPr="003C44BA">
        <w:rPr>
          <w:rFonts w:ascii="宋体" w:eastAsia="宋体" w:hAnsi="宋体" w:cs="宋体" w:hint="eastAsia"/>
          <w:b w:val="0"/>
          <w:color w:val="000000"/>
          <w:sz w:val="21"/>
          <w:szCs w:val="21"/>
        </w:rPr>
        <w:t xml:space="preserve">   </w:t>
      </w:r>
      <w:bookmarkStart w:id="1635" w:name="_Toc351203482"/>
      <w:r w:rsidRPr="003C44BA">
        <w:rPr>
          <w:rFonts w:ascii="宋体" w:eastAsia="宋体" w:hAnsi="宋体" w:cs="宋体" w:hint="eastAsia"/>
          <w:b w:val="0"/>
          <w:color w:val="000000"/>
          <w:sz w:val="21"/>
          <w:szCs w:val="21"/>
        </w:rPr>
        <w:t>二、合同工期</w:t>
      </w:r>
      <w:bookmarkEnd w:id="1635"/>
    </w:p>
    <w:p w:rsidR="00A86CE8" w:rsidRPr="003C44BA" w:rsidRDefault="00A86CE8" w:rsidP="00A86CE8">
      <w:pPr>
        <w:spacing w:line="360" w:lineRule="auto"/>
        <w:ind w:firstLine="459"/>
        <w:rPr>
          <w:rFonts w:ascii="宋体" w:hAnsi="宋体" w:cs="宋体"/>
          <w:color w:val="000000"/>
          <w:szCs w:val="21"/>
        </w:rPr>
      </w:pPr>
      <w:r w:rsidRPr="003C44BA">
        <w:rPr>
          <w:rFonts w:ascii="宋体" w:hAnsi="宋体" w:cs="宋体" w:hint="eastAsia"/>
          <w:color w:val="000000"/>
          <w:szCs w:val="21"/>
        </w:rPr>
        <w:t>计划开工日期：</w:t>
      </w:r>
      <w:r w:rsidRPr="003C44BA">
        <w:rPr>
          <w:rFonts w:ascii="宋体" w:hAnsi="宋体" w:cs="宋体" w:hint="eastAsia"/>
          <w:color w:val="000000"/>
          <w:szCs w:val="21"/>
          <w:u w:val="single"/>
        </w:rPr>
        <w:t xml:space="preserve">  </w:t>
      </w:r>
      <w:r w:rsidRPr="003C44BA">
        <w:rPr>
          <w:rFonts w:ascii="宋体" w:hAnsi="宋体" w:cs="宋体" w:hint="eastAsia"/>
          <w:color w:val="000000"/>
          <w:szCs w:val="21"/>
        </w:rPr>
        <w:t>年</w:t>
      </w:r>
      <w:r w:rsidRPr="003C44BA">
        <w:rPr>
          <w:rFonts w:ascii="宋体" w:hAnsi="宋体" w:cs="宋体" w:hint="eastAsia"/>
          <w:color w:val="000000"/>
          <w:szCs w:val="21"/>
          <w:u w:val="single"/>
        </w:rPr>
        <w:t xml:space="preserve">   </w:t>
      </w:r>
      <w:r w:rsidRPr="003C44BA">
        <w:rPr>
          <w:rFonts w:ascii="宋体" w:hAnsi="宋体" w:cs="宋体" w:hint="eastAsia"/>
          <w:color w:val="000000"/>
          <w:szCs w:val="21"/>
        </w:rPr>
        <w:t>月</w:t>
      </w:r>
      <w:r w:rsidRPr="003C44BA">
        <w:rPr>
          <w:rFonts w:ascii="宋体" w:hAnsi="宋体" w:cs="宋体" w:hint="eastAsia"/>
          <w:color w:val="000000"/>
          <w:szCs w:val="21"/>
          <w:u w:val="single"/>
        </w:rPr>
        <w:t xml:space="preserve">   </w:t>
      </w:r>
      <w:r w:rsidRPr="003C44BA">
        <w:rPr>
          <w:rFonts w:ascii="宋体" w:hAnsi="宋体" w:cs="宋体" w:hint="eastAsia"/>
          <w:color w:val="000000"/>
          <w:szCs w:val="21"/>
        </w:rPr>
        <w:t>日。</w:t>
      </w:r>
    </w:p>
    <w:p w:rsidR="00A86CE8" w:rsidRPr="003C44BA" w:rsidRDefault="00A86CE8" w:rsidP="00A86CE8">
      <w:pPr>
        <w:spacing w:line="360" w:lineRule="auto"/>
        <w:ind w:firstLine="459"/>
        <w:rPr>
          <w:rFonts w:ascii="宋体" w:hAnsi="宋体" w:cs="宋体"/>
          <w:color w:val="000000"/>
          <w:szCs w:val="21"/>
        </w:rPr>
      </w:pPr>
      <w:r w:rsidRPr="003C44BA">
        <w:rPr>
          <w:rFonts w:ascii="宋体" w:hAnsi="宋体" w:cs="宋体" w:hint="eastAsia"/>
          <w:color w:val="000000"/>
          <w:szCs w:val="21"/>
        </w:rPr>
        <w:t>计划竣工日期：</w:t>
      </w:r>
      <w:r w:rsidRPr="003C44BA">
        <w:rPr>
          <w:rFonts w:ascii="宋体" w:hAnsi="宋体" w:cs="宋体" w:hint="eastAsia"/>
          <w:color w:val="000000"/>
          <w:szCs w:val="21"/>
          <w:u w:val="single"/>
        </w:rPr>
        <w:t xml:space="preserve">  </w:t>
      </w:r>
      <w:r w:rsidRPr="003C44BA">
        <w:rPr>
          <w:rFonts w:ascii="宋体" w:hAnsi="宋体" w:cs="宋体" w:hint="eastAsia"/>
          <w:color w:val="000000"/>
          <w:szCs w:val="21"/>
        </w:rPr>
        <w:t>年</w:t>
      </w:r>
      <w:r w:rsidRPr="003C44BA">
        <w:rPr>
          <w:rFonts w:ascii="宋体" w:hAnsi="宋体" w:cs="宋体" w:hint="eastAsia"/>
          <w:color w:val="000000"/>
          <w:szCs w:val="21"/>
          <w:u w:val="single"/>
        </w:rPr>
        <w:t xml:space="preserve">   </w:t>
      </w:r>
      <w:r w:rsidRPr="003C44BA">
        <w:rPr>
          <w:rFonts w:ascii="宋体" w:hAnsi="宋体" w:cs="宋体" w:hint="eastAsia"/>
          <w:color w:val="000000"/>
          <w:szCs w:val="21"/>
        </w:rPr>
        <w:t>月</w:t>
      </w:r>
      <w:r w:rsidRPr="003C44BA">
        <w:rPr>
          <w:rFonts w:ascii="宋体" w:hAnsi="宋体" w:cs="宋体" w:hint="eastAsia"/>
          <w:color w:val="000000"/>
          <w:szCs w:val="21"/>
          <w:u w:val="single"/>
        </w:rPr>
        <w:t xml:space="preserve">   </w:t>
      </w:r>
      <w:r w:rsidRPr="003C44BA">
        <w:rPr>
          <w:rFonts w:ascii="宋体" w:hAnsi="宋体" w:cs="宋体" w:hint="eastAsia"/>
          <w:color w:val="000000"/>
          <w:szCs w:val="21"/>
        </w:rPr>
        <w:t>日。</w:t>
      </w:r>
    </w:p>
    <w:p w:rsidR="00A86CE8" w:rsidRPr="003C44BA" w:rsidRDefault="00A86CE8" w:rsidP="00A86CE8">
      <w:pPr>
        <w:spacing w:line="360" w:lineRule="auto"/>
        <w:ind w:firstLine="459"/>
        <w:rPr>
          <w:rFonts w:ascii="宋体" w:hAnsi="宋体" w:cs="宋体"/>
          <w:color w:val="000000"/>
          <w:szCs w:val="21"/>
        </w:rPr>
      </w:pPr>
      <w:r w:rsidRPr="003C44BA">
        <w:rPr>
          <w:rFonts w:ascii="宋体" w:hAnsi="宋体" w:cs="宋体" w:hint="eastAsia"/>
          <w:color w:val="000000"/>
          <w:szCs w:val="21"/>
        </w:rPr>
        <w:t>工期总日历天数：天。工期总日历天数与根据前述计划开竣工日期计算的工期天数不一致的，以工期总日历天数为准。</w:t>
      </w:r>
    </w:p>
    <w:p w:rsidR="00A86CE8" w:rsidRPr="003C44BA" w:rsidRDefault="00A86CE8" w:rsidP="00A86CE8">
      <w:pPr>
        <w:pStyle w:val="4"/>
        <w:spacing w:before="120" w:after="120" w:line="360" w:lineRule="auto"/>
        <w:rPr>
          <w:rFonts w:ascii="宋体" w:eastAsia="宋体" w:hAnsi="宋体" w:cs="宋体"/>
          <w:bCs/>
          <w:color w:val="000000"/>
          <w:sz w:val="21"/>
          <w:szCs w:val="21"/>
        </w:rPr>
      </w:pPr>
      <w:r w:rsidRPr="003C44BA">
        <w:rPr>
          <w:rFonts w:ascii="宋体" w:eastAsia="宋体" w:hAnsi="宋体" w:cs="宋体" w:hint="eastAsia"/>
          <w:color w:val="000000"/>
          <w:sz w:val="21"/>
          <w:szCs w:val="21"/>
        </w:rPr>
        <w:t xml:space="preserve">    </w:t>
      </w:r>
      <w:bookmarkStart w:id="1636" w:name="_Toc351203483"/>
      <w:r w:rsidRPr="003C44BA">
        <w:rPr>
          <w:rFonts w:ascii="宋体" w:eastAsia="宋体" w:hAnsi="宋体" w:cs="宋体" w:hint="eastAsia"/>
          <w:b w:val="0"/>
          <w:color w:val="000000"/>
          <w:sz w:val="21"/>
          <w:szCs w:val="21"/>
        </w:rPr>
        <w:t>三、质量标准</w:t>
      </w:r>
      <w:bookmarkEnd w:id="1636"/>
    </w:p>
    <w:p w:rsidR="00A86CE8" w:rsidRPr="003C44BA" w:rsidRDefault="00A86CE8" w:rsidP="00A86CE8">
      <w:pPr>
        <w:spacing w:line="360" w:lineRule="auto"/>
        <w:ind w:firstLine="459"/>
        <w:rPr>
          <w:rFonts w:ascii="宋体" w:hAnsi="宋体" w:cs="宋体"/>
          <w:color w:val="000000"/>
          <w:szCs w:val="21"/>
        </w:rPr>
      </w:pPr>
      <w:r w:rsidRPr="003C44BA">
        <w:rPr>
          <w:rFonts w:ascii="宋体" w:hAnsi="宋体" w:cs="宋体" w:hint="eastAsia"/>
          <w:color w:val="000000"/>
          <w:szCs w:val="21"/>
        </w:rPr>
        <w:t>工程质量符合</w:t>
      </w:r>
      <w:r w:rsidRPr="003C44BA">
        <w:rPr>
          <w:rFonts w:ascii="宋体" w:hAnsi="宋体" w:cs="宋体" w:hint="eastAsia"/>
          <w:color w:val="000000"/>
          <w:szCs w:val="21"/>
          <w:u w:val="single"/>
        </w:rPr>
        <w:t xml:space="preserve">  合格  </w:t>
      </w:r>
      <w:r w:rsidRPr="003C44BA">
        <w:rPr>
          <w:rFonts w:ascii="宋体" w:hAnsi="宋体" w:cs="宋体" w:hint="eastAsia"/>
          <w:color w:val="000000"/>
          <w:szCs w:val="21"/>
        </w:rPr>
        <w:t>标准。</w:t>
      </w:r>
    </w:p>
    <w:p w:rsidR="00A86CE8" w:rsidRPr="003C44BA" w:rsidRDefault="00A86CE8" w:rsidP="00A86CE8">
      <w:pPr>
        <w:pStyle w:val="4"/>
        <w:spacing w:before="120" w:after="120" w:line="360" w:lineRule="auto"/>
        <w:rPr>
          <w:rFonts w:ascii="宋体" w:eastAsia="宋体" w:hAnsi="宋体" w:cs="宋体"/>
          <w:bCs/>
          <w:color w:val="000000"/>
          <w:sz w:val="21"/>
          <w:szCs w:val="21"/>
        </w:rPr>
      </w:pPr>
      <w:r w:rsidRPr="003C44BA">
        <w:rPr>
          <w:rFonts w:ascii="宋体" w:eastAsia="宋体" w:hAnsi="宋体" w:cs="宋体" w:hint="eastAsia"/>
          <w:color w:val="000000"/>
          <w:sz w:val="21"/>
          <w:szCs w:val="21"/>
        </w:rPr>
        <w:t xml:space="preserve">   </w:t>
      </w:r>
      <w:r w:rsidRPr="003C44BA">
        <w:rPr>
          <w:rFonts w:ascii="宋体" w:eastAsia="宋体" w:hAnsi="宋体" w:cs="宋体" w:hint="eastAsia"/>
          <w:b w:val="0"/>
          <w:color w:val="000000"/>
          <w:sz w:val="21"/>
          <w:szCs w:val="21"/>
        </w:rPr>
        <w:t xml:space="preserve"> </w:t>
      </w:r>
      <w:bookmarkStart w:id="1637" w:name="_Toc351203484"/>
      <w:r w:rsidRPr="003C44BA">
        <w:rPr>
          <w:rFonts w:ascii="宋体" w:eastAsia="宋体" w:hAnsi="宋体" w:cs="宋体" w:hint="eastAsia"/>
          <w:b w:val="0"/>
          <w:color w:val="000000"/>
          <w:sz w:val="21"/>
          <w:szCs w:val="21"/>
        </w:rPr>
        <w:t>四、签约合同价与合同价格形式</w:t>
      </w:r>
      <w:bookmarkEnd w:id="1637"/>
      <w:r w:rsidRPr="003C44BA">
        <w:rPr>
          <w:rFonts w:ascii="宋体" w:eastAsia="宋体" w:hAnsi="宋体" w:cs="宋体" w:hint="eastAsia"/>
          <w:b w:val="0"/>
          <w:color w:val="000000"/>
          <w:sz w:val="21"/>
          <w:szCs w:val="21"/>
        </w:rPr>
        <w:tab/>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1.签约合同价为：</w:t>
      </w:r>
    </w:p>
    <w:p w:rsidR="00A86CE8" w:rsidRPr="003C44BA" w:rsidRDefault="00A86CE8" w:rsidP="00A86CE8">
      <w:pPr>
        <w:spacing w:line="360" w:lineRule="auto"/>
        <w:ind w:firstLineChars="250" w:firstLine="525"/>
        <w:rPr>
          <w:rFonts w:ascii="宋体" w:hAnsi="宋体" w:cs="宋体"/>
          <w:color w:val="000000"/>
          <w:szCs w:val="21"/>
        </w:rPr>
      </w:pPr>
      <w:r w:rsidRPr="003C44BA">
        <w:rPr>
          <w:rFonts w:ascii="宋体" w:hAnsi="宋体" w:cs="宋体" w:hint="eastAsia"/>
          <w:color w:val="000000"/>
          <w:szCs w:val="21"/>
        </w:rPr>
        <w:t>人民币（大写）</w:t>
      </w:r>
      <w:r w:rsidRPr="003C44BA">
        <w:rPr>
          <w:rFonts w:ascii="宋体" w:hAnsi="宋体" w:cs="宋体" w:hint="eastAsia"/>
          <w:color w:val="000000"/>
          <w:szCs w:val="21"/>
          <w:u w:val="single"/>
        </w:rPr>
        <w:t xml:space="preserve">                  </w:t>
      </w:r>
      <w:r w:rsidRPr="003C44BA">
        <w:rPr>
          <w:rFonts w:ascii="宋体" w:hAnsi="宋体" w:cs="宋体" w:hint="eastAsia"/>
          <w:color w:val="000000"/>
          <w:szCs w:val="21"/>
        </w:rPr>
        <w:t>（¥</w:t>
      </w:r>
      <w:r w:rsidRPr="003C44BA">
        <w:rPr>
          <w:rFonts w:ascii="宋体" w:hAnsi="宋体" w:cs="宋体" w:hint="eastAsia"/>
          <w:color w:val="000000"/>
          <w:szCs w:val="21"/>
          <w:u w:val="single"/>
        </w:rPr>
        <w:t xml:space="preserve">       元</w:t>
      </w:r>
      <w:r w:rsidRPr="003C44BA">
        <w:rPr>
          <w:rFonts w:ascii="宋体" w:hAnsi="宋体" w:cs="宋体" w:hint="eastAsia"/>
          <w:color w:val="000000"/>
          <w:szCs w:val="21"/>
        </w:rPr>
        <w:t>）；</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其中：</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（1）安全文明施工费：</w:t>
      </w:r>
    </w:p>
    <w:p w:rsidR="00A86CE8" w:rsidRPr="003C44BA" w:rsidRDefault="00A86CE8" w:rsidP="00A86CE8">
      <w:pPr>
        <w:spacing w:line="360" w:lineRule="auto"/>
        <w:ind w:leftChars="641" w:left="1346"/>
        <w:rPr>
          <w:rFonts w:ascii="宋体" w:hAnsi="宋体" w:cs="宋体"/>
          <w:color w:val="000000"/>
          <w:szCs w:val="21"/>
        </w:rPr>
      </w:pPr>
      <w:r w:rsidRPr="003C44BA">
        <w:rPr>
          <w:rFonts w:ascii="宋体" w:hAnsi="宋体" w:cs="宋体" w:hint="eastAsia"/>
          <w:color w:val="000000"/>
          <w:szCs w:val="21"/>
        </w:rPr>
        <w:t xml:space="preserve">人民币（大写） </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元)；</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（2）材料和工程设备暂估价金额：</w:t>
      </w:r>
    </w:p>
    <w:p w:rsidR="00A86CE8" w:rsidRPr="003C44BA" w:rsidRDefault="00A86CE8" w:rsidP="00A86CE8">
      <w:pPr>
        <w:spacing w:line="360" w:lineRule="auto"/>
        <w:ind w:firstLineChars="450" w:firstLine="945"/>
        <w:rPr>
          <w:rFonts w:ascii="宋体" w:hAnsi="宋体" w:cs="宋体"/>
          <w:color w:val="000000"/>
          <w:szCs w:val="21"/>
        </w:rPr>
      </w:pPr>
      <w:r w:rsidRPr="003C44BA">
        <w:rPr>
          <w:rFonts w:ascii="宋体" w:hAnsi="宋体" w:cs="宋体" w:hint="eastAsia"/>
          <w:color w:val="000000"/>
          <w:szCs w:val="21"/>
        </w:rPr>
        <w:t>人民币（大写）</w:t>
      </w:r>
      <w:r w:rsidRPr="003C44BA">
        <w:rPr>
          <w:rFonts w:ascii="宋体" w:hAnsi="宋体" w:cs="宋体" w:hint="eastAsia"/>
          <w:color w:val="000000"/>
          <w:szCs w:val="21"/>
          <w:u w:val="single"/>
        </w:rPr>
        <w:t xml:space="preserve">           </w:t>
      </w:r>
      <w:r w:rsidRPr="003C44BA">
        <w:rPr>
          <w:rFonts w:ascii="宋体" w:hAnsi="宋体" w:cs="宋体" w:hint="eastAsia"/>
          <w:color w:val="000000"/>
          <w:szCs w:val="21"/>
        </w:rPr>
        <w:t xml:space="preserve"> (¥</w:t>
      </w:r>
      <w:r w:rsidRPr="003C44BA">
        <w:rPr>
          <w:rFonts w:ascii="宋体" w:hAnsi="宋体" w:cs="宋体" w:hint="eastAsia"/>
          <w:color w:val="000000"/>
          <w:szCs w:val="21"/>
          <w:u w:val="single"/>
        </w:rPr>
        <w:t xml:space="preserve">         </w:t>
      </w:r>
      <w:r w:rsidRPr="003C44BA">
        <w:rPr>
          <w:rFonts w:ascii="宋体" w:hAnsi="宋体" w:cs="宋体" w:hint="eastAsia"/>
          <w:color w:val="000000"/>
          <w:szCs w:val="21"/>
        </w:rPr>
        <w:t>元)；</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（3）专业工程暂估价金额：</w:t>
      </w:r>
    </w:p>
    <w:p w:rsidR="00A86CE8" w:rsidRPr="003C44BA" w:rsidRDefault="00A86CE8" w:rsidP="00A86CE8">
      <w:pPr>
        <w:spacing w:line="360" w:lineRule="auto"/>
        <w:ind w:firstLineChars="450" w:firstLine="945"/>
        <w:rPr>
          <w:rFonts w:ascii="宋体" w:hAnsi="宋体" w:cs="宋体"/>
          <w:color w:val="000000"/>
          <w:szCs w:val="21"/>
        </w:rPr>
      </w:pPr>
      <w:r w:rsidRPr="003C44BA">
        <w:rPr>
          <w:rFonts w:ascii="宋体" w:hAnsi="宋体" w:cs="宋体" w:hint="eastAsia"/>
          <w:color w:val="000000"/>
          <w:szCs w:val="21"/>
        </w:rPr>
        <w:t>人民币（大写）</w:t>
      </w:r>
      <w:r w:rsidRPr="003C44BA">
        <w:rPr>
          <w:rFonts w:ascii="宋体" w:hAnsi="宋体" w:cs="宋体" w:hint="eastAsia"/>
          <w:color w:val="000000"/>
          <w:szCs w:val="21"/>
          <w:u w:val="single"/>
        </w:rPr>
        <w:t xml:space="preserve">                   </w:t>
      </w:r>
      <w:r w:rsidRPr="003C44BA">
        <w:rPr>
          <w:rFonts w:ascii="宋体" w:hAnsi="宋体" w:cs="宋体" w:hint="eastAsia"/>
          <w:color w:val="000000"/>
          <w:szCs w:val="21"/>
        </w:rPr>
        <w:t>(¥</w:t>
      </w:r>
      <w:r w:rsidRPr="003C44BA">
        <w:rPr>
          <w:rFonts w:ascii="宋体" w:hAnsi="宋体" w:cs="宋体" w:hint="eastAsia"/>
          <w:color w:val="000000"/>
          <w:szCs w:val="21"/>
          <w:u w:val="single"/>
        </w:rPr>
        <w:t xml:space="preserve">          </w:t>
      </w:r>
      <w:r w:rsidRPr="003C44BA">
        <w:rPr>
          <w:rFonts w:ascii="宋体" w:hAnsi="宋体" w:cs="宋体" w:hint="eastAsia"/>
          <w:color w:val="000000"/>
          <w:szCs w:val="21"/>
        </w:rPr>
        <w:t>元)；</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lastRenderedPageBreak/>
        <w:t>（4）暂列金额：</w:t>
      </w:r>
    </w:p>
    <w:p w:rsidR="00A86CE8" w:rsidRPr="003C44BA" w:rsidRDefault="00A86CE8" w:rsidP="00A86CE8">
      <w:pPr>
        <w:spacing w:line="360" w:lineRule="auto"/>
        <w:ind w:firstLineChars="450" w:firstLine="945"/>
        <w:rPr>
          <w:rFonts w:ascii="宋体" w:hAnsi="宋体" w:cs="宋体"/>
          <w:color w:val="000000"/>
          <w:szCs w:val="21"/>
        </w:rPr>
      </w:pPr>
      <w:r w:rsidRPr="003C44BA">
        <w:rPr>
          <w:rFonts w:ascii="宋体" w:hAnsi="宋体" w:cs="宋体" w:hint="eastAsia"/>
          <w:color w:val="000000"/>
          <w:szCs w:val="21"/>
        </w:rPr>
        <w:t>人民币（大写）</w:t>
      </w:r>
      <w:r w:rsidRPr="003C44BA">
        <w:rPr>
          <w:rFonts w:ascii="宋体" w:hAnsi="宋体" w:cs="宋体" w:hint="eastAsia"/>
          <w:color w:val="000000"/>
          <w:szCs w:val="21"/>
          <w:u w:val="single"/>
        </w:rPr>
        <w:t xml:space="preserve">                     </w:t>
      </w:r>
      <w:r w:rsidRPr="003C44BA">
        <w:rPr>
          <w:rFonts w:ascii="宋体" w:hAnsi="宋体" w:cs="宋体" w:hint="eastAsia"/>
          <w:color w:val="000000"/>
          <w:szCs w:val="21"/>
        </w:rPr>
        <w:t>(¥</w:t>
      </w:r>
      <w:r w:rsidRPr="003C44BA">
        <w:rPr>
          <w:rFonts w:ascii="宋体" w:hAnsi="宋体" w:cs="宋体" w:hint="eastAsia"/>
          <w:color w:val="000000"/>
          <w:szCs w:val="21"/>
          <w:u w:val="single"/>
        </w:rPr>
        <w:t xml:space="preserve">          </w:t>
      </w:r>
      <w:r w:rsidRPr="003C44BA">
        <w:rPr>
          <w:rFonts w:ascii="宋体" w:hAnsi="宋体" w:cs="宋体" w:hint="eastAsia"/>
          <w:color w:val="000000"/>
          <w:szCs w:val="21"/>
        </w:rPr>
        <w:t>元)。</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2.合同价格形式：</w:t>
      </w:r>
      <w:r w:rsidRPr="003C44BA">
        <w:rPr>
          <w:rFonts w:ascii="宋体" w:hAnsi="宋体" w:cs="宋体" w:hint="eastAsia"/>
          <w:color w:val="000000"/>
          <w:szCs w:val="21"/>
          <w:u w:val="single"/>
        </w:rPr>
        <w:t>固定综合单价形式</w:t>
      </w:r>
      <w:r w:rsidRPr="003C44BA">
        <w:rPr>
          <w:rFonts w:ascii="宋体" w:hAnsi="宋体" w:cs="宋体" w:hint="eastAsia"/>
          <w:color w:val="000000"/>
          <w:szCs w:val="21"/>
        </w:rPr>
        <w:t>。</w:t>
      </w:r>
    </w:p>
    <w:p w:rsidR="00A86CE8" w:rsidRPr="003C44BA" w:rsidRDefault="00A86CE8" w:rsidP="00A86CE8">
      <w:pPr>
        <w:pStyle w:val="4"/>
        <w:spacing w:before="120" w:after="120" w:line="360" w:lineRule="auto"/>
        <w:rPr>
          <w:rFonts w:ascii="宋体" w:eastAsia="宋体" w:hAnsi="宋体" w:cs="宋体"/>
          <w:b w:val="0"/>
          <w:color w:val="000000"/>
          <w:sz w:val="21"/>
          <w:szCs w:val="21"/>
        </w:rPr>
      </w:pPr>
      <w:r w:rsidRPr="003C44BA">
        <w:rPr>
          <w:rFonts w:ascii="宋体" w:eastAsia="宋体" w:hAnsi="宋体" w:cs="宋体" w:hint="eastAsia"/>
          <w:color w:val="000000"/>
          <w:sz w:val="21"/>
          <w:szCs w:val="21"/>
        </w:rPr>
        <w:t xml:space="preserve">   </w:t>
      </w:r>
      <w:r w:rsidRPr="003C44BA">
        <w:rPr>
          <w:rFonts w:ascii="宋体" w:eastAsia="宋体" w:hAnsi="宋体" w:cs="宋体" w:hint="eastAsia"/>
          <w:b w:val="0"/>
          <w:color w:val="000000"/>
          <w:sz w:val="21"/>
          <w:szCs w:val="21"/>
        </w:rPr>
        <w:t xml:space="preserve"> </w:t>
      </w:r>
      <w:bookmarkStart w:id="1638" w:name="_Toc351203485"/>
      <w:r w:rsidRPr="003C44BA">
        <w:rPr>
          <w:rFonts w:ascii="宋体" w:eastAsia="宋体" w:hAnsi="宋体" w:cs="宋体" w:hint="eastAsia"/>
          <w:b w:val="0"/>
          <w:color w:val="000000"/>
          <w:sz w:val="21"/>
          <w:szCs w:val="21"/>
        </w:rPr>
        <w:t>五、</w:t>
      </w:r>
      <w:bookmarkEnd w:id="1638"/>
      <w:r w:rsidRPr="003C44BA">
        <w:rPr>
          <w:rFonts w:ascii="宋体" w:eastAsia="宋体" w:hAnsi="宋体" w:cs="宋体" w:hint="eastAsia"/>
          <w:b w:val="0"/>
          <w:color w:val="000000"/>
          <w:sz w:val="21"/>
          <w:szCs w:val="21"/>
        </w:rPr>
        <w:t>项目经理</w:t>
      </w:r>
    </w:p>
    <w:p w:rsidR="00A86CE8" w:rsidRPr="003C44BA" w:rsidRDefault="00A86CE8" w:rsidP="00A86CE8">
      <w:pPr>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承包人项目经理：</w:t>
      </w:r>
      <w:r w:rsidRPr="003C44BA">
        <w:rPr>
          <w:rFonts w:ascii="宋体" w:hAnsi="宋体" w:cs="宋体" w:hint="eastAsia"/>
          <w:color w:val="000000"/>
          <w:szCs w:val="21"/>
          <w:u w:val="single"/>
        </w:rPr>
        <w:t xml:space="preserve">      </w:t>
      </w:r>
      <w:r w:rsidRPr="003C44BA">
        <w:rPr>
          <w:rFonts w:ascii="宋体" w:hAnsi="宋体" w:cs="宋体" w:hint="eastAsia"/>
          <w:color w:val="000000"/>
          <w:szCs w:val="21"/>
        </w:rPr>
        <w:t>。</w:t>
      </w:r>
    </w:p>
    <w:p w:rsidR="00A86CE8" w:rsidRPr="003C44BA" w:rsidRDefault="00A86CE8" w:rsidP="00A86CE8">
      <w:pPr>
        <w:pStyle w:val="4"/>
        <w:spacing w:before="120" w:after="120" w:line="360" w:lineRule="auto"/>
        <w:rPr>
          <w:rFonts w:ascii="宋体" w:eastAsia="宋体" w:hAnsi="宋体" w:cs="宋体"/>
          <w:bCs/>
          <w:color w:val="000000"/>
          <w:sz w:val="21"/>
          <w:szCs w:val="21"/>
        </w:rPr>
      </w:pPr>
      <w:r w:rsidRPr="003C44BA">
        <w:rPr>
          <w:rFonts w:ascii="宋体" w:eastAsia="宋体" w:hAnsi="宋体" w:cs="宋体" w:hint="eastAsia"/>
          <w:color w:val="000000"/>
          <w:sz w:val="21"/>
          <w:szCs w:val="21"/>
        </w:rPr>
        <w:t xml:space="preserve">   </w:t>
      </w:r>
      <w:r w:rsidRPr="003C44BA">
        <w:rPr>
          <w:rFonts w:ascii="宋体" w:eastAsia="宋体" w:hAnsi="宋体" w:cs="宋体" w:hint="eastAsia"/>
          <w:b w:val="0"/>
          <w:color w:val="000000"/>
          <w:sz w:val="21"/>
          <w:szCs w:val="21"/>
        </w:rPr>
        <w:t xml:space="preserve"> </w:t>
      </w:r>
      <w:bookmarkStart w:id="1639" w:name="_Toc351203486"/>
      <w:r w:rsidRPr="003C44BA">
        <w:rPr>
          <w:rFonts w:ascii="宋体" w:eastAsia="宋体" w:hAnsi="宋体" w:cs="宋体" w:hint="eastAsia"/>
          <w:b w:val="0"/>
          <w:color w:val="000000"/>
          <w:sz w:val="21"/>
          <w:szCs w:val="21"/>
        </w:rPr>
        <w:t>六、合同文件构成</w:t>
      </w:r>
      <w:bookmarkEnd w:id="1639"/>
    </w:p>
    <w:p w:rsidR="00A86CE8" w:rsidRPr="003C44BA" w:rsidRDefault="00A86CE8" w:rsidP="00A86CE8">
      <w:pPr>
        <w:spacing w:line="360" w:lineRule="auto"/>
        <w:ind w:firstLineChars="200" w:firstLine="420"/>
        <w:rPr>
          <w:rFonts w:ascii="宋体" w:hAnsi="宋体" w:cs="宋体"/>
          <w:bCs/>
          <w:color w:val="000000"/>
          <w:szCs w:val="21"/>
        </w:rPr>
      </w:pPr>
      <w:r w:rsidRPr="003C44BA">
        <w:rPr>
          <w:rFonts w:ascii="宋体" w:hAnsi="宋体" w:cs="宋体" w:hint="eastAsia"/>
          <w:bCs/>
          <w:color w:val="000000"/>
          <w:szCs w:val="21"/>
        </w:rPr>
        <w:t>本协议书与下列文件一起构成合同文件：</w:t>
      </w:r>
    </w:p>
    <w:p w:rsidR="00A86CE8" w:rsidRPr="003C44BA" w:rsidRDefault="00A86CE8" w:rsidP="00A86CE8">
      <w:pPr>
        <w:autoSpaceDE w:val="0"/>
        <w:autoSpaceDN w:val="0"/>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（1）成交通知书；</w:t>
      </w:r>
    </w:p>
    <w:p w:rsidR="00A86CE8" w:rsidRPr="003C44BA" w:rsidRDefault="00A86CE8" w:rsidP="00A86CE8">
      <w:pPr>
        <w:autoSpaceDE w:val="0"/>
        <w:autoSpaceDN w:val="0"/>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（2）</w:t>
      </w:r>
      <w:r w:rsidRPr="003C44BA">
        <w:rPr>
          <w:rFonts w:ascii="宋体" w:hAnsi="宋体" w:hint="eastAsia"/>
          <w:szCs w:val="21"/>
        </w:rPr>
        <w:t>最后报价一览表及</w:t>
      </w:r>
      <w:proofErr w:type="gramStart"/>
      <w:r w:rsidRPr="003C44BA">
        <w:rPr>
          <w:rFonts w:ascii="宋体" w:hAnsi="宋体" w:hint="eastAsia"/>
          <w:szCs w:val="21"/>
        </w:rPr>
        <w:t>响应书</w:t>
      </w:r>
      <w:proofErr w:type="gramEnd"/>
      <w:r w:rsidRPr="003C44BA">
        <w:rPr>
          <w:rFonts w:ascii="宋体" w:hAnsi="宋体" w:hint="eastAsia"/>
          <w:szCs w:val="21"/>
        </w:rPr>
        <w:t>附录</w:t>
      </w:r>
      <w:r w:rsidRPr="003C44BA">
        <w:rPr>
          <w:rFonts w:ascii="宋体" w:hAnsi="宋体" w:cs="宋体" w:hint="eastAsia"/>
          <w:color w:val="000000"/>
          <w:szCs w:val="21"/>
        </w:rPr>
        <w:t xml:space="preserve">； </w:t>
      </w:r>
    </w:p>
    <w:p w:rsidR="00A86CE8" w:rsidRPr="003C44BA" w:rsidRDefault="00A86CE8" w:rsidP="00A86CE8">
      <w:pPr>
        <w:autoSpaceDE w:val="0"/>
        <w:autoSpaceDN w:val="0"/>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（3）专用合同条款及其附件；</w:t>
      </w:r>
    </w:p>
    <w:p w:rsidR="00A86CE8" w:rsidRPr="003C44BA" w:rsidRDefault="00A86CE8" w:rsidP="00A86CE8">
      <w:pPr>
        <w:autoSpaceDE w:val="0"/>
        <w:autoSpaceDN w:val="0"/>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（4）通用合同条款；</w:t>
      </w:r>
    </w:p>
    <w:p w:rsidR="00A86CE8" w:rsidRPr="003C44BA" w:rsidRDefault="00A86CE8" w:rsidP="00A86CE8">
      <w:pPr>
        <w:autoSpaceDE w:val="0"/>
        <w:autoSpaceDN w:val="0"/>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（5）技术标准和要求；</w:t>
      </w:r>
    </w:p>
    <w:p w:rsidR="00A86CE8" w:rsidRPr="003C44BA" w:rsidRDefault="00A86CE8" w:rsidP="00A86CE8">
      <w:pPr>
        <w:autoSpaceDE w:val="0"/>
        <w:autoSpaceDN w:val="0"/>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（6）图纸；</w:t>
      </w:r>
    </w:p>
    <w:p w:rsidR="00A86CE8" w:rsidRPr="003C44BA" w:rsidRDefault="00A86CE8" w:rsidP="00A86CE8">
      <w:pPr>
        <w:autoSpaceDE w:val="0"/>
        <w:autoSpaceDN w:val="0"/>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（7）已标价工程量清单或预算书；</w:t>
      </w:r>
    </w:p>
    <w:p w:rsidR="00A86CE8" w:rsidRPr="003C44BA" w:rsidRDefault="00A86CE8" w:rsidP="00A86CE8">
      <w:pPr>
        <w:autoSpaceDE w:val="0"/>
        <w:autoSpaceDN w:val="0"/>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（8）其他合同文件。</w:t>
      </w:r>
    </w:p>
    <w:p w:rsidR="00A86CE8" w:rsidRPr="003C44BA" w:rsidRDefault="00A86CE8" w:rsidP="00A86CE8">
      <w:pPr>
        <w:autoSpaceDE w:val="0"/>
        <w:autoSpaceDN w:val="0"/>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在合同订立及履行过程中形成的与合同有关的文件均构成合同文件组成部分。</w:t>
      </w:r>
    </w:p>
    <w:p w:rsidR="00A86CE8" w:rsidRPr="003C44BA" w:rsidRDefault="00A86CE8" w:rsidP="00A86CE8">
      <w:pPr>
        <w:autoSpaceDE w:val="0"/>
        <w:autoSpaceDN w:val="0"/>
        <w:spacing w:line="360" w:lineRule="auto"/>
        <w:ind w:firstLineChars="200" w:firstLine="420"/>
        <w:rPr>
          <w:rFonts w:ascii="宋体" w:hAnsi="宋体" w:cs="宋体"/>
          <w:color w:val="000000"/>
          <w:szCs w:val="21"/>
        </w:rPr>
      </w:pPr>
      <w:r w:rsidRPr="003C44BA">
        <w:rPr>
          <w:rFonts w:ascii="宋体" w:hAnsi="宋体" w:cs="宋体" w:hint="eastAsia"/>
          <w:color w:val="000000"/>
          <w:szCs w:val="21"/>
        </w:rPr>
        <w:t>上述各项合同文件包括合同当事人就该项合同文件所</w:t>
      </w:r>
      <w:proofErr w:type="gramStart"/>
      <w:r w:rsidRPr="003C44BA">
        <w:rPr>
          <w:rFonts w:ascii="宋体" w:hAnsi="宋体" w:cs="宋体" w:hint="eastAsia"/>
          <w:color w:val="000000"/>
          <w:szCs w:val="21"/>
        </w:rPr>
        <w:t>作出</w:t>
      </w:r>
      <w:proofErr w:type="gramEnd"/>
      <w:r w:rsidRPr="003C44BA">
        <w:rPr>
          <w:rFonts w:ascii="宋体" w:hAnsi="宋体" w:cs="宋体" w:hint="eastAsia"/>
          <w:color w:val="000000"/>
          <w:szCs w:val="21"/>
        </w:rPr>
        <w:t>的补充和修改，属于同一类内容的文件，应以最新签署的为准。专用合同条款及其附件须经合同当事人签字或盖章。</w:t>
      </w:r>
    </w:p>
    <w:p w:rsidR="00A86CE8" w:rsidRPr="003C44BA" w:rsidRDefault="00A86CE8" w:rsidP="00A86CE8">
      <w:pPr>
        <w:pStyle w:val="4"/>
        <w:spacing w:before="120" w:after="120" w:line="360" w:lineRule="auto"/>
        <w:rPr>
          <w:rFonts w:ascii="宋体" w:eastAsia="宋体" w:hAnsi="宋体" w:cs="宋体"/>
          <w:b w:val="0"/>
          <w:bCs/>
          <w:color w:val="000000"/>
          <w:sz w:val="21"/>
          <w:szCs w:val="21"/>
        </w:rPr>
      </w:pPr>
      <w:r w:rsidRPr="003C44BA">
        <w:rPr>
          <w:rFonts w:ascii="宋体" w:eastAsia="宋体" w:hAnsi="宋体" w:cs="宋体" w:hint="eastAsia"/>
          <w:b w:val="0"/>
          <w:color w:val="000000"/>
          <w:sz w:val="21"/>
          <w:szCs w:val="21"/>
        </w:rPr>
        <w:t xml:space="preserve">    </w:t>
      </w:r>
      <w:bookmarkStart w:id="1640" w:name="_Toc351203487"/>
      <w:r w:rsidRPr="003C44BA">
        <w:rPr>
          <w:rFonts w:ascii="宋体" w:eastAsia="宋体" w:hAnsi="宋体" w:cs="宋体" w:hint="eastAsia"/>
          <w:b w:val="0"/>
          <w:color w:val="000000"/>
          <w:sz w:val="21"/>
          <w:szCs w:val="21"/>
        </w:rPr>
        <w:t>七、承诺</w:t>
      </w:r>
      <w:bookmarkEnd w:id="1640"/>
    </w:p>
    <w:p w:rsidR="00A86CE8" w:rsidRPr="003C44BA" w:rsidRDefault="00A86CE8" w:rsidP="00A86CE8">
      <w:pPr>
        <w:spacing w:line="360" w:lineRule="auto"/>
        <w:ind w:firstLineChars="200" w:firstLine="420"/>
        <w:rPr>
          <w:rFonts w:ascii="宋体" w:hAnsi="宋体" w:cs="宋体"/>
          <w:bCs/>
          <w:color w:val="000000"/>
          <w:szCs w:val="21"/>
        </w:rPr>
      </w:pPr>
      <w:r w:rsidRPr="003C44BA">
        <w:rPr>
          <w:rFonts w:ascii="宋体" w:hAnsi="宋体" w:cs="宋体" w:hint="eastAsia"/>
          <w:bCs/>
          <w:color w:val="000000"/>
          <w:szCs w:val="21"/>
        </w:rPr>
        <w:t>1.发包人承诺按照法律规定履行项目审批手续、筹集工程建设资金并按照合同约定的期限和方式支付合同价款。</w:t>
      </w:r>
    </w:p>
    <w:p w:rsidR="00A86CE8" w:rsidRPr="003C44BA" w:rsidRDefault="00A86CE8" w:rsidP="00A86CE8">
      <w:pPr>
        <w:spacing w:line="360" w:lineRule="auto"/>
        <w:ind w:firstLineChars="200" w:firstLine="420"/>
        <w:rPr>
          <w:rFonts w:ascii="宋体" w:hAnsi="宋体" w:cs="宋体"/>
          <w:bCs/>
          <w:color w:val="000000"/>
          <w:szCs w:val="21"/>
        </w:rPr>
      </w:pPr>
      <w:r w:rsidRPr="003C44BA">
        <w:rPr>
          <w:rFonts w:ascii="宋体" w:hAnsi="宋体" w:cs="宋体" w:hint="eastAsia"/>
          <w:bCs/>
          <w:color w:val="000000"/>
          <w:szCs w:val="21"/>
        </w:rPr>
        <w:t>2.承包人承诺按照法律规定及合同约定组织完成工程施工，确保工程质量和安全，不进行转包及违法分包，并在缺陷责任期及保修期内承担相应的工程维修责任。</w:t>
      </w:r>
    </w:p>
    <w:p w:rsidR="00A86CE8" w:rsidRPr="003C44BA" w:rsidRDefault="00A86CE8" w:rsidP="00A86CE8">
      <w:pPr>
        <w:spacing w:line="360" w:lineRule="auto"/>
        <w:ind w:firstLineChars="200" w:firstLine="420"/>
        <w:rPr>
          <w:rFonts w:ascii="宋体" w:hAnsi="宋体" w:cs="宋体"/>
          <w:bCs/>
          <w:color w:val="000000"/>
          <w:szCs w:val="21"/>
        </w:rPr>
      </w:pPr>
      <w:r w:rsidRPr="003C44BA">
        <w:rPr>
          <w:rFonts w:ascii="宋体" w:hAnsi="宋体" w:cs="宋体" w:hint="eastAsia"/>
          <w:bCs/>
          <w:color w:val="000000"/>
          <w:szCs w:val="21"/>
        </w:rPr>
        <w:t>3.发包人和承包人通过招投标形式签订合同的，双方理解并承诺不再就同一工程另行签订与合同实质性内容相背离的协议。</w:t>
      </w:r>
    </w:p>
    <w:p w:rsidR="00A86CE8" w:rsidRPr="003C44BA" w:rsidRDefault="00A86CE8" w:rsidP="00A86CE8">
      <w:pPr>
        <w:spacing w:line="360" w:lineRule="auto"/>
        <w:rPr>
          <w:rFonts w:ascii="宋体" w:hAnsi="宋体" w:cs="宋体"/>
          <w:bCs/>
          <w:color w:val="000000"/>
          <w:szCs w:val="21"/>
        </w:rPr>
      </w:pPr>
      <w:bookmarkStart w:id="1641" w:name="_Toc351203488"/>
      <w:r w:rsidRPr="003C44BA">
        <w:rPr>
          <w:rFonts w:ascii="宋体" w:hAnsi="宋体" w:cs="宋体" w:hint="eastAsia"/>
          <w:b/>
          <w:color w:val="000000"/>
          <w:szCs w:val="21"/>
        </w:rPr>
        <w:t xml:space="preserve">    八、词语含义</w:t>
      </w:r>
      <w:bookmarkEnd w:id="1641"/>
    </w:p>
    <w:p w:rsidR="00A86CE8" w:rsidRPr="003C44BA" w:rsidRDefault="00A86CE8" w:rsidP="00A86CE8">
      <w:pPr>
        <w:spacing w:line="360" w:lineRule="auto"/>
        <w:ind w:firstLineChars="200" w:firstLine="420"/>
        <w:rPr>
          <w:rFonts w:ascii="宋体" w:hAnsi="宋体" w:cs="宋体"/>
          <w:bCs/>
          <w:color w:val="000000"/>
          <w:szCs w:val="21"/>
        </w:rPr>
      </w:pPr>
      <w:r w:rsidRPr="003C44BA">
        <w:rPr>
          <w:rFonts w:ascii="宋体" w:hAnsi="宋体" w:cs="宋体" w:hint="eastAsia"/>
          <w:bCs/>
          <w:color w:val="000000"/>
          <w:szCs w:val="21"/>
        </w:rPr>
        <w:t>本协议书中词语含义与第二部分通用合同条款中赋予的含义相同。</w:t>
      </w:r>
    </w:p>
    <w:p w:rsidR="00A86CE8" w:rsidRPr="003C44BA" w:rsidRDefault="00A86CE8" w:rsidP="00A86CE8">
      <w:pPr>
        <w:pStyle w:val="4"/>
        <w:spacing w:before="120" w:after="120" w:line="360" w:lineRule="auto"/>
        <w:rPr>
          <w:rFonts w:ascii="宋体" w:eastAsia="宋体" w:hAnsi="宋体" w:cs="宋体"/>
          <w:bCs/>
          <w:color w:val="000000"/>
          <w:sz w:val="21"/>
          <w:szCs w:val="21"/>
        </w:rPr>
      </w:pPr>
      <w:r w:rsidRPr="003C44BA">
        <w:rPr>
          <w:rFonts w:ascii="宋体" w:eastAsia="宋体" w:hAnsi="宋体" w:cs="宋体" w:hint="eastAsia"/>
          <w:color w:val="000000"/>
          <w:sz w:val="21"/>
          <w:szCs w:val="21"/>
        </w:rPr>
        <w:t xml:space="preserve">  </w:t>
      </w:r>
      <w:r w:rsidRPr="003C44BA">
        <w:rPr>
          <w:rFonts w:ascii="宋体" w:eastAsia="宋体" w:hAnsi="宋体" w:cs="宋体" w:hint="eastAsia"/>
          <w:b w:val="0"/>
          <w:color w:val="000000"/>
          <w:sz w:val="21"/>
          <w:szCs w:val="21"/>
        </w:rPr>
        <w:t xml:space="preserve">  </w:t>
      </w:r>
      <w:bookmarkStart w:id="1642" w:name="_Toc351203489"/>
      <w:r w:rsidRPr="003C44BA">
        <w:rPr>
          <w:rFonts w:ascii="宋体" w:eastAsia="宋体" w:hAnsi="宋体" w:cs="宋体" w:hint="eastAsia"/>
          <w:b w:val="0"/>
          <w:color w:val="000000"/>
          <w:sz w:val="21"/>
          <w:szCs w:val="21"/>
        </w:rPr>
        <w:t>九、签订时间</w:t>
      </w:r>
      <w:bookmarkEnd w:id="1642"/>
    </w:p>
    <w:p w:rsidR="00A86CE8" w:rsidRPr="003C44BA" w:rsidRDefault="00A86CE8" w:rsidP="00A86CE8">
      <w:pPr>
        <w:spacing w:line="360" w:lineRule="auto"/>
        <w:ind w:firstLineChars="200" w:firstLine="420"/>
        <w:rPr>
          <w:rFonts w:ascii="宋体" w:hAnsi="宋体" w:cs="宋体"/>
          <w:bCs/>
          <w:color w:val="000000"/>
          <w:szCs w:val="21"/>
        </w:rPr>
      </w:pPr>
      <w:r w:rsidRPr="003C44BA">
        <w:rPr>
          <w:rFonts w:ascii="宋体" w:hAnsi="宋体" w:cs="宋体" w:hint="eastAsia"/>
          <w:bCs/>
          <w:color w:val="000000"/>
          <w:szCs w:val="21"/>
        </w:rPr>
        <w:t>本合同于</w:t>
      </w:r>
      <w:r w:rsidRPr="003C44BA">
        <w:rPr>
          <w:rFonts w:ascii="宋体" w:hAnsi="宋体" w:cs="宋体" w:hint="eastAsia"/>
          <w:bCs/>
          <w:color w:val="000000"/>
          <w:szCs w:val="21"/>
          <w:u w:val="single"/>
        </w:rPr>
        <w:t xml:space="preserve">       </w:t>
      </w:r>
      <w:r w:rsidRPr="003C44BA">
        <w:rPr>
          <w:rFonts w:ascii="宋体" w:hAnsi="宋体" w:cs="宋体" w:hint="eastAsia"/>
          <w:bCs/>
          <w:color w:val="000000"/>
          <w:szCs w:val="21"/>
        </w:rPr>
        <w:t>年</w:t>
      </w:r>
      <w:r w:rsidRPr="003C44BA">
        <w:rPr>
          <w:rFonts w:ascii="宋体" w:hAnsi="宋体" w:cs="宋体" w:hint="eastAsia"/>
          <w:bCs/>
          <w:color w:val="000000"/>
          <w:szCs w:val="21"/>
          <w:u w:val="single"/>
        </w:rPr>
        <w:t xml:space="preserve">    </w:t>
      </w:r>
      <w:r w:rsidRPr="003C44BA">
        <w:rPr>
          <w:rFonts w:ascii="宋体" w:hAnsi="宋体" w:cs="宋体" w:hint="eastAsia"/>
          <w:bCs/>
          <w:color w:val="000000"/>
          <w:szCs w:val="21"/>
        </w:rPr>
        <w:t>月</w:t>
      </w:r>
      <w:r w:rsidRPr="003C44BA">
        <w:rPr>
          <w:rFonts w:ascii="宋体" w:hAnsi="宋体" w:cs="宋体" w:hint="eastAsia"/>
          <w:bCs/>
          <w:color w:val="000000"/>
          <w:szCs w:val="21"/>
          <w:u w:val="single"/>
        </w:rPr>
        <w:t xml:space="preserve">   </w:t>
      </w:r>
      <w:r w:rsidRPr="003C44BA">
        <w:rPr>
          <w:rFonts w:ascii="宋体" w:hAnsi="宋体" w:cs="宋体" w:hint="eastAsia"/>
          <w:bCs/>
          <w:color w:val="000000"/>
          <w:szCs w:val="21"/>
        </w:rPr>
        <w:t xml:space="preserve"> 日签订。</w:t>
      </w:r>
    </w:p>
    <w:p w:rsidR="00A86CE8" w:rsidRPr="003C44BA" w:rsidRDefault="00A86CE8" w:rsidP="00A86CE8">
      <w:pPr>
        <w:pStyle w:val="4"/>
        <w:spacing w:before="120" w:after="120" w:line="360" w:lineRule="auto"/>
        <w:rPr>
          <w:rFonts w:ascii="宋体" w:eastAsia="宋体" w:hAnsi="宋体" w:cs="宋体"/>
          <w:bCs/>
          <w:color w:val="000000"/>
          <w:sz w:val="21"/>
          <w:szCs w:val="21"/>
        </w:rPr>
      </w:pPr>
      <w:r w:rsidRPr="003C44BA">
        <w:rPr>
          <w:rFonts w:ascii="宋体" w:eastAsia="宋体" w:hAnsi="宋体" w:cs="宋体" w:hint="eastAsia"/>
          <w:color w:val="000000"/>
          <w:sz w:val="21"/>
          <w:szCs w:val="21"/>
        </w:rPr>
        <w:t xml:space="preserve">    </w:t>
      </w:r>
      <w:bookmarkStart w:id="1643" w:name="_Toc351203490"/>
      <w:r w:rsidRPr="003C44BA">
        <w:rPr>
          <w:rFonts w:ascii="宋体" w:eastAsia="宋体" w:hAnsi="宋体" w:cs="宋体" w:hint="eastAsia"/>
          <w:b w:val="0"/>
          <w:color w:val="000000"/>
          <w:sz w:val="21"/>
          <w:szCs w:val="21"/>
        </w:rPr>
        <w:t>十、签订地点</w:t>
      </w:r>
      <w:bookmarkEnd w:id="1643"/>
    </w:p>
    <w:p w:rsidR="00A86CE8" w:rsidRPr="003C44BA" w:rsidRDefault="00A86CE8" w:rsidP="00A86CE8">
      <w:pPr>
        <w:spacing w:line="360" w:lineRule="auto"/>
        <w:ind w:firstLineChars="200" w:firstLine="420"/>
        <w:rPr>
          <w:rFonts w:ascii="宋体" w:hAnsi="宋体" w:cs="宋体"/>
          <w:bCs/>
          <w:color w:val="000000"/>
          <w:szCs w:val="21"/>
        </w:rPr>
      </w:pPr>
      <w:r w:rsidRPr="003C44BA">
        <w:rPr>
          <w:rFonts w:ascii="宋体" w:hAnsi="宋体" w:cs="宋体" w:hint="eastAsia"/>
          <w:bCs/>
          <w:color w:val="000000"/>
          <w:szCs w:val="21"/>
        </w:rPr>
        <w:t>本合同在</w:t>
      </w:r>
      <w:r w:rsidRPr="003C44BA">
        <w:rPr>
          <w:rFonts w:ascii="宋体" w:hAnsi="宋体" w:cs="宋体" w:hint="eastAsia"/>
          <w:bCs/>
          <w:color w:val="000000"/>
          <w:szCs w:val="21"/>
          <w:u w:val="single"/>
        </w:rPr>
        <w:t xml:space="preserve">                   </w:t>
      </w:r>
      <w:r w:rsidRPr="003C44BA">
        <w:rPr>
          <w:rFonts w:ascii="宋体" w:hAnsi="宋体" w:cs="宋体" w:hint="eastAsia"/>
          <w:bCs/>
          <w:color w:val="000000"/>
          <w:szCs w:val="21"/>
        </w:rPr>
        <w:t>签订。</w:t>
      </w:r>
    </w:p>
    <w:p w:rsidR="00A86CE8" w:rsidRPr="003C44BA" w:rsidRDefault="00A86CE8" w:rsidP="00A86CE8">
      <w:pPr>
        <w:pStyle w:val="4"/>
        <w:spacing w:before="120" w:after="120" w:line="360" w:lineRule="auto"/>
        <w:rPr>
          <w:rFonts w:ascii="宋体" w:eastAsia="宋体" w:hAnsi="宋体" w:cs="宋体"/>
          <w:bCs/>
          <w:color w:val="000000"/>
          <w:sz w:val="21"/>
          <w:szCs w:val="21"/>
        </w:rPr>
      </w:pPr>
      <w:r w:rsidRPr="003C44BA">
        <w:rPr>
          <w:rFonts w:ascii="宋体" w:eastAsia="宋体" w:hAnsi="宋体" w:cs="宋体" w:hint="eastAsia"/>
          <w:color w:val="000000"/>
          <w:sz w:val="21"/>
          <w:szCs w:val="21"/>
        </w:rPr>
        <w:lastRenderedPageBreak/>
        <w:t xml:space="preserve">    </w:t>
      </w:r>
      <w:bookmarkStart w:id="1644" w:name="_Toc351203491"/>
      <w:r w:rsidRPr="003C44BA">
        <w:rPr>
          <w:rFonts w:ascii="宋体" w:eastAsia="宋体" w:hAnsi="宋体" w:cs="宋体" w:hint="eastAsia"/>
          <w:b w:val="0"/>
          <w:color w:val="000000"/>
          <w:sz w:val="21"/>
          <w:szCs w:val="21"/>
        </w:rPr>
        <w:t>十一、补充协议</w:t>
      </w:r>
      <w:bookmarkEnd w:id="1644"/>
    </w:p>
    <w:p w:rsidR="00A86CE8" w:rsidRPr="003C44BA" w:rsidRDefault="00574B2B" w:rsidP="00A86CE8">
      <w:pPr>
        <w:spacing w:line="360" w:lineRule="auto"/>
        <w:ind w:firstLineChars="200" w:firstLine="420"/>
        <w:rPr>
          <w:rFonts w:ascii="宋体" w:hAnsi="宋体" w:cs="宋体"/>
          <w:bCs/>
          <w:color w:val="000000"/>
          <w:szCs w:val="21"/>
        </w:rPr>
      </w:pPr>
      <w:r w:rsidRPr="003C44BA">
        <w:rPr>
          <w:rFonts w:ascii="宋体" w:hAnsi="宋体" w:cs="宋体" w:hint="eastAsia"/>
          <w:bCs/>
          <w:color w:val="000000"/>
          <w:szCs w:val="21"/>
        </w:rPr>
        <w:t>1.</w:t>
      </w:r>
      <w:r w:rsidR="00A86CE8" w:rsidRPr="003C44BA">
        <w:rPr>
          <w:rFonts w:ascii="宋体" w:hAnsi="宋体" w:cs="宋体" w:hint="eastAsia"/>
          <w:bCs/>
          <w:color w:val="000000"/>
          <w:szCs w:val="21"/>
        </w:rPr>
        <w:t>合同未尽事宜，合同当事人另行签订补充协议，补充协议是合同的组成部分。</w:t>
      </w:r>
    </w:p>
    <w:p w:rsidR="00A86CE8" w:rsidRPr="003C44BA" w:rsidRDefault="00574B2B" w:rsidP="00A86CE8">
      <w:pPr>
        <w:spacing w:line="360" w:lineRule="auto"/>
        <w:ind w:firstLineChars="200" w:firstLine="420"/>
        <w:rPr>
          <w:rFonts w:ascii="宋体" w:hAnsi="宋体" w:cs="宋体"/>
          <w:b/>
          <w:bCs/>
          <w:color w:val="000000"/>
          <w:szCs w:val="21"/>
        </w:rPr>
      </w:pPr>
      <w:r w:rsidRPr="003C44BA">
        <w:rPr>
          <w:rFonts w:ascii="宋体" w:hAnsi="宋体" w:cs="宋体" w:hint="eastAsia"/>
          <w:color w:val="000000"/>
          <w:szCs w:val="21"/>
        </w:rPr>
        <w:t>2.</w:t>
      </w:r>
      <w:r w:rsidR="00A86CE8" w:rsidRPr="003C44BA">
        <w:rPr>
          <w:rFonts w:ascii="宋体" w:hAnsi="宋体" w:cs="宋体" w:hint="eastAsia"/>
          <w:color w:val="000000"/>
          <w:szCs w:val="21"/>
        </w:rPr>
        <w:t>承包人需</w:t>
      </w:r>
      <w:r w:rsidR="00A86CE8" w:rsidRPr="003C44BA">
        <w:rPr>
          <w:rFonts w:ascii="宋体" w:hAnsi="宋体" w:hint="eastAsia"/>
          <w:kern w:val="0"/>
          <w:szCs w:val="21"/>
        </w:rPr>
        <w:t>完全遵守《中华人民共和国妇女权益保障法》中关于“劳动和社会保障权益”的有关要求</w:t>
      </w:r>
      <w:r w:rsidR="00692D18" w:rsidRPr="003C44BA">
        <w:rPr>
          <w:rFonts w:ascii="宋体" w:hAnsi="宋体" w:hint="eastAsia"/>
          <w:kern w:val="0"/>
          <w:szCs w:val="21"/>
        </w:rPr>
        <w:t>。</w:t>
      </w:r>
    </w:p>
    <w:p w:rsidR="00A86CE8" w:rsidRPr="003C44BA" w:rsidRDefault="00A86CE8" w:rsidP="00A86CE8">
      <w:pPr>
        <w:pStyle w:val="4"/>
        <w:spacing w:before="120" w:after="120" w:line="360" w:lineRule="auto"/>
        <w:rPr>
          <w:rFonts w:ascii="宋体" w:eastAsia="宋体" w:hAnsi="宋体" w:cs="宋体"/>
          <w:bCs/>
          <w:color w:val="000000"/>
          <w:sz w:val="21"/>
          <w:szCs w:val="21"/>
        </w:rPr>
      </w:pPr>
      <w:r w:rsidRPr="003C44BA">
        <w:rPr>
          <w:rFonts w:ascii="宋体" w:eastAsia="宋体" w:hAnsi="宋体" w:cs="宋体" w:hint="eastAsia"/>
          <w:color w:val="000000"/>
          <w:sz w:val="21"/>
          <w:szCs w:val="21"/>
        </w:rPr>
        <w:t xml:space="preserve">    </w:t>
      </w:r>
      <w:bookmarkStart w:id="1645" w:name="_Toc351203492"/>
      <w:r w:rsidRPr="003C44BA">
        <w:rPr>
          <w:rFonts w:ascii="宋体" w:eastAsia="宋体" w:hAnsi="宋体" w:cs="宋体" w:hint="eastAsia"/>
          <w:b w:val="0"/>
          <w:color w:val="000000"/>
          <w:sz w:val="21"/>
          <w:szCs w:val="21"/>
        </w:rPr>
        <w:t>十二、合同生效</w:t>
      </w:r>
      <w:bookmarkEnd w:id="1645"/>
    </w:p>
    <w:p w:rsidR="00A86CE8" w:rsidRPr="003C44BA" w:rsidRDefault="00A86CE8" w:rsidP="00A86CE8">
      <w:pPr>
        <w:spacing w:line="360" w:lineRule="auto"/>
        <w:ind w:firstLineChars="200" w:firstLine="420"/>
        <w:rPr>
          <w:rFonts w:ascii="宋体" w:hAnsi="宋体" w:cs="宋体"/>
          <w:bCs/>
          <w:color w:val="000000"/>
          <w:szCs w:val="21"/>
        </w:rPr>
      </w:pPr>
      <w:r w:rsidRPr="003C44BA">
        <w:rPr>
          <w:rFonts w:ascii="宋体" w:hAnsi="宋体" w:cs="宋体" w:hint="eastAsia"/>
          <w:bCs/>
          <w:color w:val="000000"/>
          <w:szCs w:val="21"/>
        </w:rPr>
        <w:t>本合同自</w:t>
      </w:r>
      <w:r w:rsidRPr="003C44BA">
        <w:rPr>
          <w:rFonts w:ascii="宋体" w:hAnsi="宋体" w:cs="宋体" w:hint="eastAsia"/>
          <w:bCs/>
          <w:color w:val="000000"/>
          <w:szCs w:val="21"/>
          <w:u w:val="single"/>
        </w:rPr>
        <w:t xml:space="preserve"> 签字盖章后 </w:t>
      </w:r>
      <w:r w:rsidRPr="003C44BA">
        <w:rPr>
          <w:rFonts w:ascii="宋体" w:hAnsi="宋体" w:cs="宋体" w:hint="eastAsia"/>
          <w:bCs/>
          <w:color w:val="000000"/>
          <w:szCs w:val="21"/>
        </w:rPr>
        <w:t>生效。</w:t>
      </w:r>
    </w:p>
    <w:p w:rsidR="00A86CE8" w:rsidRPr="003C44BA" w:rsidRDefault="00A86CE8" w:rsidP="00A86CE8">
      <w:pPr>
        <w:pStyle w:val="4"/>
        <w:spacing w:before="120" w:after="120" w:line="360" w:lineRule="auto"/>
        <w:rPr>
          <w:rFonts w:ascii="宋体" w:eastAsia="宋体" w:hAnsi="宋体" w:cs="宋体"/>
          <w:bCs/>
          <w:color w:val="000000"/>
          <w:sz w:val="21"/>
          <w:szCs w:val="21"/>
        </w:rPr>
      </w:pPr>
      <w:r w:rsidRPr="003C44BA">
        <w:rPr>
          <w:rFonts w:ascii="宋体" w:eastAsia="宋体" w:hAnsi="宋体" w:cs="宋体" w:hint="eastAsia"/>
          <w:color w:val="000000"/>
          <w:sz w:val="21"/>
          <w:szCs w:val="21"/>
        </w:rPr>
        <w:t xml:space="preserve">    </w:t>
      </w:r>
      <w:bookmarkStart w:id="1646" w:name="_Toc351203493"/>
      <w:r w:rsidRPr="003C44BA">
        <w:rPr>
          <w:rFonts w:ascii="宋体" w:eastAsia="宋体" w:hAnsi="宋体" w:cs="宋体" w:hint="eastAsia"/>
          <w:b w:val="0"/>
          <w:color w:val="000000"/>
          <w:sz w:val="21"/>
          <w:szCs w:val="21"/>
        </w:rPr>
        <w:t>十三、合同份数</w:t>
      </w:r>
      <w:bookmarkEnd w:id="1646"/>
    </w:p>
    <w:p w:rsidR="00A86CE8" w:rsidRPr="003C44BA" w:rsidRDefault="00A86CE8" w:rsidP="00A86CE8">
      <w:pPr>
        <w:spacing w:line="360" w:lineRule="auto"/>
        <w:ind w:firstLineChars="171" w:firstLine="359"/>
        <w:rPr>
          <w:rFonts w:ascii="宋体" w:hAnsi="宋体" w:cs="宋体"/>
          <w:color w:val="000000"/>
          <w:szCs w:val="21"/>
        </w:rPr>
      </w:pPr>
      <w:r w:rsidRPr="003C44BA">
        <w:rPr>
          <w:rFonts w:ascii="宋体" w:hAnsi="宋体" w:cs="宋体" w:hint="eastAsia"/>
          <w:bCs/>
          <w:color w:val="000000"/>
          <w:szCs w:val="21"/>
        </w:rPr>
        <w:t>本合同一式</w:t>
      </w:r>
      <w:r w:rsidRPr="003C44BA">
        <w:rPr>
          <w:rFonts w:ascii="宋体" w:hAnsi="宋体" w:cs="宋体" w:hint="eastAsia"/>
          <w:bCs/>
          <w:color w:val="000000"/>
          <w:szCs w:val="21"/>
          <w:u w:val="single"/>
        </w:rPr>
        <w:t xml:space="preserve"> 7 </w:t>
      </w:r>
      <w:r w:rsidRPr="003C44BA">
        <w:rPr>
          <w:rFonts w:ascii="宋体" w:hAnsi="宋体" w:cs="宋体" w:hint="eastAsia"/>
          <w:bCs/>
          <w:color w:val="000000"/>
          <w:szCs w:val="21"/>
        </w:rPr>
        <w:t>份，</w:t>
      </w:r>
      <w:r w:rsidRPr="003C44BA">
        <w:rPr>
          <w:rFonts w:ascii="宋体" w:hAnsi="宋体" w:cs="宋体" w:hint="eastAsia"/>
          <w:color w:val="000000"/>
          <w:szCs w:val="21"/>
        </w:rPr>
        <w:t>正本</w:t>
      </w:r>
      <w:r w:rsidRPr="003C44BA">
        <w:rPr>
          <w:rFonts w:ascii="宋体" w:hAnsi="宋体" w:cs="宋体" w:hint="eastAsia"/>
          <w:color w:val="000000"/>
          <w:szCs w:val="21"/>
          <w:u w:val="single"/>
        </w:rPr>
        <w:t xml:space="preserve">  3  </w:t>
      </w:r>
      <w:r w:rsidRPr="003C44BA">
        <w:rPr>
          <w:rFonts w:ascii="宋体" w:hAnsi="宋体" w:cs="宋体" w:hint="eastAsia"/>
          <w:color w:val="000000"/>
          <w:szCs w:val="21"/>
        </w:rPr>
        <w:t>份，</w:t>
      </w:r>
      <w:r w:rsidRPr="003C44BA">
        <w:rPr>
          <w:rFonts w:ascii="宋体" w:hAnsi="宋体" w:cs="宋体" w:hint="eastAsia"/>
          <w:bCs/>
          <w:color w:val="000000"/>
          <w:szCs w:val="21"/>
        </w:rPr>
        <w:t>发包人</w:t>
      </w:r>
      <w:r w:rsidRPr="003C44BA">
        <w:rPr>
          <w:rFonts w:ascii="宋体" w:hAnsi="宋体" w:cs="宋体" w:hint="eastAsia"/>
          <w:color w:val="000000"/>
          <w:szCs w:val="21"/>
        </w:rPr>
        <w:t>、</w:t>
      </w:r>
      <w:r w:rsidRPr="003C44BA">
        <w:rPr>
          <w:rFonts w:ascii="宋体" w:hAnsi="宋体" w:cs="宋体" w:hint="eastAsia"/>
          <w:bCs/>
          <w:color w:val="000000"/>
          <w:szCs w:val="21"/>
        </w:rPr>
        <w:t>承包人</w:t>
      </w:r>
      <w:r w:rsidRPr="003C44BA">
        <w:rPr>
          <w:rFonts w:ascii="宋体" w:hAnsi="宋体" w:cs="宋体" w:hint="eastAsia"/>
          <w:color w:val="000000"/>
          <w:szCs w:val="21"/>
        </w:rPr>
        <w:t>双方各执</w:t>
      </w:r>
      <w:r w:rsidRPr="003C44BA">
        <w:rPr>
          <w:rFonts w:ascii="宋体" w:hAnsi="宋体" w:cs="宋体" w:hint="eastAsia"/>
          <w:color w:val="000000"/>
          <w:szCs w:val="21"/>
          <w:u w:val="single"/>
        </w:rPr>
        <w:t xml:space="preserve">  1  </w:t>
      </w:r>
      <w:r w:rsidRPr="003C44BA">
        <w:rPr>
          <w:rFonts w:ascii="宋体" w:hAnsi="宋体" w:cs="宋体" w:hint="eastAsia"/>
          <w:color w:val="000000"/>
          <w:szCs w:val="21"/>
        </w:rPr>
        <w:t>份，代理单位</w:t>
      </w:r>
      <w:r w:rsidRPr="003C44BA">
        <w:rPr>
          <w:rFonts w:ascii="宋体" w:hAnsi="宋体" w:cs="宋体" w:hint="eastAsia"/>
          <w:color w:val="000000"/>
          <w:szCs w:val="21"/>
          <w:u w:val="single"/>
        </w:rPr>
        <w:t xml:space="preserve">  1</w:t>
      </w:r>
      <w:r w:rsidRPr="003C44BA">
        <w:rPr>
          <w:rFonts w:ascii="宋体" w:hAnsi="宋体" w:cs="宋体" w:hint="eastAsia"/>
          <w:color w:val="000000"/>
          <w:szCs w:val="21"/>
        </w:rPr>
        <w:t>份，副本</w:t>
      </w:r>
      <w:r w:rsidRPr="003C44BA">
        <w:rPr>
          <w:rFonts w:ascii="宋体" w:hAnsi="宋体" w:cs="宋体" w:hint="eastAsia"/>
          <w:color w:val="000000"/>
          <w:szCs w:val="21"/>
          <w:u w:val="single"/>
        </w:rPr>
        <w:t xml:space="preserve">　4  </w:t>
      </w:r>
      <w:r w:rsidRPr="003C44BA">
        <w:rPr>
          <w:rFonts w:ascii="宋体" w:hAnsi="宋体" w:cs="宋体" w:hint="eastAsia"/>
          <w:color w:val="000000"/>
          <w:szCs w:val="21"/>
        </w:rPr>
        <w:t>份，</w:t>
      </w:r>
      <w:r w:rsidRPr="003C44BA">
        <w:rPr>
          <w:rFonts w:ascii="宋体" w:hAnsi="宋体" w:cs="宋体" w:hint="eastAsia"/>
          <w:bCs/>
          <w:color w:val="000000"/>
          <w:szCs w:val="21"/>
        </w:rPr>
        <w:t>发包人</w:t>
      </w:r>
      <w:r w:rsidRPr="003C44BA">
        <w:rPr>
          <w:rFonts w:ascii="宋体" w:hAnsi="宋体" w:cs="宋体" w:hint="eastAsia"/>
          <w:color w:val="000000"/>
          <w:szCs w:val="21"/>
          <w:u w:val="single"/>
        </w:rPr>
        <w:t xml:space="preserve">　2　</w:t>
      </w:r>
      <w:r w:rsidRPr="003C44BA">
        <w:rPr>
          <w:rFonts w:ascii="宋体" w:hAnsi="宋体" w:cs="宋体" w:hint="eastAsia"/>
          <w:color w:val="000000"/>
          <w:szCs w:val="21"/>
        </w:rPr>
        <w:t>份，</w:t>
      </w:r>
      <w:r w:rsidRPr="003C44BA">
        <w:rPr>
          <w:rFonts w:ascii="宋体" w:hAnsi="宋体" w:cs="宋体" w:hint="eastAsia"/>
          <w:bCs/>
          <w:color w:val="000000"/>
          <w:szCs w:val="21"/>
        </w:rPr>
        <w:t>承包人</w:t>
      </w:r>
      <w:r w:rsidRPr="003C44BA">
        <w:rPr>
          <w:rFonts w:ascii="宋体" w:hAnsi="宋体" w:cs="宋体" w:hint="eastAsia"/>
          <w:color w:val="000000"/>
          <w:szCs w:val="21"/>
          <w:u w:val="single"/>
        </w:rPr>
        <w:t xml:space="preserve"> 2 </w:t>
      </w:r>
      <w:r w:rsidRPr="003C44BA">
        <w:rPr>
          <w:rFonts w:ascii="宋体" w:hAnsi="宋体" w:cs="宋体" w:hint="eastAsia"/>
          <w:color w:val="000000"/>
          <w:szCs w:val="21"/>
        </w:rPr>
        <w:t>份。</w:t>
      </w:r>
    </w:p>
    <w:p w:rsidR="00A86CE8" w:rsidRPr="003C44BA" w:rsidRDefault="00A86CE8" w:rsidP="00A86CE8">
      <w:pPr>
        <w:spacing w:line="360" w:lineRule="auto"/>
        <w:rPr>
          <w:rFonts w:ascii="宋体" w:hAnsi="宋体" w:cs="宋体"/>
          <w:bCs/>
          <w:color w:val="000000"/>
          <w:szCs w:val="21"/>
        </w:rPr>
      </w:pPr>
      <w:r w:rsidRPr="003C44BA">
        <w:rPr>
          <w:rFonts w:ascii="宋体" w:hAnsi="宋体" w:cs="宋体" w:hint="eastAsia"/>
          <w:bCs/>
          <w:color w:val="000000"/>
          <w:szCs w:val="21"/>
        </w:rPr>
        <w:t>本合同正本、副本均具有同等法律效力。</w:t>
      </w:r>
    </w:p>
    <w:p w:rsidR="00A86CE8" w:rsidRPr="003C44BA" w:rsidRDefault="00A86CE8" w:rsidP="00A86CE8">
      <w:pPr>
        <w:spacing w:line="360" w:lineRule="auto"/>
        <w:rPr>
          <w:rFonts w:ascii="宋体" w:hAnsi="宋体" w:cs="宋体"/>
          <w:color w:val="000000"/>
          <w:szCs w:val="21"/>
        </w:rPr>
      </w:pPr>
    </w:p>
    <w:p w:rsidR="00A86CE8" w:rsidRPr="003C44BA" w:rsidRDefault="00A86CE8" w:rsidP="00A86CE8">
      <w:pPr>
        <w:spacing w:line="360" w:lineRule="auto"/>
        <w:rPr>
          <w:rFonts w:ascii="宋体" w:hAnsi="宋体" w:cs="宋体"/>
          <w:color w:val="000000"/>
          <w:szCs w:val="21"/>
        </w:rPr>
      </w:pPr>
      <w:r w:rsidRPr="003C44BA">
        <w:rPr>
          <w:rFonts w:ascii="宋体" w:hAnsi="宋体" w:cs="宋体" w:hint="eastAsia"/>
          <w:color w:val="000000"/>
          <w:szCs w:val="21"/>
        </w:rPr>
        <w:t>发包人：  (公章)             承包人：  (公章)</w:t>
      </w:r>
    </w:p>
    <w:p w:rsidR="00A86CE8" w:rsidRPr="003C44BA" w:rsidRDefault="00A86CE8" w:rsidP="00A86CE8">
      <w:pPr>
        <w:spacing w:line="360" w:lineRule="auto"/>
        <w:rPr>
          <w:rFonts w:ascii="宋体" w:hAnsi="宋体" w:cs="宋体"/>
          <w:color w:val="000000"/>
          <w:szCs w:val="21"/>
          <w:u w:val="single"/>
        </w:rPr>
      </w:pPr>
      <w:r w:rsidRPr="003C44BA">
        <w:rPr>
          <w:rFonts w:ascii="宋体" w:hAnsi="宋体" w:cs="宋体" w:hint="eastAsia"/>
          <w:color w:val="000000"/>
          <w:szCs w:val="21"/>
        </w:rPr>
        <w:t xml:space="preserve">                                 </w:t>
      </w:r>
    </w:p>
    <w:p w:rsidR="00A86CE8" w:rsidRPr="003C44BA" w:rsidRDefault="00A86CE8" w:rsidP="00A86CE8">
      <w:pPr>
        <w:spacing w:line="360" w:lineRule="auto"/>
        <w:rPr>
          <w:rFonts w:ascii="宋体" w:hAnsi="宋体" w:cs="宋体"/>
          <w:color w:val="000000"/>
          <w:szCs w:val="21"/>
        </w:rPr>
      </w:pPr>
      <w:r w:rsidRPr="003C44BA">
        <w:rPr>
          <w:rFonts w:ascii="宋体" w:hAnsi="宋体" w:cs="宋体" w:hint="eastAsia"/>
          <w:color w:val="000000"/>
          <w:szCs w:val="21"/>
        </w:rPr>
        <w:t>法定代表人或其委托代理人：  法定代表人或其委托代理人：</w:t>
      </w:r>
    </w:p>
    <w:p w:rsidR="00A86CE8" w:rsidRPr="003C44BA" w:rsidRDefault="00A86CE8" w:rsidP="00A86CE8">
      <w:pPr>
        <w:spacing w:line="360" w:lineRule="auto"/>
        <w:rPr>
          <w:rFonts w:ascii="宋体" w:hAnsi="宋体" w:cs="宋体"/>
          <w:color w:val="000000"/>
          <w:szCs w:val="21"/>
        </w:rPr>
      </w:pPr>
      <w:r w:rsidRPr="003C44BA">
        <w:rPr>
          <w:rFonts w:ascii="宋体" w:hAnsi="宋体" w:cs="宋体" w:hint="eastAsia"/>
          <w:color w:val="000000"/>
          <w:szCs w:val="21"/>
        </w:rPr>
        <w:t>（签字）                    （签字）</w:t>
      </w:r>
    </w:p>
    <w:p w:rsidR="00A86CE8" w:rsidRPr="003C44BA" w:rsidRDefault="00A86CE8" w:rsidP="00A86CE8">
      <w:pPr>
        <w:tabs>
          <w:tab w:val="left" w:pos="4410"/>
        </w:tabs>
        <w:spacing w:line="360" w:lineRule="auto"/>
        <w:rPr>
          <w:rFonts w:ascii="宋体" w:hAnsi="宋体" w:cs="宋体"/>
          <w:color w:val="000000"/>
          <w:szCs w:val="21"/>
          <w:u w:val="single"/>
        </w:rPr>
      </w:pPr>
      <w:r w:rsidRPr="003C44BA">
        <w:rPr>
          <w:rFonts w:ascii="宋体" w:hAnsi="宋体" w:cs="宋体" w:hint="eastAsia"/>
          <w:color w:val="000000"/>
          <w:szCs w:val="21"/>
        </w:rPr>
        <w:t>组织机构代码：</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 xml:space="preserve">  组织机构代码：</w:t>
      </w:r>
      <w:r w:rsidRPr="003C44BA">
        <w:rPr>
          <w:rFonts w:ascii="宋体" w:hAnsi="宋体" w:cs="宋体" w:hint="eastAsia"/>
          <w:color w:val="000000"/>
          <w:szCs w:val="21"/>
          <w:u w:val="single"/>
        </w:rPr>
        <w:t xml:space="preserve">                 </w:t>
      </w:r>
    </w:p>
    <w:p w:rsidR="00A86CE8" w:rsidRPr="003C44BA" w:rsidRDefault="00A86CE8" w:rsidP="00A86CE8">
      <w:pPr>
        <w:spacing w:line="360" w:lineRule="auto"/>
        <w:ind w:left="3675" w:hangingChars="1750" w:hanging="3675"/>
        <w:rPr>
          <w:rFonts w:ascii="宋体" w:hAnsi="宋体" w:cs="宋体"/>
          <w:color w:val="000000"/>
          <w:szCs w:val="21"/>
        </w:rPr>
      </w:pPr>
      <w:r w:rsidRPr="003C44BA">
        <w:rPr>
          <w:rFonts w:ascii="宋体" w:hAnsi="宋体" w:cs="宋体" w:hint="eastAsia"/>
          <w:color w:val="000000"/>
          <w:szCs w:val="21"/>
        </w:rPr>
        <w:t>地  址：</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 xml:space="preserve">  地  址：</w:t>
      </w:r>
      <w:r w:rsidRPr="003C44BA">
        <w:rPr>
          <w:rFonts w:ascii="宋体" w:hAnsi="宋体" w:cs="宋体" w:hint="eastAsia"/>
          <w:color w:val="000000"/>
          <w:szCs w:val="21"/>
          <w:u w:val="single"/>
        </w:rPr>
        <w:t xml:space="preserve">                 </w:t>
      </w:r>
    </w:p>
    <w:p w:rsidR="00A86CE8" w:rsidRPr="003C44BA" w:rsidRDefault="00A86CE8" w:rsidP="00A86CE8">
      <w:pPr>
        <w:spacing w:line="360" w:lineRule="auto"/>
        <w:rPr>
          <w:rFonts w:ascii="宋体" w:hAnsi="宋体" w:cs="宋体"/>
          <w:color w:val="000000"/>
          <w:szCs w:val="21"/>
        </w:rPr>
      </w:pPr>
      <w:r w:rsidRPr="003C44BA">
        <w:rPr>
          <w:rFonts w:ascii="宋体" w:hAnsi="宋体" w:cs="宋体" w:hint="eastAsia"/>
          <w:color w:val="000000"/>
          <w:szCs w:val="21"/>
        </w:rPr>
        <w:t>邮政编码：</w:t>
      </w:r>
      <w:r w:rsidRPr="003C44BA">
        <w:rPr>
          <w:rFonts w:ascii="宋体" w:hAnsi="宋体" w:cs="宋体" w:hint="eastAsia"/>
          <w:color w:val="000000"/>
          <w:szCs w:val="21"/>
          <w:u w:val="single"/>
        </w:rPr>
        <w:t xml:space="preserve">      </w:t>
      </w:r>
      <w:r w:rsidRPr="003C44BA">
        <w:rPr>
          <w:rFonts w:ascii="宋体" w:hAnsi="宋体" w:cs="宋体" w:hint="eastAsia"/>
          <w:color w:val="000000"/>
          <w:szCs w:val="21"/>
        </w:rPr>
        <w:t xml:space="preserve">  邮政编码：</w:t>
      </w:r>
      <w:r w:rsidRPr="003C44BA">
        <w:rPr>
          <w:rFonts w:ascii="宋体" w:hAnsi="宋体" w:cs="宋体" w:hint="eastAsia"/>
          <w:color w:val="000000"/>
          <w:szCs w:val="21"/>
          <w:u w:val="single"/>
        </w:rPr>
        <w:t xml:space="preserve">            </w:t>
      </w:r>
    </w:p>
    <w:p w:rsidR="00A86CE8" w:rsidRPr="003C44BA" w:rsidRDefault="00A86CE8" w:rsidP="00A86CE8">
      <w:pPr>
        <w:spacing w:line="360" w:lineRule="auto"/>
        <w:rPr>
          <w:rFonts w:ascii="宋体" w:hAnsi="宋体" w:cs="宋体"/>
          <w:color w:val="000000"/>
          <w:szCs w:val="21"/>
        </w:rPr>
      </w:pPr>
      <w:r w:rsidRPr="003C44BA">
        <w:rPr>
          <w:rFonts w:ascii="宋体" w:hAnsi="宋体" w:cs="宋体" w:hint="eastAsia"/>
          <w:color w:val="000000"/>
          <w:szCs w:val="21"/>
        </w:rPr>
        <w:t>法定代表人：</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 xml:space="preserve">  法定代表人：</w:t>
      </w:r>
      <w:r w:rsidRPr="003C44BA">
        <w:rPr>
          <w:rFonts w:ascii="宋体" w:hAnsi="宋体" w:cs="宋体" w:hint="eastAsia"/>
          <w:color w:val="000000"/>
          <w:szCs w:val="21"/>
          <w:u w:val="single"/>
        </w:rPr>
        <w:t xml:space="preserve">              </w:t>
      </w:r>
    </w:p>
    <w:p w:rsidR="00A86CE8" w:rsidRPr="003C44BA" w:rsidRDefault="00A86CE8" w:rsidP="00A86CE8">
      <w:pPr>
        <w:spacing w:line="360" w:lineRule="auto"/>
        <w:rPr>
          <w:rFonts w:ascii="宋体" w:hAnsi="宋体" w:cs="宋体"/>
          <w:color w:val="000000"/>
          <w:szCs w:val="21"/>
        </w:rPr>
      </w:pPr>
      <w:r w:rsidRPr="003C44BA">
        <w:rPr>
          <w:rFonts w:ascii="宋体" w:hAnsi="宋体" w:cs="宋体" w:hint="eastAsia"/>
          <w:color w:val="000000"/>
          <w:szCs w:val="21"/>
        </w:rPr>
        <w:t>委托代理人：</w:t>
      </w:r>
      <w:r w:rsidRPr="003C44BA">
        <w:rPr>
          <w:rFonts w:ascii="宋体" w:hAnsi="宋体" w:cs="宋体" w:hint="eastAsia"/>
          <w:color w:val="000000"/>
          <w:szCs w:val="21"/>
          <w:u w:val="single"/>
        </w:rPr>
        <w:t xml:space="preserve">           </w:t>
      </w:r>
      <w:r w:rsidRPr="003C44BA">
        <w:rPr>
          <w:rFonts w:ascii="宋体" w:hAnsi="宋体" w:cs="宋体" w:hint="eastAsia"/>
          <w:color w:val="000000"/>
          <w:szCs w:val="21"/>
        </w:rPr>
        <w:t xml:space="preserve">  委托代理人：</w:t>
      </w:r>
      <w:r w:rsidRPr="003C44BA">
        <w:rPr>
          <w:rFonts w:ascii="宋体" w:hAnsi="宋体" w:cs="宋体" w:hint="eastAsia"/>
          <w:color w:val="000000"/>
          <w:szCs w:val="21"/>
          <w:u w:val="single"/>
        </w:rPr>
        <w:t xml:space="preserve">              </w:t>
      </w:r>
    </w:p>
    <w:p w:rsidR="00A86CE8" w:rsidRPr="003C44BA" w:rsidRDefault="00A86CE8" w:rsidP="00A86CE8">
      <w:pPr>
        <w:spacing w:line="360" w:lineRule="auto"/>
        <w:rPr>
          <w:rFonts w:ascii="宋体" w:hAnsi="宋体" w:cs="宋体"/>
          <w:color w:val="000000"/>
          <w:szCs w:val="21"/>
          <w:u w:val="single"/>
        </w:rPr>
      </w:pPr>
      <w:r w:rsidRPr="003C44BA">
        <w:rPr>
          <w:rFonts w:ascii="宋体" w:hAnsi="宋体" w:cs="宋体" w:hint="eastAsia"/>
          <w:color w:val="000000"/>
          <w:szCs w:val="21"/>
        </w:rPr>
        <w:t>电  话：</w:t>
      </w:r>
      <w:r w:rsidRPr="003C44BA">
        <w:rPr>
          <w:rFonts w:ascii="宋体" w:hAnsi="宋体" w:cs="宋体" w:hint="eastAsia"/>
          <w:color w:val="000000"/>
          <w:szCs w:val="21"/>
          <w:u w:val="single"/>
        </w:rPr>
        <w:t xml:space="preserve">   </w:t>
      </w:r>
      <w:r w:rsidRPr="003C44BA">
        <w:rPr>
          <w:rFonts w:ascii="宋体" w:hAnsi="宋体" w:cs="宋体" w:hint="eastAsia"/>
          <w:color w:val="000000"/>
          <w:szCs w:val="21"/>
        </w:rPr>
        <w:t xml:space="preserve">  电  话：</w:t>
      </w:r>
      <w:r w:rsidRPr="003C44BA">
        <w:rPr>
          <w:rFonts w:ascii="宋体" w:hAnsi="宋体" w:cs="宋体" w:hint="eastAsia"/>
          <w:color w:val="000000"/>
          <w:szCs w:val="21"/>
          <w:u w:val="single"/>
        </w:rPr>
        <w:t xml:space="preserve">               </w:t>
      </w:r>
    </w:p>
    <w:p w:rsidR="00A86CE8" w:rsidRPr="003C44BA" w:rsidRDefault="00A86CE8" w:rsidP="00A86CE8">
      <w:pPr>
        <w:spacing w:line="360" w:lineRule="auto"/>
        <w:rPr>
          <w:rFonts w:ascii="宋体" w:hAnsi="宋体" w:cs="宋体"/>
          <w:color w:val="000000"/>
          <w:szCs w:val="21"/>
        </w:rPr>
      </w:pPr>
      <w:r w:rsidRPr="003C44BA">
        <w:rPr>
          <w:rFonts w:ascii="宋体" w:hAnsi="宋体" w:cs="宋体" w:hint="eastAsia"/>
          <w:color w:val="000000"/>
          <w:szCs w:val="21"/>
        </w:rPr>
        <w:t>传  真：</w:t>
      </w:r>
      <w:r w:rsidRPr="003C44BA">
        <w:rPr>
          <w:rFonts w:ascii="宋体" w:hAnsi="宋体" w:cs="宋体" w:hint="eastAsia"/>
          <w:color w:val="000000"/>
          <w:szCs w:val="21"/>
          <w:u w:val="single"/>
        </w:rPr>
        <w:t xml:space="preserve">   </w:t>
      </w:r>
      <w:r w:rsidRPr="003C44BA">
        <w:rPr>
          <w:rFonts w:ascii="宋体" w:hAnsi="宋体" w:cs="宋体" w:hint="eastAsia"/>
          <w:color w:val="000000"/>
          <w:szCs w:val="21"/>
        </w:rPr>
        <w:t xml:space="preserve">  传  真：</w:t>
      </w:r>
      <w:r w:rsidRPr="003C44BA">
        <w:rPr>
          <w:rFonts w:ascii="宋体" w:hAnsi="宋体" w:cs="宋体" w:hint="eastAsia"/>
          <w:color w:val="000000"/>
          <w:szCs w:val="21"/>
          <w:u w:val="single"/>
        </w:rPr>
        <w:t xml:space="preserve">               </w:t>
      </w:r>
    </w:p>
    <w:p w:rsidR="00A86CE8" w:rsidRPr="003C44BA" w:rsidRDefault="00A86CE8" w:rsidP="00A86CE8">
      <w:pPr>
        <w:spacing w:line="360" w:lineRule="auto"/>
        <w:rPr>
          <w:rFonts w:ascii="宋体" w:hAnsi="宋体" w:cs="宋体"/>
          <w:color w:val="000000"/>
          <w:szCs w:val="21"/>
          <w:u w:val="single"/>
        </w:rPr>
      </w:pPr>
      <w:r w:rsidRPr="003C44BA">
        <w:rPr>
          <w:rFonts w:ascii="宋体" w:hAnsi="宋体" w:cs="宋体" w:hint="eastAsia"/>
          <w:color w:val="000000"/>
          <w:szCs w:val="21"/>
        </w:rPr>
        <w:t>电子信箱：</w:t>
      </w:r>
      <w:r w:rsidRPr="003C44BA">
        <w:rPr>
          <w:rFonts w:ascii="宋体" w:hAnsi="宋体" w:cs="宋体" w:hint="eastAsia"/>
          <w:color w:val="000000"/>
          <w:szCs w:val="21"/>
          <w:u w:val="single"/>
        </w:rPr>
        <w:t xml:space="preserve">                 </w:t>
      </w:r>
      <w:r w:rsidRPr="003C44BA">
        <w:rPr>
          <w:rFonts w:ascii="宋体" w:hAnsi="宋体" w:cs="宋体" w:hint="eastAsia"/>
          <w:color w:val="000000"/>
          <w:szCs w:val="21"/>
        </w:rPr>
        <w:t xml:space="preserve">  电子信箱：</w:t>
      </w:r>
      <w:r w:rsidRPr="003C44BA">
        <w:rPr>
          <w:rFonts w:ascii="宋体" w:hAnsi="宋体" w:cs="宋体" w:hint="eastAsia"/>
          <w:color w:val="000000"/>
          <w:szCs w:val="21"/>
          <w:u w:val="single"/>
        </w:rPr>
        <w:t xml:space="preserve">                </w:t>
      </w:r>
    </w:p>
    <w:p w:rsidR="00A86CE8" w:rsidRPr="003C44BA" w:rsidRDefault="00A86CE8" w:rsidP="00A86CE8">
      <w:pPr>
        <w:spacing w:line="360" w:lineRule="auto"/>
        <w:rPr>
          <w:rFonts w:ascii="宋体" w:hAnsi="宋体" w:cs="宋体"/>
          <w:color w:val="000000"/>
          <w:szCs w:val="21"/>
        </w:rPr>
      </w:pPr>
      <w:r w:rsidRPr="003C44BA">
        <w:rPr>
          <w:rFonts w:ascii="宋体" w:hAnsi="宋体" w:cs="宋体" w:hint="eastAsia"/>
          <w:color w:val="000000"/>
          <w:szCs w:val="21"/>
        </w:rPr>
        <w:t>开户银行：</w:t>
      </w:r>
      <w:r w:rsidRPr="003C44BA">
        <w:rPr>
          <w:rFonts w:ascii="宋体" w:hAnsi="宋体" w:cs="宋体" w:hint="eastAsia"/>
          <w:color w:val="000000"/>
          <w:szCs w:val="21"/>
          <w:u w:val="single"/>
        </w:rPr>
        <w:t xml:space="preserve">   </w:t>
      </w:r>
      <w:r w:rsidRPr="003C44BA">
        <w:rPr>
          <w:rFonts w:ascii="宋体" w:hAnsi="宋体" w:cs="宋体" w:hint="eastAsia"/>
          <w:color w:val="000000"/>
          <w:szCs w:val="21"/>
        </w:rPr>
        <w:t xml:space="preserve">  开户银行：</w:t>
      </w:r>
      <w:r w:rsidRPr="003C44BA">
        <w:rPr>
          <w:rFonts w:ascii="宋体" w:hAnsi="宋体" w:cs="宋体" w:hint="eastAsia"/>
          <w:color w:val="000000"/>
          <w:szCs w:val="21"/>
          <w:u w:val="single"/>
        </w:rPr>
        <w:t xml:space="preserve">               </w:t>
      </w:r>
    </w:p>
    <w:p w:rsidR="00A86CE8" w:rsidRPr="003C44BA" w:rsidRDefault="00A86CE8" w:rsidP="00A86CE8">
      <w:pPr>
        <w:spacing w:line="360" w:lineRule="auto"/>
        <w:rPr>
          <w:rFonts w:ascii="宋体" w:hAnsi="宋体" w:cs="宋体"/>
          <w:color w:val="000000"/>
          <w:szCs w:val="21"/>
          <w:u w:val="single"/>
        </w:rPr>
      </w:pPr>
      <w:proofErr w:type="gramStart"/>
      <w:r w:rsidRPr="003C44BA">
        <w:rPr>
          <w:rFonts w:ascii="宋体" w:hAnsi="宋体" w:cs="宋体" w:hint="eastAsia"/>
          <w:color w:val="000000"/>
          <w:szCs w:val="21"/>
        </w:rPr>
        <w:t>账</w:t>
      </w:r>
      <w:proofErr w:type="gramEnd"/>
      <w:r w:rsidRPr="003C44BA">
        <w:rPr>
          <w:rFonts w:ascii="宋体" w:hAnsi="宋体" w:cs="宋体" w:hint="eastAsia"/>
          <w:color w:val="000000"/>
          <w:szCs w:val="21"/>
        </w:rPr>
        <w:t xml:space="preserve">  号：</w:t>
      </w:r>
      <w:r w:rsidRPr="003C44BA">
        <w:rPr>
          <w:rFonts w:ascii="宋体" w:hAnsi="宋体" w:cs="宋体" w:hint="eastAsia"/>
          <w:color w:val="000000"/>
          <w:szCs w:val="21"/>
          <w:u w:val="single"/>
        </w:rPr>
        <w:t xml:space="preserve">       </w:t>
      </w:r>
      <w:r w:rsidRPr="003C44BA">
        <w:rPr>
          <w:rFonts w:ascii="宋体" w:hAnsi="宋体" w:cs="宋体" w:hint="eastAsia"/>
          <w:color w:val="000000"/>
          <w:szCs w:val="21"/>
        </w:rPr>
        <w:t xml:space="preserve">   </w:t>
      </w:r>
      <w:proofErr w:type="gramStart"/>
      <w:r w:rsidRPr="003C44BA">
        <w:rPr>
          <w:rFonts w:ascii="宋体" w:hAnsi="宋体" w:cs="宋体" w:hint="eastAsia"/>
          <w:color w:val="000000"/>
          <w:szCs w:val="21"/>
        </w:rPr>
        <w:t>账</w:t>
      </w:r>
      <w:proofErr w:type="gramEnd"/>
      <w:r w:rsidRPr="003C44BA">
        <w:rPr>
          <w:rFonts w:ascii="宋体" w:hAnsi="宋体" w:cs="宋体" w:hint="eastAsia"/>
          <w:color w:val="000000"/>
          <w:szCs w:val="21"/>
        </w:rPr>
        <w:t xml:space="preserve">  号： </w:t>
      </w:r>
      <w:r w:rsidRPr="003C44BA">
        <w:rPr>
          <w:rFonts w:ascii="宋体" w:hAnsi="宋体" w:cs="宋体" w:hint="eastAsia"/>
          <w:color w:val="000000"/>
          <w:szCs w:val="21"/>
          <w:u w:val="single"/>
        </w:rPr>
        <w:t xml:space="preserve">                </w:t>
      </w:r>
    </w:p>
    <w:p w:rsidR="00A86CE8" w:rsidRPr="003C44BA" w:rsidRDefault="00A86CE8" w:rsidP="00A86CE8">
      <w:pPr>
        <w:rPr>
          <w:rFonts w:ascii="宋体" w:hAnsi="宋体"/>
          <w:szCs w:val="21"/>
        </w:rPr>
      </w:pPr>
    </w:p>
    <w:p w:rsidR="00A86CE8" w:rsidRPr="003C44BA" w:rsidRDefault="00A86CE8" w:rsidP="00A86CE8">
      <w:pPr>
        <w:rPr>
          <w:rFonts w:ascii="宋体" w:hAnsi="宋体"/>
          <w:szCs w:val="21"/>
        </w:rPr>
      </w:pPr>
    </w:p>
    <w:p w:rsidR="00A86CE8" w:rsidRPr="003C44BA" w:rsidRDefault="00A86CE8" w:rsidP="00A86CE8">
      <w:pPr>
        <w:rPr>
          <w:rFonts w:ascii="宋体" w:hAnsi="宋体"/>
          <w:szCs w:val="21"/>
        </w:rPr>
      </w:pPr>
    </w:p>
    <w:p w:rsidR="00A86CE8" w:rsidRPr="003C44BA" w:rsidRDefault="00A86CE8" w:rsidP="00A86CE8">
      <w:pPr>
        <w:rPr>
          <w:rFonts w:ascii="宋体" w:hAnsi="宋体"/>
          <w:szCs w:val="21"/>
        </w:rPr>
      </w:pPr>
    </w:p>
    <w:p w:rsidR="00692D18" w:rsidRPr="003C44BA" w:rsidRDefault="00692D18" w:rsidP="00A86CE8">
      <w:pPr>
        <w:rPr>
          <w:rFonts w:ascii="宋体" w:hAnsi="宋体"/>
          <w:szCs w:val="21"/>
        </w:rPr>
      </w:pPr>
    </w:p>
    <w:p w:rsidR="00692D18" w:rsidRPr="003C44BA" w:rsidRDefault="00692D18" w:rsidP="00A86CE8">
      <w:pPr>
        <w:rPr>
          <w:rFonts w:ascii="宋体" w:hAnsi="宋体"/>
          <w:szCs w:val="21"/>
        </w:rPr>
      </w:pPr>
    </w:p>
    <w:p w:rsidR="00692D18" w:rsidRPr="003C44BA" w:rsidRDefault="00692D18" w:rsidP="00A86CE8">
      <w:pPr>
        <w:rPr>
          <w:rFonts w:ascii="宋体" w:hAnsi="宋体"/>
          <w:szCs w:val="21"/>
        </w:rPr>
      </w:pPr>
    </w:p>
    <w:p w:rsidR="00692D18" w:rsidRPr="003C44BA" w:rsidRDefault="00692D18" w:rsidP="00A86CE8">
      <w:pPr>
        <w:rPr>
          <w:rFonts w:ascii="宋体" w:hAnsi="宋体"/>
          <w:szCs w:val="21"/>
        </w:rPr>
      </w:pPr>
    </w:p>
    <w:p w:rsidR="00A86CE8" w:rsidRPr="003C44BA" w:rsidRDefault="00A86CE8" w:rsidP="00A86CE8">
      <w:pPr>
        <w:spacing w:line="360" w:lineRule="auto"/>
        <w:rPr>
          <w:rFonts w:ascii="宋体" w:hAnsi="宋体"/>
          <w:color w:val="000000"/>
          <w:szCs w:val="21"/>
        </w:rPr>
      </w:pPr>
    </w:p>
    <w:p w:rsidR="00A86CE8" w:rsidRPr="003C44BA" w:rsidRDefault="00A86CE8" w:rsidP="00A86CE8">
      <w:pPr>
        <w:pStyle w:val="21"/>
        <w:spacing w:line="360" w:lineRule="auto"/>
        <w:rPr>
          <w:rFonts w:ascii="宋体" w:eastAsia="宋体" w:hAnsi="宋体"/>
          <w:b w:val="0"/>
          <w:color w:val="000000"/>
          <w:sz w:val="21"/>
          <w:szCs w:val="21"/>
        </w:rPr>
      </w:pPr>
      <w:bookmarkStart w:id="1647" w:name="_Toc491149589"/>
      <w:bookmarkStart w:id="1648" w:name="_Toc489219296"/>
      <w:bookmarkStart w:id="1649" w:name="_Toc485338209"/>
      <w:bookmarkStart w:id="1650" w:name="_BookMark_86"/>
      <w:bookmarkEnd w:id="857"/>
      <w:bookmarkEnd w:id="858"/>
      <w:bookmarkEnd w:id="859"/>
      <w:bookmarkEnd w:id="860"/>
      <w:bookmarkEnd w:id="861"/>
      <w:bookmarkEnd w:id="862"/>
      <w:bookmarkEnd w:id="863"/>
      <w:bookmarkEnd w:id="864"/>
      <w:bookmarkEnd w:id="865"/>
      <w:bookmarkEnd w:id="866"/>
      <w:r w:rsidRPr="003C44BA">
        <w:rPr>
          <w:rFonts w:ascii="宋体" w:eastAsia="宋体" w:hAnsi="宋体" w:hint="eastAsia"/>
          <w:b w:val="0"/>
          <w:color w:val="000000"/>
          <w:sz w:val="21"/>
          <w:szCs w:val="21"/>
        </w:rPr>
        <w:lastRenderedPageBreak/>
        <w:t>附件二：质量保修书格式</w:t>
      </w:r>
      <w:bookmarkEnd w:id="1647"/>
      <w:bookmarkEnd w:id="1648"/>
      <w:bookmarkEnd w:id="1649"/>
    </w:p>
    <w:bookmarkEnd w:id="1650"/>
    <w:p w:rsidR="00A86CE8" w:rsidRPr="003C44BA" w:rsidRDefault="00A86CE8" w:rsidP="00A86CE8">
      <w:pPr>
        <w:tabs>
          <w:tab w:val="left" w:pos="3855"/>
        </w:tabs>
        <w:snapToGrid w:val="0"/>
        <w:spacing w:line="360" w:lineRule="auto"/>
        <w:ind w:firstLineChars="200" w:firstLine="420"/>
        <w:jc w:val="center"/>
        <w:rPr>
          <w:rFonts w:ascii="宋体" w:hAnsi="宋体"/>
          <w:color w:val="000000"/>
          <w:szCs w:val="21"/>
        </w:rPr>
      </w:pPr>
    </w:p>
    <w:p w:rsidR="00A86CE8" w:rsidRPr="003C44BA" w:rsidRDefault="00A86CE8" w:rsidP="00A86CE8">
      <w:pPr>
        <w:tabs>
          <w:tab w:val="left" w:pos="3855"/>
        </w:tabs>
        <w:snapToGrid w:val="0"/>
        <w:spacing w:line="360" w:lineRule="auto"/>
        <w:ind w:firstLineChars="200" w:firstLine="422"/>
        <w:jc w:val="center"/>
        <w:rPr>
          <w:rFonts w:ascii="宋体" w:hAnsi="宋体"/>
          <w:b/>
          <w:color w:val="000000"/>
          <w:szCs w:val="21"/>
        </w:rPr>
      </w:pPr>
      <w:r w:rsidRPr="003C44BA">
        <w:rPr>
          <w:rFonts w:ascii="宋体" w:hAnsi="宋体" w:hint="eastAsia"/>
          <w:b/>
          <w:color w:val="000000"/>
          <w:szCs w:val="21"/>
        </w:rPr>
        <w:t>房屋建筑工程质量保修书</w:t>
      </w:r>
    </w:p>
    <w:p w:rsidR="00A86CE8" w:rsidRPr="003C44BA" w:rsidRDefault="00A86CE8" w:rsidP="00A86CE8">
      <w:pPr>
        <w:snapToGrid w:val="0"/>
        <w:spacing w:line="360" w:lineRule="auto"/>
        <w:rPr>
          <w:rFonts w:ascii="宋体" w:hAnsi="宋体"/>
          <w:color w:val="000000"/>
          <w:szCs w:val="21"/>
        </w:rPr>
      </w:pPr>
    </w:p>
    <w:p w:rsidR="00A86CE8" w:rsidRPr="003C44BA" w:rsidRDefault="00A86CE8" w:rsidP="00A86CE8">
      <w:pPr>
        <w:snapToGrid w:val="0"/>
        <w:spacing w:line="360" w:lineRule="auto"/>
        <w:rPr>
          <w:rFonts w:ascii="宋体" w:hAnsi="宋体"/>
          <w:color w:val="000000"/>
          <w:szCs w:val="21"/>
          <w:u w:val="single"/>
        </w:rPr>
      </w:pPr>
      <w:r w:rsidRPr="003C44BA">
        <w:rPr>
          <w:rFonts w:ascii="宋体" w:hAnsi="宋体" w:hint="eastAsia"/>
          <w:color w:val="000000"/>
          <w:szCs w:val="21"/>
        </w:rPr>
        <w:t>发包人：</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p>
    <w:p w:rsidR="00A86CE8" w:rsidRPr="003C44BA" w:rsidRDefault="00A86CE8" w:rsidP="00A86CE8">
      <w:pPr>
        <w:snapToGrid w:val="0"/>
        <w:spacing w:line="360" w:lineRule="auto"/>
        <w:rPr>
          <w:rFonts w:ascii="宋体" w:hAnsi="宋体"/>
          <w:color w:val="000000"/>
          <w:szCs w:val="21"/>
        </w:rPr>
      </w:pPr>
      <w:r w:rsidRPr="003C44BA">
        <w:rPr>
          <w:rFonts w:ascii="宋体" w:hAnsi="宋体" w:hint="eastAsia"/>
          <w:color w:val="000000"/>
          <w:szCs w:val="21"/>
        </w:rPr>
        <w:t>承包人：</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p>
    <w:p w:rsidR="00A86CE8" w:rsidRPr="003C44BA" w:rsidRDefault="00A86CE8" w:rsidP="00A86CE8">
      <w:pPr>
        <w:snapToGrid w:val="0"/>
        <w:spacing w:line="360" w:lineRule="auto"/>
        <w:ind w:firstLine="488"/>
        <w:rPr>
          <w:rFonts w:ascii="宋体" w:hAnsi="宋体"/>
          <w:color w:val="000000"/>
          <w:szCs w:val="21"/>
          <w:u w:val="single"/>
        </w:rPr>
      </w:pPr>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发包人、承包人根据《中华人民共和国建筑法》、《建设工程质量管理条例》和《房屋建筑工程质量保修办法》，经协商一致，对</w:t>
      </w:r>
      <w:r w:rsidRPr="003C44BA">
        <w:rPr>
          <w:rFonts w:ascii="宋体" w:hAnsi="宋体" w:hint="eastAsia"/>
          <w:color w:val="000000"/>
          <w:szCs w:val="21"/>
          <w:u w:val="single"/>
        </w:rPr>
        <w:t xml:space="preserve">                           </w:t>
      </w:r>
      <w:r w:rsidRPr="003C44BA">
        <w:rPr>
          <w:rFonts w:ascii="宋体" w:hAnsi="宋体" w:hint="eastAsia"/>
          <w:color w:val="000000"/>
          <w:szCs w:val="21"/>
        </w:rPr>
        <w:t>（工程名称）签订保修书。</w:t>
      </w:r>
    </w:p>
    <w:p w:rsidR="00A86CE8" w:rsidRPr="003C44BA" w:rsidRDefault="00A86CE8" w:rsidP="00A86CE8">
      <w:pPr>
        <w:spacing w:line="360" w:lineRule="auto"/>
        <w:ind w:firstLineChars="200" w:firstLine="420"/>
        <w:rPr>
          <w:rFonts w:ascii="宋体" w:hAnsi="宋体"/>
          <w:color w:val="000000"/>
          <w:szCs w:val="21"/>
        </w:rPr>
      </w:pPr>
      <w:bookmarkStart w:id="1651" w:name="_Toc479505769"/>
      <w:bookmarkStart w:id="1652" w:name="_Toc480303496"/>
      <w:r w:rsidRPr="003C44BA">
        <w:rPr>
          <w:rFonts w:ascii="宋体" w:hAnsi="宋体" w:hint="eastAsia"/>
          <w:color w:val="000000"/>
          <w:szCs w:val="21"/>
        </w:rPr>
        <w:t>一、工程保修范围和内容</w:t>
      </w:r>
      <w:bookmarkEnd w:id="1651"/>
      <w:bookmarkEnd w:id="1652"/>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承包人在保修期内，按照有关法律、法规、规章的管理规定和双方约定，承担本工程保修责任。</w:t>
      </w:r>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A86CE8" w:rsidRPr="003C44BA" w:rsidRDefault="00A86CE8" w:rsidP="00A86CE8">
      <w:pPr>
        <w:snapToGrid w:val="0"/>
        <w:spacing w:line="360" w:lineRule="auto"/>
        <w:rPr>
          <w:rFonts w:ascii="宋体" w:hAnsi="宋体"/>
          <w:color w:val="000000"/>
          <w:szCs w:val="21"/>
          <w:u w:val="single"/>
        </w:rPr>
      </w:pPr>
      <w:r w:rsidRPr="003C44BA">
        <w:rPr>
          <w:rFonts w:ascii="宋体" w:hAnsi="宋体" w:hint="eastAsia"/>
          <w:color w:val="000000"/>
          <w:szCs w:val="21"/>
          <w:u w:val="single"/>
        </w:rPr>
        <w:t xml:space="preserve">                                                                              </w:t>
      </w:r>
    </w:p>
    <w:p w:rsidR="00A86CE8" w:rsidRPr="003C44BA" w:rsidRDefault="00A86CE8" w:rsidP="00A86CE8">
      <w:pPr>
        <w:snapToGrid w:val="0"/>
        <w:spacing w:line="360" w:lineRule="auto"/>
        <w:rPr>
          <w:rFonts w:ascii="宋体" w:hAnsi="宋体"/>
          <w:color w:val="000000"/>
          <w:szCs w:val="21"/>
          <w:u w:val="single"/>
        </w:rPr>
      </w:pPr>
      <w:r w:rsidRPr="003C44BA">
        <w:rPr>
          <w:rFonts w:ascii="宋体" w:hAnsi="宋体" w:hint="eastAsia"/>
          <w:color w:val="000000"/>
          <w:szCs w:val="21"/>
          <w:u w:val="single"/>
        </w:rPr>
        <w:t xml:space="preserve">                                                                              </w:t>
      </w:r>
    </w:p>
    <w:p w:rsidR="00A86CE8" w:rsidRPr="003C44BA" w:rsidRDefault="00A86CE8" w:rsidP="00A86CE8">
      <w:pPr>
        <w:snapToGrid w:val="0"/>
        <w:spacing w:line="360" w:lineRule="auto"/>
        <w:rPr>
          <w:rFonts w:ascii="宋体" w:hAnsi="宋体"/>
          <w:color w:val="000000"/>
          <w:szCs w:val="21"/>
        </w:rPr>
      </w:pP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r w:rsidRPr="003C44BA">
        <w:rPr>
          <w:rFonts w:ascii="宋体" w:hAnsi="宋体" w:hint="eastAsia"/>
          <w:color w:val="000000"/>
          <w:szCs w:val="21"/>
        </w:rPr>
        <w:t>。</w:t>
      </w:r>
    </w:p>
    <w:p w:rsidR="00A86CE8" w:rsidRPr="003C44BA" w:rsidRDefault="00A86CE8" w:rsidP="00A86CE8">
      <w:pPr>
        <w:spacing w:line="360" w:lineRule="auto"/>
        <w:ind w:firstLineChars="200" w:firstLine="420"/>
        <w:rPr>
          <w:rFonts w:ascii="宋体" w:hAnsi="宋体"/>
          <w:color w:val="000000"/>
          <w:szCs w:val="21"/>
        </w:rPr>
      </w:pPr>
      <w:bookmarkStart w:id="1653" w:name="_Toc480303497"/>
      <w:bookmarkStart w:id="1654" w:name="_Toc479505770"/>
      <w:r w:rsidRPr="003C44BA">
        <w:rPr>
          <w:rFonts w:ascii="宋体" w:hAnsi="宋体" w:hint="eastAsia"/>
          <w:color w:val="000000"/>
          <w:szCs w:val="21"/>
        </w:rPr>
        <w:t>二、保修期</w:t>
      </w:r>
      <w:bookmarkEnd w:id="1653"/>
      <w:bookmarkEnd w:id="1654"/>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双方根据《建设工程质量管理条例》及有关规定，约定本工程的保修期如下：</w:t>
      </w:r>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地基基础工程和主体结构工程为设计文件规定的该工程合理使用年限；</w:t>
      </w:r>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屋面防水工程、有防水要求的卫生间、房间和外墙面的防渗漏为</w:t>
      </w:r>
      <w:r w:rsidRPr="003C44BA">
        <w:rPr>
          <w:rFonts w:ascii="宋体" w:hAnsi="宋体" w:hint="eastAsia"/>
          <w:color w:val="000000"/>
          <w:szCs w:val="21"/>
          <w:u w:val="single"/>
        </w:rPr>
        <w:t xml:space="preserve">        </w:t>
      </w:r>
      <w:r w:rsidRPr="003C44BA">
        <w:rPr>
          <w:rFonts w:ascii="宋体" w:hAnsi="宋体" w:hint="eastAsia"/>
          <w:color w:val="000000"/>
          <w:szCs w:val="21"/>
        </w:rPr>
        <w:t>年；</w:t>
      </w:r>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外窗工程为</w:t>
      </w:r>
      <w:r w:rsidRPr="003C44BA">
        <w:rPr>
          <w:rFonts w:ascii="宋体" w:hAnsi="宋体" w:hint="eastAsia"/>
          <w:color w:val="000000"/>
          <w:szCs w:val="21"/>
          <w:u w:val="single"/>
        </w:rPr>
        <w:t xml:space="preserve">       </w:t>
      </w:r>
      <w:r w:rsidRPr="003C44BA">
        <w:rPr>
          <w:rFonts w:ascii="宋体" w:hAnsi="宋体" w:hint="eastAsia"/>
          <w:color w:val="000000"/>
          <w:szCs w:val="21"/>
        </w:rPr>
        <w:t>年，外窗防渗漏为</w:t>
      </w:r>
      <w:r w:rsidRPr="003C44BA">
        <w:rPr>
          <w:rFonts w:ascii="宋体" w:hAnsi="宋体" w:hint="eastAsia"/>
          <w:color w:val="000000"/>
          <w:szCs w:val="21"/>
          <w:u w:val="single"/>
        </w:rPr>
        <w:t xml:space="preserve">          </w:t>
      </w:r>
      <w:r w:rsidRPr="003C44BA">
        <w:rPr>
          <w:rFonts w:ascii="宋体" w:hAnsi="宋体" w:hint="eastAsia"/>
          <w:color w:val="000000"/>
          <w:szCs w:val="21"/>
        </w:rPr>
        <w:t>年；</w:t>
      </w:r>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装修工程为</w:t>
      </w:r>
      <w:r w:rsidRPr="003C44BA">
        <w:rPr>
          <w:rFonts w:ascii="宋体" w:hAnsi="宋体" w:hint="eastAsia"/>
          <w:color w:val="000000"/>
          <w:szCs w:val="21"/>
          <w:u w:val="single"/>
        </w:rPr>
        <w:t xml:space="preserve">          </w:t>
      </w:r>
      <w:r w:rsidRPr="003C44BA">
        <w:rPr>
          <w:rFonts w:ascii="宋体" w:hAnsi="宋体" w:hint="eastAsia"/>
          <w:color w:val="000000"/>
          <w:szCs w:val="21"/>
        </w:rPr>
        <w:t>年；</w:t>
      </w:r>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电气管线、给排水管道、设备安装工程为</w:t>
      </w:r>
      <w:r w:rsidRPr="003C44BA">
        <w:rPr>
          <w:rFonts w:ascii="宋体" w:hAnsi="宋体" w:hint="eastAsia"/>
          <w:color w:val="000000"/>
          <w:szCs w:val="21"/>
          <w:u w:val="single"/>
        </w:rPr>
        <w:t xml:space="preserve">          </w:t>
      </w:r>
      <w:r w:rsidRPr="003C44BA">
        <w:rPr>
          <w:rFonts w:ascii="宋体" w:hAnsi="宋体" w:hint="eastAsia"/>
          <w:color w:val="000000"/>
          <w:szCs w:val="21"/>
        </w:rPr>
        <w:t>年；</w:t>
      </w:r>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供热与供冷系统为</w:t>
      </w:r>
      <w:r w:rsidRPr="003C44BA">
        <w:rPr>
          <w:rFonts w:ascii="宋体" w:hAnsi="宋体" w:hint="eastAsia"/>
          <w:color w:val="000000"/>
          <w:szCs w:val="21"/>
          <w:u w:val="single"/>
        </w:rPr>
        <w:t xml:space="preserve">          </w:t>
      </w:r>
      <w:proofErr w:type="gramStart"/>
      <w:r w:rsidRPr="003C44BA">
        <w:rPr>
          <w:rFonts w:ascii="宋体" w:hAnsi="宋体" w:hint="eastAsia"/>
          <w:color w:val="000000"/>
          <w:szCs w:val="21"/>
        </w:rPr>
        <w:t>个</w:t>
      </w:r>
      <w:proofErr w:type="gramEnd"/>
      <w:r w:rsidRPr="003C44BA">
        <w:rPr>
          <w:rFonts w:ascii="宋体" w:hAnsi="宋体" w:hint="eastAsia"/>
          <w:color w:val="000000"/>
          <w:szCs w:val="21"/>
        </w:rPr>
        <w:t>采暖期、供冷期；</w:t>
      </w:r>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住宅小区内的给排水设施、道路等配套工程为</w:t>
      </w:r>
      <w:r w:rsidRPr="003C44BA">
        <w:rPr>
          <w:rFonts w:ascii="宋体" w:hAnsi="宋体" w:hint="eastAsia"/>
          <w:color w:val="000000"/>
          <w:szCs w:val="21"/>
          <w:u w:val="single"/>
        </w:rPr>
        <w:t xml:space="preserve">          </w:t>
      </w:r>
      <w:r w:rsidRPr="003C44BA">
        <w:rPr>
          <w:rFonts w:ascii="宋体" w:hAnsi="宋体" w:hint="eastAsia"/>
          <w:color w:val="000000"/>
          <w:szCs w:val="21"/>
        </w:rPr>
        <w:t>年；</w:t>
      </w:r>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其他项目保修期限约定如下：</w:t>
      </w:r>
    </w:p>
    <w:p w:rsidR="00A86CE8" w:rsidRPr="003C44BA" w:rsidRDefault="00A86CE8" w:rsidP="00A86CE8">
      <w:pPr>
        <w:snapToGrid w:val="0"/>
        <w:spacing w:line="360" w:lineRule="auto"/>
        <w:rPr>
          <w:rFonts w:ascii="宋体" w:hAnsi="宋体"/>
          <w:color w:val="000000"/>
          <w:szCs w:val="21"/>
          <w:u w:val="single"/>
        </w:rPr>
      </w:pPr>
      <w:r w:rsidRPr="003C44BA">
        <w:rPr>
          <w:rFonts w:ascii="宋体" w:hAnsi="宋体" w:hint="eastAsia"/>
          <w:color w:val="000000"/>
          <w:szCs w:val="21"/>
          <w:u w:val="single"/>
        </w:rPr>
        <w:t xml:space="preserve">                                                                              </w:t>
      </w:r>
    </w:p>
    <w:p w:rsidR="00A86CE8" w:rsidRPr="003C44BA" w:rsidRDefault="00A86CE8" w:rsidP="00A86CE8">
      <w:pPr>
        <w:snapToGrid w:val="0"/>
        <w:spacing w:line="360" w:lineRule="auto"/>
        <w:rPr>
          <w:rFonts w:ascii="宋体" w:hAnsi="宋体"/>
          <w:color w:val="000000"/>
          <w:szCs w:val="21"/>
          <w:u w:val="single"/>
        </w:rPr>
      </w:pPr>
      <w:r w:rsidRPr="003C44BA">
        <w:rPr>
          <w:rFonts w:ascii="宋体" w:hAnsi="宋体" w:hint="eastAsia"/>
          <w:color w:val="000000"/>
          <w:szCs w:val="21"/>
          <w:u w:val="single"/>
        </w:rPr>
        <w:t xml:space="preserve">                                                                             </w:t>
      </w:r>
    </w:p>
    <w:p w:rsidR="00A86CE8" w:rsidRPr="003C44BA" w:rsidRDefault="00A86CE8" w:rsidP="00A86CE8">
      <w:pPr>
        <w:snapToGrid w:val="0"/>
        <w:spacing w:line="360" w:lineRule="auto"/>
        <w:rPr>
          <w:rFonts w:ascii="宋体" w:hAnsi="宋体"/>
          <w:color w:val="000000"/>
          <w:szCs w:val="21"/>
        </w:rPr>
      </w:pP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r w:rsidRPr="003C44BA">
        <w:rPr>
          <w:rFonts w:ascii="宋体" w:hAnsi="宋体" w:hint="eastAsia"/>
          <w:color w:val="000000"/>
          <w:szCs w:val="21"/>
        </w:rPr>
        <w:t>。</w:t>
      </w:r>
    </w:p>
    <w:p w:rsidR="00A86CE8" w:rsidRPr="003C44BA" w:rsidRDefault="00A86CE8" w:rsidP="00A86CE8">
      <w:pPr>
        <w:spacing w:line="360" w:lineRule="auto"/>
        <w:ind w:firstLineChars="200" w:firstLine="420"/>
        <w:rPr>
          <w:rFonts w:ascii="宋体" w:hAnsi="宋体"/>
          <w:color w:val="000000"/>
          <w:szCs w:val="21"/>
        </w:rPr>
      </w:pPr>
      <w:bookmarkStart w:id="1655" w:name="_Toc480303498"/>
      <w:bookmarkStart w:id="1656" w:name="_Toc479505771"/>
      <w:r w:rsidRPr="003C44BA">
        <w:rPr>
          <w:rFonts w:ascii="宋体" w:hAnsi="宋体" w:hint="eastAsia"/>
          <w:color w:val="000000"/>
          <w:szCs w:val="21"/>
        </w:rPr>
        <w:t>三、保修责任</w:t>
      </w:r>
      <w:bookmarkEnd w:id="1655"/>
      <w:bookmarkEnd w:id="1656"/>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1、属于责任范围、内容的项目，承包人应当在接到保修通知之日起7天内派人保修。承包人不</w:t>
      </w:r>
      <w:r w:rsidRPr="003C44BA">
        <w:rPr>
          <w:rFonts w:ascii="宋体" w:hAnsi="宋体" w:hint="eastAsia"/>
          <w:color w:val="000000"/>
          <w:szCs w:val="21"/>
        </w:rPr>
        <w:lastRenderedPageBreak/>
        <w:t>在约定期限内派人保修的，发包人可以委托他人修理。</w:t>
      </w:r>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2、发生紧急抢修事故的，承包人在接到事故通知后，应当立即到达事故现场抢修。</w:t>
      </w:r>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3、对于涉及结构安全的质量问题，应当按照《房屋建筑工程质量保修办法》的规定，立即向当地建设行政主管部门报告，采取安全防范措施；由原设计人或者具有相应资质等级的设计人提出保修方案，承包人实施保修。</w:t>
      </w:r>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4、质量保修完成后，由发包人组织验收。</w:t>
      </w:r>
    </w:p>
    <w:p w:rsidR="00A86CE8" w:rsidRPr="003C44BA" w:rsidRDefault="00A86CE8" w:rsidP="00A86CE8">
      <w:pPr>
        <w:spacing w:line="360" w:lineRule="auto"/>
        <w:ind w:firstLineChars="200" w:firstLine="420"/>
        <w:rPr>
          <w:rFonts w:ascii="宋体" w:hAnsi="宋体"/>
          <w:color w:val="000000"/>
          <w:szCs w:val="21"/>
        </w:rPr>
      </w:pPr>
      <w:bookmarkStart w:id="1657" w:name="_Toc480303499"/>
      <w:bookmarkStart w:id="1658" w:name="_Toc479505772"/>
      <w:r w:rsidRPr="003C44BA">
        <w:rPr>
          <w:rFonts w:ascii="宋体" w:hAnsi="宋体" w:hint="eastAsia"/>
          <w:color w:val="000000"/>
          <w:szCs w:val="21"/>
        </w:rPr>
        <w:t>四、保修费用</w:t>
      </w:r>
      <w:bookmarkEnd w:id="1657"/>
      <w:bookmarkEnd w:id="1658"/>
    </w:p>
    <w:p w:rsidR="00A86CE8" w:rsidRPr="003C44BA" w:rsidRDefault="00A86CE8" w:rsidP="00A86CE8">
      <w:pPr>
        <w:snapToGrid w:val="0"/>
        <w:spacing w:line="360" w:lineRule="auto"/>
        <w:ind w:firstLineChars="200" w:firstLine="420"/>
        <w:rPr>
          <w:rFonts w:ascii="宋体" w:hAnsi="宋体"/>
          <w:color w:val="000000"/>
          <w:szCs w:val="21"/>
          <w:u w:val="single"/>
        </w:rPr>
      </w:pPr>
      <w:r w:rsidRPr="003C44BA">
        <w:rPr>
          <w:rFonts w:ascii="宋体" w:hAnsi="宋体" w:hint="eastAsia"/>
          <w:color w:val="000000"/>
          <w:szCs w:val="21"/>
        </w:rPr>
        <w:t>保修费用由造成质量缺陷的责任方承担。</w:t>
      </w:r>
    </w:p>
    <w:p w:rsidR="00A86CE8" w:rsidRPr="003C44BA" w:rsidRDefault="00A86CE8" w:rsidP="00A86CE8">
      <w:pPr>
        <w:spacing w:line="360" w:lineRule="auto"/>
        <w:ind w:firstLineChars="200" w:firstLine="420"/>
        <w:rPr>
          <w:rFonts w:ascii="宋体" w:hAnsi="宋体"/>
          <w:color w:val="000000"/>
          <w:szCs w:val="21"/>
        </w:rPr>
      </w:pPr>
      <w:bookmarkStart w:id="1659" w:name="_Toc479505773"/>
      <w:bookmarkStart w:id="1660" w:name="_Toc480303500"/>
      <w:r w:rsidRPr="003C44BA">
        <w:rPr>
          <w:rFonts w:ascii="宋体" w:hAnsi="宋体" w:hint="eastAsia"/>
          <w:color w:val="000000"/>
          <w:szCs w:val="21"/>
        </w:rPr>
        <w:t>五、其 他</w:t>
      </w:r>
      <w:bookmarkEnd w:id="1659"/>
      <w:bookmarkEnd w:id="1660"/>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双方约定的其他工程保修责任事项：</w:t>
      </w:r>
    </w:p>
    <w:p w:rsidR="00A86CE8" w:rsidRPr="003C44BA" w:rsidRDefault="00A86CE8" w:rsidP="00A86CE8">
      <w:pPr>
        <w:snapToGrid w:val="0"/>
        <w:spacing w:line="360" w:lineRule="auto"/>
        <w:rPr>
          <w:rFonts w:ascii="宋体" w:hAnsi="宋体"/>
          <w:color w:val="000000"/>
          <w:szCs w:val="21"/>
          <w:u w:val="single"/>
        </w:rPr>
      </w:pPr>
      <w:r w:rsidRPr="003C44BA">
        <w:rPr>
          <w:rFonts w:ascii="宋体" w:hAnsi="宋体" w:hint="eastAsia"/>
          <w:color w:val="000000"/>
          <w:szCs w:val="21"/>
          <w:u w:val="single"/>
        </w:rPr>
        <w:t xml:space="preserve">                                                                              </w:t>
      </w:r>
    </w:p>
    <w:p w:rsidR="00A86CE8" w:rsidRPr="003C44BA" w:rsidRDefault="00A86CE8" w:rsidP="00A86CE8">
      <w:pPr>
        <w:snapToGrid w:val="0"/>
        <w:spacing w:line="360" w:lineRule="auto"/>
        <w:rPr>
          <w:rFonts w:ascii="宋体" w:hAnsi="宋体"/>
          <w:color w:val="000000"/>
          <w:szCs w:val="21"/>
          <w:u w:val="single"/>
        </w:rPr>
      </w:pPr>
      <w:r w:rsidRPr="003C44BA">
        <w:rPr>
          <w:rFonts w:ascii="宋体" w:hAnsi="宋体" w:hint="eastAsia"/>
          <w:color w:val="000000"/>
          <w:szCs w:val="21"/>
          <w:u w:val="single"/>
        </w:rPr>
        <w:t xml:space="preserve">                                                                              </w:t>
      </w:r>
    </w:p>
    <w:p w:rsidR="00A86CE8" w:rsidRPr="003C44BA" w:rsidRDefault="00A86CE8" w:rsidP="00A86CE8">
      <w:pPr>
        <w:snapToGrid w:val="0"/>
        <w:spacing w:line="360" w:lineRule="auto"/>
        <w:rPr>
          <w:rFonts w:ascii="宋体" w:hAnsi="宋体"/>
          <w:color w:val="000000"/>
          <w:szCs w:val="21"/>
        </w:rPr>
      </w:pP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r w:rsidRPr="003C44BA">
        <w:rPr>
          <w:rFonts w:ascii="宋体" w:hAnsi="宋体" w:hint="eastAsia"/>
          <w:color w:val="000000"/>
          <w:szCs w:val="21"/>
        </w:rPr>
        <w:t>。</w:t>
      </w:r>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本工程保修书，由施工合同发包人、承包人双方在竣工验收</w:t>
      </w:r>
      <w:proofErr w:type="gramStart"/>
      <w:r w:rsidRPr="003C44BA">
        <w:rPr>
          <w:rFonts w:ascii="宋体" w:hAnsi="宋体" w:hint="eastAsia"/>
          <w:color w:val="000000"/>
          <w:szCs w:val="21"/>
        </w:rPr>
        <w:t>前共同</w:t>
      </w:r>
      <w:proofErr w:type="gramEnd"/>
      <w:r w:rsidRPr="003C44BA">
        <w:rPr>
          <w:rFonts w:ascii="宋体" w:hAnsi="宋体" w:hint="eastAsia"/>
          <w:color w:val="000000"/>
          <w:szCs w:val="21"/>
        </w:rPr>
        <w:t>签署，作为施工合同附件，其有效期限至保修期满。</w:t>
      </w:r>
    </w:p>
    <w:p w:rsidR="00A86CE8" w:rsidRPr="003C44BA" w:rsidRDefault="00A86CE8" w:rsidP="00A86CE8">
      <w:pPr>
        <w:snapToGrid w:val="0"/>
        <w:spacing w:line="360" w:lineRule="auto"/>
        <w:rPr>
          <w:rFonts w:ascii="宋体" w:hAnsi="宋体"/>
          <w:color w:val="000000"/>
          <w:szCs w:val="21"/>
        </w:rPr>
      </w:pPr>
    </w:p>
    <w:p w:rsidR="00A86CE8" w:rsidRPr="003C44BA" w:rsidRDefault="00A86CE8" w:rsidP="00A86CE8">
      <w:pPr>
        <w:snapToGrid w:val="0"/>
        <w:spacing w:line="360" w:lineRule="auto"/>
        <w:rPr>
          <w:rFonts w:ascii="宋体" w:hAnsi="宋体"/>
          <w:color w:val="000000"/>
          <w:szCs w:val="21"/>
        </w:rPr>
      </w:pPr>
      <w:r w:rsidRPr="003C44BA">
        <w:rPr>
          <w:rFonts w:ascii="宋体" w:hAnsi="宋体" w:hint="eastAsia"/>
          <w:color w:val="000000"/>
          <w:szCs w:val="21"/>
        </w:rPr>
        <w:t>发包人：</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r w:rsidRPr="003C44BA">
        <w:rPr>
          <w:rFonts w:ascii="宋体" w:hAnsi="宋体" w:hint="eastAsia"/>
          <w:color w:val="000000"/>
          <w:szCs w:val="21"/>
        </w:rPr>
        <w:t>（公章）   承包人：</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r w:rsidRPr="003C44BA">
        <w:rPr>
          <w:rFonts w:ascii="宋体" w:hAnsi="宋体" w:hint="eastAsia"/>
          <w:color w:val="000000"/>
          <w:szCs w:val="21"/>
        </w:rPr>
        <w:t xml:space="preserve">（公章） </w:t>
      </w:r>
    </w:p>
    <w:p w:rsidR="00A86CE8" w:rsidRPr="003C44BA" w:rsidRDefault="00A86CE8" w:rsidP="00A86CE8">
      <w:pPr>
        <w:snapToGrid w:val="0"/>
        <w:spacing w:line="360" w:lineRule="auto"/>
        <w:rPr>
          <w:rFonts w:ascii="宋体" w:hAnsi="宋体"/>
          <w:color w:val="000000"/>
          <w:szCs w:val="21"/>
        </w:rPr>
      </w:pPr>
      <w:r w:rsidRPr="003C44BA">
        <w:rPr>
          <w:rFonts w:ascii="宋体" w:hAnsi="宋体" w:hint="eastAsia"/>
          <w:color w:val="000000"/>
          <w:szCs w:val="21"/>
        </w:rPr>
        <w:t>法定地址：</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r w:rsidRPr="003C44BA">
        <w:rPr>
          <w:rFonts w:ascii="宋体" w:hAnsi="宋体"/>
          <w:color w:val="000000"/>
          <w:szCs w:val="21"/>
        </w:rPr>
        <w:t xml:space="preserve">    </w:t>
      </w:r>
      <w:r w:rsidRPr="003C44BA">
        <w:rPr>
          <w:rFonts w:ascii="宋体" w:hAnsi="宋体" w:hint="eastAsia"/>
          <w:color w:val="000000"/>
          <w:szCs w:val="21"/>
        </w:rPr>
        <w:t>法定地址：</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p>
    <w:p w:rsidR="00A86CE8" w:rsidRPr="003C44BA" w:rsidRDefault="00A86CE8" w:rsidP="00A86CE8">
      <w:pPr>
        <w:snapToGrid w:val="0"/>
        <w:spacing w:line="360" w:lineRule="auto"/>
        <w:rPr>
          <w:rFonts w:ascii="宋体" w:hAnsi="宋体"/>
          <w:color w:val="000000"/>
          <w:szCs w:val="21"/>
        </w:rPr>
      </w:pPr>
      <w:r w:rsidRPr="003C44BA">
        <w:rPr>
          <w:rFonts w:ascii="宋体" w:hAnsi="宋体" w:hint="eastAsia"/>
          <w:color w:val="000000"/>
          <w:szCs w:val="21"/>
        </w:rPr>
        <w:t>法定代表人或其                       法定代表人或其</w:t>
      </w:r>
    </w:p>
    <w:p w:rsidR="00A86CE8" w:rsidRPr="003C44BA" w:rsidRDefault="00A86CE8" w:rsidP="00A86CE8">
      <w:pPr>
        <w:snapToGrid w:val="0"/>
        <w:spacing w:line="360" w:lineRule="auto"/>
        <w:rPr>
          <w:rFonts w:ascii="宋体" w:hAnsi="宋体"/>
          <w:color w:val="000000"/>
          <w:szCs w:val="21"/>
        </w:rPr>
      </w:pPr>
      <w:r w:rsidRPr="003C44BA">
        <w:rPr>
          <w:rFonts w:ascii="宋体" w:hAnsi="宋体" w:hint="eastAsia"/>
          <w:color w:val="000000"/>
          <w:szCs w:val="21"/>
        </w:rPr>
        <w:t>委托代理人：</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r w:rsidRPr="003C44BA">
        <w:rPr>
          <w:rFonts w:ascii="宋体" w:hAnsi="宋体" w:hint="eastAsia"/>
          <w:color w:val="000000"/>
          <w:szCs w:val="21"/>
        </w:rPr>
        <w:t xml:space="preserve">（签字） </w:t>
      </w:r>
      <w:r w:rsidRPr="003C44BA">
        <w:rPr>
          <w:rFonts w:ascii="宋体" w:hAnsi="宋体"/>
          <w:color w:val="000000"/>
          <w:szCs w:val="21"/>
        </w:rPr>
        <w:t xml:space="preserve"> </w:t>
      </w:r>
      <w:r w:rsidRPr="003C44BA">
        <w:rPr>
          <w:rFonts w:ascii="宋体" w:hAnsi="宋体" w:hint="eastAsia"/>
          <w:color w:val="000000"/>
          <w:szCs w:val="21"/>
        </w:rPr>
        <w:t>委托代理人：</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r w:rsidRPr="003C44BA">
        <w:rPr>
          <w:rFonts w:ascii="宋体" w:hAnsi="宋体" w:hint="eastAsia"/>
          <w:color w:val="000000"/>
          <w:szCs w:val="21"/>
        </w:rPr>
        <w:t>（签字）</w:t>
      </w:r>
    </w:p>
    <w:p w:rsidR="00A86CE8" w:rsidRPr="003C44BA" w:rsidRDefault="00A86CE8" w:rsidP="00A86CE8">
      <w:pPr>
        <w:snapToGrid w:val="0"/>
        <w:spacing w:line="360" w:lineRule="auto"/>
        <w:rPr>
          <w:rFonts w:ascii="宋体" w:hAnsi="宋体"/>
          <w:color w:val="000000"/>
          <w:szCs w:val="21"/>
        </w:rPr>
      </w:pPr>
      <w:r w:rsidRPr="003C44BA">
        <w:rPr>
          <w:rFonts w:ascii="宋体" w:hAnsi="宋体" w:hint="eastAsia"/>
          <w:color w:val="000000"/>
          <w:szCs w:val="21"/>
        </w:rPr>
        <w:t>电话：</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color w:val="000000"/>
          <w:szCs w:val="21"/>
        </w:rPr>
        <w:t xml:space="preserve">   </w:t>
      </w:r>
      <w:r w:rsidRPr="003C44BA">
        <w:rPr>
          <w:rFonts w:ascii="宋体" w:hAnsi="宋体" w:hint="eastAsia"/>
          <w:color w:val="000000"/>
          <w:szCs w:val="21"/>
        </w:rPr>
        <w:t>电话：</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p>
    <w:p w:rsidR="00A86CE8" w:rsidRPr="003C44BA" w:rsidRDefault="00A86CE8" w:rsidP="00A86CE8">
      <w:pPr>
        <w:snapToGrid w:val="0"/>
        <w:spacing w:line="360" w:lineRule="auto"/>
        <w:rPr>
          <w:rFonts w:ascii="宋体" w:hAnsi="宋体"/>
          <w:color w:val="000000"/>
          <w:szCs w:val="21"/>
        </w:rPr>
      </w:pPr>
      <w:r w:rsidRPr="003C44BA">
        <w:rPr>
          <w:rFonts w:ascii="宋体" w:hAnsi="宋体" w:hint="eastAsia"/>
          <w:color w:val="000000"/>
          <w:szCs w:val="21"/>
        </w:rPr>
        <w:t>传真：</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color w:val="000000"/>
          <w:szCs w:val="21"/>
        </w:rPr>
        <w:t xml:space="preserve">   </w:t>
      </w:r>
      <w:r w:rsidRPr="003C44BA">
        <w:rPr>
          <w:rFonts w:ascii="宋体" w:hAnsi="宋体" w:hint="eastAsia"/>
          <w:color w:val="000000"/>
          <w:szCs w:val="21"/>
        </w:rPr>
        <w:t>传真：</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p>
    <w:p w:rsidR="00A86CE8" w:rsidRPr="003C44BA" w:rsidRDefault="00A86CE8" w:rsidP="00A86CE8">
      <w:pPr>
        <w:snapToGrid w:val="0"/>
        <w:spacing w:line="360" w:lineRule="auto"/>
        <w:rPr>
          <w:rFonts w:ascii="宋体" w:hAnsi="宋体"/>
          <w:color w:val="000000"/>
          <w:szCs w:val="21"/>
        </w:rPr>
      </w:pPr>
      <w:r w:rsidRPr="003C44BA">
        <w:rPr>
          <w:rFonts w:ascii="宋体" w:hAnsi="宋体" w:hint="eastAsia"/>
          <w:color w:val="000000"/>
          <w:szCs w:val="21"/>
        </w:rPr>
        <w:t>电子邮箱：</w:t>
      </w:r>
      <w:r w:rsidRPr="003C44BA">
        <w:rPr>
          <w:rFonts w:ascii="宋体" w:hAnsi="宋体" w:hint="eastAsia"/>
          <w:color w:val="000000"/>
          <w:szCs w:val="21"/>
          <w:u w:val="single"/>
        </w:rPr>
        <w:t xml:space="preserve">                        </w:t>
      </w:r>
      <w:r w:rsidRPr="003C44BA">
        <w:rPr>
          <w:rFonts w:ascii="宋体" w:hAnsi="宋体" w:hint="eastAsia"/>
          <w:color w:val="000000"/>
          <w:szCs w:val="21"/>
        </w:rPr>
        <w:t xml:space="preserve">   电子邮箱：</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p>
    <w:p w:rsidR="00A86CE8" w:rsidRPr="003C44BA" w:rsidRDefault="00A86CE8" w:rsidP="00A86CE8">
      <w:pPr>
        <w:snapToGrid w:val="0"/>
        <w:spacing w:line="360" w:lineRule="auto"/>
        <w:rPr>
          <w:rFonts w:ascii="宋体" w:hAnsi="宋体"/>
          <w:color w:val="000000"/>
          <w:szCs w:val="21"/>
        </w:rPr>
      </w:pPr>
      <w:r w:rsidRPr="003C44BA">
        <w:rPr>
          <w:rFonts w:ascii="宋体" w:hAnsi="宋体" w:hint="eastAsia"/>
          <w:color w:val="000000"/>
          <w:szCs w:val="21"/>
        </w:rPr>
        <w:t>开户银行：</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color w:val="000000"/>
          <w:szCs w:val="21"/>
        </w:rPr>
        <w:t xml:space="preserve">   </w:t>
      </w:r>
      <w:r w:rsidRPr="003C44BA">
        <w:rPr>
          <w:rFonts w:ascii="宋体" w:hAnsi="宋体" w:hint="eastAsia"/>
          <w:color w:val="000000"/>
          <w:szCs w:val="21"/>
        </w:rPr>
        <w:t>开户银行：</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p>
    <w:p w:rsidR="00A86CE8" w:rsidRPr="003C44BA" w:rsidRDefault="00A86CE8" w:rsidP="00A86CE8">
      <w:pPr>
        <w:snapToGrid w:val="0"/>
        <w:spacing w:line="360" w:lineRule="auto"/>
        <w:rPr>
          <w:rFonts w:ascii="宋体" w:hAnsi="宋体"/>
          <w:color w:val="000000"/>
          <w:szCs w:val="21"/>
        </w:rPr>
      </w:pPr>
      <w:proofErr w:type="gramStart"/>
      <w:r w:rsidRPr="003C44BA">
        <w:rPr>
          <w:rFonts w:ascii="宋体" w:hAnsi="宋体" w:hint="eastAsia"/>
          <w:color w:val="000000"/>
          <w:szCs w:val="21"/>
        </w:rPr>
        <w:t>帐号</w:t>
      </w:r>
      <w:proofErr w:type="gramEnd"/>
      <w:r w:rsidRPr="003C44BA">
        <w:rPr>
          <w:rFonts w:ascii="宋体" w:hAnsi="宋体" w:hint="eastAsia"/>
          <w:color w:val="000000"/>
          <w:szCs w:val="21"/>
        </w:rPr>
        <w:t>：</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color w:val="000000"/>
          <w:szCs w:val="21"/>
        </w:rPr>
        <w:t xml:space="preserve">   </w:t>
      </w:r>
      <w:proofErr w:type="gramStart"/>
      <w:r w:rsidRPr="003C44BA">
        <w:rPr>
          <w:rFonts w:ascii="宋体" w:hAnsi="宋体" w:hint="eastAsia"/>
          <w:color w:val="000000"/>
          <w:szCs w:val="21"/>
        </w:rPr>
        <w:t>帐号</w:t>
      </w:r>
      <w:proofErr w:type="gramEnd"/>
      <w:r w:rsidRPr="003C44BA">
        <w:rPr>
          <w:rFonts w:ascii="宋体" w:hAnsi="宋体" w:hint="eastAsia"/>
          <w:color w:val="000000"/>
          <w:szCs w:val="21"/>
        </w:rPr>
        <w:t>：</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p>
    <w:p w:rsidR="00A86CE8" w:rsidRPr="003C44BA" w:rsidRDefault="00A86CE8" w:rsidP="00A86CE8">
      <w:pPr>
        <w:snapToGrid w:val="0"/>
        <w:spacing w:line="360" w:lineRule="auto"/>
        <w:rPr>
          <w:rFonts w:ascii="宋体" w:hAnsi="宋体"/>
          <w:color w:val="000000"/>
          <w:szCs w:val="21"/>
        </w:rPr>
      </w:pPr>
      <w:r w:rsidRPr="003C44BA">
        <w:rPr>
          <w:rFonts w:ascii="宋体" w:hAnsi="宋体" w:hint="eastAsia"/>
          <w:color w:val="000000"/>
          <w:szCs w:val="21"/>
        </w:rPr>
        <w:t>邮政编码：</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color w:val="000000"/>
          <w:szCs w:val="21"/>
        </w:rPr>
        <w:t xml:space="preserve">  </w:t>
      </w:r>
      <w:r w:rsidRPr="003C44BA">
        <w:rPr>
          <w:rFonts w:ascii="宋体" w:hAnsi="宋体" w:hint="eastAsia"/>
          <w:color w:val="000000"/>
          <w:szCs w:val="21"/>
        </w:rPr>
        <w:t xml:space="preserve"> 邮政编码：</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r w:rsidRPr="003C44BA">
        <w:rPr>
          <w:rFonts w:ascii="宋体" w:hAnsi="宋体"/>
          <w:color w:val="000000"/>
          <w:szCs w:val="21"/>
        </w:rPr>
        <w:t xml:space="preserve"> </w:t>
      </w:r>
    </w:p>
    <w:p w:rsidR="00A86CE8" w:rsidRPr="003C44BA" w:rsidRDefault="00A86CE8" w:rsidP="00A86CE8">
      <w:pPr>
        <w:pStyle w:val="21"/>
        <w:spacing w:line="360" w:lineRule="auto"/>
        <w:rPr>
          <w:rFonts w:ascii="宋体" w:eastAsia="宋体" w:hAnsi="宋体"/>
          <w:b w:val="0"/>
          <w:color w:val="000000"/>
          <w:sz w:val="21"/>
          <w:szCs w:val="21"/>
        </w:rPr>
      </w:pPr>
      <w:bookmarkStart w:id="1661" w:name="_BookMark_87"/>
      <w:r w:rsidRPr="003C44BA">
        <w:rPr>
          <w:rFonts w:ascii="宋体" w:eastAsia="宋体" w:hAnsi="宋体"/>
          <w:color w:val="000000"/>
          <w:sz w:val="21"/>
          <w:szCs w:val="21"/>
        </w:rPr>
        <w:br w:type="page"/>
      </w:r>
      <w:bookmarkStart w:id="1662" w:name="_Toc489219297"/>
      <w:bookmarkStart w:id="1663" w:name="_Toc491149590"/>
      <w:bookmarkStart w:id="1664" w:name="_Toc480303501"/>
      <w:bookmarkStart w:id="1665" w:name="_Toc485338210"/>
      <w:r w:rsidRPr="003C44BA">
        <w:rPr>
          <w:rFonts w:ascii="宋体" w:eastAsia="宋体" w:hAnsi="宋体" w:hint="eastAsia"/>
          <w:b w:val="0"/>
          <w:color w:val="000000"/>
          <w:sz w:val="21"/>
          <w:szCs w:val="21"/>
        </w:rPr>
        <w:lastRenderedPageBreak/>
        <w:t>附件三：廉政责任书格式</w:t>
      </w:r>
      <w:bookmarkEnd w:id="1662"/>
      <w:bookmarkEnd w:id="1663"/>
      <w:bookmarkEnd w:id="1664"/>
      <w:bookmarkEnd w:id="1665"/>
    </w:p>
    <w:bookmarkEnd w:id="1661"/>
    <w:p w:rsidR="00A86CE8" w:rsidRPr="003C44BA" w:rsidRDefault="00A86CE8" w:rsidP="00A86CE8">
      <w:pPr>
        <w:snapToGrid w:val="0"/>
        <w:spacing w:line="360" w:lineRule="auto"/>
        <w:ind w:firstLine="488"/>
        <w:jc w:val="center"/>
        <w:rPr>
          <w:rFonts w:ascii="宋体" w:hAnsi="宋体"/>
          <w:color w:val="000000"/>
          <w:szCs w:val="21"/>
        </w:rPr>
      </w:pPr>
    </w:p>
    <w:p w:rsidR="00A86CE8" w:rsidRPr="003C44BA" w:rsidRDefault="00A86CE8" w:rsidP="00A86CE8">
      <w:pPr>
        <w:snapToGrid w:val="0"/>
        <w:spacing w:line="360" w:lineRule="auto"/>
        <w:jc w:val="center"/>
        <w:rPr>
          <w:rFonts w:ascii="宋体" w:hAnsi="宋体"/>
          <w:b/>
          <w:color w:val="000000"/>
          <w:szCs w:val="21"/>
        </w:rPr>
      </w:pPr>
      <w:r w:rsidRPr="003C44BA">
        <w:rPr>
          <w:rFonts w:ascii="宋体" w:hAnsi="宋体" w:hint="eastAsia"/>
          <w:b/>
          <w:color w:val="000000"/>
          <w:szCs w:val="21"/>
        </w:rPr>
        <w:t>建设工程廉政责任书</w:t>
      </w:r>
    </w:p>
    <w:p w:rsidR="00A86CE8" w:rsidRPr="003C44BA" w:rsidRDefault="00A86CE8" w:rsidP="00A86CE8">
      <w:pPr>
        <w:snapToGrid w:val="0"/>
        <w:spacing w:line="360" w:lineRule="auto"/>
        <w:ind w:firstLineChars="200" w:firstLine="420"/>
        <w:rPr>
          <w:rFonts w:ascii="宋体" w:hAnsi="宋体"/>
          <w:color w:val="000000"/>
          <w:szCs w:val="21"/>
        </w:rPr>
      </w:pPr>
    </w:p>
    <w:p w:rsidR="00A86CE8" w:rsidRPr="003C44BA" w:rsidRDefault="00A86CE8" w:rsidP="00A86CE8">
      <w:pPr>
        <w:snapToGrid w:val="0"/>
        <w:spacing w:line="360" w:lineRule="auto"/>
        <w:rPr>
          <w:rFonts w:ascii="宋体" w:hAnsi="宋体"/>
          <w:color w:val="000000"/>
          <w:szCs w:val="21"/>
          <w:u w:val="single"/>
        </w:rPr>
      </w:pPr>
      <w:r w:rsidRPr="003C44BA">
        <w:rPr>
          <w:rFonts w:ascii="宋体" w:hAnsi="宋体" w:hint="eastAsia"/>
          <w:color w:val="000000"/>
          <w:szCs w:val="21"/>
        </w:rPr>
        <w:t>发包人：</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p>
    <w:p w:rsidR="00A86CE8" w:rsidRPr="003C44BA" w:rsidRDefault="00A86CE8" w:rsidP="00A86CE8">
      <w:pPr>
        <w:snapToGrid w:val="0"/>
        <w:spacing w:line="360" w:lineRule="auto"/>
        <w:rPr>
          <w:rFonts w:ascii="宋体" w:hAnsi="宋体"/>
          <w:color w:val="000000"/>
          <w:szCs w:val="21"/>
        </w:rPr>
      </w:pPr>
      <w:r w:rsidRPr="003C44BA">
        <w:rPr>
          <w:rFonts w:ascii="宋体" w:hAnsi="宋体" w:hint="eastAsia"/>
          <w:color w:val="000000"/>
          <w:szCs w:val="21"/>
        </w:rPr>
        <w:t>承包人：</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p>
    <w:p w:rsidR="00A86CE8" w:rsidRPr="003C44BA" w:rsidRDefault="00A86CE8" w:rsidP="00A86CE8">
      <w:pPr>
        <w:snapToGrid w:val="0"/>
        <w:spacing w:line="360" w:lineRule="auto"/>
        <w:ind w:firstLineChars="200" w:firstLine="420"/>
        <w:rPr>
          <w:rFonts w:ascii="宋体" w:hAnsi="宋体"/>
          <w:color w:val="000000"/>
          <w:szCs w:val="21"/>
        </w:rPr>
      </w:pPr>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color w:val="000000"/>
          <w:szCs w:val="21"/>
        </w:rPr>
        <w:t>为加强建设工程廉政建设，规范</w:t>
      </w:r>
      <w:r w:rsidRPr="003C44BA">
        <w:rPr>
          <w:rFonts w:ascii="宋体" w:hAnsi="宋体" w:hint="eastAsia"/>
          <w:color w:val="000000"/>
          <w:szCs w:val="21"/>
        </w:rPr>
        <w:t>建设工程</w:t>
      </w:r>
      <w:r w:rsidRPr="003C44BA">
        <w:rPr>
          <w:rFonts w:ascii="宋体" w:hAnsi="宋体"/>
          <w:color w:val="000000"/>
          <w:szCs w:val="21"/>
        </w:rPr>
        <w:t>各项活动</w:t>
      </w:r>
      <w:r w:rsidRPr="003C44BA">
        <w:rPr>
          <w:rFonts w:ascii="宋体" w:hAnsi="宋体" w:hint="eastAsia"/>
          <w:color w:val="000000"/>
          <w:szCs w:val="21"/>
        </w:rPr>
        <w:t>中发包人承包人双方的行为</w:t>
      </w:r>
      <w:r w:rsidRPr="003C44BA">
        <w:rPr>
          <w:rFonts w:ascii="宋体" w:hAnsi="宋体"/>
          <w:color w:val="000000"/>
          <w:szCs w:val="21"/>
        </w:rPr>
        <w:t>，防止谋取不正当利益的违法违纪</w:t>
      </w:r>
      <w:r w:rsidRPr="003C44BA">
        <w:rPr>
          <w:rFonts w:ascii="宋体" w:hAnsi="宋体" w:hint="eastAsia"/>
          <w:color w:val="000000"/>
          <w:szCs w:val="21"/>
        </w:rPr>
        <w:t>现象的</w:t>
      </w:r>
      <w:r w:rsidRPr="003C44BA">
        <w:rPr>
          <w:rFonts w:ascii="宋体" w:hAnsi="宋体"/>
          <w:color w:val="000000"/>
          <w:szCs w:val="21"/>
        </w:rPr>
        <w:t>发生，保护国家、集体和当事人的合法权益，根据国家有关工程建设的法律法规和廉政建设</w:t>
      </w:r>
      <w:r w:rsidRPr="003C44BA">
        <w:rPr>
          <w:rFonts w:ascii="宋体" w:hAnsi="宋体" w:hint="eastAsia"/>
          <w:color w:val="000000"/>
          <w:szCs w:val="21"/>
        </w:rPr>
        <w:t>的有关规定</w:t>
      </w:r>
      <w:r w:rsidRPr="003C44BA">
        <w:rPr>
          <w:rFonts w:ascii="宋体" w:hAnsi="宋体"/>
          <w:color w:val="000000"/>
          <w:szCs w:val="21"/>
        </w:rPr>
        <w:t>，订立本廉政责任书。</w:t>
      </w:r>
    </w:p>
    <w:p w:rsidR="00A86CE8" w:rsidRPr="003C44BA" w:rsidRDefault="00A86CE8" w:rsidP="00A86CE8">
      <w:pPr>
        <w:spacing w:line="360" w:lineRule="auto"/>
        <w:ind w:firstLineChars="200" w:firstLine="420"/>
        <w:rPr>
          <w:rFonts w:ascii="宋体" w:hAnsi="宋体"/>
          <w:color w:val="000000"/>
          <w:szCs w:val="21"/>
        </w:rPr>
      </w:pPr>
      <w:bookmarkStart w:id="1666" w:name="_Toc480303502"/>
      <w:bookmarkStart w:id="1667" w:name="_Toc479505775"/>
      <w:r w:rsidRPr="003C44BA">
        <w:rPr>
          <w:rFonts w:ascii="宋体" w:hAnsi="宋体" w:hint="eastAsia"/>
          <w:color w:val="000000"/>
          <w:szCs w:val="21"/>
        </w:rPr>
        <w:t>一、双方的责任</w:t>
      </w:r>
      <w:bookmarkEnd w:id="1666"/>
      <w:bookmarkEnd w:id="1667"/>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1</w:t>
      </w:r>
      <w:r w:rsidRPr="003C44BA">
        <w:rPr>
          <w:rFonts w:ascii="宋体" w:hAnsi="宋体"/>
          <w:color w:val="000000"/>
          <w:szCs w:val="21"/>
        </w:rPr>
        <w:t>.1</w:t>
      </w:r>
      <w:r w:rsidRPr="003C44BA">
        <w:rPr>
          <w:rFonts w:ascii="宋体" w:hAnsi="宋体" w:hint="eastAsia"/>
          <w:color w:val="000000"/>
          <w:szCs w:val="21"/>
        </w:rPr>
        <w:t xml:space="preserve"> </w:t>
      </w:r>
      <w:r w:rsidRPr="003C44BA">
        <w:rPr>
          <w:rFonts w:ascii="宋体" w:hAnsi="宋体"/>
          <w:color w:val="000000"/>
          <w:szCs w:val="21"/>
        </w:rPr>
        <w:t>应严格遵守国家关于</w:t>
      </w:r>
      <w:r w:rsidRPr="003C44BA">
        <w:rPr>
          <w:rFonts w:ascii="宋体" w:hAnsi="宋体" w:hint="eastAsia"/>
          <w:color w:val="000000"/>
          <w:szCs w:val="21"/>
        </w:rPr>
        <w:t>建设工程</w:t>
      </w:r>
      <w:r w:rsidRPr="003C44BA">
        <w:rPr>
          <w:rFonts w:ascii="宋体" w:hAnsi="宋体"/>
          <w:color w:val="000000"/>
          <w:szCs w:val="21"/>
        </w:rPr>
        <w:t>的有关法律、法规，相关政策，以及廉政建设的各项规定。</w:t>
      </w:r>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1</w:t>
      </w:r>
      <w:r w:rsidRPr="003C44BA">
        <w:rPr>
          <w:rFonts w:ascii="宋体" w:hAnsi="宋体"/>
          <w:color w:val="000000"/>
          <w:szCs w:val="21"/>
        </w:rPr>
        <w:t>.</w:t>
      </w:r>
      <w:r w:rsidRPr="003C44BA">
        <w:rPr>
          <w:rFonts w:ascii="宋体" w:hAnsi="宋体" w:hint="eastAsia"/>
          <w:color w:val="000000"/>
          <w:szCs w:val="21"/>
        </w:rPr>
        <w:t xml:space="preserve">2 </w:t>
      </w:r>
      <w:r w:rsidRPr="003C44BA">
        <w:rPr>
          <w:rFonts w:ascii="宋体" w:hAnsi="宋体"/>
          <w:color w:val="000000"/>
          <w:szCs w:val="21"/>
        </w:rPr>
        <w:t>严格执行建设工程合同文件，自觉按合同办事。</w:t>
      </w:r>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1</w:t>
      </w:r>
      <w:r w:rsidRPr="003C44BA">
        <w:rPr>
          <w:rFonts w:ascii="宋体" w:hAnsi="宋体"/>
          <w:color w:val="000000"/>
          <w:szCs w:val="21"/>
        </w:rPr>
        <w:t>.</w:t>
      </w:r>
      <w:r w:rsidRPr="003C44BA">
        <w:rPr>
          <w:rFonts w:ascii="宋体" w:hAnsi="宋体" w:hint="eastAsia"/>
          <w:color w:val="000000"/>
          <w:szCs w:val="21"/>
        </w:rPr>
        <w:t>3 各项</w:t>
      </w:r>
      <w:r w:rsidRPr="003C44BA">
        <w:rPr>
          <w:rFonts w:ascii="宋体" w:hAnsi="宋体"/>
          <w:color w:val="000000"/>
          <w:szCs w:val="21"/>
        </w:rPr>
        <w:t>活动必须坚持公开、公平、公正、诚信、透明的原则（除法律法规另有规定者外），不得为获取不正当的利益，损害国家、集体和对方利益，不得违反建设工程管理的规章制度。</w:t>
      </w:r>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1</w:t>
      </w:r>
      <w:r w:rsidRPr="003C44BA">
        <w:rPr>
          <w:rFonts w:ascii="宋体" w:hAnsi="宋体"/>
          <w:color w:val="000000"/>
          <w:szCs w:val="21"/>
        </w:rPr>
        <w:t>.</w:t>
      </w:r>
      <w:r w:rsidRPr="003C44BA">
        <w:rPr>
          <w:rFonts w:ascii="宋体" w:hAnsi="宋体" w:hint="eastAsia"/>
          <w:color w:val="000000"/>
          <w:szCs w:val="21"/>
        </w:rPr>
        <w:t xml:space="preserve">4 </w:t>
      </w:r>
      <w:r w:rsidRPr="003C44BA">
        <w:rPr>
          <w:rFonts w:ascii="宋体" w:hAnsi="宋体"/>
          <w:color w:val="000000"/>
          <w:szCs w:val="21"/>
        </w:rPr>
        <w:t>发现对方在业务活动中有违规、违纪、违法行为的，应及时提醒对方，情节严重的，应向其上级主管部门或纪检监察、司法等有关机关举报。</w:t>
      </w:r>
    </w:p>
    <w:p w:rsidR="00A86CE8" w:rsidRPr="003C44BA" w:rsidRDefault="00A86CE8" w:rsidP="00A86CE8">
      <w:pPr>
        <w:spacing w:line="360" w:lineRule="auto"/>
        <w:ind w:firstLineChars="200" w:firstLine="420"/>
        <w:rPr>
          <w:rFonts w:ascii="宋体" w:hAnsi="宋体"/>
          <w:color w:val="000000"/>
          <w:szCs w:val="21"/>
        </w:rPr>
      </w:pPr>
      <w:bookmarkStart w:id="1668" w:name="_Toc480303503"/>
      <w:bookmarkStart w:id="1669" w:name="_Toc479505776"/>
      <w:r w:rsidRPr="003C44BA">
        <w:rPr>
          <w:rFonts w:ascii="宋体" w:hAnsi="宋体" w:hint="eastAsia"/>
          <w:color w:val="000000"/>
          <w:szCs w:val="21"/>
        </w:rPr>
        <w:t>二、发包人责任</w:t>
      </w:r>
      <w:bookmarkEnd w:id="1668"/>
      <w:bookmarkEnd w:id="1669"/>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color w:val="000000"/>
          <w:szCs w:val="21"/>
        </w:rPr>
        <w:t>发包人的领导和从事该建设工程项目的工作人员，在工程建设的事前、事中、事后应遵守以下规定：</w:t>
      </w:r>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2</w:t>
      </w:r>
      <w:r w:rsidRPr="003C44BA">
        <w:rPr>
          <w:rFonts w:ascii="宋体" w:hAnsi="宋体"/>
          <w:color w:val="000000"/>
          <w:szCs w:val="21"/>
        </w:rPr>
        <w:t>.</w:t>
      </w:r>
      <w:r w:rsidRPr="003C44BA">
        <w:rPr>
          <w:rFonts w:ascii="宋体" w:hAnsi="宋体" w:hint="eastAsia"/>
          <w:color w:val="000000"/>
          <w:szCs w:val="21"/>
        </w:rPr>
        <w:t>1</w:t>
      </w:r>
      <w:r w:rsidRPr="003C44BA">
        <w:rPr>
          <w:rFonts w:ascii="宋体" w:hAnsi="宋体"/>
          <w:color w:val="000000"/>
          <w:szCs w:val="21"/>
        </w:rPr>
        <w:t>不得向承包人和相关单位索要或接受回扣、礼金、有价证券、贵重物品和好处费、感谢费等。</w:t>
      </w:r>
    </w:p>
    <w:p w:rsidR="00A86CE8" w:rsidRPr="003C44BA" w:rsidRDefault="00A86CE8" w:rsidP="00A86CE8">
      <w:pPr>
        <w:spacing w:line="360" w:lineRule="auto"/>
        <w:ind w:firstLineChars="200" w:firstLine="420"/>
        <w:rPr>
          <w:rFonts w:ascii="宋体" w:hAnsi="宋体"/>
          <w:color w:val="000000"/>
          <w:szCs w:val="21"/>
        </w:rPr>
      </w:pPr>
      <w:bookmarkStart w:id="1670" w:name="_Toc480303504"/>
      <w:bookmarkStart w:id="1671" w:name="_Toc479505777"/>
      <w:r w:rsidRPr="003C44BA">
        <w:rPr>
          <w:rFonts w:ascii="宋体" w:hAnsi="宋体" w:hint="eastAsia"/>
          <w:color w:val="000000"/>
          <w:szCs w:val="21"/>
        </w:rPr>
        <w:t>2</w:t>
      </w:r>
      <w:r w:rsidRPr="003C44BA">
        <w:rPr>
          <w:rFonts w:ascii="宋体" w:hAnsi="宋体"/>
          <w:color w:val="000000"/>
          <w:szCs w:val="21"/>
        </w:rPr>
        <w:t>.</w:t>
      </w:r>
      <w:r w:rsidRPr="003C44BA">
        <w:rPr>
          <w:rFonts w:ascii="宋体" w:hAnsi="宋体" w:hint="eastAsia"/>
          <w:color w:val="000000"/>
          <w:szCs w:val="21"/>
        </w:rPr>
        <w:t xml:space="preserve">2 </w:t>
      </w:r>
      <w:r w:rsidRPr="003C44BA">
        <w:rPr>
          <w:rFonts w:ascii="宋体" w:hAnsi="宋体"/>
          <w:color w:val="000000"/>
          <w:szCs w:val="21"/>
        </w:rPr>
        <w:t>不得在承包人和相关单位报销任何应由发包人或个人支付的费用。</w:t>
      </w:r>
      <w:bookmarkEnd w:id="1670"/>
      <w:bookmarkEnd w:id="1671"/>
    </w:p>
    <w:p w:rsidR="00A86CE8" w:rsidRPr="003C44BA" w:rsidRDefault="00A86CE8" w:rsidP="00A86CE8">
      <w:pPr>
        <w:spacing w:line="360" w:lineRule="auto"/>
        <w:ind w:firstLineChars="200" w:firstLine="420"/>
        <w:rPr>
          <w:rFonts w:ascii="宋体" w:hAnsi="宋体"/>
          <w:color w:val="000000"/>
          <w:szCs w:val="21"/>
        </w:rPr>
      </w:pPr>
      <w:r w:rsidRPr="003C44BA">
        <w:rPr>
          <w:rFonts w:ascii="宋体" w:hAnsi="宋体" w:hint="eastAsia"/>
          <w:color w:val="000000"/>
          <w:szCs w:val="21"/>
        </w:rPr>
        <w:t>2</w:t>
      </w:r>
      <w:r w:rsidRPr="003C44BA">
        <w:rPr>
          <w:rFonts w:ascii="宋体" w:hAnsi="宋体"/>
          <w:color w:val="000000"/>
          <w:szCs w:val="21"/>
        </w:rPr>
        <w:t>.</w:t>
      </w:r>
      <w:r w:rsidRPr="003C44BA">
        <w:rPr>
          <w:rFonts w:ascii="宋体" w:hAnsi="宋体" w:hint="eastAsia"/>
          <w:color w:val="000000"/>
          <w:szCs w:val="21"/>
        </w:rPr>
        <w:t xml:space="preserve">3 </w:t>
      </w:r>
      <w:r w:rsidRPr="003C44BA">
        <w:rPr>
          <w:rFonts w:ascii="宋体" w:hAnsi="宋体"/>
          <w:color w:val="000000"/>
          <w:szCs w:val="21"/>
        </w:rPr>
        <w:t>不得要求、暗示或接受承包人和相关单位为个人装修住房、婚丧嫁娶、配偶子女的工作安排以及出国（境）、旅游等提供方便。</w:t>
      </w:r>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2</w:t>
      </w:r>
      <w:r w:rsidRPr="003C44BA">
        <w:rPr>
          <w:rFonts w:ascii="宋体" w:hAnsi="宋体"/>
          <w:color w:val="000000"/>
          <w:szCs w:val="21"/>
        </w:rPr>
        <w:t>.</w:t>
      </w:r>
      <w:r w:rsidRPr="003C44BA">
        <w:rPr>
          <w:rFonts w:ascii="宋体" w:hAnsi="宋体" w:hint="eastAsia"/>
          <w:color w:val="000000"/>
          <w:szCs w:val="21"/>
        </w:rPr>
        <w:t xml:space="preserve">4 </w:t>
      </w:r>
      <w:r w:rsidRPr="003C44BA">
        <w:rPr>
          <w:rFonts w:ascii="宋体" w:hAnsi="宋体"/>
          <w:color w:val="000000"/>
          <w:szCs w:val="21"/>
        </w:rPr>
        <w:t>不得参加有可能影响公正执行公务的承包人和相关单位的宴请、健身、娱乐等活动。</w:t>
      </w:r>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2</w:t>
      </w:r>
      <w:r w:rsidRPr="003C44BA">
        <w:rPr>
          <w:rFonts w:ascii="宋体" w:hAnsi="宋体"/>
          <w:color w:val="000000"/>
          <w:szCs w:val="21"/>
        </w:rPr>
        <w:t>.</w:t>
      </w:r>
      <w:r w:rsidRPr="003C44BA">
        <w:rPr>
          <w:rFonts w:ascii="宋体" w:hAnsi="宋体" w:hint="eastAsia"/>
          <w:color w:val="000000"/>
          <w:szCs w:val="21"/>
        </w:rPr>
        <w:t xml:space="preserve">5 </w:t>
      </w:r>
      <w:r w:rsidRPr="003C44BA">
        <w:rPr>
          <w:rFonts w:ascii="宋体" w:hAnsi="宋体"/>
          <w:color w:val="000000"/>
          <w:szCs w:val="21"/>
        </w:rPr>
        <w:t>不得向承包人和相关单位介绍或为配偶、子女、亲属参与同发包人</w:t>
      </w:r>
      <w:r w:rsidRPr="003C44BA">
        <w:rPr>
          <w:rFonts w:ascii="宋体" w:hAnsi="宋体" w:hint="eastAsia"/>
          <w:color w:val="000000"/>
          <w:szCs w:val="21"/>
        </w:rPr>
        <w:t>工程建设管理</w:t>
      </w:r>
      <w:r w:rsidRPr="003C44BA">
        <w:rPr>
          <w:rFonts w:ascii="宋体" w:hAnsi="宋体"/>
          <w:color w:val="000000"/>
          <w:szCs w:val="21"/>
        </w:rPr>
        <w:t>合同有关的业务活动</w:t>
      </w:r>
      <w:r w:rsidRPr="003C44BA">
        <w:rPr>
          <w:rFonts w:ascii="宋体" w:hAnsi="宋体" w:hint="eastAsia"/>
          <w:color w:val="000000"/>
          <w:szCs w:val="21"/>
        </w:rPr>
        <w:t>；</w:t>
      </w:r>
      <w:r w:rsidRPr="003C44BA">
        <w:rPr>
          <w:rFonts w:ascii="宋体" w:hAnsi="宋体"/>
          <w:color w:val="000000"/>
          <w:szCs w:val="21"/>
        </w:rPr>
        <w:t>不得以任何理由要求承包人和相关单位使用某种产品、材料和设备。</w:t>
      </w:r>
    </w:p>
    <w:p w:rsidR="00A86CE8" w:rsidRPr="003C44BA" w:rsidRDefault="00A86CE8" w:rsidP="00A86CE8">
      <w:pPr>
        <w:spacing w:line="360" w:lineRule="auto"/>
        <w:ind w:firstLineChars="200" w:firstLine="420"/>
        <w:rPr>
          <w:rFonts w:ascii="宋体" w:hAnsi="宋体"/>
          <w:color w:val="000000"/>
          <w:szCs w:val="21"/>
        </w:rPr>
      </w:pPr>
      <w:bookmarkStart w:id="1672" w:name="_Toc479505778"/>
      <w:bookmarkStart w:id="1673" w:name="_Toc480303505"/>
      <w:r w:rsidRPr="003C44BA">
        <w:rPr>
          <w:rFonts w:ascii="宋体" w:hAnsi="宋体" w:hint="eastAsia"/>
          <w:color w:val="000000"/>
          <w:szCs w:val="21"/>
        </w:rPr>
        <w:t>三、承包人责任</w:t>
      </w:r>
      <w:bookmarkEnd w:id="1672"/>
      <w:bookmarkEnd w:id="1673"/>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color w:val="000000"/>
          <w:szCs w:val="21"/>
        </w:rPr>
        <w:t>应与发包人保持正常的业务交往，按照有关法律法规和程序开展业务工作，严格执行工程建设的有关方针、政策，</w:t>
      </w:r>
      <w:r w:rsidRPr="003C44BA">
        <w:rPr>
          <w:rFonts w:ascii="宋体" w:hAnsi="宋体" w:hint="eastAsia"/>
          <w:color w:val="000000"/>
          <w:szCs w:val="21"/>
        </w:rPr>
        <w:t>执行工程建设</w:t>
      </w:r>
      <w:r w:rsidRPr="003C44BA">
        <w:rPr>
          <w:rFonts w:ascii="宋体" w:hAnsi="宋体"/>
          <w:color w:val="000000"/>
          <w:szCs w:val="21"/>
        </w:rPr>
        <w:t>强制性标准，并遵守以下规定：</w:t>
      </w:r>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3</w:t>
      </w:r>
      <w:r w:rsidRPr="003C44BA">
        <w:rPr>
          <w:rFonts w:ascii="宋体" w:hAnsi="宋体"/>
          <w:color w:val="000000"/>
          <w:szCs w:val="21"/>
        </w:rPr>
        <w:t>.</w:t>
      </w:r>
      <w:r w:rsidRPr="003C44BA">
        <w:rPr>
          <w:rFonts w:ascii="宋体" w:hAnsi="宋体" w:hint="eastAsia"/>
          <w:color w:val="000000"/>
          <w:szCs w:val="21"/>
        </w:rPr>
        <w:t xml:space="preserve">1 </w:t>
      </w:r>
      <w:r w:rsidRPr="003C44BA">
        <w:rPr>
          <w:rFonts w:ascii="宋体" w:hAnsi="宋体"/>
          <w:color w:val="000000"/>
          <w:szCs w:val="21"/>
        </w:rPr>
        <w:t>不得以任何理由向发包人及其工作人员索要、接受或赠送礼金、有价证券、贵重物品及回扣、好处费、感谢费等。</w:t>
      </w:r>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3</w:t>
      </w:r>
      <w:r w:rsidRPr="003C44BA">
        <w:rPr>
          <w:rFonts w:ascii="宋体" w:hAnsi="宋体"/>
          <w:color w:val="000000"/>
          <w:szCs w:val="21"/>
        </w:rPr>
        <w:t>.</w:t>
      </w:r>
      <w:r w:rsidRPr="003C44BA">
        <w:rPr>
          <w:rFonts w:ascii="宋体" w:hAnsi="宋体" w:hint="eastAsia"/>
          <w:color w:val="000000"/>
          <w:szCs w:val="21"/>
        </w:rPr>
        <w:t>2</w:t>
      </w:r>
      <w:r w:rsidRPr="003C44BA">
        <w:rPr>
          <w:rFonts w:ascii="宋体" w:hAnsi="宋体"/>
          <w:color w:val="000000"/>
          <w:szCs w:val="21"/>
        </w:rPr>
        <w:t>不得以任何理由为发包人和相关单位报销应由对方或个人支付的费用。</w:t>
      </w:r>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lastRenderedPageBreak/>
        <w:t>3</w:t>
      </w:r>
      <w:r w:rsidRPr="003C44BA">
        <w:rPr>
          <w:rFonts w:ascii="宋体" w:hAnsi="宋体"/>
          <w:color w:val="000000"/>
          <w:szCs w:val="21"/>
        </w:rPr>
        <w:t>.</w:t>
      </w:r>
      <w:r w:rsidRPr="003C44BA">
        <w:rPr>
          <w:rFonts w:ascii="宋体" w:hAnsi="宋体" w:hint="eastAsia"/>
          <w:color w:val="000000"/>
          <w:szCs w:val="21"/>
        </w:rPr>
        <w:t>3</w:t>
      </w:r>
      <w:r w:rsidRPr="003C44BA">
        <w:rPr>
          <w:rFonts w:ascii="宋体" w:hAnsi="宋体"/>
          <w:color w:val="000000"/>
          <w:szCs w:val="21"/>
        </w:rPr>
        <w:t>不得接受或暗示为发包人、相关单位或个人装修住房、婚丧嫁娶、配偶子女的工作安排以及出国（境）、旅游等提供方便。</w:t>
      </w:r>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3</w:t>
      </w:r>
      <w:r w:rsidRPr="003C44BA">
        <w:rPr>
          <w:rFonts w:ascii="宋体" w:hAnsi="宋体"/>
          <w:color w:val="000000"/>
          <w:szCs w:val="21"/>
        </w:rPr>
        <w:t>.</w:t>
      </w:r>
      <w:r w:rsidRPr="003C44BA">
        <w:rPr>
          <w:rFonts w:ascii="宋体" w:hAnsi="宋体" w:hint="eastAsia"/>
          <w:color w:val="000000"/>
          <w:szCs w:val="21"/>
        </w:rPr>
        <w:t>4</w:t>
      </w:r>
      <w:r w:rsidRPr="003C44BA">
        <w:rPr>
          <w:rFonts w:ascii="宋体" w:hAnsi="宋体"/>
          <w:color w:val="000000"/>
          <w:szCs w:val="21"/>
        </w:rPr>
        <w:t>不得以任何理由为发包人、相关单位或个人组织有可能影响公正执行公务的宴请、健身、娱乐等活动。</w:t>
      </w:r>
    </w:p>
    <w:p w:rsidR="00A86CE8" w:rsidRPr="003C44BA" w:rsidRDefault="00A86CE8" w:rsidP="00A86CE8">
      <w:pPr>
        <w:spacing w:line="360" w:lineRule="auto"/>
        <w:ind w:firstLineChars="200" w:firstLine="420"/>
        <w:rPr>
          <w:rFonts w:ascii="宋体" w:hAnsi="宋体"/>
          <w:color w:val="000000"/>
          <w:szCs w:val="21"/>
        </w:rPr>
      </w:pPr>
      <w:bookmarkStart w:id="1674" w:name="_Toc480303506"/>
      <w:bookmarkStart w:id="1675" w:name="_Toc479505779"/>
      <w:r w:rsidRPr="003C44BA">
        <w:rPr>
          <w:rFonts w:ascii="宋体" w:hAnsi="宋体" w:hint="eastAsia"/>
          <w:color w:val="000000"/>
          <w:szCs w:val="21"/>
        </w:rPr>
        <w:t>四、违约责任</w:t>
      </w:r>
      <w:bookmarkEnd w:id="1674"/>
      <w:bookmarkEnd w:id="1675"/>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4</w:t>
      </w:r>
      <w:r w:rsidRPr="003C44BA">
        <w:rPr>
          <w:rFonts w:ascii="宋体" w:hAnsi="宋体"/>
          <w:color w:val="000000"/>
          <w:szCs w:val="21"/>
        </w:rPr>
        <w:t>.</w:t>
      </w:r>
      <w:r w:rsidRPr="003C44BA">
        <w:rPr>
          <w:rFonts w:ascii="宋体" w:hAnsi="宋体" w:hint="eastAsia"/>
          <w:color w:val="000000"/>
          <w:szCs w:val="21"/>
        </w:rPr>
        <w:t>1</w:t>
      </w:r>
      <w:r w:rsidRPr="003C44BA">
        <w:rPr>
          <w:rFonts w:ascii="宋体" w:hAnsi="宋体"/>
          <w:color w:val="000000"/>
          <w:szCs w:val="21"/>
        </w:rPr>
        <w:t>发包人工作人员有违反本责任书第一、二条责任行为的，依据有关法律</w:t>
      </w:r>
      <w:r w:rsidRPr="003C44BA">
        <w:rPr>
          <w:rFonts w:ascii="宋体" w:hAnsi="宋体" w:hint="eastAsia"/>
          <w:color w:val="000000"/>
          <w:szCs w:val="21"/>
        </w:rPr>
        <w:t>、</w:t>
      </w:r>
      <w:r w:rsidRPr="003C44BA">
        <w:rPr>
          <w:rFonts w:ascii="宋体" w:hAnsi="宋体"/>
          <w:color w:val="000000"/>
          <w:szCs w:val="21"/>
        </w:rPr>
        <w:t>法规给</w:t>
      </w:r>
      <w:proofErr w:type="gramStart"/>
      <w:r w:rsidRPr="003C44BA">
        <w:rPr>
          <w:rFonts w:ascii="宋体" w:hAnsi="宋体"/>
          <w:color w:val="000000"/>
          <w:szCs w:val="21"/>
        </w:rPr>
        <w:t>予处理</w:t>
      </w:r>
      <w:proofErr w:type="gramEnd"/>
      <w:r w:rsidRPr="003C44BA">
        <w:rPr>
          <w:rFonts w:ascii="宋体" w:hAnsi="宋体"/>
          <w:color w:val="000000"/>
          <w:szCs w:val="21"/>
        </w:rPr>
        <w:t>；涉嫌犯罪的，移交司法机关追究刑事责任；给承包人单位造成经济损失的，应予以赔偿。</w:t>
      </w:r>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4</w:t>
      </w:r>
      <w:r w:rsidRPr="003C44BA">
        <w:rPr>
          <w:rFonts w:ascii="宋体" w:hAnsi="宋体"/>
          <w:color w:val="000000"/>
          <w:szCs w:val="21"/>
        </w:rPr>
        <w:t>.</w:t>
      </w:r>
      <w:r w:rsidRPr="003C44BA">
        <w:rPr>
          <w:rFonts w:ascii="宋体" w:hAnsi="宋体" w:hint="eastAsia"/>
          <w:color w:val="000000"/>
          <w:szCs w:val="21"/>
        </w:rPr>
        <w:t xml:space="preserve">2 </w:t>
      </w:r>
      <w:r w:rsidRPr="003C44BA">
        <w:rPr>
          <w:rFonts w:ascii="宋体" w:hAnsi="宋体"/>
          <w:color w:val="000000"/>
          <w:szCs w:val="21"/>
        </w:rPr>
        <w:t>承包人工作人员有违反本责任书第一、三条责任行为的，依据有关法律法规处理；涉嫌犯罪的，移交司法机关追究刑事责任；给发包人单位造成经济损失的，应予以赔偿。</w:t>
      </w:r>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hint="eastAsia"/>
          <w:color w:val="000000"/>
          <w:szCs w:val="21"/>
        </w:rPr>
        <w:t>4</w:t>
      </w:r>
      <w:r w:rsidRPr="003C44BA">
        <w:rPr>
          <w:rFonts w:ascii="宋体" w:hAnsi="宋体"/>
          <w:color w:val="000000"/>
          <w:szCs w:val="21"/>
        </w:rPr>
        <w:t>.</w:t>
      </w:r>
      <w:r w:rsidRPr="003C44BA">
        <w:rPr>
          <w:rFonts w:ascii="宋体" w:hAnsi="宋体" w:hint="eastAsia"/>
          <w:color w:val="000000"/>
          <w:szCs w:val="21"/>
        </w:rPr>
        <w:t xml:space="preserve">3 </w:t>
      </w:r>
      <w:r w:rsidRPr="003C44BA">
        <w:rPr>
          <w:rFonts w:ascii="宋体" w:hAnsi="宋体"/>
          <w:color w:val="000000"/>
          <w:szCs w:val="21"/>
        </w:rPr>
        <w:t>本责任书作为</w:t>
      </w:r>
      <w:r w:rsidRPr="003C44BA">
        <w:rPr>
          <w:rFonts w:ascii="宋体" w:hAnsi="宋体" w:hint="eastAsia"/>
          <w:color w:val="000000"/>
          <w:szCs w:val="21"/>
        </w:rPr>
        <w:t>建设</w:t>
      </w:r>
      <w:r w:rsidRPr="003C44BA">
        <w:rPr>
          <w:rFonts w:ascii="宋体" w:hAnsi="宋体"/>
          <w:color w:val="000000"/>
          <w:szCs w:val="21"/>
        </w:rPr>
        <w:t>工程合同的</w:t>
      </w:r>
      <w:r w:rsidRPr="003C44BA">
        <w:rPr>
          <w:rFonts w:ascii="宋体" w:hAnsi="宋体" w:hint="eastAsia"/>
          <w:color w:val="000000"/>
          <w:szCs w:val="21"/>
        </w:rPr>
        <w:t>组成部分</w:t>
      </w:r>
      <w:r w:rsidRPr="003C44BA">
        <w:rPr>
          <w:rFonts w:ascii="宋体" w:hAnsi="宋体"/>
          <w:color w:val="000000"/>
          <w:szCs w:val="21"/>
        </w:rPr>
        <w:t>，与</w:t>
      </w:r>
      <w:r w:rsidRPr="003C44BA">
        <w:rPr>
          <w:rFonts w:ascii="宋体" w:hAnsi="宋体" w:hint="eastAsia"/>
          <w:color w:val="000000"/>
          <w:szCs w:val="21"/>
        </w:rPr>
        <w:t>建设</w:t>
      </w:r>
      <w:r w:rsidRPr="003C44BA">
        <w:rPr>
          <w:rFonts w:ascii="宋体" w:hAnsi="宋体"/>
          <w:color w:val="000000"/>
          <w:szCs w:val="21"/>
        </w:rPr>
        <w:t>工程合同具有同等法律效力。经双方签署后立即生效。</w:t>
      </w:r>
    </w:p>
    <w:p w:rsidR="00A86CE8" w:rsidRPr="003C44BA" w:rsidRDefault="00A86CE8" w:rsidP="00A86CE8">
      <w:pPr>
        <w:spacing w:line="360" w:lineRule="auto"/>
        <w:ind w:firstLineChars="200" w:firstLine="420"/>
        <w:rPr>
          <w:rFonts w:ascii="宋体" w:hAnsi="宋体"/>
          <w:color w:val="000000"/>
          <w:szCs w:val="21"/>
        </w:rPr>
      </w:pPr>
      <w:bookmarkStart w:id="1676" w:name="_Toc479505780"/>
      <w:bookmarkStart w:id="1677" w:name="_Toc480303507"/>
      <w:r w:rsidRPr="003C44BA">
        <w:rPr>
          <w:rFonts w:ascii="宋体" w:hAnsi="宋体" w:hint="eastAsia"/>
          <w:color w:val="000000"/>
          <w:szCs w:val="21"/>
        </w:rPr>
        <w:t>五、责任书有效期</w:t>
      </w:r>
      <w:bookmarkEnd w:id="1676"/>
      <w:bookmarkEnd w:id="1677"/>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color w:val="000000"/>
          <w:szCs w:val="21"/>
        </w:rPr>
        <w:t>本责任书的有效期为双方签署之日起至该工程项目竣工验收合格时止。</w:t>
      </w:r>
    </w:p>
    <w:p w:rsidR="00A86CE8" w:rsidRPr="003C44BA" w:rsidRDefault="00A86CE8" w:rsidP="00A86CE8">
      <w:pPr>
        <w:spacing w:line="360" w:lineRule="auto"/>
        <w:ind w:firstLineChars="200" w:firstLine="420"/>
        <w:rPr>
          <w:rFonts w:ascii="宋体" w:hAnsi="宋体"/>
          <w:color w:val="000000"/>
          <w:szCs w:val="21"/>
        </w:rPr>
      </w:pPr>
      <w:bookmarkStart w:id="1678" w:name="_Toc479505781"/>
      <w:bookmarkStart w:id="1679" w:name="_Toc480303508"/>
      <w:r w:rsidRPr="003C44BA">
        <w:rPr>
          <w:rFonts w:ascii="宋体" w:hAnsi="宋体" w:hint="eastAsia"/>
          <w:color w:val="000000"/>
          <w:szCs w:val="21"/>
        </w:rPr>
        <w:t>六、责任书份数</w:t>
      </w:r>
      <w:bookmarkEnd w:id="1678"/>
      <w:bookmarkEnd w:id="1679"/>
    </w:p>
    <w:p w:rsidR="00A86CE8" w:rsidRPr="003C44BA" w:rsidRDefault="00A86CE8" w:rsidP="00A86CE8">
      <w:pPr>
        <w:snapToGrid w:val="0"/>
        <w:spacing w:line="360" w:lineRule="auto"/>
        <w:ind w:firstLineChars="200" w:firstLine="420"/>
        <w:rPr>
          <w:rFonts w:ascii="宋体" w:hAnsi="宋体"/>
          <w:color w:val="000000"/>
          <w:szCs w:val="21"/>
        </w:rPr>
      </w:pPr>
      <w:r w:rsidRPr="003C44BA">
        <w:rPr>
          <w:rFonts w:ascii="宋体" w:hAnsi="宋体"/>
          <w:color w:val="000000"/>
          <w:szCs w:val="21"/>
        </w:rPr>
        <w:t>本责任书一式</w:t>
      </w:r>
      <w:r w:rsidRPr="003C44BA">
        <w:rPr>
          <w:rFonts w:ascii="宋体" w:hAnsi="宋体" w:hint="eastAsia"/>
          <w:color w:val="000000"/>
          <w:szCs w:val="21"/>
        </w:rPr>
        <w:t>二</w:t>
      </w:r>
      <w:r w:rsidRPr="003C44BA">
        <w:rPr>
          <w:rFonts w:ascii="宋体" w:hAnsi="宋体"/>
          <w:color w:val="000000"/>
          <w:szCs w:val="21"/>
        </w:rPr>
        <w:t>份，</w:t>
      </w:r>
      <w:r w:rsidRPr="003C44BA">
        <w:rPr>
          <w:rFonts w:ascii="宋体" w:hAnsi="宋体" w:hint="eastAsia"/>
          <w:color w:val="000000"/>
          <w:szCs w:val="21"/>
        </w:rPr>
        <w:t>发包人承包人</w:t>
      </w:r>
      <w:r w:rsidRPr="003C44BA">
        <w:rPr>
          <w:rFonts w:ascii="宋体" w:hAnsi="宋体"/>
          <w:color w:val="000000"/>
          <w:szCs w:val="21"/>
        </w:rPr>
        <w:t>各执一份，</w:t>
      </w:r>
      <w:r w:rsidRPr="003C44BA">
        <w:rPr>
          <w:rFonts w:ascii="宋体" w:hAnsi="宋体" w:hint="eastAsia"/>
          <w:color w:val="000000"/>
          <w:szCs w:val="21"/>
        </w:rPr>
        <w:t>具有同等效力</w:t>
      </w:r>
      <w:r w:rsidRPr="003C44BA">
        <w:rPr>
          <w:rFonts w:ascii="宋体" w:hAnsi="宋体"/>
          <w:color w:val="000000"/>
          <w:szCs w:val="21"/>
        </w:rPr>
        <w:t>。</w:t>
      </w:r>
    </w:p>
    <w:p w:rsidR="00A86CE8" w:rsidRPr="003C44BA" w:rsidRDefault="00A86CE8" w:rsidP="00A86CE8">
      <w:pPr>
        <w:snapToGrid w:val="0"/>
        <w:spacing w:line="360" w:lineRule="auto"/>
        <w:rPr>
          <w:rFonts w:ascii="宋体" w:hAnsi="宋体"/>
          <w:color w:val="000000"/>
          <w:szCs w:val="21"/>
        </w:rPr>
      </w:pPr>
    </w:p>
    <w:p w:rsidR="00A86CE8" w:rsidRPr="003C44BA" w:rsidRDefault="00A86CE8" w:rsidP="00A86CE8">
      <w:pPr>
        <w:snapToGrid w:val="0"/>
        <w:spacing w:line="360" w:lineRule="auto"/>
        <w:rPr>
          <w:rFonts w:ascii="宋体" w:hAnsi="宋体"/>
          <w:color w:val="000000"/>
          <w:szCs w:val="21"/>
        </w:rPr>
      </w:pPr>
      <w:r w:rsidRPr="003C44BA">
        <w:rPr>
          <w:rFonts w:ascii="宋体" w:hAnsi="宋体" w:hint="eastAsia"/>
          <w:color w:val="000000"/>
          <w:szCs w:val="21"/>
        </w:rPr>
        <w:t>发包人：</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r w:rsidRPr="003C44BA">
        <w:rPr>
          <w:rFonts w:ascii="宋体" w:hAnsi="宋体" w:hint="eastAsia"/>
          <w:color w:val="000000"/>
          <w:szCs w:val="21"/>
        </w:rPr>
        <w:t>（公章）   承包人：</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r w:rsidRPr="003C44BA">
        <w:rPr>
          <w:rFonts w:ascii="宋体" w:hAnsi="宋体" w:hint="eastAsia"/>
          <w:color w:val="000000"/>
          <w:szCs w:val="21"/>
        </w:rPr>
        <w:t xml:space="preserve">（公章） </w:t>
      </w:r>
    </w:p>
    <w:p w:rsidR="00A86CE8" w:rsidRPr="003C44BA" w:rsidRDefault="00A86CE8" w:rsidP="00A86CE8">
      <w:pPr>
        <w:snapToGrid w:val="0"/>
        <w:spacing w:line="360" w:lineRule="auto"/>
        <w:rPr>
          <w:rFonts w:ascii="宋体" w:hAnsi="宋体"/>
          <w:color w:val="000000"/>
          <w:szCs w:val="21"/>
        </w:rPr>
      </w:pPr>
      <w:r w:rsidRPr="003C44BA">
        <w:rPr>
          <w:rFonts w:ascii="宋体" w:hAnsi="宋体" w:hint="eastAsia"/>
          <w:color w:val="000000"/>
          <w:szCs w:val="21"/>
        </w:rPr>
        <w:t>法定地址：</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r w:rsidRPr="003C44BA">
        <w:rPr>
          <w:rFonts w:ascii="宋体" w:hAnsi="宋体"/>
          <w:color w:val="000000"/>
          <w:szCs w:val="21"/>
        </w:rPr>
        <w:t xml:space="preserve">    </w:t>
      </w:r>
      <w:r w:rsidRPr="003C44BA">
        <w:rPr>
          <w:rFonts w:ascii="宋体" w:hAnsi="宋体" w:hint="eastAsia"/>
          <w:color w:val="000000"/>
          <w:szCs w:val="21"/>
        </w:rPr>
        <w:t>法定地址：</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p>
    <w:p w:rsidR="00A86CE8" w:rsidRPr="003C44BA" w:rsidRDefault="00A86CE8" w:rsidP="00A86CE8">
      <w:pPr>
        <w:snapToGrid w:val="0"/>
        <w:spacing w:line="360" w:lineRule="auto"/>
        <w:rPr>
          <w:rFonts w:ascii="宋体" w:hAnsi="宋体"/>
          <w:color w:val="000000"/>
          <w:szCs w:val="21"/>
        </w:rPr>
      </w:pPr>
      <w:r w:rsidRPr="003C44BA">
        <w:rPr>
          <w:rFonts w:ascii="宋体" w:hAnsi="宋体" w:hint="eastAsia"/>
          <w:color w:val="000000"/>
          <w:szCs w:val="21"/>
        </w:rPr>
        <w:t>法定代表人或其                       法定代表人或其</w:t>
      </w:r>
    </w:p>
    <w:p w:rsidR="00A86CE8" w:rsidRPr="003C44BA" w:rsidRDefault="00A86CE8" w:rsidP="00A86CE8">
      <w:pPr>
        <w:snapToGrid w:val="0"/>
        <w:spacing w:line="360" w:lineRule="auto"/>
        <w:rPr>
          <w:rFonts w:ascii="宋体" w:hAnsi="宋体"/>
          <w:color w:val="000000"/>
          <w:szCs w:val="21"/>
        </w:rPr>
      </w:pPr>
      <w:r w:rsidRPr="003C44BA">
        <w:rPr>
          <w:rFonts w:ascii="宋体" w:hAnsi="宋体" w:hint="eastAsia"/>
          <w:color w:val="000000"/>
          <w:szCs w:val="21"/>
        </w:rPr>
        <w:t>委托代理人：</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r w:rsidRPr="003C44BA">
        <w:rPr>
          <w:rFonts w:ascii="宋体" w:hAnsi="宋体" w:hint="eastAsia"/>
          <w:color w:val="000000"/>
          <w:szCs w:val="21"/>
        </w:rPr>
        <w:t xml:space="preserve">（签字） </w:t>
      </w:r>
      <w:r w:rsidRPr="003C44BA">
        <w:rPr>
          <w:rFonts w:ascii="宋体" w:hAnsi="宋体"/>
          <w:color w:val="000000"/>
          <w:szCs w:val="21"/>
        </w:rPr>
        <w:t xml:space="preserve"> </w:t>
      </w:r>
      <w:r w:rsidRPr="003C44BA">
        <w:rPr>
          <w:rFonts w:ascii="宋体" w:hAnsi="宋体" w:hint="eastAsia"/>
          <w:color w:val="000000"/>
          <w:szCs w:val="21"/>
        </w:rPr>
        <w:t>委托代理人：</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r w:rsidRPr="003C44BA">
        <w:rPr>
          <w:rFonts w:ascii="宋体" w:hAnsi="宋体" w:hint="eastAsia"/>
          <w:color w:val="000000"/>
          <w:szCs w:val="21"/>
        </w:rPr>
        <w:t>（签字）</w:t>
      </w:r>
    </w:p>
    <w:p w:rsidR="00A86CE8" w:rsidRPr="003C44BA" w:rsidRDefault="00A86CE8" w:rsidP="00A86CE8">
      <w:pPr>
        <w:snapToGrid w:val="0"/>
        <w:spacing w:line="360" w:lineRule="auto"/>
        <w:rPr>
          <w:rFonts w:ascii="宋体" w:hAnsi="宋体"/>
          <w:color w:val="000000"/>
          <w:szCs w:val="21"/>
        </w:rPr>
      </w:pPr>
      <w:r w:rsidRPr="003C44BA">
        <w:rPr>
          <w:rFonts w:ascii="宋体" w:hAnsi="宋体" w:hint="eastAsia"/>
          <w:color w:val="000000"/>
          <w:szCs w:val="21"/>
        </w:rPr>
        <w:t>电话：</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color w:val="000000"/>
          <w:szCs w:val="21"/>
        </w:rPr>
        <w:t xml:space="preserve">   </w:t>
      </w:r>
      <w:r w:rsidRPr="003C44BA">
        <w:rPr>
          <w:rFonts w:ascii="宋体" w:hAnsi="宋体" w:hint="eastAsia"/>
          <w:color w:val="000000"/>
          <w:szCs w:val="21"/>
        </w:rPr>
        <w:t>电话：</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p>
    <w:p w:rsidR="00A86CE8" w:rsidRPr="003C44BA" w:rsidRDefault="00A86CE8" w:rsidP="00A86CE8">
      <w:pPr>
        <w:snapToGrid w:val="0"/>
        <w:spacing w:line="360" w:lineRule="auto"/>
        <w:rPr>
          <w:rFonts w:ascii="宋体" w:hAnsi="宋体"/>
          <w:color w:val="000000"/>
          <w:szCs w:val="21"/>
        </w:rPr>
      </w:pPr>
      <w:r w:rsidRPr="003C44BA">
        <w:rPr>
          <w:rFonts w:ascii="宋体" w:hAnsi="宋体" w:hint="eastAsia"/>
          <w:color w:val="000000"/>
          <w:szCs w:val="21"/>
        </w:rPr>
        <w:t>传真：</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color w:val="000000"/>
          <w:szCs w:val="21"/>
        </w:rPr>
        <w:t xml:space="preserve">   </w:t>
      </w:r>
      <w:r w:rsidRPr="003C44BA">
        <w:rPr>
          <w:rFonts w:ascii="宋体" w:hAnsi="宋体" w:hint="eastAsia"/>
          <w:color w:val="000000"/>
          <w:szCs w:val="21"/>
        </w:rPr>
        <w:t>传真：</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p>
    <w:p w:rsidR="00A86CE8" w:rsidRPr="003C44BA" w:rsidRDefault="00A86CE8" w:rsidP="00A86CE8">
      <w:pPr>
        <w:snapToGrid w:val="0"/>
        <w:spacing w:line="360" w:lineRule="auto"/>
        <w:rPr>
          <w:rFonts w:ascii="宋体" w:hAnsi="宋体"/>
          <w:color w:val="000000"/>
          <w:szCs w:val="21"/>
        </w:rPr>
      </w:pPr>
      <w:r w:rsidRPr="003C44BA">
        <w:rPr>
          <w:rFonts w:ascii="宋体" w:hAnsi="宋体" w:hint="eastAsia"/>
          <w:color w:val="000000"/>
          <w:szCs w:val="21"/>
        </w:rPr>
        <w:t>电子邮箱：</w:t>
      </w:r>
      <w:r w:rsidRPr="003C44BA">
        <w:rPr>
          <w:rFonts w:ascii="宋体" w:hAnsi="宋体" w:hint="eastAsia"/>
          <w:color w:val="000000"/>
          <w:szCs w:val="21"/>
          <w:u w:val="single"/>
        </w:rPr>
        <w:t xml:space="preserve">                        </w:t>
      </w:r>
      <w:r w:rsidRPr="003C44BA">
        <w:rPr>
          <w:rFonts w:ascii="宋体" w:hAnsi="宋体" w:hint="eastAsia"/>
          <w:color w:val="000000"/>
          <w:szCs w:val="21"/>
        </w:rPr>
        <w:t xml:space="preserve">   电子邮箱：</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p>
    <w:p w:rsidR="00A86CE8" w:rsidRPr="003C44BA" w:rsidRDefault="00A86CE8" w:rsidP="00A86CE8">
      <w:pPr>
        <w:snapToGrid w:val="0"/>
        <w:spacing w:line="360" w:lineRule="auto"/>
        <w:rPr>
          <w:rFonts w:ascii="宋体" w:hAnsi="宋体"/>
          <w:color w:val="000000"/>
          <w:szCs w:val="21"/>
        </w:rPr>
      </w:pPr>
      <w:r w:rsidRPr="003C44BA">
        <w:rPr>
          <w:rFonts w:ascii="宋体" w:hAnsi="宋体" w:hint="eastAsia"/>
          <w:color w:val="000000"/>
          <w:szCs w:val="21"/>
        </w:rPr>
        <w:t>开户银行：</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color w:val="000000"/>
          <w:szCs w:val="21"/>
        </w:rPr>
        <w:t xml:space="preserve">   </w:t>
      </w:r>
      <w:r w:rsidRPr="003C44BA">
        <w:rPr>
          <w:rFonts w:ascii="宋体" w:hAnsi="宋体" w:hint="eastAsia"/>
          <w:color w:val="000000"/>
          <w:szCs w:val="21"/>
        </w:rPr>
        <w:t>开户银行：</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p>
    <w:p w:rsidR="00A86CE8" w:rsidRPr="003C44BA" w:rsidRDefault="00A86CE8" w:rsidP="00A86CE8">
      <w:pPr>
        <w:snapToGrid w:val="0"/>
        <w:spacing w:line="360" w:lineRule="auto"/>
        <w:rPr>
          <w:rFonts w:ascii="宋体" w:hAnsi="宋体"/>
          <w:color w:val="000000"/>
          <w:szCs w:val="21"/>
        </w:rPr>
      </w:pPr>
      <w:proofErr w:type="gramStart"/>
      <w:r w:rsidRPr="003C44BA">
        <w:rPr>
          <w:rFonts w:ascii="宋体" w:hAnsi="宋体" w:hint="eastAsia"/>
          <w:color w:val="000000"/>
          <w:szCs w:val="21"/>
        </w:rPr>
        <w:t>帐号</w:t>
      </w:r>
      <w:proofErr w:type="gramEnd"/>
      <w:r w:rsidRPr="003C44BA">
        <w:rPr>
          <w:rFonts w:ascii="宋体" w:hAnsi="宋体" w:hint="eastAsia"/>
          <w:color w:val="000000"/>
          <w:szCs w:val="21"/>
        </w:rPr>
        <w:t>：</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color w:val="000000"/>
          <w:szCs w:val="21"/>
        </w:rPr>
        <w:t xml:space="preserve">   </w:t>
      </w:r>
      <w:proofErr w:type="gramStart"/>
      <w:r w:rsidRPr="003C44BA">
        <w:rPr>
          <w:rFonts w:ascii="宋体" w:hAnsi="宋体" w:hint="eastAsia"/>
          <w:color w:val="000000"/>
          <w:szCs w:val="21"/>
        </w:rPr>
        <w:t>帐号</w:t>
      </w:r>
      <w:proofErr w:type="gramEnd"/>
      <w:r w:rsidRPr="003C44BA">
        <w:rPr>
          <w:rFonts w:ascii="宋体" w:hAnsi="宋体" w:hint="eastAsia"/>
          <w:color w:val="000000"/>
          <w:szCs w:val="21"/>
        </w:rPr>
        <w:t>：</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p>
    <w:p w:rsidR="00A86CE8" w:rsidRPr="003C44BA" w:rsidRDefault="00A86CE8" w:rsidP="00A86CE8">
      <w:pPr>
        <w:snapToGrid w:val="0"/>
        <w:spacing w:line="360" w:lineRule="auto"/>
        <w:rPr>
          <w:rFonts w:ascii="宋体" w:hAnsi="宋体"/>
          <w:color w:val="000000"/>
          <w:szCs w:val="21"/>
        </w:rPr>
      </w:pPr>
      <w:r w:rsidRPr="003C44BA">
        <w:rPr>
          <w:rFonts w:ascii="宋体" w:hAnsi="宋体" w:hint="eastAsia"/>
          <w:color w:val="000000"/>
          <w:szCs w:val="21"/>
        </w:rPr>
        <w:t>邮政编码：</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color w:val="000000"/>
          <w:szCs w:val="21"/>
        </w:rPr>
        <w:t xml:space="preserve">  </w:t>
      </w:r>
      <w:r w:rsidRPr="003C44BA">
        <w:rPr>
          <w:rFonts w:ascii="宋体" w:hAnsi="宋体" w:hint="eastAsia"/>
          <w:color w:val="000000"/>
          <w:szCs w:val="21"/>
        </w:rPr>
        <w:t xml:space="preserve"> 邮政编码：</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r w:rsidRPr="003C44BA">
        <w:rPr>
          <w:rFonts w:ascii="宋体" w:hAnsi="宋体"/>
          <w:color w:val="000000"/>
          <w:szCs w:val="21"/>
        </w:rPr>
        <w:t xml:space="preserve"> </w:t>
      </w:r>
    </w:p>
    <w:p w:rsidR="00A86CE8" w:rsidRPr="003C44BA" w:rsidRDefault="00A86CE8" w:rsidP="00A86CE8">
      <w:pPr>
        <w:spacing w:line="360" w:lineRule="auto"/>
        <w:rPr>
          <w:rFonts w:ascii="宋体" w:hAnsi="宋体"/>
          <w:color w:val="000000"/>
          <w:szCs w:val="21"/>
        </w:rPr>
      </w:pPr>
      <w:r w:rsidRPr="003C44BA">
        <w:rPr>
          <w:rFonts w:ascii="宋体" w:hAnsi="宋体" w:hint="eastAsia"/>
          <w:color w:val="000000"/>
          <w:szCs w:val="21"/>
        </w:rPr>
        <w:t>监督单位：</w:t>
      </w:r>
      <w:r w:rsidRPr="003C44BA">
        <w:rPr>
          <w:rFonts w:ascii="宋体" w:hAnsi="宋体" w:hint="eastAsia"/>
          <w:color w:val="000000"/>
          <w:szCs w:val="21"/>
          <w:u w:val="single"/>
        </w:rPr>
        <w:t xml:space="preserve">                  </w:t>
      </w:r>
      <w:r w:rsidRPr="003C44BA">
        <w:rPr>
          <w:rFonts w:ascii="宋体" w:hAnsi="宋体" w:hint="eastAsia"/>
          <w:color w:val="000000"/>
          <w:szCs w:val="21"/>
        </w:rPr>
        <w:t>（盖章） 监督单位：</w:t>
      </w:r>
      <w:r w:rsidRPr="003C44BA">
        <w:rPr>
          <w:rFonts w:ascii="宋体" w:hAnsi="宋体" w:hint="eastAsia"/>
          <w:color w:val="000000"/>
          <w:szCs w:val="21"/>
          <w:u w:val="single"/>
        </w:rPr>
        <w:t xml:space="preserve">     </w:t>
      </w:r>
      <w:r w:rsidRPr="003C44BA">
        <w:rPr>
          <w:rFonts w:ascii="宋体" w:hAnsi="宋体"/>
          <w:color w:val="000000"/>
          <w:szCs w:val="21"/>
          <w:u w:val="single"/>
        </w:rPr>
        <w:t xml:space="preserve">          </w:t>
      </w:r>
      <w:r w:rsidRPr="003C44BA">
        <w:rPr>
          <w:rFonts w:ascii="宋体" w:hAnsi="宋体" w:hint="eastAsia"/>
          <w:color w:val="000000"/>
          <w:szCs w:val="21"/>
          <w:u w:val="single"/>
        </w:rPr>
        <w:t xml:space="preserve">            </w:t>
      </w:r>
      <w:r w:rsidRPr="003C44BA">
        <w:rPr>
          <w:rFonts w:ascii="宋体" w:hAnsi="宋体" w:hint="eastAsia"/>
          <w:color w:val="000000"/>
          <w:szCs w:val="21"/>
        </w:rPr>
        <w:t>（盖章）</w:t>
      </w:r>
    </w:p>
    <w:p w:rsidR="00A86CE8" w:rsidRPr="003C44BA" w:rsidRDefault="00A86CE8" w:rsidP="00A86CE8">
      <w:pPr>
        <w:pStyle w:val="af9"/>
        <w:spacing w:line="360" w:lineRule="auto"/>
        <w:rPr>
          <w:rFonts w:hAnsi="宋体"/>
          <w:color w:val="000000"/>
          <w:sz w:val="21"/>
          <w:szCs w:val="21"/>
        </w:rPr>
      </w:pPr>
    </w:p>
    <w:p w:rsidR="00A86CE8" w:rsidRPr="003C44BA" w:rsidRDefault="00A86CE8" w:rsidP="00A86CE8">
      <w:pPr>
        <w:pStyle w:val="af9"/>
        <w:spacing w:line="360" w:lineRule="auto"/>
        <w:rPr>
          <w:rFonts w:hAnsi="宋体"/>
          <w:color w:val="000000"/>
          <w:sz w:val="21"/>
          <w:szCs w:val="21"/>
        </w:rPr>
      </w:pPr>
    </w:p>
    <w:p w:rsidR="00692D18" w:rsidRPr="003C44BA" w:rsidRDefault="00692D18" w:rsidP="00A86CE8">
      <w:pPr>
        <w:pStyle w:val="af9"/>
        <w:spacing w:line="360" w:lineRule="auto"/>
        <w:rPr>
          <w:rFonts w:hAnsi="宋体"/>
          <w:color w:val="000000"/>
          <w:sz w:val="21"/>
          <w:szCs w:val="21"/>
        </w:rPr>
      </w:pPr>
    </w:p>
    <w:p w:rsidR="00692D18" w:rsidRPr="003C44BA" w:rsidRDefault="00692D18" w:rsidP="00A86CE8">
      <w:pPr>
        <w:pStyle w:val="af9"/>
        <w:spacing w:line="360" w:lineRule="auto"/>
        <w:rPr>
          <w:rFonts w:hAnsi="宋体"/>
          <w:color w:val="000000"/>
          <w:sz w:val="21"/>
          <w:szCs w:val="21"/>
        </w:rPr>
      </w:pPr>
    </w:p>
    <w:p w:rsidR="00692D18" w:rsidRPr="003C44BA" w:rsidRDefault="00692D18" w:rsidP="00A86CE8">
      <w:pPr>
        <w:pStyle w:val="af9"/>
        <w:spacing w:line="360" w:lineRule="auto"/>
        <w:rPr>
          <w:rFonts w:hAnsi="宋体"/>
          <w:color w:val="000000"/>
          <w:sz w:val="21"/>
          <w:szCs w:val="21"/>
        </w:rPr>
      </w:pPr>
    </w:p>
    <w:p w:rsidR="00692D18" w:rsidRPr="003C44BA" w:rsidRDefault="00692D18" w:rsidP="00A86CE8">
      <w:pPr>
        <w:pStyle w:val="af9"/>
        <w:spacing w:line="360" w:lineRule="auto"/>
        <w:rPr>
          <w:rFonts w:hAnsi="宋体"/>
          <w:color w:val="000000"/>
          <w:sz w:val="21"/>
          <w:szCs w:val="21"/>
        </w:rPr>
      </w:pPr>
    </w:p>
    <w:p w:rsidR="00A86CE8" w:rsidRPr="003C44BA" w:rsidRDefault="00A86CE8" w:rsidP="00A86CE8">
      <w:pPr>
        <w:pStyle w:val="21"/>
        <w:spacing w:line="360" w:lineRule="auto"/>
        <w:rPr>
          <w:rFonts w:ascii="宋体" w:eastAsia="宋体" w:hAnsi="宋体"/>
          <w:b w:val="0"/>
          <w:color w:val="000000"/>
          <w:sz w:val="21"/>
          <w:szCs w:val="21"/>
        </w:rPr>
      </w:pPr>
      <w:bookmarkStart w:id="1680" w:name="_Toc22990"/>
      <w:r w:rsidRPr="003C44BA">
        <w:rPr>
          <w:rFonts w:ascii="宋体" w:eastAsia="宋体" w:hAnsi="宋体" w:hint="eastAsia"/>
          <w:b w:val="0"/>
          <w:color w:val="000000"/>
          <w:sz w:val="21"/>
          <w:szCs w:val="21"/>
        </w:rPr>
        <w:lastRenderedPageBreak/>
        <w:t>附件四：施工安全生产协议书</w:t>
      </w:r>
      <w:bookmarkEnd w:id="1680"/>
    </w:p>
    <w:p w:rsidR="00A86CE8" w:rsidRPr="003C44BA" w:rsidRDefault="00A86CE8" w:rsidP="00A86CE8">
      <w:pPr>
        <w:spacing w:line="360" w:lineRule="auto"/>
        <w:ind w:firstLineChars="200" w:firstLine="422"/>
        <w:jc w:val="center"/>
        <w:rPr>
          <w:rFonts w:ascii="宋体" w:hAnsi="宋体"/>
          <w:b/>
          <w:bCs/>
          <w:szCs w:val="21"/>
        </w:rPr>
      </w:pPr>
      <w:r w:rsidRPr="003C44BA">
        <w:rPr>
          <w:rFonts w:ascii="宋体" w:hAnsi="宋体" w:hint="eastAsia"/>
          <w:b/>
          <w:bCs/>
          <w:szCs w:val="21"/>
        </w:rPr>
        <w:t>安全生产协议书</w:t>
      </w:r>
    </w:p>
    <w:p w:rsidR="00A86CE8" w:rsidRPr="003C44BA" w:rsidRDefault="00A86CE8" w:rsidP="00A86CE8">
      <w:pPr>
        <w:spacing w:line="360" w:lineRule="auto"/>
        <w:ind w:firstLineChars="200" w:firstLine="420"/>
        <w:rPr>
          <w:rFonts w:ascii="宋体" w:hAnsi="宋体"/>
          <w:szCs w:val="21"/>
        </w:rPr>
      </w:pPr>
      <w:r w:rsidRPr="003C44BA">
        <w:rPr>
          <w:rFonts w:ascii="宋体" w:hAnsi="宋体" w:hint="eastAsia"/>
          <w:szCs w:val="21"/>
        </w:rPr>
        <w:t>为在</w:t>
      </w:r>
      <w:r w:rsidRPr="003C44BA">
        <w:rPr>
          <w:rFonts w:ascii="宋体" w:hAnsi="宋体" w:hint="eastAsia"/>
          <w:szCs w:val="21"/>
          <w:u w:val="single"/>
        </w:rPr>
        <w:t xml:space="preserve">                          </w:t>
      </w:r>
      <w:r w:rsidRPr="003C44BA">
        <w:rPr>
          <w:rFonts w:ascii="宋体" w:hAnsi="宋体" w:hint="eastAsia"/>
          <w:szCs w:val="21"/>
        </w:rPr>
        <w:t>施工合同的实施过程中创造安全、高效的施工环境，切实搞好本项目的安全管理工作，本项目发包人</w:t>
      </w:r>
      <w:r w:rsidRPr="003C44BA">
        <w:rPr>
          <w:rFonts w:ascii="宋体" w:hAnsi="宋体" w:hint="eastAsia"/>
          <w:szCs w:val="21"/>
          <w:u w:val="single"/>
        </w:rPr>
        <w:t xml:space="preserve">    </w:t>
      </w:r>
      <w:r w:rsidRPr="003C44BA">
        <w:rPr>
          <w:rFonts w:ascii="宋体" w:hAnsi="宋体" w:hint="eastAsia"/>
          <w:szCs w:val="21"/>
        </w:rPr>
        <w:t>（以下简称“发包人”）与承包人</w:t>
      </w:r>
      <w:r w:rsidRPr="003C44BA">
        <w:rPr>
          <w:rFonts w:ascii="宋体" w:hAnsi="宋体" w:hint="eastAsia"/>
          <w:szCs w:val="21"/>
          <w:u w:val="single"/>
        </w:rPr>
        <w:t xml:space="preserve">   </w:t>
      </w:r>
      <w:r w:rsidRPr="003C44BA">
        <w:rPr>
          <w:rFonts w:ascii="宋体" w:hAnsi="宋体" w:hint="eastAsia"/>
          <w:szCs w:val="21"/>
        </w:rPr>
        <w:t>（以下简称“承包人”）特此签订安全生产合同：</w:t>
      </w:r>
    </w:p>
    <w:p w:rsidR="00A86CE8" w:rsidRPr="003C44BA" w:rsidRDefault="00A86CE8" w:rsidP="00A86CE8">
      <w:pPr>
        <w:spacing w:line="360" w:lineRule="auto"/>
        <w:ind w:firstLineChars="200" w:firstLine="420"/>
        <w:rPr>
          <w:rFonts w:ascii="宋体" w:hAnsi="宋体"/>
          <w:szCs w:val="21"/>
        </w:rPr>
      </w:pPr>
      <w:r w:rsidRPr="003C44BA">
        <w:rPr>
          <w:rFonts w:ascii="宋体" w:hAnsi="宋体" w:hint="eastAsia"/>
          <w:szCs w:val="21"/>
        </w:rPr>
        <w:t>1.发包人职责</w:t>
      </w:r>
    </w:p>
    <w:p w:rsidR="00A86CE8" w:rsidRPr="003C44BA" w:rsidRDefault="00A86CE8" w:rsidP="00A86CE8">
      <w:pPr>
        <w:spacing w:line="360" w:lineRule="auto"/>
        <w:ind w:firstLineChars="200" w:firstLine="420"/>
        <w:rPr>
          <w:rFonts w:ascii="宋体" w:hAnsi="宋体"/>
          <w:szCs w:val="21"/>
        </w:rPr>
      </w:pPr>
      <w:r w:rsidRPr="003C44BA">
        <w:rPr>
          <w:rFonts w:ascii="宋体" w:hAnsi="宋体" w:hint="eastAsia"/>
          <w:szCs w:val="21"/>
        </w:rPr>
        <w:t>（1）严格遵守国家有关安全生产的法律法规，认真执行工程承包合同中的有关安全要求。</w:t>
      </w:r>
    </w:p>
    <w:p w:rsidR="00A86CE8" w:rsidRPr="003C44BA" w:rsidRDefault="00A86CE8" w:rsidP="00A86CE8">
      <w:pPr>
        <w:spacing w:line="360" w:lineRule="auto"/>
        <w:ind w:firstLineChars="200" w:firstLine="420"/>
        <w:rPr>
          <w:rFonts w:ascii="宋体" w:hAnsi="宋体"/>
          <w:szCs w:val="21"/>
        </w:rPr>
      </w:pPr>
      <w:r w:rsidRPr="003C44BA">
        <w:rPr>
          <w:rFonts w:ascii="宋体" w:hAnsi="宋体" w:hint="eastAsia"/>
          <w:szCs w:val="21"/>
        </w:rPr>
        <w:t>（2）按照“安全第一、预防为主”和坚持“管生产必须管安全”的原则进行安全生产管理，做到生产与安全工作同时计划、布置、检查、总结和评比。</w:t>
      </w:r>
    </w:p>
    <w:p w:rsidR="00A86CE8" w:rsidRPr="003C44BA" w:rsidRDefault="00A86CE8" w:rsidP="00A86CE8">
      <w:pPr>
        <w:spacing w:line="360" w:lineRule="auto"/>
        <w:ind w:firstLineChars="200" w:firstLine="420"/>
        <w:rPr>
          <w:rFonts w:ascii="宋体" w:hAnsi="宋体"/>
          <w:szCs w:val="21"/>
        </w:rPr>
      </w:pPr>
      <w:r w:rsidRPr="003C44BA">
        <w:rPr>
          <w:rFonts w:ascii="宋体" w:hAnsi="宋体" w:hint="eastAsia"/>
          <w:szCs w:val="21"/>
        </w:rPr>
        <w:t>（3）重要的安全设施必须坚持与主体工程“三同时”的原则，即：同时设计、审批，同时施工，同时验收，投入使用。</w:t>
      </w:r>
    </w:p>
    <w:p w:rsidR="00A86CE8" w:rsidRPr="003C44BA" w:rsidRDefault="00A86CE8" w:rsidP="00A86CE8">
      <w:pPr>
        <w:spacing w:line="360" w:lineRule="auto"/>
        <w:ind w:firstLineChars="200" w:firstLine="420"/>
        <w:rPr>
          <w:rFonts w:ascii="宋体" w:hAnsi="宋体"/>
          <w:szCs w:val="21"/>
        </w:rPr>
      </w:pPr>
      <w:r w:rsidRPr="003C44BA">
        <w:rPr>
          <w:rFonts w:ascii="宋体" w:hAnsi="宋体" w:hint="eastAsia"/>
          <w:szCs w:val="21"/>
        </w:rPr>
        <w:t>（4）定期召开安全生产调度会，及时传达中央及地方有关安全生产的精神。</w:t>
      </w:r>
    </w:p>
    <w:p w:rsidR="00A86CE8" w:rsidRPr="003C44BA" w:rsidRDefault="00A86CE8" w:rsidP="00A86CE8">
      <w:pPr>
        <w:spacing w:line="360" w:lineRule="auto"/>
        <w:ind w:firstLineChars="200" w:firstLine="420"/>
        <w:rPr>
          <w:rFonts w:ascii="宋体" w:hAnsi="宋体"/>
          <w:szCs w:val="21"/>
        </w:rPr>
      </w:pPr>
      <w:r w:rsidRPr="003C44BA">
        <w:rPr>
          <w:rFonts w:ascii="宋体" w:hAnsi="宋体" w:hint="eastAsia"/>
          <w:szCs w:val="21"/>
        </w:rPr>
        <w:t>（5）组织对承包人施工现场安全生产检查，监督承包人及时处理发现的各种安全隐患。</w:t>
      </w:r>
    </w:p>
    <w:p w:rsidR="00A86CE8" w:rsidRPr="003C44BA" w:rsidRDefault="00A86CE8" w:rsidP="00A86CE8">
      <w:pPr>
        <w:spacing w:line="360" w:lineRule="auto"/>
        <w:ind w:firstLineChars="200" w:firstLine="420"/>
        <w:rPr>
          <w:rFonts w:ascii="宋体" w:hAnsi="宋体"/>
          <w:szCs w:val="21"/>
        </w:rPr>
      </w:pPr>
      <w:r w:rsidRPr="003C44BA">
        <w:rPr>
          <w:rFonts w:ascii="宋体" w:hAnsi="宋体" w:hint="eastAsia"/>
          <w:szCs w:val="21"/>
        </w:rPr>
        <w:t>2.承包人职责</w:t>
      </w:r>
    </w:p>
    <w:p w:rsidR="00A86CE8" w:rsidRPr="003C44BA" w:rsidRDefault="00A86CE8" w:rsidP="00A86CE8">
      <w:pPr>
        <w:spacing w:line="360" w:lineRule="auto"/>
        <w:ind w:firstLineChars="200" w:firstLine="420"/>
        <w:rPr>
          <w:rFonts w:ascii="宋体" w:hAnsi="宋体"/>
          <w:szCs w:val="21"/>
        </w:rPr>
      </w:pPr>
      <w:r w:rsidRPr="003C44BA">
        <w:rPr>
          <w:rFonts w:ascii="宋体" w:hAnsi="宋体" w:hint="eastAsia"/>
          <w:szCs w:val="21"/>
        </w:rPr>
        <w:t>（1）严格遵守《中华人民共和国安全生产法》、《建设工程安全生产管理条例》等国家有关安全生产的法律法规的规定。认真执行工程承包合同中的有关安全要求。</w:t>
      </w:r>
    </w:p>
    <w:p w:rsidR="00A86CE8" w:rsidRPr="003C44BA" w:rsidRDefault="00A86CE8" w:rsidP="00A86CE8">
      <w:pPr>
        <w:spacing w:line="360" w:lineRule="auto"/>
        <w:ind w:firstLineChars="200" w:firstLine="420"/>
        <w:rPr>
          <w:rFonts w:ascii="宋体" w:hAnsi="宋体"/>
          <w:szCs w:val="21"/>
        </w:rPr>
      </w:pPr>
      <w:r w:rsidRPr="003C44BA">
        <w:rPr>
          <w:rFonts w:ascii="宋体" w:hAnsi="宋体" w:hint="eastAsia"/>
          <w:szCs w:val="21"/>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rsidR="00A86CE8" w:rsidRPr="003C44BA" w:rsidRDefault="00A86CE8" w:rsidP="00A86CE8">
      <w:pPr>
        <w:spacing w:line="360" w:lineRule="auto"/>
        <w:ind w:firstLineChars="200" w:firstLine="420"/>
        <w:rPr>
          <w:rFonts w:ascii="宋体" w:hAnsi="宋体"/>
          <w:szCs w:val="21"/>
        </w:rPr>
      </w:pPr>
      <w:r w:rsidRPr="003C44BA">
        <w:rPr>
          <w:rFonts w:ascii="宋体" w:hAnsi="宋体" w:hint="eastAsia"/>
          <w:szCs w:val="21"/>
        </w:rPr>
        <w:t>（3）建立健全安全生产责任制。从派往项目实施的项目经理到生产工人（包括临时雇请的民工）的安全生产管理系统必须做到纵向到底，</w:t>
      </w:r>
      <w:proofErr w:type="gramStart"/>
      <w:r w:rsidRPr="003C44BA">
        <w:rPr>
          <w:rFonts w:ascii="宋体" w:hAnsi="宋体" w:hint="eastAsia"/>
          <w:szCs w:val="21"/>
        </w:rPr>
        <w:t>—环不漏</w:t>
      </w:r>
      <w:proofErr w:type="gramEnd"/>
      <w:r w:rsidRPr="003C44BA">
        <w:rPr>
          <w:rFonts w:ascii="宋体" w:hAnsi="宋体" w:hint="eastAsia"/>
          <w:szCs w:val="21"/>
        </w:rPr>
        <w:t>；各职能部门、人员的安全生产责任</w:t>
      </w:r>
      <w:proofErr w:type="gramStart"/>
      <w:r w:rsidRPr="003C44BA">
        <w:rPr>
          <w:rFonts w:ascii="宋体" w:hAnsi="宋体" w:hint="eastAsia"/>
          <w:szCs w:val="21"/>
        </w:rPr>
        <w:t>制做</w:t>
      </w:r>
      <w:proofErr w:type="gramEnd"/>
      <w:r w:rsidRPr="003C44BA">
        <w:rPr>
          <w:rFonts w:ascii="宋体" w:hAnsi="宋体" w:hint="eastAsia"/>
          <w:szCs w:val="21"/>
        </w:rPr>
        <w:t>到横向到边，人人有责。项目经理是安全生产的第一责任人。现场设置的安全机构，应按相关规定的最低数量和资质条件配备专职安全生产管理人员，专职负责所有员工的安全和治安保卫工作及预防事故的发生。安全机构人员有权按有关规定发布指令，并采取保护性措施防止事故发生。</w:t>
      </w:r>
    </w:p>
    <w:p w:rsidR="00A86CE8" w:rsidRPr="003C44BA" w:rsidRDefault="00A86CE8" w:rsidP="00A86CE8">
      <w:pPr>
        <w:spacing w:line="360" w:lineRule="auto"/>
        <w:ind w:firstLineChars="200" w:firstLine="420"/>
        <w:rPr>
          <w:rFonts w:ascii="宋体" w:hAnsi="宋体"/>
          <w:szCs w:val="21"/>
        </w:rPr>
      </w:pPr>
      <w:r w:rsidRPr="003C44BA">
        <w:rPr>
          <w:rFonts w:ascii="宋体" w:hAnsi="宋体" w:hint="eastAsia"/>
          <w:szCs w:val="21"/>
        </w:rPr>
        <w:t>（4）承包人在任何时候都应采取各种合理的预防措施，防止其员工发生任何违法、违禁、暴力或妨碍治安的行为。</w:t>
      </w:r>
    </w:p>
    <w:p w:rsidR="00A86CE8" w:rsidRPr="003C44BA" w:rsidRDefault="00A86CE8" w:rsidP="00A86CE8">
      <w:pPr>
        <w:spacing w:line="360" w:lineRule="auto"/>
        <w:ind w:firstLineChars="200" w:firstLine="420"/>
        <w:rPr>
          <w:rFonts w:ascii="宋体" w:hAnsi="宋体"/>
          <w:szCs w:val="21"/>
        </w:rPr>
      </w:pPr>
      <w:r w:rsidRPr="003C44BA">
        <w:rPr>
          <w:rFonts w:ascii="宋体" w:hAnsi="宋体" w:hint="eastAsia"/>
          <w:szCs w:val="21"/>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rsidR="00A86CE8" w:rsidRPr="003C44BA" w:rsidRDefault="00A86CE8" w:rsidP="00A86CE8">
      <w:pPr>
        <w:spacing w:line="360" w:lineRule="auto"/>
        <w:ind w:firstLineChars="200" w:firstLine="420"/>
        <w:rPr>
          <w:rFonts w:ascii="宋体" w:hAnsi="宋体"/>
          <w:szCs w:val="21"/>
        </w:rPr>
      </w:pPr>
      <w:r w:rsidRPr="003C44BA">
        <w:rPr>
          <w:rFonts w:ascii="宋体" w:hAnsi="宋体" w:hint="eastAsia"/>
          <w:szCs w:val="21"/>
        </w:rPr>
        <w:t>（6）对于易燃易爆的材料除应专门妥善保管之外，还应配备有足够的消防设施，所有施工人员</w:t>
      </w:r>
      <w:r w:rsidRPr="003C44BA">
        <w:rPr>
          <w:rFonts w:ascii="宋体" w:hAnsi="宋体" w:hint="eastAsia"/>
          <w:szCs w:val="21"/>
        </w:rPr>
        <w:lastRenderedPageBreak/>
        <w:t>都应熟悉消防设备的性能和使用方法；承包人不得将任何种类的爆炸物给予、易货或以其他方式转让给任何其他人，或允许、容忍上述同样行为。</w:t>
      </w:r>
    </w:p>
    <w:p w:rsidR="00A86CE8" w:rsidRPr="003C44BA" w:rsidRDefault="00A86CE8" w:rsidP="00A86CE8">
      <w:pPr>
        <w:spacing w:line="360" w:lineRule="auto"/>
        <w:ind w:firstLineChars="200" w:firstLine="420"/>
        <w:rPr>
          <w:rFonts w:ascii="宋体" w:hAnsi="宋体"/>
          <w:szCs w:val="21"/>
        </w:rPr>
      </w:pPr>
      <w:r w:rsidRPr="003C44BA">
        <w:rPr>
          <w:rFonts w:ascii="宋体" w:hAnsi="宋体" w:hint="eastAsia"/>
          <w:szCs w:val="21"/>
        </w:rPr>
        <w:t>（7）操作人员上岗，必须按规定穿戴防护用品。施工负责人和安全检查员应随时检查劳动防护用品的穿戴情况，不按规定穿戴防护用品的人员不得上岗。</w:t>
      </w:r>
    </w:p>
    <w:p w:rsidR="00A86CE8" w:rsidRPr="003C44BA" w:rsidRDefault="00A86CE8" w:rsidP="00A86CE8">
      <w:pPr>
        <w:spacing w:line="360" w:lineRule="auto"/>
        <w:ind w:firstLineChars="200" w:firstLine="420"/>
        <w:rPr>
          <w:rFonts w:ascii="宋体" w:hAnsi="宋体"/>
          <w:szCs w:val="21"/>
        </w:rPr>
      </w:pPr>
      <w:r w:rsidRPr="003C44BA">
        <w:rPr>
          <w:rFonts w:ascii="宋体" w:hAnsi="宋体" w:hint="eastAsia"/>
          <w:szCs w:val="21"/>
        </w:rPr>
        <w:t>（8）所有施工机具设备和高空作业的设备均应定期检查，并有安全员的签字记录，保证其经常处于完好状态；不合格的机具、设备和劳动保护用品严禁使用：</w:t>
      </w:r>
    </w:p>
    <w:p w:rsidR="00A86CE8" w:rsidRPr="003C44BA" w:rsidRDefault="00A86CE8" w:rsidP="00A86CE8">
      <w:pPr>
        <w:spacing w:line="360" w:lineRule="auto"/>
        <w:ind w:firstLineChars="200" w:firstLine="420"/>
        <w:rPr>
          <w:rFonts w:ascii="宋体" w:hAnsi="宋体"/>
          <w:szCs w:val="21"/>
        </w:rPr>
      </w:pPr>
      <w:r w:rsidRPr="003C44BA">
        <w:rPr>
          <w:rFonts w:ascii="宋体" w:hAnsi="宋体" w:hint="eastAsia"/>
          <w:szCs w:val="21"/>
        </w:rPr>
        <w:t>（9）施工中采用新技术、新工艺、新设备、新材料时，必须制定相应的安全技术措施，施工现场必须具有相关的安全标志牌。</w:t>
      </w:r>
    </w:p>
    <w:p w:rsidR="00A86CE8" w:rsidRPr="003C44BA" w:rsidRDefault="00A86CE8" w:rsidP="00A86CE8">
      <w:pPr>
        <w:spacing w:line="360" w:lineRule="auto"/>
        <w:ind w:firstLineChars="200" w:firstLine="420"/>
        <w:rPr>
          <w:rFonts w:ascii="宋体" w:hAnsi="宋体"/>
          <w:szCs w:val="21"/>
        </w:rPr>
      </w:pPr>
      <w:r w:rsidRPr="003C44BA">
        <w:rPr>
          <w:rFonts w:ascii="宋体" w:hAnsi="宋体" w:hint="eastAsia"/>
          <w:szCs w:val="21"/>
        </w:rPr>
        <w:t>（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rsidR="00A86CE8" w:rsidRPr="003C44BA" w:rsidRDefault="00A86CE8" w:rsidP="00A86CE8">
      <w:pPr>
        <w:spacing w:line="360" w:lineRule="auto"/>
        <w:ind w:firstLineChars="200" w:firstLine="420"/>
        <w:rPr>
          <w:rFonts w:ascii="宋体" w:hAnsi="宋体"/>
          <w:szCs w:val="21"/>
        </w:rPr>
      </w:pPr>
      <w:r w:rsidRPr="003C44BA">
        <w:rPr>
          <w:rFonts w:ascii="宋体" w:hAnsi="宋体" w:hint="eastAsia"/>
          <w:szCs w:val="21"/>
        </w:rPr>
        <w:t>（11）安全生产费用按照相关规定使用和管理。</w:t>
      </w:r>
    </w:p>
    <w:p w:rsidR="00A86CE8" w:rsidRPr="003C44BA" w:rsidRDefault="00A86CE8" w:rsidP="00A86CE8">
      <w:pPr>
        <w:spacing w:line="360" w:lineRule="auto"/>
        <w:ind w:firstLineChars="200" w:firstLine="420"/>
        <w:rPr>
          <w:rFonts w:ascii="宋体" w:hAnsi="宋体"/>
          <w:szCs w:val="21"/>
        </w:rPr>
      </w:pPr>
      <w:r w:rsidRPr="003C44BA">
        <w:rPr>
          <w:rFonts w:ascii="宋体" w:hAnsi="宋体" w:hint="eastAsia"/>
          <w:szCs w:val="21"/>
        </w:rPr>
        <w:t>3.违约责任</w:t>
      </w:r>
    </w:p>
    <w:p w:rsidR="00A86CE8" w:rsidRPr="003C44BA" w:rsidRDefault="00A86CE8" w:rsidP="00A86CE8">
      <w:pPr>
        <w:spacing w:line="360" w:lineRule="auto"/>
        <w:ind w:firstLineChars="200" w:firstLine="420"/>
        <w:rPr>
          <w:rFonts w:ascii="宋体" w:hAnsi="宋体"/>
          <w:szCs w:val="21"/>
        </w:rPr>
      </w:pPr>
      <w:r w:rsidRPr="003C44BA">
        <w:rPr>
          <w:rFonts w:ascii="宋体" w:hAnsi="宋体" w:hint="eastAsia"/>
          <w:szCs w:val="21"/>
        </w:rPr>
        <w:t>施工过程中由于承包人原因导致与当地村民发生矛盾，或由于违背安全施工所导致的安全事故均由承包人承担损失及相应费用。</w:t>
      </w:r>
    </w:p>
    <w:p w:rsidR="00A86CE8" w:rsidRPr="003C44BA" w:rsidRDefault="00A86CE8" w:rsidP="00A86CE8">
      <w:pPr>
        <w:spacing w:line="360" w:lineRule="auto"/>
        <w:ind w:firstLineChars="200" w:firstLine="420"/>
        <w:rPr>
          <w:rFonts w:ascii="宋体" w:hAnsi="宋体"/>
          <w:szCs w:val="21"/>
        </w:rPr>
      </w:pPr>
      <w:r w:rsidRPr="003C44BA">
        <w:rPr>
          <w:rFonts w:ascii="宋体" w:hAnsi="宋体" w:hint="eastAsia"/>
          <w:szCs w:val="21"/>
        </w:rPr>
        <w:t>4.本合同由双方法定代表人或其授权的代理人签署并加盖单位章后生效，全部工程竣工验收后失效。</w:t>
      </w:r>
    </w:p>
    <w:p w:rsidR="00A86CE8" w:rsidRPr="003C44BA" w:rsidRDefault="00A86CE8" w:rsidP="00A86CE8">
      <w:pPr>
        <w:spacing w:line="360" w:lineRule="auto"/>
        <w:ind w:firstLineChars="200" w:firstLine="420"/>
        <w:rPr>
          <w:rFonts w:ascii="宋体" w:hAnsi="宋体"/>
          <w:szCs w:val="21"/>
        </w:rPr>
      </w:pPr>
      <w:r w:rsidRPr="003C44BA">
        <w:rPr>
          <w:rFonts w:ascii="宋体" w:hAnsi="宋体" w:hint="eastAsia"/>
          <w:szCs w:val="21"/>
        </w:rPr>
        <w:t>5.本合同正本—式二份，双方各执—份。合同双方各执一份；副本一式</w:t>
      </w:r>
      <w:r w:rsidRPr="003C44BA">
        <w:rPr>
          <w:rFonts w:ascii="宋体" w:hAnsi="宋体"/>
          <w:szCs w:val="21"/>
          <w:u w:val="single"/>
        </w:rPr>
        <w:t xml:space="preserve">    </w:t>
      </w:r>
      <w:r w:rsidRPr="003C44BA">
        <w:rPr>
          <w:rFonts w:ascii="宋体" w:hAnsi="宋体" w:hint="eastAsia"/>
          <w:szCs w:val="21"/>
        </w:rPr>
        <w:t>份。当正本与副本的内容不一致时，以正本为准。</w:t>
      </w:r>
    </w:p>
    <w:p w:rsidR="00A86CE8" w:rsidRPr="003C44BA" w:rsidRDefault="00A86CE8" w:rsidP="00A86CE8">
      <w:pPr>
        <w:spacing w:line="360" w:lineRule="auto"/>
        <w:rPr>
          <w:rFonts w:ascii="宋体" w:hAnsi="宋体"/>
          <w:szCs w:val="21"/>
        </w:rPr>
      </w:pPr>
    </w:p>
    <w:p w:rsidR="00A86CE8" w:rsidRPr="003C44BA" w:rsidRDefault="00A86CE8" w:rsidP="00A86CE8">
      <w:pPr>
        <w:snapToGrid w:val="0"/>
        <w:spacing w:line="360" w:lineRule="auto"/>
        <w:rPr>
          <w:rFonts w:ascii="宋体" w:hAnsi="宋体"/>
          <w:szCs w:val="21"/>
        </w:rPr>
      </w:pPr>
      <w:r w:rsidRPr="003C44BA">
        <w:rPr>
          <w:rFonts w:ascii="宋体" w:hAnsi="宋体" w:hint="eastAsia"/>
          <w:szCs w:val="21"/>
        </w:rPr>
        <w:t>发包人：</w:t>
      </w:r>
      <w:r w:rsidRPr="003C44BA">
        <w:rPr>
          <w:rFonts w:ascii="宋体" w:hAnsi="宋体"/>
          <w:szCs w:val="21"/>
          <w:u w:val="single"/>
        </w:rPr>
        <w:t xml:space="preserve">                  </w:t>
      </w:r>
      <w:r w:rsidRPr="003C44BA">
        <w:rPr>
          <w:rFonts w:ascii="宋体" w:hAnsi="宋体" w:hint="eastAsia"/>
          <w:szCs w:val="21"/>
        </w:rPr>
        <w:t>（公章）</w:t>
      </w:r>
      <w:r w:rsidRPr="003C44BA">
        <w:rPr>
          <w:rFonts w:ascii="宋体" w:hAnsi="宋体"/>
          <w:szCs w:val="21"/>
        </w:rPr>
        <w:t xml:space="preserve">   </w:t>
      </w:r>
      <w:r w:rsidRPr="003C44BA">
        <w:rPr>
          <w:rFonts w:ascii="宋体" w:hAnsi="宋体" w:hint="eastAsia"/>
          <w:szCs w:val="21"/>
        </w:rPr>
        <w:t>承包人：</w:t>
      </w:r>
      <w:r w:rsidRPr="003C44BA">
        <w:rPr>
          <w:rFonts w:ascii="宋体" w:hAnsi="宋体"/>
          <w:szCs w:val="21"/>
          <w:u w:val="single"/>
        </w:rPr>
        <w:t xml:space="preserve">                           </w:t>
      </w:r>
      <w:r w:rsidRPr="003C44BA">
        <w:rPr>
          <w:rFonts w:ascii="宋体" w:hAnsi="宋体" w:hint="eastAsia"/>
          <w:szCs w:val="21"/>
        </w:rPr>
        <w:t>（公章）</w:t>
      </w:r>
      <w:r w:rsidRPr="003C44BA">
        <w:rPr>
          <w:rFonts w:ascii="宋体" w:hAnsi="宋体"/>
          <w:szCs w:val="21"/>
        </w:rPr>
        <w:t xml:space="preserve"> </w:t>
      </w:r>
    </w:p>
    <w:p w:rsidR="00A86CE8" w:rsidRPr="003C44BA" w:rsidRDefault="00A86CE8" w:rsidP="00A86CE8">
      <w:pPr>
        <w:snapToGrid w:val="0"/>
        <w:spacing w:line="360" w:lineRule="auto"/>
        <w:rPr>
          <w:rFonts w:ascii="宋体" w:hAnsi="宋体"/>
          <w:szCs w:val="21"/>
        </w:rPr>
      </w:pPr>
      <w:r w:rsidRPr="003C44BA">
        <w:rPr>
          <w:rFonts w:ascii="宋体" w:hAnsi="宋体" w:hint="eastAsia"/>
          <w:szCs w:val="21"/>
        </w:rPr>
        <w:t>法定地址：</w:t>
      </w:r>
      <w:r w:rsidRPr="003C44BA">
        <w:rPr>
          <w:rFonts w:ascii="宋体" w:hAnsi="宋体"/>
          <w:szCs w:val="21"/>
          <w:u w:val="single"/>
        </w:rPr>
        <w:t xml:space="preserve">                       </w:t>
      </w:r>
      <w:r w:rsidRPr="003C44BA">
        <w:rPr>
          <w:rFonts w:ascii="宋体" w:hAnsi="宋体"/>
          <w:szCs w:val="21"/>
        </w:rPr>
        <w:t xml:space="preserve">    </w:t>
      </w:r>
      <w:r w:rsidRPr="003C44BA">
        <w:rPr>
          <w:rFonts w:ascii="宋体" w:hAnsi="宋体" w:hint="eastAsia"/>
          <w:szCs w:val="21"/>
        </w:rPr>
        <w:t>法定地址：</w:t>
      </w:r>
      <w:r w:rsidRPr="003C44BA">
        <w:rPr>
          <w:rFonts w:ascii="宋体" w:hAnsi="宋体"/>
          <w:szCs w:val="21"/>
          <w:u w:val="single"/>
        </w:rPr>
        <w:t xml:space="preserve">                                </w:t>
      </w:r>
    </w:p>
    <w:p w:rsidR="00A86CE8" w:rsidRPr="003C44BA" w:rsidRDefault="00A86CE8" w:rsidP="00A86CE8">
      <w:pPr>
        <w:snapToGrid w:val="0"/>
        <w:spacing w:line="360" w:lineRule="auto"/>
        <w:rPr>
          <w:rFonts w:ascii="宋体" w:hAnsi="宋体"/>
          <w:szCs w:val="21"/>
        </w:rPr>
      </w:pPr>
      <w:r w:rsidRPr="003C44BA">
        <w:rPr>
          <w:rFonts w:ascii="宋体" w:hAnsi="宋体" w:hint="eastAsia"/>
          <w:szCs w:val="21"/>
        </w:rPr>
        <w:t>法定代表人或其</w:t>
      </w:r>
      <w:r w:rsidRPr="003C44BA">
        <w:rPr>
          <w:rFonts w:ascii="宋体" w:hAnsi="宋体"/>
          <w:szCs w:val="21"/>
        </w:rPr>
        <w:t xml:space="preserve">                       </w:t>
      </w:r>
      <w:r w:rsidRPr="003C44BA">
        <w:rPr>
          <w:rFonts w:ascii="宋体" w:hAnsi="宋体" w:hint="eastAsia"/>
          <w:szCs w:val="21"/>
        </w:rPr>
        <w:t>法定代表人或其</w:t>
      </w:r>
    </w:p>
    <w:p w:rsidR="00A86CE8" w:rsidRPr="003C44BA" w:rsidRDefault="00A86CE8" w:rsidP="00A86CE8">
      <w:pPr>
        <w:snapToGrid w:val="0"/>
        <w:spacing w:line="360" w:lineRule="auto"/>
        <w:rPr>
          <w:rFonts w:ascii="宋体" w:hAnsi="宋体"/>
          <w:szCs w:val="21"/>
        </w:rPr>
      </w:pPr>
      <w:r w:rsidRPr="003C44BA">
        <w:rPr>
          <w:rFonts w:ascii="宋体" w:hAnsi="宋体" w:hint="eastAsia"/>
          <w:szCs w:val="21"/>
        </w:rPr>
        <w:t>委托代理人：</w:t>
      </w:r>
      <w:r w:rsidRPr="003C44BA">
        <w:rPr>
          <w:rFonts w:ascii="宋体" w:hAnsi="宋体"/>
          <w:szCs w:val="21"/>
          <w:u w:val="single"/>
        </w:rPr>
        <w:t xml:space="preserve">         </w:t>
      </w:r>
      <w:r w:rsidRPr="003C44BA">
        <w:rPr>
          <w:rFonts w:ascii="宋体" w:hAnsi="宋体" w:hint="eastAsia"/>
          <w:szCs w:val="21"/>
        </w:rPr>
        <w:t>（签字或盖章）</w:t>
      </w:r>
      <w:r w:rsidRPr="003C44BA">
        <w:rPr>
          <w:rFonts w:ascii="宋体" w:hAnsi="宋体"/>
          <w:szCs w:val="21"/>
        </w:rPr>
        <w:t xml:space="preserve">  </w:t>
      </w:r>
      <w:r w:rsidRPr="003C44BA">
        <w:rPr>
          <w:rFonts w:ascii="宋体" w:hAnsi="宋体" w:hint="eastAsia"/>
          <w:szCs w:val="21"/>
        </w:rPr>
        <w:t>委托代理人：</w:t>
      </w:r>
      <w:r w:rsidRPr="003C44BA">
        <w:rPr>
          <w:rFonts w:ascii="宋体" w:hAnsi="宋体"/>
          <w:szCs w:val="21"/>
          <w:u w:val="single"/>
        </w:rPr>
        <w:t xml:space="preserve">                  </w:t>
      </w:r>
      <w:r w:rsidRPr="003C44BA">
        <w:rPr>
          <w:rFonts w:ascii="宋体" w:hAnsi="宋体" w:hint="eastAsia"/>
          <w:szCs w:val="21"/>
        </w:rPr>
        <w:t>（签字或盖章）</w:t>
      </w:r>
    </w:p>
    <w:p w:rsidR="00A86CE8" w:rsidRPr="003C44BA" w:rsidRDefault="00A86CE8" w:rsidP="00A86CE8">
      <w:pPr>
        <w:snapToGrid w:val="0"/>
        <w:spacing w:line="360" w:lineRule="auto"/>
        <w:rPr>
          <w:rFonts w:ascii="宋体" w:hAnsi="宋体"/>
          <w:szCs w:val="21"/>
        </w:rPr>
      </w:pPr>
      <w:r w:rsidRPr="003C44BA">
        <w:rPr>
          <w:rFonts w:ascii="宋体" w:hAnsi="宋体" w:hint="eastAsia"/>
          <w:szCs w:val="21"/>
        </w:rPr>
        <w:t>电话：</w:t>
      </w:r>
      <w:r w:rsidRPr="003C44BA">
        <w:rPr>
          <w:rFonts w:ascii="宋体" w:hAnsi="宋体"/>
          <w:szCs w:val="21"/>
          <w:u w:val="single"/>
        </w:rPr>
        <w:t xml:space="preserve">                            </w:t>
      </w:r>
      <w:r w:rsidRPr="003C44BA">
        <w:rPr>
          <w:rFonts w:ascii="宋体" w:hAnsi="宋体"/>
          <w:szCs w:val="21"/>
        </w:rPr>
        <w:t xml:space="preserve">   </w:t>
      </w:r>
      <w:r w:rsidRPr="003C44BA">
        <w:rPr>
          <w:rFonts w:ascii="宋体" w:hAnsi="宋体" w:hint="eastAsia"/>
          <w:szCs w:val="21"/>
        </w:rPr>
        <w:t>电话：</w:t>
      </w:r>
      <w:r w:rsidRPr="003C44BA">
        <w:rPr>
          <w:rFonts w:ascii="宋体" w:hAnsi="宋体"/>
          <w:szCs w:val="21"/>
          <w:u w:val="single"/>
        </w:rPr>
        <w:t xml:space="preserve">                                              </w:t>
      </w:r>
    </w:p>
    <w:p w:rsidR="00A86CE8" w:rsidRPr="003C44BA" w:rsidRDefault="00A86CE8" w:rsidP="00A86CE8">
      <w:pPr>
        <w:snapToGrid w:val="0"/>
        <w:spacing w:line="360" w:lineRule="auto"/>
        <w:rPr>
          <w:rFonts w:ascii="宋体" w:hAnsi="宋体"/>
          <w:szCs w:val="21"/>
        </w:rPr>
      </w:pPr>
      <w:r w:rsidRPr="003C44BA">
        <w:rPr>
          <w:rFonts w:ascii="宋体" w:hAnsi="宋体" w:hint="eastAsia"/>
          <w:szCs w:val="21"/>
        </w:rPr>
        <w:t>传真：</w:t>
      </w:r>
      <w:r w:rsidRPr="003C44BA">
        <w:rPr>
          <w:rFonts w:ascii="宋体" w:hAnsi="宋体"/>
          <w:szCs w:val="21"/>
          <w:u w:val="single"/>
        </w:rPr>
        <w:t xml:space="preserve">                            </w:t>
      </w:r>
      <w:r w:rsidRPr="003C44BA">
        <w:rPr>
          <w:rFonts w:ascii="宋体" w:hAnsi="宋体"/>
          <w:szCs w:val="21"/>
        </w:rPr>
        <w:t xml:space="preserve">   </w:t>
      </w:r>
      <w:r w:rsidRPr="003C44BA">
        <w:rPr>
          <w:rFonts w:ascii="宋体" w:hAnsi="宋体" w:hint="eastAsia"/>
          <w:szCs w:val="21"/>
        </w:rPr>
        <w:t>传真：</w:t>
      </w:r>
      <w:r w:rsidRPr="003C44BA">
        <w:rPr>
          <w:rFonts w:ascii="宋体" w:hAnsi="宋体"/>
          <w:szCs w:val="21"/>
          <w:u w:val="single"/>
        </w:rPr>
        <w:t xml:space="preserve">                                                </w:t>
      </w:r>
    </w:p>
    <w:p w:rsidR="00A86CE8" w:rsidRPr="003C44BA" w:rsidRDefault="00A86CE8" w:rsidP="00A86CE8">
      <w:pPr>
        <w:snapToGrid w:val="0"/>
        <w:spacing w:line="360" w:lineRule="auto"/>
        <w:rPr>
          <w:rFonts w:ascii="宋体" w:hAnsi="宋体"/>
          <w:szCs w:val="21"/>
        </w:rPr>
      </w:pPr>
      <w:r w:rsidRPr="003C44BA">
        <w:rPr>
          <w:rFonts w:ascii="宋体" w:hAnsi="宋体" w:hint="eastAsia"/>
          <w:szCs w:val="21"/>
        </w:rPr>
        <w:t>电子邮箱：</w:t>
      </w:r>
      <w:r w:rsidRPr="003C44BA">
        <w:rPr>
          <w:rFonts w:ascii="宋体" w:hAnsi="宋体"/>
          <w:szCs w:val="21"/>
          <w:u w:val="single"/>
        </w:rPr>
        <w:t xml:space="preserve">                        </w:t>
      </w:r>
      <w:r w:rsidRPr="003C44BA">
        <w:rPr>
          <w:rFonts w:ascii="宋体" w:hAnsi="宋体"/>
          <w:szCs w:val="21"/>
        </w:rPr>
        <w:t xml:space="preserve">   </w:t>
      </w:r>
      <w:r w:rsidRPr="003C44BA">
        <w:rPr>
          <w:rFonts w:ascii="宋体" w:hAnsi="宋体" w:hint="eastAsia"/>
          <w:szCs w:val="21"/>
        </w:rPr>
        <w:t>电子邮箱：</w:t>
      </w:r>
      <w:r w:rsidRPr="003C44BA">
        <w:rPr>
          <w:rFonts w:ascii="宋体" w:hAnsi="宋体"/>
          <w:szCs w:val="21"/>
          <w:u w:val="single"/>
        </w:rPr>
        <w:t xml:space="preserve">                                        </w:t>
      </w:r>
    </w:p>
    <w:p w:rsidR="00A86CE8" w:rsidRPr="003C44BA" w:rsidRDefault="00A86CE8" w:rsidP="00A86CE8">
      <w:pPr>
        <w:snapToGrid w:val="0"/>
        <w:spacing w:line="360" w:lineRule="auto"/>
        <w:rPr>
          <w:rFonts w:ascii="宋体" w:hAnsi="宋体"/>
          <w:szCs w:val="21"/>
        </w:rPr>
      </w:pPr>
      <w:r w:rsidRPr="003C44BA">
        <w:rPr>
          <w:rFonts w:ascii="宋体" w:hAnsi="宋体" w:hint="eastAsia"/>
          <w:szCs w:val="21"/>
        </w:rPr>
        <w:t>开户银行：</w:t>
      </w:r>
      <w:r w:rsidRPr="003C44BA">
        <w:rPr>
          <w:rFonts w:ascii="宋体" w:hAnsi="宋体"/>
          <w:szCs w:val="21"/>
          <w:u w:val="single"/>
        </w:rPr>
        <w:t xml:space="preserve">                        </w:t>
      </w:r>
      <w:r w:rsidRPr="003C44BA">
        <w:rPr>
          <w:rFonts w:ascii="宋体" w:hAnsi="宋体"/>
          <w:szCs w:val="21"/>
        </w:rPr>
        <w:t xml:space="preserve">   </w:t>
      </w:r>
      <w:r w:rsidRPr="003C44BA">
        <w:rPr>
          <w:rFonts w:ascii="宋体" w:hAnsi="宋体" w:hint="eastAsia"/>
          <w:szCs w:val="21"/>
        </w:rPr>
        <w:t>开户银行：</w:t>
      </w:r>
      <w:r w:rsidRPr="003C44BA">
        <w:rPr>
          <w:rFonts w:ascii="宋体" w:hAnsi="宋体"/>
          <w:szCs w:val="21"/>
          <w:u w:val="single"/>
        </w:rPr>
        <w:t xml:space="preserve">                                        </w:t>
      </w:r>
    </w:p>
    <w:p w:rsidR="00A86CE8" w:rsidRPr="003C44BA" w:rsidRDefault="00A86CE8" w:rsidP="00A86CE8">
      <w:pPr>
        <w:snapToGrid w:val="0"/>
        <w:spacing w:line="360" w:lineRule="auto"/>
        <w:rPr>
          <w:rFonts w:ascii="宋体" w:hAnsi="宋体"/>
          <w:szCs w:val="21"/>
        </w:rPr>
      </w:pPr>
      <w:proofErr w:type="gramStart"/>
      <w:r w:rsidRPr="003C44BA">
        <w:rPr>
          <w:rFonts w:ascii="宋体" w:hAnsi="宋体" w:hint="eastAsia"/>
          <w:szCs w:val="21"/>
        </w:rPr>
        <w:t>帐号</w:t>
      </w:r>
      <w:proofErr w:type="gramEnd"/>
      <w:r w:rsidRPr="003C44BA">
        <w:rPr>
          <w:rFonts w:ascii="宋体" w:hAnsi="宋体" w:hint="eastAsia"/>
          <w:szCs w:val="21"/>
        </w:rPr>
        <w:t>：</w:t>
      </w:r>
      <w:r w:rsidRPr="003C44BA">
        <w:rPr>
          <w:rFonts w:ascii="宋体" w:hAnsi="宋体"/>
          <w:szCs w:val="21"/>
          <w:u w:val="single"/>
        </w:rPr>
        <w:t xml:space="preserve">                            </w:t>
      </w:r>
      <w:r w:rsidRPr="003C44BA">
        <w:rPr>
          <w:rFonts w:ascii="宋体" w:hAnsi="宋体"/>
          <w:szCs w:val="21"/>
        </w:rPr>
        <w:t xml:space="preserve">   </w:t>
      </w:r>
      <w:proofErr w:type="gramStart"/>
      <w:r w:rsidRPr="003C44BA">
        <w:rPr>
          <w:rFonts w:ascii="宋体" w:hAnsi="宋体" w:hint="eastAsia"/>
          <w:szCs w:val="21"/>
        </w:rPr>
        <w:t>帐号</w:t>
      </w:r>
      <w:proofErr w:type="gramEnd"/>
      <w:r w:rsidRPr="003C44BA">
        <w:rPr>
          <w:rFonts w:ascii="宋体" w:hAnsi="宋体" w:hint="eastAsia"/>
          <w:szCs w:val="21"/>
        </w:rPr>
        <w:t>：</w:t>
      </w:r>
      <w:r w:rsidRPr="003C44BA">
        <w:rPr>
          <w:rFonts w:ascii="宋体" w:hAnsi="宋体"/>
          <w:szCs w:val="21"/>
          <w:u w:val="single"/>
        </w:rPr>
        <w:t xml:space="preserve">                                       </w:t>
      </w:r>
    </w:p>
    <w:p w:rsidR="00A86CE8" w:rsidRPr="003C44BA" w:rsidRDefault="00A86CE8" w:rsidP="00A86CE8">
      <w:pPr>
        <w:spacing w:line="360" w:lineRule="auto"/>
        <w:rPr>
          <w:rFonts w:ascii="宋体" w:hAnsi="宋体"/>
          <w:szCs w:val="21"/>
        </w:rPr>
      </w:pPr>
      <w:r w:rsidRPr="003C44BA">
        <w:rPr>
          <w:rFonts w:ascii="宋体" w:hAnsi="宋体" w:hint="eastAsia"/>
          <w:szCs w:val="21"/>
        </w:rPr>
        <w:t>邮政编码：</w:t>
      </w:r>
      <w:r w:rsidRPr="003C44BA">
        <w:rPr>
          <w:rFonts w:ascii="宋体" w:hAnsi="宋体"/>
          <w:szCs w:val="21"/>
          <w:u w:val="single"/>
        </w:rPr>
        <w:t xml:space="preserve">                        </w:t>
      </w:r>
      <w:r w:rsidRPr="003C44BA">
        <w:rPr>
          <w:rFonts w:ascii="宋体" w:hAnsi="宋体"/>
          <w:szCs w:val="21"/>
        </w:rPr>
        <w:t xml:space="preserve">   </w:t>
      </w:r>
      <w:r w:rsidRPr="003C44BA">
        <w:rPr>
          <w:rFonts w:ascii="宋体" w:hAnsi="宋体" w:hint="eastAsia"/>
          <w:szCs w:val="21"/>
        </w:rPr>
        <w:t>邮政编码：</w:t>
      </w:r>
      <w:r w:rsidRPr="003C44BA">
        <w:rPr>
          <w:rFonts w:ascii="宋体" w:hAnsi="宋体"/>
          <w:szCs w:val="21"/>
          <w:u w:val="single"/>
        </w:rPr>
        <w:t xml:space="preserve">                                 </w:t>
      </w:r>
    </w:p>
    <w:p w:rsidR="00A86CE8" w:rsidRPr="003C44BA" w:rsidRDefault="00A86CE8" w:rsidP="00A86CE8">
      <w:pPr>
        <w:spacing w:line="360" w:lineRule="auto"/>
        <w:rPr>
          <w:rFonts w:ascii="宋体" w:hAnsi="宋体"/>
          <w:szCs w:val="21"/>
        </w:rPr>
      </w:pPr>
    </w:p>
    <w:p w:rsidR="00A86CE8" w:rsidRPr="003C44BA" w:rsidRDefault="00A86CE8">
      <w:pPr>
        <w:tabs>
          <w:tab w:val="left" w:pos="270"/>
          <w:tab w:val="left" w:pos="1080"/>
        </w:tabs>
        <w:snapToGrid w:val="0"/>
        <w:spacing w:line="360" w:lineRule="auto"/>
        <w:rPr>
          <w:rFonts w:ascii="宋体" w:hAnsi="宋体"/>
          <w:kern w:val="0"/>
          <w:szCs w:val="21"/>
        </w:rPr>
      </w:pPr>
    </w:p>
    <w:p w:rsidR="00CF5A56" w:rsidRPr="003C44BA" w:rsidRDefault="00CF5A56">
      <w:pPr>
        <w:spacing w:line="360" w:lineRule="auto"/>
        <w:jc w:val="center"/>
        <w:outlineLvl w:val="0"/>
        <w:rPr>
          <w:rFonts w:ascii="宋体" w:hAnsi="宋体"/>
          <w:b/>
          <w:szCs w:val="21"/>
        </w:rPr>
      </w:pPr>
      <w:bookmarkStart w:id="1681" w:name="_Toc103179060"/>
      <w:r w:rsidRPr="003C44BA">
        <w:rPr>
          <w:rFonts w:ascii="宋体" w:hAnsi="宋体"/>
          <w:b/>
          <w:szCs w:val="21"/>
        </w:rPr>
        <w:br w:type="page"/>
      </w:r>
      <w:r w:rsidRPr="003C44BA">
        <w:rPr>
          <w:rFonts w:ascii="宋体" w:hAnsi="宋体"/>
          <w:b/>
          <w:szCs w:val="21"/>
        </w:rPr>
        <w:lastRenderedPageBreak/>
        <w:t>第六章   响应文件格式</w:t>
      </w:r>
      <w:bookmarkEnd w:id="1681"/>
    </w:p>
    <w:p w:rsidR="00CF5A56" w:rsidRPr="003C44BA" w:rsidRDefault="00CF5A56">
      <w:pPr>
        <w:widowControl/>
        <w:spacing w:line="360" w:lineRule="auto"/>
        <w:jc w:val="left"/>
        <w:rPr>
          <w:rFonts w:ascii="宋体" w:hAnsi="宋体"/>
          <w:b/>
          <w:szCs w:val="21"/>
        </w:rPr>
      </w:pPr>
    </w:p>
    <w:p w:rsidR="00CF5A56" w:rsidRPr="003C44BA" w:rsidRDefault="00CF5A56">
      <w:pPr>
        <w:tabs>
          <w:tab w:val="left" w:pos="900"/>
          <w:tab w:val="left" w:pos="1980"/>
        </w:tabs>
        <w:snapToGrid w:val="0"/>
        <w:spacing w:line="360" w:lineRule="auto"/>
        <w:ind w:left="142"/>
        <w:rPr>
          <w:rFonts w:ascii="宋体" w:hAnsi="宋体"/>
          <w:b/>
          <w:kern w:val="0"/>
          <w:szCs w:val="21"/>
        </w:rPr>
      </w:pPr>
      <w:r w:rsidRPr="003C44BA">
        <w:rPr>
          <w:rFonts w:ascii="宋体" w:hAnsi="宋体" w:hint="eastAsia"/>
          <w:b/>
          <w:kern w:val="0"/>
          <w:szCs w:val="21"/>
        </w:rPr>
        <w:t>供应商编制文件须知</w:t>
      </w:r>
    </w:p>
    <w:p w:rsidR="00CF5A56" w:rsidRPr="003C44BA" w:rsidRDefault="00CF5A56">
      <w:pPr>
        <w:tabs>
          <w:tab w:val="left" w:pos="900"/>
          <w:tab w:val="left" w:pos="1980"/>
        </w:tabs>
        <w:snapToGrid w:val="0"/>
        <w:spacing w:line="360" w:lineRule="auto"/>
        <w:ind w:left="142"/>
        <w:rPr>
          <w:rFonts w:ascii="宋体" w:hAnsi="宋体"/>
          <w:szCs w:val="21"/>
        </w:rPr>
      </w:pPr>
      <w:r w:rsidRPr="003C44BA">
        <w:rPr>
          <w:rFonts w:ascii="宋体" w:hAnsi="宋体"/>
          <w:szCs w:val="21"/>
        </w:rPr>
        <w:t>1、供应</w:t>
      </w:r>
      <w:proofErr w:type="gramStart"/>
      <w:r w:rsidRPr="003C44BA">
        <w:rPr>
          <w:rFonts w:ascii="宋体" w:hAnsi="宋体"/>
          <w:szCs w:val="21"/>
        </w:rPr>
        <w:t>商按照</w:t>
      </w:r>
      <w:proofErr w:type="gramEnd"/>
      <w:r w:rsidRPr="003C44BA">
        <w:rPr>
          <w:rFonts w:ascii="宋体" w:hAnsi="宋体"/>
          <w:szCs w:val="21"/>
        </w:rPr>
        <w:t>本部分的顺序编制响应文件，编制中涉及格式资料的，应按照本部</w:t>
      </w:r>
      <w:proofErr w:type="gramStart"/>
      <w:r w:rsidRPr="003C44BA">
        <w:rPr>
          <w:rFonts w:ascii="宋体" w:hAnsi="宋体"/>
          <w:szCs w:val="21"/>
        </w:rPr>
        <w:t>分提供</w:t>
      </w:r>
      <w:proofErr w:type="gramEnd"/>
      <w:r w:rsidRPr="003C44BA">
        <w:rPr>
          <w:rFonts w:ascii="宋体" w:hAnsi="宋体"/>
          <w:szCs w:val="21"/>
        </w:rPr>
        <w:t>的内容和格式（所有表格的格式可扩展）填写提交。</w:t>
      </w:r>
    </w:p>
    <w:p w:rsidR="00CF5A56" w:rsidRPr="003C44BA" w:rsidRDefault="00CF5A56">
      <w:pPr>
        <w:tabs>
          <w:tab w:val="left" w:pos="900"/>
          <w:tab w:val="left" w:pos="1980"/>
        </w:tabs>
        <w:snapToGrid w:val="0"/>
        <w:spacing w:line="360" w:lineRule="auto"/>
        <w:ind w:left="142"/>
        <w:rPr>
          <w:rFonts w:ascii="宋体" w:hAnsi="宋体"/>
          <w:kern w:val="0"/>
          <w:szCs w:val="21"/>
        </w:rPr>
      </w:pPr>
      <w:r w:rsidRPr="003C44BA">
        <w:rPr>
          <w:rFonts w:ascii="宋体" w:hAnsi="宋体"/>
          <w:szCs w:val="21"/>
        </w:rPr>
        <w:t>2、</w:t>
      </w:r>
      <w:r w:rsidRPr="003C44BA">
        <w:rPr>
          <w:rFonts w:ascii="宋体" w:hAnsi="宋体"/>
          <w:kern w:val="0"/>
          <w:szCs w:val="21"/>
        </w:rPr>
        <w:t>对于竞争性磋商文件中标记了“实质性格式”文件的，供应商</w:t>
      </w:r>
      <w:r w:rsidRPr="003C44BA">
        <w:rPr>
          <w:rFonts w:ascii="宋体" w:hAnsi="宋体"/>
          <w:szCs w:val="21"/>
        </w:rPr>
        <w:t>不得改变格式中给定的文字所表达的含义，不得删减格式中的实质性内容，不得自行添加与格式中给定的文字内容相矛盾的内容，不得对应当填写的空格不填写或</w:t>
      </w:r>
      <w:proofErr w:type="gramStart"/>
      <w:r w:rsidRPr="003C44BA">
        <w:rPr>
          <w:rFonts w:ascii="宋体" w:hAnsi="宋体"/>
          <w:szCs w:val="21"/>
        </w:rPr>
        <w:t>不</w:t>
      </w:r>
      <w:proofErr w:type="gramEnd"/>
      <w:r w:rsidRPr="003C44BA">
        <w:rPr>
          <w:rFonts w:ascii="宋体" w:hAnsi="宋体"/>
          <w:szCs w:val="21"/>
        </w:rPr>
        <w:t>实质性响应，</w:t>
      </w:r>
      <w:r w:rsidRPr="003C44BA">
        <w:rPr>
          <w:rFonts w:ascii="宋体" w:hAnsi="宋体"/>
          <w:b/>
          <w:kern w:val="0"/>
          <w:szCs w:val="21"/>
        </w:rPr>
        <w:t>否则响应无效</w:t>
      </w:r>
      <w:r w:rsidRPr="003C44BA">
        <w:rPr>
          <w:rFonts w:ascii="宋体" w:hAnsi="宋体"/>
          <w:kern w:val="0"/>
          <w:szCs w:val="21"/>
        </w:rPr>
        <w:t>。未标记“实质性格式”的文件和竞争性磋商文件未提供格式的内容，可由供应商自行编写。</w:t>
      </w:r>
    </w:p>
    <w:p w:rsidR="00CF5A56" w:rsidRPr="003C44BA" w:rsidRDefault="00CF5A56">
      <w:pPr>
        <w:tabs>
          <w:tab w:val="left" w:pos="900"/>
          <w:tab w:val="left" w:pos="1980"/>
        </w:tabs>
        <w:snapToGrid w:val="0"/>
        <w:spacing w:line="360" w:lineRule="auto"/>
        <w:ind w:left="142"/>
        <w:rPr>
          <w:rFonts w:ascii="宋体" w:hAnsi="宋体"/>
          <w:szCs w:val="21"/>
        </w:rPr>
      </w:pPr>
      <w:r w:rsidRPr="003C44BA">
        <w:rPr>
          <w:rFonts w:ascii="宋体" w:hAnsi="宋体"/>
          <w:szCs w:val="21"/>
        </w:rPr>
        <w:t>3、全部声明和问题的回答及所附材料必须是真实的、准确的和完整的。</w:t>
      </w:r>
    </w:p>
    <w:p w:rsidR="00CF5A56" w:rsidRPr="003C44BA" w:rsidRDefault="00CF5A56">
      <w:pPr>
        <w:tabs>
          <w:tab w:val="left" w:pos="900"/>
          <w:tab w:val="left" w:pos="1980"/>
        </w:tabs>
        <w:snapToGrid w:val="0"/>
        <w:spacing w:line="360" w:lineRule="auto"/>
        <w:ind w:left="142"/>
        <w:rPr>
          <w:rFonts w:ascii="宋体" w:hAnsi="宋体"/>
          <w:szCs w:val="21"/>
        </w:rPr>
      </w:pPr>
      <w:r w:rsidRPr="003C44BA">
        <w:rPr>
          <w:rFonts w:ascii="宋体" w:hAnsi="宋体" w:hint="eastAsia"/>
          <w:szCs w:val="21"/>
        </w:rPr>
        <w:t>4、请务必编写目录，方便查找相关资格、符合证明及打分中涉及的内容。</w:t>
      </w:r>
    </w:p>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rPr>
          <w:rFonts w:ascii="宋体" w:hAnsi="宋体"/>
          <w:b/>
          <w:szCs w:val="21"/>
        </w:rPr>
      </w:pPr>
      <w:r w:rsidRPr="003C44BA">
        <w:rPr>
          <w:rFonts w:ascii="宋体" w:hAnsi="宋体"/>
          <w:b/>
          <w:spacing w:val="20"/>
          <w:szCs w:val="21"/>
        </w:rPr>
        <w:lastRenderedPageBreak/>
        <w:t>响应文件</w:t>
      </w:r>
      <w:r w:rsidRPr="003C44BA">
        <w:rPr>
          <w:rFonts w:ascii="宋体" w:hAnsi="宋体"/>
          <w:b/>
          <w:szCs w:val="21"/>
        </w:rPr>
        <w:t>封面（非实质性格式）</w:t>
      </w:r>
    </w:p>
    <w:p w:rsidR="00CF5A56" w:rsidRPr="003C44BA" w:rsidRDefault="00CF5A56">
      <w:pPr>
        <w:jc w:val="center"/>
        <w:rPr>
          <w:rFonts w:ascii="宋体" w:hAnsi="宋体"/>
          <w:b/>
          <w:sz w:val="30"/>
          <w:szCs w:val="30"/>
        </w:rPr>
      </w:pPr>
      <w:r w:rsidRPr="003C44BA">
        <w:rPr>
          <w:rFonts w:ascii="宋体" w:hAnsi="宋体" w:hint="eastAsia"/>
          <w:b/>
          <w:sz w:val="30"/>
          <w:szCs w:val="30"/>
        </w:rPr>
        <w:t xml:space="preserve">                                              </w:t>
      </w:r>
    </w:p>
    <w:p w:rsidR="00CF5A56" w:rsidRPr="003C44BA" w:rsidRDefault="00CF5A56">
      <w:pPr>
        <w:jc w:val="center"/>
        <w:rPr>
          <w:rFonts w:ascii="宋体" w:hAnsi="宋体"/>
          <w:b/>
          <w:spacing w:val="60"/>
          <w:sz w:val="36"/>
          <w:szCs w:val="36"/>
        </w:rPr>
      </w:pPr>
    </w:p>
    <w:p w:rsidR="00CF5A56" w:rsidRPr="003C44BA" w:rsidRDefault="00CF5A56">
      <w:pPr>
        <w:jc w:val="center"/>
        <w:rPr>
          <w:rFonts w:ascii="宋体" w:hAnsi="宋体"/>
          <w:b/>
          <w:spacing w:val="60"/>
          <w:sz w:val="36"/>
          <w:szCs w:val="36"/>
        </w:rPr>
      </w:pPr>
    </w:p>
    <w:p w:rsidR="00CF5A56" w:rsidRPr="003C44BA" w:rsidRDefault="00CF5A56">
      <w:pPr>
        <w:jc w:val="center"/>
        <w:rPr>
          <w:rFonts w:ascii="宋体" w:hAnsi="宋体"/>
          <w:b/>
          <w:spacing w:val="60"/>
          <w:sz w:val="36"/>
          <w:szCs w:val="36"/>
        </w:rPr>
      </w:pPr>
    </w:p>
    <w:p w:rsidR="00CF5A56" w:rsidRPr="003C44BA" w:rsidRDefault="00CF5A56">
      <w:pPr>
        <w:jc w:val="center"/>
        <w:rPr>
          <w:rFonts w:ascii="宋体" w:hAnsi="宋体"/>
          <w:b/>
          <w:spacing w:val="60"/>
          <w:sz w:val="44"/>
          <w:szCs w:val="44"/>
        </w:rPr>
      </w:pPr>
      <w:r w:rsidRPr="003C44BA">
        <w:rPr>
          <w:rFonts w:ascii="宋体" w:hAnsi="宋体"/>
          <w:b/>
          <w:spacing w:val="60"/>
          <w:sz w:val="44"/>
          <w:szCs w:val="44"/>
        </w:rPr>
        <w:t>响 应 文 件</w:t>
      </w:r>
    </w:p>
    <w:p w:rsidR="00CF5A56" w:rsidRPr="003C44BA" w:rsidRDefault="00CF5A56">
      <w:pPr>
        <w:jc w:val="center"/>
        <w:rPr>
          <w:rFonts w:ascii="宋体" w:hAnsi="宋体"/>
          <w:b/>
          <w:spacing w:val="60"/>
          <w:sz w:val="44"/>
          <w:szCs w:val="44"/>
        </w:rPr>
      </w:pPr>
    </w:p>
    <w:p w:rsidR="00CF5A56" w:rsidRPr="003C44BA" w:rsidRDefault="00CF5A56">
      <w:pPr>
        <w:jc w:val="center"/>
        <w:rPr>
          <w:rFonts w:ascii="宋体" w:hAnsi="宋体"/>
          <w:b/>
          <w:spacing w:val="60"/>
          <w:sz w:val="44"/>
          <w:szCs w:val="44"/>
        </w:rPr>
      </w:pPr>
    </w:p>
    <w:p w:rsidR="00CF5A56" w:rsidRPr="003C44BA" w:rsidRDefault="00CF5A56">
      <w:pPr>
        <w:jc w:val="center"/>
        <w:rPr>
          <w:rFonts w:ascii="宋体" w:hAnsi="宋体"/>
          <w:b/>
          <w:spacing w:val="60"/>
          <w:sz w:val="44"/>
          <w:szCs w:val="44"/>
        </w:rPr>
      </w:pPr>
    </w:p>
    <w:p w:rsidR="00CF5A56" w:rsidRPr="003C44BA" w:rsidRDefault="00CF5A56">
      <w:pPr>
        <w:jc w:val="center"/>
        <w:rPr>
          <w:rFonts w:ascii="宋体" w:hAnsi="宋体"/>
          <w:b/>
          <w:spacing w:val="60"/>
          <w:sz w:val="44"/>
          <w:szCs w:val="44"/>
        </w:rPr>
      </w:pPr>
    </w:p>
    <w:p w:rsidR="00CF5A56" w:rsidRPr="003C44BA" w:rsidRDefault="00CF5A56">
      <w:pPr>
        <w:jc w:val="center"/>
        <w:rPr>
          <w:rFonts w:ascii="宋体" w:hAnsi="宋体"/>
          <w:b/>
          <w:spacing w:val="60"/>
          <w:sz w:val="44"/>
          <w:szCs w:val="44"/>
        </w:rPr>
      </w:pPr>
    </w:p>
    <w:p w:rsidR="00CF5A56" w:rsidRPr="003C44BA" w:rsidRDefault="00CF5A56">
      <w:pPr>
        <w:jc w:val="center"/>
        <w:rPr>
          <w:rFonts w:ascii="宋体" w:hAnsi="宋体"/>
          <w:b/>
          <w:spacing w:val="60"/>
          <w:sz w:val="44"/>
          <w:szCs w:val="44"/>
        </w:rPr>
      </w:pPr>
    </w:p>
    <w:p w:rsidR="00CF5A56" w:rsidRPr="003C44BA" w:rsidRDefault="00CF5A56">
      <w:pPr>
        <w:jc w:val="center"/>
        <w:rPr>
          <w:rFonts w:ascii="宋体" w:hAnsi="宋体"/>
          <w:b/>
          <w:spacing w:val="60"/>
          <w:sz w:val="44"/>
          <w:szCs w:val="44"/>
        </w:rPr>
      </w:pPr>
    </w:p>
    <w:p w:rsidR="00CF5A56" w:rsidRPr="003C44BA" w:rsidRDefault="00CF5A56">
      <w:pPr>
        <w:ind w:firstLineChars="150" w:firstLine="723"/>
        <w:rPr>
          <w:rFonts w:ascii="宋体" w:hAnsi="宋体"/>
          <w:b/>
          <w:spacing w:val="20"/>
          <w:sz w:val="44"/>
          <w:szCs w:val="44"/>
        </w:rPr>
      </w:pPr>
    </w:p>
    <w:p w:rsidR="00CF5A56" w:rsidRPr="003C44BA" w:rsidRDefault="00CF5A56">
      <w:pPr>
        <w:ind w:firstLineChars="150" w:firstLine="723"/>
        <w:rPr>
          <w:rFonts w:ascii="宋体" w:hAnsi="宋体"/>
          <w:b/>
          <w:spacing w:val="20"/>
          <w:sz w:val="44"/>
          <w:szCs w:val="44"/>
        </w:rPr>
      </w:pPr>
    </w:p>
    <w:p w:rsidR="00CF5A56" w:rsidRPr="003C44BA" w:rsidRDefault="00CF5A56">
      <w:pPr>
        <w:ind w:firstLineChars="150" w:firstLine="512"/>
        <w:rPr>
          <w:rFonts w:ascii="宋体" w:hAnsi="宋体"/>
          <w:b/>
          <w:spacing w:val="20"/>
          <w:sz w:val="30"/>
          <w:szCs w:val="30"/>
        </w:rPr>
      </w:pPr>
      <w:r w:rsidRPr="003C44BA">
        <w:rPr>
          <w:rFonts w:ascii="宋体" w:hAnsi="宋体"/>
          <w:b/>
          <w:spacing w:val="20"/>
          <w:sz w:val="30"/>
          <w:szCs w:val="30"/>
        </w:rPr>
        <w:t>项目名称:</w:t>
      </w:r>
    </w:p>
    <w:p w:rsidR="00CF5A56" w:rsidRPr="003C44BA" w:rsidRDefault="00CF5A56">
      <w:pPr>
        <w:ind w:firstLineChars="150" w:firstLine="512"/>
        <w:rPr>
          <w:rFonts w:ascii="宋体" w:hAnsi="宋体"/>
          <w:b/>
          <w:spacing w:val="20"/>
          <w:sz w:val="30"/>
          <w:szCs w:val="30"/>
        </w:rPr>
      </w:pPr>
      <w:r w:rsidRPr="003C44BA">
        <w:rPr>
          <w:rFonts w:ascii="宋体" w:hAnsi="宋体"/>
          <w:b/>
          <w:spacing w:val="20"/>
          <w:sz w:val="30"/>
          <w:szCs w:val="30"/>
        </w:rPr>
        <w:t>项目编号：</w:t>
      </w:r>
    </w:p>
    <w:p w:rsidR="00CF5A56" w:rsidRPr="003C44BA" w:rsidRDefault="00CF5A56">
      <w:pPr>
        <w:ind w:firstLineChars="150" w:firstLine="512"/>
        <w:rPr>
          <w:rFonts w:ascii="宋体" w:hAnsi="宋体"/>
          <w:b/>
          <w:spacing w:val="20"/>
          <w:sz w:val="30"/>
          <w:szCs w:val="30"/>
        </w:rPr>
      </w:pPr>
    </w:p>
    <w:p w:rsidR="00CF5A56" w:rsidRPr="003C44BA" w:rsidRDefault="00CF5A56">
      <w:pPr>
        <w:ind w:firstLineChars="150" w:firstLine="512"/>
        <w:rPr>
          <w:rFonts w:ascii="宋体" w:hAnsi="宋体"/>
          <w:b/>
          <w:spacing w:val="20"/>
          <w:sz w:val="30"/>
          <w:szCs w:val="30"/>
        </w:rPr>
      </w:pPr>
    </w:p>
    <w:p w:rsidR="00CF5A56" w:rsidRPr="003C44BA" w:rsidRDefault="00CF5A56">
      <w:pPr>
        <w:rPr>
          <w:rFonts w:ascii="宋体" w:hAnsi="宋体"/>
          <w:b/>
          <w:spacing w:val="20"/>
          <w:sz w:val="30"/>
          <w:szCs w:val="30"/>
        </w:rPr>
      </w:pPr>
    </w:p>
    <w:p w:rsidR="00CF5A56" w:rsidRPr="003C44BA" w:rsidRDefault="00CF5A56">
      <w:pPr>
        <w:rPr>
          <w:rFonts w:ascii="宋体" w:hAnsi="宋体"/>
          <w:b/>
          <w:spacing w:val="20"/>
          <w:sz w:val="30"/>
          <w:szCs w:val="30"/>
        </w:rPr>
      </w:pPr>
    </w:p>
    <w:p w:rsidR="00CF5A56" w:rsidRPr="003C44BA" w:rsidRDefault="00CF5A56">
      <w:pPr>
        <w:rPr>
          <w:rFonts w:ascii="宋体" w:hAnsi="宋体"/>
          <w:b/>
          <w:spacing w:val="20"/>
          <w:sz w:val="30"/>
          <w:szCs w:val="30"/>
        </w:rPr>
      </w:pPr>
    </w:p>
    <w:p w:rsidR="00CF5A56" w:rsidRPr="003C44BA" w:rsidRDefault="00CF5A56">
      <w:pPr>
        <w:rPr>
          <w:rFonts w:ascii="宋体" w:hAnsi="宋体"/>
          <w:b/>
          <w:spacing w:val="20"/>
          <w:sz w:val="30"/>
          <w:szCs w:val="30"/>
        </w:rPr>
      </w:pPr>
    </w:p>
    <w:p w:rsidR="00CF5A56" w:rsidRPr="003C44BA" w:rsidRDefault="00CF5A56">
      <w:pPr>
        <w:spacing w:line="360" w:lineRule="auto"/>
        <w:ind w:firstLineChars="400" w:firstLine="1365"/>
        <w:jc w:val="left"/>
        <w:rPr>
          <w:rFonts w:ascii="宋体" w:hAnsi="宋体"/>
          <w:b/>
          <w:spacing w:val="20"/>
          <w:sz w:val="30"/>
          <w:szCs w:val="30"/>
        </w:rPr>
      </w:pPr>
      <w:r w:rsidRPr="003C44BA">
        <w:rPr>
          <w:rFonts w:ascii="宋体" w:hAnsi="宋体"/>
          <w:b/>
          <w:spacing w:val="20"/>
          <w:sz w:val="30"/>
          <w:szCs w:val="30"/>
        </w:rPr>
        <w:t>供应商名称：</w:t>
      </w:r>
    </w:p>
    <w:p w:rsidR="00CF5A56" w:rsidRPr="003C44BA" w:rsidRDefault="00CF5A56">
      <w:pPr>
        <w:spacing w:line="360" w:lineRule="auto"/>
        <w:ind w:firstLineChars="400" w:firstLine="1365"/>
        <w:jc w:val="left"/>
        <w:rPr>
          <w:rFonts w:ascii="宋体" w:hAnsi="宋体"/>
          <w:b/>
          <w:spacing w:val="20"/>
          <w:sz w:val="30"/>
          <w:szCs w:val="30"/>
        </w:rPr>
      </w:pPr>
    </w:p>
    <w:p w:rsidR="00CF5A56" w:rsidRPr="003C44BA" w:rsidRDefault="00CF5A56">
      <w:pPr>
        <w:spacing w:line="360" w:lineRule="auto"/>
        <w:ind w:firstLineChars="400" w:firstLine="1927"/>
        <w:jc w:val="left"/>
        <w:rPr>
          <w:rFonts w:ascii="宋体" w:hAnsi="宋体"/>
          <w:b/>
          <w:spacing w:val="20"/>
          <w:sz w:val="44"/>
          <w:szCs w:val="44"/>
        </w:rPr>
      </w:pPr>
    </w:p>
    <w:p w:rsidR="00CF5A56" w:rsidRPr="003C44BA" w:rsidRDefault="00CF5A56">
      <w:pPr>
        <w:rPr>
          <w:rFonts w:ascii="宋体" w:hAnsi="宋体"/>
          <w:b/>
          <w:spacing w:val="20"/>
          <w:sz w:val="44"/>
          <w:szCs w:val="44"/>
        </w:rPr>
      </w:pPr>
    </w:p>
    <w:p w:rsidR="00CF5A56" w:rsidRPr="003C44BA" w:rsidRDefault="00CF5A56">
      <w:pPr>
        <w:rPr>
          <w:rFonts w:ascii="宋体" w:hAnsi="宋体"/>
          <w:b/>
          <w:szCs w:val="21"/>
        </w:rPr>
      </w:pPr>
    </w:p>
    <w:p w:rsidR="00CF5A56" w:rsidRPr="003C44BA" w:rsidRDefault="00CF5A56">
      <w:pPr>
        <w:tabs>
          <w:tab w:val="left" w:pos="360"/>
        </w:tabs>
        <w:snapToGrid w:val="0"/>
        <w:spacing w:line="360" w:lineRule="auto"/>
        <w:outlineLvl w:val="1"/>
        <w:rPr>
          <w:rFonts w:ascii="宋体" w:hAnsi="宋体"/>
          <w:szCs w:val="21"/>
        </w:rPr>
      </w:pPr>
      <w:r w:rsidRPr="003C44BA">
        <w:rPr>
          <w:rFonts w:ascii="宋体" w:hAnsi="宋体"/>
          <w:szCs w:val="21"/>
        </w:rPr>
        <w:lastRenderedPageBreak/>
        <w:t xml:space="preserve">1 </w:t>
      </w:r>
      <w:r w:rsidRPr="003C44BA">
        <w:rPr>
          <w:rFonts w:ascii="宋体" w:hAnsi="宋体" w:hint="eastAsia"/>
          <w:szCs w:val="21"/>
        </w:rPr>
        <w:t xml:space="preserve"> </w:t>
      </w:r>
      <w:r w:rsidRPr="003C44BA">
        <w:rPr>
          <w:rFonts w:ascii="宋体" w:hAnsi="宋体"/>
          <w:szCs w:val="21"/>
        </w:rPr>
        <w:t>满足《中华人民共和国政府采购法》第二十二条规定及法律法规的其他规定</w:t>
      </w:r>
    </w:p>
    <w:p w:rsidR="00CF5A56" w:rsidRPr="003C44BA" w:rsidRDefault="00CF5A56">
      <w:pPr>
        <w:spacing w:line="360" w:lineRule="auto"/>
        <w:outlineLvl w:val="2"/>
        <w:rPr>
          <w:rFonts w:ascii="宋体" w:hAnsi="宋体"/>
          <w:color w:val="000000"/>
          <w:szCs w:val="21"/>
        </w:rPr>
      </w:pPr>
      <w:r w:rsidRPr="003C44BA">
        <w:rPr>
          <w:rFonts w:ascii="宋体" w:hAnsi="宋体"/>
          <w:color w:val="000000"/>
          <w:szCs w:val="21"/>
        </w:rPr>
        <w:t>1-1营业执照等证明文件</w:t>
      </w:r>
    </w:p>
    <w:p w:rsidR="00CF5A56" w:rsidRPr="003C44BA" w:rsidRDefault="00CF5A56">
      <w:pPr>
        <w:tabs>
          <w:tab w:val="left" w:pos="1080"/>
        </w:tabs>
        <w:snapToGrid w:val="0"/>
        <w:rPr>
          <w:rFonts w:ascii="宋体" w:hAnsi="宋体"/>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widowControl/>
        <w:jc w:val="left"/>
        <w:rPr>
          <w:rFonts w:ascii="宋体" w:hAnsi="宋体"/>
          <w:color w:val="000000"/>
          <w:szCs w:val="21"/>
        </w:rPr>
      </w:pPr>
    </w:p>
    <w:p w:rsidR="00CF5A56" w:rsidRPr="003C44BA" w:rsidRDefault="00CF5A56">
      <w:pPr>
        <w:pStyle w:val="30"/>
        <w:rPr>
          <w:rFonts w:hAnsi="宋体"/>
          <w:b w:val="0"/>
          <w:bCs/>
          <w:color w:val="000000"/>
          <w:sz w:val="21"/>
          <w:szCs w:val="21"/>
          <w:u w:val="none"/>
        </w:rPr>
      </w:pPr>
      <w:r w:rsidRPr="003C44BA">
        <w:rPr>
          <w:rFonts w:hAnsi="宋体"/>
          <w:b w:val="0"/>
          <w:color w:val="000000"/>
          <w:sz w:val="21"/>
          <w:szCs w:val="21"/>
          <w:u w:val="none"/>
        </w:rPr>
        <w:lastRenderedPageBreak/>
        <w:t>1-2 供应商资格声明书（实质性格式）</w:t>
      </w:r>
    </w:p>
    <w:p w:rsidR="00CF5A56" w:rsidRPr="003C44BA" w:rsidRDefault="00CF5A56">
      <w:pPr>
        <w:jc w:val="center"/>
        <w:rPr>
          <w:rFonts w:ascii="宋体" w:hAnsi="宋体"/>
          <w:b/>
          <w:color w:val="000000"/>
          <w:szCs w:val="21"/>
        </w:rPr>
      </w:pPr>
      <w:r w:rsidRPr="003C44BA">
        <w:rPr>
          <w:rFonts w:ascii="宋体" w:hAnsi="宋体" w:hint="eastAsia"/>
          <w:b/>
          <w:color w:val="000000"/>
          <w:szCs w:val="21"/>
        </w:rPr>
        <w:t>供应商资格声明书</w:t>
      </w:r>
    </w:p>
    <w:p w:rsidR="00CF5A56" w:rsidRPr="003C44BA" w:rsidRDefault="00CF5A56">
      <w:pPr>
        <w:tabs>
          <w:tab w:val="left" w:pos="5580"/>
        </w:tabs>
        <w:spacing w:line="360" w:lineRule="auto"/>
        <w:rPr>
          <w:rFonts w:ascii="宋体" w:hAnsi="宋体"/>
          <w:szCs w:val="21"/>
        </w:rPr>
      </w:pPr>
    </w:p>
    <w:p w:rsidR="00CF5A56" w:rsidRPr="003C44BA" w:rsidRDefault="00CF5A56">
      <w:pPr>
        <w:tabs>
          <w:tab w:val="left" w:pos="5580"/>
        </w:tabs>
        <w:spacing w:line="360" w:lineRule="auto"/>
        <w:rPr>
          <w:rFonts w:ascii="宋体" w:hAnsi="宋体"/>
          <w:szCs w:val="21"/>
        </w:rPr>
      </w:pPr>
      <w:r w:rsidRPr="003C44BA">
        <w:rPr>
          <w:rFonts w:ascii="宋体" w:hAnsi="宋体"/>
          <w:szCs w:val="21"/>
        </w:rPr>
        <w:t>致：</w:t>
      </w:r>
      <w:r w:rsidRPr="003C44BA">
        <w:rPr>
          <w:rFonts w:ascii="宋体" w:hAnsi="宋体"/>
          <w:szCs w:val="21"/>
          <w:u w:val="single"/>
        </w:rPr>
        <w:t>采购人或采购代理机构</w:t>
      </w:r>
    </w:p>
    <w:p w:rsidR="00CF5A56" w:rsidRPr="003C44BA" w:rsidRDefault="00CF5A56">
      <w:pPr>
        <w:spacing w:line="360" w:lineRule="auto"/>
        <w:ind w:firstLineChars="200" w:firstLine="420"/>
        <w:rPr>
          <w:rFonts w:ascii="宋体" w:hAnsi="宋体"/>
          <w:szCs w:val="21"/>
        </w:rPr>
      </w:pPr>
      <w:r w:rsidRPr="003C44BA">
        <w:rPr>
          <w:rFonts w:ascii="宋体" w:hAnsi="宋体"/>
          <w:szCs w:val="21"/>
        </w:rPr>
        <w:t>在参与本次项目磋商中，我单位承诺：</w:t>
      </w:r>
    </w:p>
    <w:p w:rsidR="00CF5A56" w:rsidRPr="003C44BA" w:rsidRDefault="00CF5A56">
      <w:pPr>
        <w:numPr>
          <w:ilvl w:val="0"/>
          <w:numId w:val="13"/>
        </w:numPr>
        <w:spacing w:line="360" w:lineRule="auto"/>
        <w:ind w:left="1134"/>
        <w:rPr>
          <w:rFonts w:ascii="宋体" w:hAnsi="宋体"/>
          <w:szCs w:val="21"/>
        </w:rPr>
      </w:pPr>
      <w:r w:rsidRPr="003C44BA">
        <w:rPr>
          <w:rFonts w:ascii="宋体" w:hAnsi="宋体"/>
          <w:szCs w:val="21"/>
        </w:rPr>
        <w:t>具有良好的商业信誉和健全的财务会计制度；</w:t>
      </w:r>
    </w:p>
    <w:p w:rsidR="00CF5A56" w:rsidRPr="003C44BA" w:rsidRDefault="00CF5A56">
      <w:pPr>
        <w:numPr>
          <w:ilvl w:val="0"/>
          <w:numId w:val="13"/>
        </w:numPr>
        <w:spacing w:line="360" w:lineRule="auto"/>
        <w:ind w:left="1134"/>
        <w:rPr>
          <w:rFonts w:ascii="宋体" w:hAnsi="宋体"/>
          <w:szCs w:val="21"/>
        </w:rPr>
      </w:pPr>
      <w:r w:rsidRPr="003C44BA">
        <w:rPr>
          <w:rFonts w:ascii="宋体" w:hAnsi="宋体"/>
          <w:szCs w:val="21"/>
        </w:rPr>
        <w:t>具有履行合同所必需的设备和专业技术能力；</w:t>
      </w:r>
    </w:p>
    <w:p w:rsidR="00CF5A56" w:rsidRPr="003C44BA" w:rsidRDefault="00CF5A56">
      <w:pPr>
        <w:numPr>
          <w:ilvl w:val="0"/>
          <w:numId w:val="13"/>
        </w:numPr>
        <w:spacing w:line="360" w:lineRule="auto"/>
        <w:ind w:left="1134"/>
        <w:rPr>
          <w:rFonts w:ascii="宋体" w:hAnsi="宋体"/>
          <w:szCs w:val="21"/>
        </w:rPr>
      </w:pPr>
      <w:r w:rsidRPr="003C44BA">
        <w:rPr>
          <w:rFonts w:ascii="宋体" w:hAnsi="宋体"/>
          <w:szCs w:val="21"/>
        </w:rPr>
        <w:t>有依法缴纳税收和社会保障资金的良好记录；</w:t>
      </w:r>
    </w:p>
    <w:p w:rsidR="00CF5A56" w:rsidRPr="003C44BA" w:rsidRDefault="00CF5A56">
      <w:pPr>
        <w:numPr>
          <w:ilvl w:val="0"/>
          <w:numId w:val="13"/>
        </w:numPr>
        <w:spacing w:line="360" w:lineRule="auto"/>
        <w:ind w:left="1134"/>
        <w:rPr>
          <w:rFonts w:ascii="宋体" w:hAnsi="宋体"/>
          <w:szCs w:val="21"/>
        </w:rPr>
      </w:pPr>
      <w:r w:rsidRPr="003C44BA">
        <w:rPr>
          <w:rFonts w:ascii="宋体" w:hAnsi="宋体"/>
          <w:szCs w:val="21"/>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CF5A56" w:rsidRPr="003C44BA" w:rsidRDefault="00CF5A56">
      <w:pPr>
        <w:numPr>
          <w:ilvl w:val="0"/>
          <w:numId w:val="13"/>
        </w:numPr>
        <w:spacing w:line="360" w:lineRule="auto"/>
        <w:ind w:left="1134"/>
        <w:rPr>
          <w:rFonts w:ascii="宋体" w:hAnsi="宋体"/>
          <w:szCs w:val="21"/>
        </w:rPr>
      </w:pPr>
      <w:r w:rsidRPr="003C44BA">
        <w:rPr>
          <w:rFonts w:ascii="宋体" w:hAnsi="宋体"/>
          <w:szCs w:val="21"/>
        </w:rPr>
        <w:t>我单位不属于政府采购法律、行政法规规定的公益一类事业单位、或使用事业编制且由财政拨款保障的群团组织（仅适用于政府购买服务项目）；</w:t>
      </w:r>
    </w:p>
    <w:p w:rsidR="00CF5A56" w:rsidRPr="003C44BA" w:rsidRDefault="00CF5A56">
      <w:pPr>
        <w:numPr>
          <w:ilvl w:val="0"/>
          <w:numId w:val="13"/>
        </w:numPr>
        <w:spacing w:line="360" w:lineRule="auto"/>
        <w:ind w:left="1134"/>
        <w:rPr>
          <w:rFonts w:ascii="宋体" w:hAnsi="宋体"/>
          <w:szCs w:val="21"/>
        </w:rPr>
      </w:pPr>
      <w:r w:rsidRPr="003C44BA">
        <w:rPr>
          <w:rFonts w:ascii="宋体" w:hAnsi="宋体"/>
          <w:szCs w:val="21"/>
        </w:rPr>
        <w:t>我单位不存在为采购项目提供整体设计、规范编制或者项目管理、监理、检测等服务后，再参加该采购项目的其他采购活动的情形（单一来源采购项目除外）；</w:t>
      </w:r>
    </w:p>
    <w:p w:rsidR="00CF5A56" w:rsidRPr="003C44BA" w:rsidRDefault="00CF5A56">
      <w:pPr>
        <w:numPr>
          <w:ilvl w:val="0"/>
          <w:numId w:val="13"/>
        </w:numPr>
        <w:spacing w:line="360" w:lineRule="auto"/>
        <w:ind w:left="1134"/>
        <w:rPr>
          <w:rFonts w:ascii="宋体" w:hAnsi="宋体"/>
          <w:szCs w:val="21"/>
        </w:rPr>
      </w:pPr>
      <w:r w:rsidRPr="003C44BA">
        <w:rPr>
          <w:rFonts w:ascii="宋体" w:hAnsi="宋体"/>
          <w:szCs w:val="21"/>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CF5A56" w:rsidRPr="003C44BA">
        <w:trPr>
          <w:trHeight w:val="430"/>
          <w:jc w:val="center"/>
        </w:trPr>
        <w:tc>
          <w:tcPr>
            <w:tcW w:w="950" w:type="dxa"/>
            <w:vAlign w:val="center"/>
          </w:tcPr>
          <w:p w:rsidR="00CF5A56" w:rsidRPr="003C44BA" w:rsidRDefault="00CF5A56">
            <w:pPr>
              <w:jc w:val="center"/>
              <w:rPr>
                <w:rFonts w:ascii="宋体" w:hAnsi="宋体"/>
                <w:szCs w:val="21"/>
              </w:rPr>
            </w:pPr>
            <w:r w:rsidRPr="003C44BA">
              <w:rPr>
                <w:rFonts w:ascii="宋体" w:hAnsi="宋体"/>
                <w:szCs w:val="21"/>
              </w:rPr>
              <w:t>序号</w:t>
            </w:r>
          </w:p>
        </w:tc>
        <w:tc>
          <w:tcPr>
            <w:tcW w:w="4574" w:type="dxa"/>
            <w:vAlign w:val="center"/>
          </w:tcPr>
          <w:p w:rsidR="00CF5A56" w:rsidRPr="003C44BA" w:rsidRDefault="00CF5A56">
            <w:pPr>
              <w:jc w:val="center"/>
              <w:rPr>
                <w:rFonts w:ascii="宋体" w:hAnsi="宋体"/>
                <w:szCs w:val="21"/>
              </w:rPr>
            </w:pPr>
            <w:r w:rsidRPr="003C44BA">
              <w:rPr>
                <w:rFonts w:ascii="宋体" w:hAnsi="宋体"/>
                <w:szCs w:val="21"/>
              </w:rPr>
              <w:t>单位名称</w:t>
            </w:r>
          </w:p>
        </w:tc>
        <w:tc>
          <w:tcPr>
            <w:tcW w:w="2976" w:type="dxa"/>
            <w:vAlign w:val="center"/>
          </w:tcPr>
          <w:p w:rsidR="00CF5A56" w:rsidRPr="003C44BA" w:rsidRDefault="00CF5A56">
            <w:pPr>
              <w:jc w:val="center"/>
              <w:rPr>
                <w:rFonts w:ascii="宋体" w:hAnsi="宋体"/>
                <w:szCs w:val="21"/>
              </w:rPr>
            </w:pPr>
            <w:r w:rsidRPr="003C44BA">
              <w:rPr>
                <w:rFonts w:ascii="宋体" w:hAnsi="宋体"/>
                <w:szCs w:val="21"/>
              </w:rPr>
              <w:t>相互关系</w:t>
            </w:r>
          </w:p>
        </w:tc>
      </w:tr>
      <w:tr w:rsidR="00CF5A56" w:rsidRPr="003C44BA">
        <w:trPr>
          <w:trHeight w:val="430"/>
          <w:jc w:val="center"/>
        </w:trPr>
        <w:tc>
          <w:tcPr>
            <w:tcW w:w="950" w:type="dxa"/>
            <w:vAlign w:val="center"/>
          </w:tcPr>
          <w:p w:rsidR="00CF5A56" w:rsidRPr="003C44BA" w:rsidRDefault="00CF5A56">
            <w:pPr>
              <w:jc w:val="center"/>
              <w:rPr>
                <w:rFonts w:ascii="宋体" w:hAnsi="宋体"/>
                <w:szCs w:val="21"/>
              </w:rPr>
            </w:pPr>
            <w:r w:rsidRPr="003C44BA">
              <w:rPr>
                <w:rFonts w:ascii="宋体" w:hAnsi="宋体"/>
                <w:szCs w:val="21"/>
              </w:rPr>
              <w:t>1</w:t>
            </w:r>
          </w:p>
        </w:tc>
        <w:tc>
          <w:tcPr>
            <w:tcW w:w="4574" w:type="dxa"/>
            <w:vAlign w:val="center"/>
          </w:tcPr>
          <w:p w:rsidR="00CF5A56" w:rsidRPr="003C44BA" w:rsidRDefault="00CF5A56">
            <w:pPr>
              <w:jc w:val="center"/>
              <w:rPr>
                <w:rFonts w:ascii="宋体" w:hAnsi="宋体"/>
                <w:szCs w:val="21"/>
              </w:rPr>
            </w:pPr>
          </w:p>
        </w:tc>
        <w:tc>
          <w:tcPr>
            <w:tcW w:w="2976" w:type="dxa"/>
            <w:vAlign w:val="center"/>
          </w:tcPr>
          <w:p w:rsidR="00CF5A56" w:rsidRPr="003C44BA" w:rsidRDefault="00CF5A56">
            <w:pPr>
              <w:jc w:val="center"/>
              <w:rPr>
                <w:rFonts w:ascii="宋体" w:hAnsi="宋体"/>
                <w:szCs w:val="21"/>
              </w:rPr>
            </w:pPr>
          </w:p>
        </w:tc>
      </w:tr>
      <w:tr w:rsidR="00CF5A56" w:rsidRPr="003C44BA">
        <w:trPr>
          <w:trHeight w:val="430"/>
          <w:jc w:val="center"/>
        </w:trPr>
        <w:tc>
          <w:tcPr>
            <w:tcW w:w="950" w:type="dxa"/>
            <w:vAlign w:val="center"/>
          </w:tcPr>
          <w:p w:rsidR="00CF5A56" w:rsidRPr="003C44BA" w:rsidRDefault="00CF5A56">
            <w:pPr>
              <w:jc w:val="center"/>
              <w:rPr>
                <w:rFonts w:ascii="宋体" w:hAnsi="宋体"/>
                <w:szCs w:val="21"/>
              </w:rPr>
            </w:pPr>
            <w:r w:rsidRPr="003C44BA">
              <w:rPr>
                <w:rFonts w:ascii="宋体" w:hAnsi="宋体"/>
                <w:szCs w:val="21"/>
              </w:rPr>
              <w:t>2</w:t>
            </w:r>
          </w:p>
        </w:tc>
        <w:tc>
          <w:tcPr>
            <w:tcW w:w="4574" w:type="dxa"/>
            <w:vAlign w:val="center"/>
          </w:tcPr>
          <w:p w:rsidR="00CF5A56" w:rsidRPr="003C44BA" w:rsidRDefault="00CF5A56">
            <w:pPr>
              <w:jc w:val="center"/>
              <w:rPr>
                <w:rFonts w:ascii="宋体" w:hAnsi="宋体"/>
                <w:szCs w:val="21"/>
              </w:rPr>
            </w:pPr>
          </w:p>
        </w:tc>
        <w:tc>
          <w:tcPr>
            <w:tcW w:w="2976" w:type="dxa"/>
            <w:vAlign w:val="center"/>
          </w:tcPr>
          <w:p w:rsidR="00CF5A56" w:rsidRPr="003C44BA" w:rsidRDefault="00CF5A56">
            <w:pPr>
              <w:jc w:val="center"/>
              <w:rPr>
                <w:rFonts w:ascii="宋体" w:hAnsi="宋体"/>
                <w:szCs w:val="21"/>
              </w:rPr>
            </w:pPr>
          </w:p>
        </w:tc>
      </w:tr>
      <w:tr w:rsidR="00CF5A56" w:rsidRPr="003C44BA">
        <w:trPr>
          <w:trHeight w:val="430"/>
          <w:jc w:val="center"/>
        </w:trPr>
        <w:tc>
          <w:tcPr>
            <w:tcW w:w="950" w:type="dxa"/>
            <w:vAlign w:val="center"/>
          </w:tcPr>
          <w:p w:rsidR="00CF5A56" w:rsidRPr="003C44BA" w:rsidRDefault="00CF5A56">
            <w:pPr>
              <w:jc w:val="center"/>
              <w:rPr>
                <w:rFonts w:ascii="宋体" w:hAnsi="宋体"/>
                <w:szCs w:val="21"/>
              </w:rPr>
            </w:pPr>
            <w:r w:rsidRPr="003C44BA">
              <w:rPr>
                <w:rFonts w:ascii="宋体" w:hAnsi="宋体"/>
                <w:szCs w:val="21"/>
              </w:rPr>
              <w:t>…</w:t>
            </w:r>
          </w:p>
        </w:tc>
        <w:tc>
          <w:tcPr>
            <w:tcW w:w="4574" w:type="dxa"/>
            <w:vAlign w:val="center"/>
          </w:tcPr>
          <w:p w:rsidR="00CF5A56" w:rsidRPr="003C44BA" w:rsidRDefault="00CF5A56">
            <w:pPr>
              <w:jc w:val="center"/>
              <w:rPr>
                <w:rFonts w:ascii="宋体" w:hAnsi="宋体"/>
                <w:szCs w:val="21"/>
              </w:rPr>
            </w:pPr>
          </w:p>
        </w:tc>
        <w:tc>
          <w:tcPr>
            <w:tcW w:w="2976" w:type="dxa"/>
            <w:vAlign w:val="center"/>
          </w:tcPr>
          <w:p w:rsidR="00CF5A56" w:rsidRPr="003C44BA" w:rsidRDefault="00CF5A56">
            <w:pPr>
              <w:jc w:val="center"/>
              <w:rPr>
                <w:rFonts w:ascii="宋体" w:hAnsi="宋体"/>
                <w:szCs w:val="21"/>
              </w:rPr>
            </w:pPr>
          </w:p>
        </w:tc>
      </w:tr>
    </w:tbl>
    <w:p w:rsidR="00CF5A56" w:rsidRPr="003C44BA" w:rsidRDefault="00CF5A56">
      <w:pPr>
        <w:tabs>
          <w:tab w:val="left" w:pos="5145"/>
        </w:tabs>
        <w:rPr>
          <w:rFonts w:ascii="宋体" w:hAnsi="宋体"/>
          <w:szCs w:val="21"/>
        </w:rPr>
      </w:pPr>
      <w:r w:rsidRPr="003C44BA">
        <w:rPr>
          <w:rFonts w:ascii="宋体" w:hAnsi="宋体"/>
          <w:szCs w:val="21"/>
        </w:rPr>
        <w:tab/>
      </w:r>
    </w:p>
    <w:p w:rsidR="00CF5A56" w:rsidRPr="003C44BA" w:rsidRDefault="00CF5A56">
      <w:pPr>
        <w:ind w:firstLineChars="200" w:firstLine="420"/>
        <w:rPr>
          <w:rFonts w:ascii="宋体" w:hAnsi="宋体"/>
          <w:szCs w:val="21"/>
        </w:rPr>
      </w:pPr>
      <w:r w:rsidRPr="003C44BA">
        <w:rPr>
          <w:rFonts w:ascii="宋体" w:hAnsi="宋体"/>
          <w:szCs w:val="21"/>
        </w:rPr>
        <w:t>上述声明真实有效，否则我方负全部责任。</w:t>
      </w:r>
    </w:p>
    <w:p w:rsidR="00CF5A56" w:rsidRPr="003C44BA" w:rsidRDefault="00CF5A56">
      <w:pPr>
        <w:spacing w:line="360" w:lineRule="auto"/>
        <w:rPr>
          <w:rFonts w:ascii="宋体" w:hAnsi="宋体"/>
          <w:szCs w:val="21"/>
        </w:rPr>
      </w:pPr>
    </w:p>
    <w:p w:rsidR="00CF5A56" w:rsidRPr="003C44BA" w:rsidRDefault="00CF5A56">
      <w:pPr>
        <w:autoSpaceDE w:val="0"/>
        <w:autoSpaceDN w:val="0"/>
        <w:adjustRightInd w:val="0"/>
        <w:snapToGrid w:val="0"/>
        <w:spacing w:before="25" w:after="25" w:line="360" w:lineRule="auto"/>
        <w:ind w:right="360"/>
        <w:jc w:val="right"/>
        <w:rPr>
          <w:rFonts w:ascii="宋体" w:hAnsi="宋体"/>
          <w:color w:val="000000"/>
          <w:szCs w:val="21"/>
          <w:lang w:val="zh-CN"/>
        </w:rPr>
      </w:pPr>
      <w:r w:rsidRPr="003C44BA">
        <w:rPr>
          <w:rFonts w:ascii="宋体" w:hAnsi="宋体"/>
          <w:color w:val="000000"/>
          <w:szCs w:val="21"/>
        </w:rPr>
        <w:t>供应商名称（加盖公章）</w:t>
      </w:r>
      <w:r w:rsidRPr="003C44BA">
        <w:rPr>
          <w:rFonts w:ascii="宋体" w:hAnsi="宋体"/>
          <w:color w:val="000000"/>
          <w:szCs w:val="21"/>
          <w:lang w:val="zh-CN"/>
        </w:rPr>
        <w:t>：</w:t>
      </w:r>
      <w:r w:rsidRPr="003C44BA">
        <w:rPr>
          <w:rFonts w:ascii="宋体" w:hAnsi="宋体"/>
          <w:szCs w:val="21"/>
        </w:rPr>
        <w:t>______</w:t>
      </w:r>
    </w:p>
    <w:p w:rsidR="00CF5A56" w:rsidRPr="003C44BA" w:rsidRDefault="00CF5A56">
      <w:pPr>
        <w:spacing w:line="360" w:lineRule="auto"/>
        <w:ind w:right="360" w:firstLine="480"/>
        <w:jc w:val="right"/>
        <w:rPr>
          <w:rFonts w:ascii="宋体" w:hAnsi="宋体"/>
          <w:color w:val="000000"/>
          <w:szCs w:val="21"/>
        </w:rPr>
      </w:pPr>
      <w:r w:rsidRPr="003C44BA">
        <w:rPr>
          <w:rFonts w:ascii="宋体" w:hAnsi="宋体"/>
          <w:color w:val="000000"/>
          <w:szCs w:val="21"/>
        </w:rPr>
        <w:t xml:space="preserve">日期：____年____月____日   </w:t>
      </w:r>
    </w:p>
    <w:p w:rsidR="00CF5A56" w:rsidRPr="003C44BA" w:rsidRDefault="00CF5A56">
      <w:pPr>
        <w:spacing w:line="360" w:lineRule="auto"/>
        <w:ind w:right="360" w:firstLine="480"/>
        <w:jc w:val="right"/>
        <w:rPr>
          <w:rFonts w:ascii="宋体" w:hAnsi="宋体"/>
          <w:szCs w:val="21"/>
        </w:rPr>
      </w:pPr>
    </w:p>
    <w:p w:rsidR="00CF5A56" w:rsidRPr="003C44BA" w:rsidRDefault="00CF5A56">
      <w:pPr>
        <w:spacing w:line="360" w:lineRule="auto"/>
        <w:rPr>
          <w:rFonts w:ascii="宋体" w:hAnsi="宋体"/>
          <w:szCs w:val="21"/>
        </w:rPr>
      </w:pPr>
      <w:r w:rsidRPr="003C44BA">
        <w:rPr>
          <w:rFonts w:ascii="宋体" w:hAnsi="宋体" w:hint="eastAsia"/>
          <w:szCs w:val="21"/>
        </w:rPr>
        <w:t>说明：供应商承诺不实的，依据《政府采购法》第七十七条“提供虚假材料谋取中标、成交的”有关规定予以处理。</w:t>
      </w:r>
    </w:p>
    <w:p w:rsidR="00CF5A56" w:rsidRPr="003C44BA" w:rsidRDefault="00CF5A56">
      <w:pPr>
        <w:tabs>
          <w:tab w:val="left" w:pos="5580"/>
        </w:tabs>
        <w:spacing w:line="360" w:lineRule="auto"/>
        <w:rPr>
          <w:rFonts w:ascii="宋体" w:hAnsi="宋体"/>
          <w:szCs w:val="21"/>
        </w:rPr>
        <w:sectPr w:rsidR="00CF5A56" w:rsidRPr="003C44BA" w:rsidSect="00B96659">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p>
    <w:p w:rsidR="00CF5A56" w:rsidRPr="003C44BA" w:rsidRDefault="00CF5A56">
      <w:pPr>
        <w:tabs>
          <w:tab w:val="left" w:pos="360"/>
        </w:tabs>
        <w:snapToGrid w:val="0"/>
        <w:spacing w:line="360" w:lineRule="auto"/>
        <w:outlineLvl w:val="1"/>
        <w:rPr>
          <w:rFonts w:ascii="宋体" w:hAnsi="宋体"/>
          <w:szCs w:val="21"/>
        </w:rPr>
      </w:pPr>
      <w:r w:rsidRPr="003C44BA">
        <w:rPr>
          <w:rFonts w:ascii="宋体" w:hAnsi="宋体"/>
          <w:szCs w:val="21"/>
        </w:rPr>
        <w:lastRenderedPageBreak/>
        <w:t xml:space="preserve">2 </w:t>
      </w:r>
      <w:r w:rsidRPr="003C44BA">
        <w:rPr>
          <w:rFonts w:ascii="宋体" w:hAnsi="宋体" w:hint="eastAsia"/>
          <w:szCs w:val="21"/>
        </w:rPr>
        <w:t xml:space="preserve"> </w:t>
      </w:r>
      <w:r w:rsidRPr="003C44BA">
        <w:rPr>
          <w:rFonts w:ascii="宋体" w:hAnsi="宋体"/>
          <w:szCs w:val="21"/>
        </w:rPr>
        <w:t>落实政府采购政策需满足的资格要求</w:t>
      </w:r>
    </w:p>
    <w:p w:rsidR="00CF5A56" w:rsidRPr="003C44BA" w:rsidRDefault="00CF5A56">
      <w:pPr>
        <w:spacing w:line="360" w:lineRule="auto"/>
        <w:outlineLvl w:val="2"/>
        <w:rPr>
          <w:rFonts w:ascii="宋体" w:hAnsi="宋体"/>
          <w:szCs w:val="21"/>
        </w:rPr>
      </w:pPr>
      <w:r w:rsidRPr="003C44BA">
        <w:rPr>
          <w:rFonts w:ascii="宋体" w:hAnsi="宋体"/>
          <w:szCs w:val="21"/>
        </w:rPr>
        <w:t>2-1中小企业</w:t>
      </w:r>
      <w:r w:rsidRPr="003C44BA">
        <w:rPr>
          <w:rFonts w:ascii="宋体" w:hAnsi="宋体" w:hint="eastAsia"/>
          <w:szCs w:val="21"/>
        </w:rPr>
        <w:t>证明</w:t>
      </w:r>
      <w:r w:rsidRPr="003C44BA">
        <w:rPr>
          <w:rFonts w:ascii="宋体" w:hAnsi="宋体"/>
          <w:szCs w:val="21"/>
        </w:rPr>
        <w:t>文件</w:t>
      </w:r>
    </w:p>
    <w:p w:rsidR="00CF5A56" w:rsidRPr="003C44BA" w:rsidRDefault="00CF5A56">
      <w:pPr>
        <w:tabs>
          <w:tab w:val="left" w:pos="5580"/>
        </w:tabs>
        <w:spacing w:line="360" w:lineRule="auto"/>
        <w:rPr>
          <w:rFonts w:ascii="宋体" w:hAnsi="宋体"/>
          <w:szCs w:val="21"/>
        </w:rPr>
      </w:pPr>
      <w:r w:rsidRPr="003C44BA">
        <w:rPr>
          <w:rFonts w:ascii="宋体" w:hAnsi="宋体"/>
          <w:szCs w:val="21"/>
        </w:rPr>
        <w:t>说明：</w:t>
      </w:r>
    </w:p>
    <w:p w:rsidR="00CF5A56" w:rsidRPr="003C44BA" w:rsidRDefault="00CF5A56">
      <w:pPr>
        <w:tabs>
          <w:tab w:val="left" w:pos="5580"/>
        </w:tabs>
        <w:spacing w:line="360" w:lineRule="auto"/>
        <w:rPr>
          <w:rFonts w:ascii="宋体" w:hAnsi="宋体"/>
          <w:szCs w:val="21"/>
        </w:rPr>
      </w:pPr>
      <w:r w:rsidRPr="003C44BA">
        <w:rPr>
          <w:rFonts w:ascii="宋体" w:hAnsi="宋体" w:hint="eastAsia"/>
          <w:szCs w:val="21"/>
        </w:rPr>
        <w:t>(1)如本项目(包)</w:t>
      </w:r>
      <w:proofErr w:type="gramStart"/>
      <w:r w:rsidRPr="003C44BA">
        <w:rPr>
          <w:rFonts w:ascii="宋体" w:hAnsi="宋体" w:hint="eastAsia"/>
          <w:szCs w:val="21"/>
        </w:rPr>
        <w:t>不</w:t>
      </w:r>
      <w:proofErr w:type="gramEnd"/>
      <w:r w:rsidRPr="003C44BA">
        <w:rPr>
          <w:rFonts w:ascii="宋体" w:hAnsi="宋体" w:hint="eastAsia"/>
          <w:szCs w:val="21"/>
        </w:rPr>
        <w:t>专门面向中小企业预留采购份额，供应商无须提供《中小企业声明函》或《残疾人福利性单位声明函》或由省级以上监狱管理局、戒管理局(含新疆生产建设兵团)出具的属于监狱企业的证明文件:当供应商拟享受中小企业扶持政策时，仍应提供上述证明文件，否则不享受相关中小企业扶持政策。</w:t>
      </w:r>
    </w:p>
    <w:p w:rsidR="00CF5A56" w:rsidRPr="003C44BA" w:rsidRDefault="00CF5A56">
      <w:pPr>
        <w:tabs>
          <w:tab w:val="left" w:pos="5580"/>
        </w:tabs>
        <w:spacing w:line="360" w:lineRule="auto"/>
        <w:rPr>
          <w:rFonts w:ascii="宋体" w:hAnsi="宋体"/>
          <w:szCs w:val="21"/>
        </w:rPr>
      </w:pPr>
      <w:r w:rsidRPr="003C44BA">
        <w:rPr>
          <w:rFonts w:ascii="宋体" w:hAnsi="宋体" w:hint="eastAsia"/>
          <w:szCs w:val="21"/>
        </w:rPr>
        <w:t>(2)如本项目(包)专门面向中小企业采购，响应文件中须提供《中小企业声明函》或《残疾人福利性单位声明函》，或提供由省级以上监狱管理局、戒毒管理局(含新疆生产建设兵团)出具的属于监狱企业的证明文件。</w:t>
      </w:r>
    </w:p>
    <w:p w:rsidR="00CF5A56" w:rsidRPr="003C44BA" w:rsidRDefault="00CF5A56">
      <w:pPr>
        <w:tabs>
          <w:tab w:val="left" w:pos="5580"/>
        </w:tabs>
        <w:spacing w:line="360" w:lineRule="auto"/>
        <w:rPr>
          <w:rFonts w:ascii="宋体" w:hAnsi="宋体"/>
          <w:szCs w:val="21"/>
        </w:rPr>
      </w:pPr>
      <w:r w:rsidRPr="003C44BA">
        <w:rPr>
          <w:rFonts w:ascii="宋体" w:hAnsi="宋体" w:hint="eastAsia"/>
          <w:szCs w:val="21"/>
        </w:rPr>
        <w:t>(3)如本项目(包)预留部分采购项目预算专门面向中小企业采购，且要求获得采购合同的供应商将采购项目中的一定比例分包给一家或者多家中小企业或要求供应商以联合体形</w:t>
      </w:r>
      <w:proofErr w:type="gramStart"/>
      <w:r w:rsidRPr="003C44BA">
        <w:rPr>
          <w:rFonts w:ascii="宋体" w:hAnsi="宋体" w:hint="eastAsia"/>
          <w:szCs w:val="21"/>
        </w:rPr>
        <w:t>式参加</w:t>
      </w:r>
      <w:proofErr w:type="gramEnd"/>
      <w:r w:rsidRPr="003C44BA">
        <w:rPr>
          <w:rFonts w:ascii="宋体" w:hAnsi="宋体" w:hint="eastAsia"/>
          <w:szCs w:val="21"/>
        </w:rPr>
        <w:t>采购活动，响应文件中须提供《中小企业声明函》或《残疾人福利性单位声明函》或由省级以上监狱管理局、戒毒管理局(含新疆生产建设兵团)出具的属于监狱企业的证明文件。</w:t>
      </w:r>
    </w:p>
    <w:p w:rsidR="00CF5A56" w:rsidRPr="003C44BA" w:rsidRDefault="00CF5A56">
      <w:pPr>
        <w:tabs>
          <w:tab w:val="left" w:pos="5580"/>
        </w:tabs>
        <w:spacing w:line="360" w:lineRule="auto"/>
        <w:rPr>
          <w:rFonts w:ascii="宋体" w:hAnsi="宋体"/>
          <w:szCs w:val="21"/>
        </w:rPr>
      </w:pPr>
      <w:r w:rsidRPr="003C44BA">
        <w:rPr>
          <w:rFonts w:ascii="宋体" w:hAnsi="宋体" w:hint="eastAsia"/>
          <w:szCs w:val="21"/>
        </w:rPr>
        <w:t>(4)中小企业声明函填写注意事项1)《中小企业声明函》由参加政府采购活动的供应商出具。联合体参与的，《中小企业声明函》可由牵头人出具。</w:t>
      </w:r>
    </w:p>
    <w:p w:rsidR="00CF5A56" w:rsidRPr="003C44BA" w:rsidRDefault="00CF5A56">
      <w:pPr>
        <w:tabs>
          <w:tab w:val="left" w:pos="5580"/>
        </w:tabs>
        <w:spacing w:line="360" w:lineRule="auto"/>
        <w:rPr>
          <w:rFonts w:ascii="宋体" w:hAnsi="宋体"/>
          <w:szCs w:val="21"/>
        </w:rPr>
      </w:pPr>
      <w:r w:rsidRPr="003C44BA">
        <w:rPr>
          <w:rFonts w:ascii="宋体" w:hAnsi="宋体" w:hint="eastAsia"/>
          <w:szCs w:val="21"/>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CF5A56" w:rsidRPr="003C44BA" w:rsidRDefault="00CF5A56">
      <w:pPr>
        <w:tabs>
          <w:tab w:val="left" w:pos="5580"/>
        </w:tabs>
        <w:spacing w:line="360" w:lineRule="auto"/>
        <w:rPr>
          <w:rFonts w:ascii="宋体" w:hAnsi="宋体"/>
          <w:szCs w:val="21"/>
        </w:rPr>
      </w:pPr>
      <w:r w:rsidRPr="003C44BA">
        <w:rPr>
          <w:rFonts w:ascii="宋体" w:hAnsi="宋体" w:hint="eastAsia"/>
          <w:szCs w:val="21"/>
        </w:rPr>
        <w:t>3)对于多标的采购项目，供应商应充分、准确地了解所提供货物的制造企业、提供服务的承接企业信息。对相关情况了解不清楚的，不建议填报本声明函。</w:t>
      </w:r>
    </w:p>
    <w:p w:rsidR="00CF5A56" w:rsidRPr="003C44BA" w:rsidRDefault="00CF5A56">
      <w:pPr>
        <w:tabs>
          <w:tab w:val="left" w:pos="5580"/>
        </w:tabs>
        <w:spacing w:line="360" w:lineRule="auto"/>
        <w:rPr>
          <w:rFonts w:ascii="宋体" w:hAnsi="宋体"/>
          <w:szCs w:val="21"/>
        </w:rPr>
      </w:pPr>
      <w:r w:rsidRPr="003C44BA">
        <w:rPr>
          <w:rFonts w:ascii="宋体" w:hAnsi="宋体" w:hint="eastAsia"/>
          <w:szCs w:val="21"/>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本项目文件规定的中小企业划分标准所属行业执行。</w:t>
      </w:r>
    </w:p>
    <w:p w:rsidR="00CF5A56" w:rsidRPr="003C44BA" w:rsidRDefault="00CF5A56">
      <w:pPr>
        <w:tabs>
          <w:tab w:val="left" w:pos="5580"/>
        </w:tabs>
        <w:spacing w:line="360" w:lineRule="auto"/>
        <w:rPr>
          <w:rFonts w:ascii="宋体" w:hAnsi="宋体"/>
          <w:color w:val="FF0000"/>
          <w:szCs w:val="21"/>
        </w:rPr>
      </w:pPr>
    </w:p>
    <w:p w:rsidR="00CF5A56" w:rsidRPr="003C44BA" w:rsidRDefault="00CF5A56">
      <w:pPr>
        <w:tabs>
          <w:tab w:val="left" w:pos="5580"/>
        </w:tabs>
        <w:spacing w:line="360" w:lineRule="auto"/>
        <w:rPr>
          <w:rFonts w:ascii="宋体" w:hAnsi="宋体"/>
          <w:color w:val="FF0000"/>
          <w:szCs w:val="21"/>
        </w:rPr>
      </w:pPr>
    </w:p>
    <w:p w:rsidR="00CF5A56" w:rsidRPr="003C44BA" w:rsidRDefault="00CF5A56">
      <w:pPr>
        <w:widowControl/>
        <w:jc w:val="left"/>
        <w:rPr>
          <w:rFonts w:ascii="宋体" w:hAnsi="宋体"/>
          <w:color w:val="FF0000"/>
          <w:szCs w:val="21"/>
        </w:rPr>
      </w:pPr>
    </w:p>
    <w:p w:rsidR="00CF5A56" w:rsidRPr="003C44BA" w:rsidRDefault="00CF5A56">
      <w:pPr>
        <w:widowControl/>
        <w:jc w:val="left"/>
        <w:rPr>
          <w:rFonts w:ascii="宋体" w:hAnsi="宋体"/>
          <w:color w:val="FF0000"/>
          <w:szCs w:val="21"/>
        </w:rPr>
      </w:pPr>
    </w:p>
    <w:p w:rsidR="00CF5A56" w:rsidRPr="003C44BA" w:rsidRDefault="00CF5A56">
      <w:pPr>
        <w:widowControl/>
        <w:jc w:val="left"/>
        <w:rPr>
          <w:rFonts w:ascii="宋体" w:hAnsi="宋体"/>
          <w:color w:val="FF0000"/>
          <w:szCs w:val="21"/>
        </w:rPr>
      </w:pPr>
    </w:p>
    <w:p w:rsidR="00CF5A56" w:rsidRPr="003C44BA" w:rsidRDefault="00CF5A56">
      <w:pPr>
        <w:widowControl/>
        <w:jc w:val="left"/>
        <w:rPr>
          <w:rFonts w:ascii="宋体" w:hAnsi="宋体"/>
          <w:color w:val="FF0000"/>
          <w:szCs w:val="21"/>
        </w:rPr>
      </w:pPr>
    </w:p>
    <w:p w:rsidR="00CF5A56" w:rsidRPr="003C44BA" w:rsidRDefault="00CF5A56">
      <w:pPr>
        <w:widowControl/>
        <w:jc w:val="left"/>
        <w:rPr>
          <w:rFonts w:ascii="宋体" w:hAnsi="宋体"/>
          <w:color w:val="FF0000"/>
          <w:szCs w:val="21"/>
        </w:rPr>
      </w:pPr>
    </w:p>
    <w:p w:rsidR="00CF5A56" w:rsidRPr="003C44BA" w:rsidRDefault="00CF5A56">
      <w:pPr>
        <w:widowControl/>
        <w:jc w:val="left"/>
        <w:rPr>
          <w:rFonts w:ascii="宋体" w:hAnsi="宋体"/>
          <w:color w:val="FF0000"/>
          <w:szCs w:val="21"/>
        </w:rPr>
      </w:pPr>
    </w:p>
    <w:p w:rsidR="00CF5A56" w:rsidRPr="003C44BA" w:rsidRDefault="00CF5A56">
      <w:pPr>
        <w:widowControl/>
        <w:jc w:val="left"/>
        <w:rPr>
          <w:rFonts w:ascii="宋体" w:hAnsi="宋体"/>
          <w:color w:val="FF0000"/>
          <w:szCs w:val="21"/>
        </w:rPr>
      </w:pPr>
    </w:p>
    <w:p w:rsidR="00CF5A56" w:rsidRPr="003C44BA" w:rsidRDefault="00CF5A56">
      <w:pPr>
        <w:spacing w:line="360" w:lineRule="auto"/>
        <w:outlineLvl w:val="2"/>
        <w:rPr>
          <w:rFonts w:ascii="宋体" w:hAnsi="宋体"/>
          <w:color w:val="000000"/>
          <w:szCs w:val="21"/>
        </w:rPr>
      </w:pPr>
      <w:r w:rsidRPr="003C44BA">
        <w:rPr>
          <w:rFonts w:ascii="宋体" w:hAnsi="宋体" w:hint="eastAsia"/>
          <w:color w:val="000000"/>
          <w:szCs w:val="21"/>
        </w:rPr>
        <w:lastRenderedPageBreak/>
        <w:t xml:space="preserve">2-1-1 </w:t>
      </w:r>
      <w:r w:rsidRPr="003C44BA">
        <w:rPr>
          <w:rFonts w:ascii="宋体" w:hAnsi="宋体"/>
          <w:color w:val="000000"/>
          <w:szCs w:val="21"/>
        </w:rPr>
        <w:t>中小企业声明函及残疾人福利性单位声明函格式</w:t>
      </w:r>
      <w:r w:rsidRPr="003C44BA">
        <w:rPr>
          <w:rFonts w:ascii="宋体" w:hAnsi="宋体" w:hint="eastAsia"/>
          <w:color w:val="000000"/>
          <w:szCs w:val="21"/>
        </w:rPr>
        <w:t>（实质性格式）</w:t>
      </w:r>
    </w:p>
    <w:p w:rsidR="00CF5A56" w:rsidRPr="003C44BA" w:rsidRDefault="00CF5A56">
      <w:pPr>
        <w:spacing w:beforeLines="100" w:before="240" w:afterLines="100" w:after="240" w:line="360" w:lineRule="auto"/>
        <w:jc w:val="center"/>
        <w:rPr>
          <w:rFonts w:ascii="宋体" w:hAnsi="宋体"/>
          <w:b/>
          <w:bCs/>
          <w:color w:val="000000"/>
          <w:szCs w:val="21"/>
        </w:rPr>
      </w:pPr>
      <w:r w:rsidRPr="003C44BA">
        <w:rPr>
          <w:rFonts w:ascii="宋体" w:hAnsi="宋体"/>
          <w:b/>
          <w:bCs/>
          <w:color w:val="000000"/>
          <w:szCs w:val="21"/>
        </w:rPr>
        <w:t>中小企业声明函（工程、服务）格式</w:t>
      </w:r>
    </w:p>
    <w:p w:rsidR="00CF5A56" w:rsidRPr="003C44BA" w:rsidRDefault="00CF5A56">
      <w:pPr>
        <w:spacing w:line="360" w:lineRule="auto"/>
        <w:ind w:firstLine="504"/>
        <w:rPr>
          <w:rFonts w:ascii="宋体" w:hAnsi="宋体"/>
          <w:spacing w:val="6"/>
          <w:szCs w:val="21"/>
        </w:rPr>
      </w:pPr>
      <w:r w:rsidRPr="003C44BA">
        <w:rPr>
          <w:rFonts w:ascii="宋体" w:hAnsi="宋体"/>
          <w:spacing w:val="6"/>
          <w:szCs w:val="21"/>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CF5A56" w:rsidRPr="003C44BA" w:rsidRDefault="00CF5A56">
      <w:pPr>
        <w:spacing w:line="360" w:lineRule="auto"/>
        <w:ind w:firstLine="504"/>
        <w:rPr>
          <w:rFonts w:ascii="宋体" w:hAnsi="宋体"/>
          <w:spacing w:val="6"/>
          <w:szCs w:val="21"/>
        </w:rPr>
      </w:pPr>
      <w:r w:rsidRPr="003C44BA">
        <w:rPr>
          <w:rFonts w:ascii="宋体" w:hAnsi="宋体"/>
          <w:spacing w:val="6"/>
          <w:szCs w:val="21"/>
        </w:rPr>
        <w:t>1.</w:t>
      </w:r>
      <w:r w:rsidRPr="003C44BA">
        <w:rPr>
          <w:rFonts w:ascii="宋体" w:hAnsi="宋体"/>
          <w:spacing w:val="6"/>
          <w:szCs w:val="21"/>
          <w:u w:val="single"/>
        </w:rPr>
        <w:t xml:space="preserve"> （标的名称） </w:t>
      </w:r>
      <w:r w:rsidRPr="003C44BA">
        <w:rPr>
          <w:rFonts w:ascii="宋体" w:hAnsi="宋体"/>
          <w:spacing w:val="6"/>
          <w:szCs w:val="21"/>
        </w:rPr>
        <w:t>，属于</w:t>
      </w:r>
      <w:r w:rsidRPr="003C44BA">
        <w:rPr>
          <w:rFonts w:ascii="宋体" w:hAnsi="宋体"/>
          <w:spacing w:val="6"/>
          <w:szCs w:val="21"/>
          <w:u w:val="single"/>
        </w:rPr>
        <w:t>（竞争性磋商文件中明确的所属行业）</w:t>
      </w:r>
      <w:r w:rsidRPr="003C44BA">
        <w:rPr>
          <w:rFonts w:ascii="宋体" w:hAnsi="宋体"/>
          <w:spacing w:val="6"/>
          <w:szCs w:val="21"/>
        </w:rPr>
        <w:t>行业；承建（承接）企业为</w:t>
      </w:r>
      <w:r w:rsidRPr="003C44BA">
        <w:rPr>
          <w:rFonts w:ascii="宋体" w:hAnsi="宋体"/>
          <w:spacing w:val="6"/>
          <w:szCs w:val="21"/>
          <w:u w:val="single"/>
        </w:rPr>
        <w:t>（企业名称）</w:t>
      </w:r>
      <w:r w:rsidRPr="003C44BA">
        <w:rPr>
          <w:rFonts w:ascii="宋体" w:hAnsi="宋体"/>
          <w:spacing w:val="6"/>
          <w:szCs w:val="21"/>
        </w:rPr>
        <w:t>，从业人员</w:t>
      </w:r>
      <w:r w:rsidRPr="003C44BA">
        <w:rPr>
          <w:rFonts w:ascii="宋体" w:hAnsi="宋体"/>
          <w:szCs w:val="21"/>
        </w:rPr>
        <w:t>______</w:t>
      </w:r>
      <w:r w:rsidRPr="003C44BA">
        <w:rPr>
          <w:rFonts w:ascii="宋体" w:hAnsi="宋体"/>
          <w:spacing w:val="6"/>
          <w:szCs w:val="21"/>
        </w:rPr>
        <w:t>人，营业收入为</w:t>
      </w:r>
      <w:r w:rsidRPr="003C44BA">
        <w:rPr>
          <w:rFonts w:ascii="宋体" w:hAnsi="宋体"/>
          <w:szCs w:val="21"/>
        </w:rPr>
        <w:t>______</w:t>
      </w:r>
      <w:r w:rsidRPr="003C44BA">
        <w:rPr>
          <w:rFonts w:ascii="宋体" w:hAnsi="宋体"/>
          <w:spacing w:val="6"/>
          <w:szCs w:val="21"/>
        </w:rPr>
        <w:t>万元，资产总额为</w:t>
      </w:r>
      <w:r w:rsidRPr="003C44BA">
        <w:rPr>
          <w:rFonts w:ascii="宋体" w:hAnsi="宋体"/>
          <w:szCs w:val="21"/>
        </w:rPr>
        <w:t>______</w:t>
      </w:r>
      <w:r w:rsidRPr="003C44BA">
        <w:rPr>
          <w:rFonts w:ascii="宋体" w:hAnsi="宋体"/>
          <w:spacing w:val="6"/>
          <w:szCs w:val="21"/>
        </w:rPr>
        <w:t>万元</w:t>
      </w:r>
      <w:r w:rsidRPr="003C44BA">
        <w:rPr>
          <w:rFonts w:ascii="宋体" w:hAnsi="宋体"/>
          <w:spacing w:val="6"/>
          <w:szCs w:val="21"/>
          <w:vertAlign w:val="superscript"/>
        </w:rPr>
        <w:t>1</w:t>
      </w:r>
      <w:r w:rsidRPr="003C44BA">
        <w:rPr>
          <w:rFonts w:ascii="宋体" w:hAnsi="宋体"/>
          <w:spacing w:val="6"/>
          <w:szCs w:val="21"/>
        </w:rPr>
        <w:t>，属于（中型企业、小型企业、微型企业）；</w:t>
      </w:r>
    </w:p>
    <w:p w:rsidR="00CF5A56" w:rsidRPr="003C44BA" w:rsidRDefault="00CF5A56">
      <w:pPr>
        <w:spacing w:line="360" w:lineRule="auto"/>
        <w:ind w:firstLine="504"/>
        <w:rPr>
          <w:rFonts w:ascii="宋体" w:hAnsi="宋体"/>
          <w:spacing w:val="6"/>
          <w:szCs w:val="21"/>
        </w:rPr>
      </w:pPr>
      <w:r w:rsidRPr="003C44BA">
        <w:rPr>
          <w:rFonts w:ascii="宋体" w:hAnsi="宋体"/>
          <w:spacing w:val="6"/>
          <w:szCs w:val="21"/>
        </w:rPr>
        <w:t xml:space="preserve">2. </w:t>
      </w:r>
      <w:r w:rsidRPr="003C44BA">
        <w:rPr>
          <w:rFonts w:ascii="宋体" w:hAnsi="宋体"/>
          <w:spacing w:val="6"/>
          <w:szCs w:val="21"/>
          <w:u w:val="single"/>
        </w:rPr>
        <w:t xml:space="preserve">（标的名称） </w:t>
      </w:r>
      <w:r w:rsidRPr="003C44BA">
        <w:rPr>
          <w:rFonts w:ascii="宋体" w:hAnsi="宋体"/>
          <w:spacing w:val="6"/>
          <w:szCs w:val="21"/>
        </w:rPr>
        <w:t>，属于</w:t>
      </w:r>
      <w:r w:rsidRPr="003C44BA">
        <w:rPr>
          <w:rFonts w:ascii="宋体" w:hAnsi="宋体"/>
          <w:spacing w:val="6"/>
          <w:szCs w:val="21"/>
          <w:u w:val="single"/>
        </w:rPr>
        <w:t>（竞争性磋商文件中明确的所属行业）</w:t>
      </w:r>
      <w:r w:rsidRPr="003C44BA">
        <w:rPr>
          <w:rFonts w:ascii="宋体" w:hAnsi="宋体"/>
          <w:spacing w:val="6"/>
          <w:szCs w:val="21"/>
        </w:rPr>
        <w:t>行业；承建（承接）企业为</w:t>
      </w:r>
      <w:r w:rsidRPr="003C44BA">
        <w:rPr>
          <w:rFonts w:ascii="宋体" w:hAnsi="宋体"/>
          <w:spacing w:val="6"/>
          <w:szCs w:val="21"/>
          <w:u w:val="single"/>
        </w:rPr>
        <w:t>（企业名称）</w:t>
      </w:r>
      <w:r w:rsidRPr="003C44BA">
        <w:rPr>
          <w:rFonts w:ascii="宋体" w:hAnsi="宋体"/>
          <w:spacing w:val="6"/>
          <w:szCs w:val="21"/>
        </w:rPr>
        <w:t>，从业人员</w:t>
      </w:r>
      <w:r w:rsidRPr="003C44BA">
        <w:rPr>
          <w:rFonts w:ascii="宋体" w:hAnsi="宋体"/>
          <w:szCs w:val="21"/>
        </w:rPr>
        <w:t>______</w:t>
      </w:r>
      <w:r w:rsidRPr="003C44BA">
        <w:rPr>
          <w:rFonts w:ascii="宋体" w:hAnsi="宋体"/>
          <w:spacing w:val="6"/>
          <w:szCs w:val="21"/>
        </w:rPr>
        <w:t>人，营业收入为</w:t>
      </w:r>
      <w:r w:rsidRPr="003C44BA">
        <w:rPr>
          <w:rFonts w:ascii="宋体" w:hAnsi="宋体"/>
          <w:szCs w:val="21"/>
        </w:rPr>
        <w:t>______</w:t>
      </w:r>
      <w:r w:rsidRPr="003C44BA">
        <w:rPr>
          <w:rFonts w:ascii="宋体" w:hAnsi="宋体"/>
          <w:spacing w:val="6"/>
          <w:szCs w:val="21"/>
        </w:rPr>
        <w:t>万元，资产总额为</w:t>
      </w:r>
      <w:r w:rsidRPr="003C44BA">
        <w:rPr>
          <w:rFonts w:ascii="宋体" w:hAnsi="宋体"/>
          <w:szCs w:val="21"/>
        </w:rPr>
        <w:t>______</w:t>
      </w:r>
      <w:r w:rsidRPr="003C44BA">
        <w:rPr>
          <w:rFonts w:ascii="宋体" w:hAnsi="宋体"/>
          <w:spacing w:val="6"/>
          <w:szCs w:val="21"/>
        </w:rPr>
        <w:t>万元，属于</w:t>
      </w:r>
      <w:r w:rsidRPr="003C44BA">
        <w:rPr>
          <w:rFonts w:ascii="宋体" w:hAnsi="宋体"/>
          <w:spacing w:val="6"/>
          <w:szCs w:val="21"/>
          <w:u w:val="single"/>
        </w:rPr>
        <w:t>（中型企业、小型企业、微型企业）</w:t>
      </w:r>
      <w:r w:rsidRPr="003C44BA">
        <w:rPr>
          <w:rFonts w:ascii="宋体" w:hAnsi="宋体"/>
          <w:spacing w:val="6"/>
          <w:szCs w:val="21"/>
        </w:rPr>
        <w:t>；</w:t>
      </w:r>
    </w:p>
    <w:p w:rsidR="00CF5A56" w:rsidRPr="003C44BA" w:rsidRDefault="00CF5A56">
      <w:pPr>
        <w:spacing w:line="360" w:lineRule="auto"/>
        <w:ind w:firstLine="504"/>
        <w:rPr>
          <w:rFonts w:ascii="宋体" w:hAnsi="宋体"/>
          <w:spacing w:val="6"/>
          <w:szCs w:val="21"/>
        </w:rPr>
      </w:pPr>
    </w:p>
    <w:p w:rsidR="00CF5A56" w:rsidRPr="003C44BA" w:rsidRDefault="00CF5A56">
      <w:pPr>
        <w:spacing w:line="360" w:lineRule="auto"/>
        <w:ind w:firstLine="504"/>
        <w:rPr>
          <w:rFonts w:ascii="宋体" w:hAnsi="宋体"/>
          <w:spacing w:val="6"/>
          <w:szCs w:val="21"/>
        </w:rPr>
      </w:pPr>
      <w:r w:rsidRPr="003C44BA">
        <w:rPr>
          <w:rFonts w:ascii="宋体" w:hAnsi="宋体"/>
          <w:spacing w:val="6"/>
          <w:szCs w:val="21"/>
        </w:rPr>
        <w:t>……</w:t>
      </w:r>
    </w:p>
    <w:p w:rsidR="00CF5A56" w:rsidRPr="003C44BA" w:rsidRDefault="00CF5A56">
      <w:pPr>
        <w:spacing w:line="360" w:lineRule="auto"/>
        <w:ind w:firstLine="504"/>
        <w:rPr>
          <w:rFonts w:ascii="宋体" w:hAnsi="宋体"/>
          <w:spacing w:val="6"/>
          <w:szCs w:val="21"/>
        </w:rPr>
      </w:pPr>
      <w:r w:rsidRPr="003C44BA">
        <w:rPr>
          <w:rFonts w:ascii="宋体" w:hAnsi="宋体"/>
          <w:spacing w:val="6"/>
          <w:szCs w:val="21"/>
        </w:rPr>
        <w:t>以上企业，不属于大企业的分支机构，不存在控股股东为大企业的情形，也不存在与大企业的负责人为同一人的情形。</w:t>
      </w:r>
    </w:p>
    <w:p w:rsidR="00CF5A56" w:rsidRPr="003C44BA" w:rsidRDefault="00CF5A56">
      <w:pPr>
        <w:spacing w:line="360" w:lineRule="auto"/>
        <w:ind w:firstLine="504"/>
        <w:rPr>
          <w:rFonts w:ascii="宋体" w:hAnsi="宋体"/>
          <w:spacing w:val="6"/>
          <w:szCs w:val="21"/>
        </w:rPr>
      </w:pPr>
      <w:r w:rsidRPr="003C44BA">
        <w:rPr>
          <w:rFonts w:ascii="宋体" w:hAnsi="宋体"/>
          <w:spacing w:val="6"/>
          <w:szCs w:val="21"/>
        </w:rPr>
        <w:t>本企业对上述声明内容的真实性负责。如有虚假，将依法承担相应责任。</w:t>
      </w:r>
    </w:p>
    <w:p w:rsidR="00CF5A56" w:rsidRPr="003C44BA" w:rsidRDefault="00CF5A56">
      <w:pPr>
        <w:spacing w:line="360" w:lineRule="auto"/>
        <w:ind w:right="360" w:firstLine="480"/>
        <w:jc w:val="right"/>
        <w:rPr>
          <w:rFonts w:ascii="宋体" w:hAnsi="宋体"/>
          <w:color w:val="000000"/>
          <w:szCs w:val="21"/>
        </w:rPr>
      </w:pPr>
    </w:p>
    <w:p w:rsidR="00CF5A56" w:rsidRPr="003C44BA" w:rsidRDefault="00CF5A56">
      <w:pPr>
        <w:spacing w:line="360" w:lineRule="auto"/>
        <w:ind w:right="360" w:firstLine="480"/>
        <w:jc w:val="right"/>
        <w:rPr>
          <w:rFonts w:ascii="宋体" w:hAnsi="宋体"/>
          <w:color w:val="000000"/>
          <w:szCs w:val="21"/>
        </w:rPr>
      </w:pPr>
      <w:r w:rsidRPr="003C44BA">
        <w:rPr>
          <w:rFonts w:ascii="宋体" w:hAnsi="宋体"/>
          <w:color w:val="000000"/>
          <w:szCs w:val="21"/>
        </w:rPr>
        <w:t>企业名称（盖章）：</w:t>
      </w:r>
      <w:r w:rsidRPr="003C44BA">
        <w:rPr>
          <w:rFonts w:ascii="宋体" w:hAnsi="宋体"/>
          <w:szCs w:val="21"/>
        </w:rPr>
        <w:t>______</w:t>
      </w:r>
    </w:p>
    <w:p w:rsidR="00CF5A56" w:rsidRPr="003C44BA" w:rsidRDefault="00CF5A56">
      <w:pPr>
        <w:spacing w:line="360" w:lineRule="auto"/>
        <w:ind w:right="360" w:firstLine="480"/>
        <w:jc w:val="right"/>
        <w:rPr>
          <w:rFonts w:ascii="宋体" w:hAnsi="宋体"/>
          <w:color w:val="000000"/>
          <w:szCs w:val="21"/>
        </w:rPr>
      </w:pPr>
      <w:r w:rsidRPr="003C44BA">
        <w:rPr>
          <w:rFonts w:ascii="宋体" w:hAnsi="宋体"/>
          <w:color w:val="000000"/>
          <w:szCs w:val="21"/>
        </w:rPr>
        <w:t>日 期：</w:t>
      </w:r>
      <w:r w:rsidRPr="003C44BA">
        <w:rPr>
          <w:rFonts w:ascii="宋体" w:hAnsi="宋体"/>
          <w:szCs w:val="21"/>
        </w:rPr>
        <w:t>______</w:t>
      </w:r>
    </w:p>
    <w:p w:rsidR="00CF5A56" w:rsidRPr="003C44BA" w:rsidRDefault="00CF5A56">
      <w:pPr>
        <w:adjustRightInd w:val="0"/>
        <w:snapToGrid w:val="0"/>
        <w:jc w:val="left"/>
        <w:rPr>
          <w:rFonts w:ascii="宋体" w:hAnsi="宋体"/>
          <w:color w:val="000000"/>
          <w:szCs w:val="21"/>
        </w:rPr>
      </w:pPr>
    </w:p>
    <w:p w:rsidR="00CF5A56" w:rsidRPr="003C44BA" w:rsidRDefault="00CF5A56">
      <w:pPr>
        <w:adjustRightInd w:val="0"/>
        <w:snapToGrid w:val="0"/>
        <w:jc w:val="left"/>
        <w:rPr>
          <w:rFonts w:ascii="宋体" w:hAnsi="宋体"/>
          <w:color w:val="000000"/>
          <w:szCs w:val="21"/>
        </w:rPr>
      </w:pPr>
    </w:p>
    <w:tbl>
      <w:tblPr>
        <w:tblW w:w="0" w:type="auto"/>
        <w:tblBorders>
          <w:top w:val="single" w:sz="4" w:space="0" w:color="auto"/>
        </w:tblBorders>
        <w:tblLook w:val="0000" w:firstRow="0" w:lastRow="0" w:firstColumn="0" w:lastColumn="0" w:noHBand="0" w:noVBand="0"/>
      </w:tblPr>
      <w:tblGrid>
        <w:gridCol w:w="8946"/>
      </w:tblGrid>
      <w:tr w:rsidR="00CF5A56" w:rsidRPr="003C44BA">
        <w:tc>
          <w:tcPr>
            <w:tcW w:w="8946" w:type="dxa"/>
          </w:tcPr>
          <w:p w:rsidR="00CF5A56" w:rsidRPr="003C44BA" w:rsidRDefault="00CF5A56">
            <w:pPr>
              <w:adjustRightInd w:val="0"/>
              <w:snapToGrid w:val="0"/>
              <w:jc w:val="left"/>
              <w:rPr>
                <w:rFonts w:ascii="宋体" w:hAnsi="宋体"/>
                <w:color w:val="000000"/>
                <w:szCs w:val="21"/>
              </w:rPr>
            </w:pPr>
            <w:r w:rsidRPr="003C44BA">
              <w:rPr>
                <w:rFonts w:ascii="宋体" w:hAnsi="宋体"/>
                <w:color w:val="000000"/>
                <w:szCs w:val="21"/>
                <w:vertAlign w:val="superscript"/>
              </w:rPr>
              <w:t>1</w:t>
            </w:r>
            <w:r w:rsidRPr="003C44BA">
              <w:rPr>
                <w:rFonts w:ascii="宋体" w:hAnsi="宋体"/>
                <w:color w:val="000000"/>
                <w:szCs w:val="21"/>
              </w:rPr>
              <w:t>从业人员、营业收入、资产总额填报上一年度数据，无上</w:t>
            </w:r>
            <w:proofErr w:type="gramStart"/>
            <w:r w:rsidRPr="003C44BA">
              <w:rPr>
                <w:rFonts w:ascii="宋体" w:hAnsi="宋体"/>
                <w:color w:val="000000"/>
                <w:szCs w:val="21"/>
              </w:rPr>
              <w:t>一</w:t>
            </w:r>
            <w:proofErr w:type="gramEnd"/>
            <w:r w:rsidRPr="003C44BA">
              <w:rPr>
                <w:rFonts w:ascii="宋体" w:hAnsi="宋体"/>
                <w:color w:val="000000"/>
                <w:szCs w:val="21"/>
              </w:rPr>
              <w:t>年度数据的新成立企业可不填报。</w:t>
            </w:r>
          </w:p>
        </w:tc>
      </w:tr>
    </w:tbl>
    <w:p w:rsidR="00CF5A56" w:rsidRPr="003C44BA" w:rsidRDefault="00CF5A56">
      <w:pPr>
        <w:adjustRightInd w:val="0"/>
        <w:snapToGrid w:val="0"/>
        <w:jc w:val="left"/>
        <w:rPr>
          <w:rFonts w:ascii="宋体" w:hAnsi="宋体"/>
          <w:color w:val="000000"/>
          <w:szCs w:val="21"/>
          <w:vertAlign w:val="superscript"/>
        </w:rPr>
      </w:pPr>
    </w:p>
    <w:p w:rsidR="00CF5A56" w:rsidRPr="003C44BA" w:rsidRDefault="00CF5A56">
      <w:pPr>
        <w:spacing w:line="360" w:lineRule="auto"/>
        <w:ind w:right="360" w:firstLine="480"/>
        <w:jc w:val="right"/>
        <w:rPr>
          <w:rFonts w:ascii="宋体" w:hAnsi="宋体"/>
          <w:color w:val="000000"/>
          <w:szCs w:val="21"/>
        </w:rPr>
      </w:pPr>
    </w:p>
    <w:p w:rsidR="00CF5A56" w:rsidRPr="003C44BA" w:rsidRDefault="00CF5A56">
      <w:pPr>
        <w:spacing w:line="360" w:lineRule="auto"/>
        <w:ind w:right="360" w:firstLine="480"/>
        <w:jc w:val="right"/>
        <w:rPr>
          <w:rFonts w:ascii="宋体" w:hAnsi="宋体"/>
          <w:color w:val="000000"/>
          <w:szCs w:val="21"/>
        </w:rPr>
      </w:pPr>
    </w:p>
    <w:p w:rsidR="00CF5A56" w:rsidRPr="003C44BA" w:rsidRDefault="00CF5A56">
      <w:pPr>
        <w:spacing w:line="360" w:lineRule="auto"/>
        <w:outlineLvl w:val="2"/>
        <w:rPr>
          <w:rFonts w:ascii="宋体" w:hAnsi="宋体"/>
          <w:color w:val="000000"/>
          <w:szCs w:val="21"/>
        </w:rPr>
      </w:pPr>
      <w:r w:rsidRPr="003C44BA">
        <w:rPr>
          <w:rFonts w:ascii="宋体" w:hAnsi="宋体"/>
          <w:color w:val="000000"/>
          <w:szCs w:val="21"/>
        </w:rPr>
        <w:br w:type="page"/>
      </w:r>
    </w:p>
    <w:p w:rsidR="00CF5A56" w:rsidRPr="003C44BA" w:rsidRDefault="00CF5A56">
      <w:pPr>
        <w:spacing w:beforeLines="100" w:before="240" w:afterLines="100" w:after="240" w:line="360" w:lineRule="auto"/>
        <w:jc w:val="center"/>
        <w:rPr>
          <w:rFonts w:ascii="宋体" w:hAnsi="宋体"/>
          <w:b/>
          <w:color w:val="000000"/>
          <w:szCs w:val="21"/>
        </w:rPr>
      </w:pPr>
      <w:r w:rsidRPr="003C44BA">
        <w:rPr>
          <w:rFonts w:ascii="宋体" w:hAnsi="宋体"/>
          <w:b/>
          <w:bCs/>
          <w:color w:val="000000"/>
          <w:szCs w:val="21"/>
        </w:rPr>
        <w:lastRenderedPageBreak/>
        <w:t>残疾人福利性单位声明函格式</w:t>
      </w:r>
      <w:r w:rsidRPr="003C44BA">
        <w:rPr>
          <w:rFonts w:ascii="宋体" w:hAnsi="宋体"/>
          <w:b/>
          <w:color w:val="000000"/>
          <w:szCs w:val="21"/>
        </w:rPr>
        <w:t xml:space="preserve">       </w:t>
      </w:r>
    </w:p>
    <w:p w:rsidR="00CF5A56" w:rsidRPr="003C44BA" w:rsidRDefault="00CF5A56">
      <w:pPr>
        <w:spacing w:line="588" w:lineRule="exact"/>
        <w:ind w:firstLine="504"/>
        <w:rPr>
          <w:rFonts w:ascii="宋体" w:hAnsi="宋体"/>
          <w:spacing w:val="6"/>
          <w:szCs w:val="21"/>
        </w:rPr>
      </w:pPr>
      <w:r w:rsidRPr="003C44BA">
        <w:rPr>
          <w:rFonts w:ascii="宋体" w:hAnsi="宋体"/>
          <w:spacing w:val="6"/>
          <w:szCs w:val="21"/>
        </w:rPr>
        <w:t>本单位郑重声明，根据《财政部 民政部 中国残疾人联合会关于促进残疾人就业政府采购政策的通知》（财库</w:t>
      </w:r>
      <w:r w:rsidRPr="003C44BA">
        <w:rPr>
          <w:rFonts w:ascii="宋体" w:hAnsi="宋体"/>
          <w:szCs w:val="21"/>
        </w:rPr>
        <w:t>〔2017〕 141</w:t>
      </w:r>
      <w:r w:rsidRPr="003C44BA">
        <w:rPr>
          <w:rFonts w:ascii="宋体" w:hAnsi="宋体"/>
          <w:spacing w:val="6"/>
          <w:szCs w:val="21"/>
        </w:rPr>
        <w:t>号）的规定，本单位</w:t>
      </w:r>
      <w:r w:rsidRPr="003C44BA">
        <w:rPr>
          <w:rFonts w:ascii="宋体" w:hAnsi="宋体"/>
          <w:b/>
          <w:szCs w:val="21"/>
        </w:rPr>
        <w:t>（请进行勾选）</w:t>
      </w:r>
      <w:r w:rsidRPr="003C44BA">
        <w:rPr>
          <w:rFonts w:ascii="宋体" w:hAnsi="宋体"/>
          <w:spacing w:val="6"/>
          <w:szCs w:val="21"/>
        </w:rPr>
        <w:t>：</w:t>
      </w:r>
    </w:p>
    <w:p w:rsidR="00CF5A56" w:rsidRPr="003C44BA" w:rsidRDefault="00CF5A56">
      <w:pPr>
        <w:spacing w:line="588" w:lineRule="exact"/>
        <w:ind w:firstLine="482"/>
        <w:rPr>
          <w:rFonts w:ascii="宋体" w:hAnsi="宋体"/>
          <w:b/>
          <w:spacing w:val="6"/>
          <w:szCs w:val="21"/>
        </w:rPr>
      </w:pPr>
      <w:r w:rsidRPr="003C44BA">
        <w:rPr>
          <w:rFonts w:ascii="宋体" w:hAnsi="宋体"/>
          <w:b/>
          <w:szCs w:val="21"/>
        </w:rPr>
        <w:t>□</w:t>
      </w:r>
      <w:r w:rsidRPr="003C44BA">
        <w:rPr>
          <w:rFonts w:ascii="宋体" w:hAnsi="宋体"/>
          <w:b/>
          <w:spacing w:val="6"/>
          <w:szCs w:val="21"/>
        </w:rPr>
        <w:t>不属于符合条件的残疾人福利性单位。</w:t>
      </w:r>
    </w:p>
    <w:p w:rsidR="00CF5A56" w:rsidRPr="003C44BA" w:rsidRDefault="00CF5A56">
      <w:pPr>
        <w:spacing w:line="588" w:lineRule="exact"/>
        <w:ind w:firstLine="482"/>
        <w:rPr>
          <w:rFonts w:ascii="宋体" w:hAnsi="宋体"/>
          <w:spacing w:val="6"/>
          <w:szCs w:val="21"/>
        </w:rPr>
      </w:pPr>
      <w:r w:rsidRPr="003C44BA">
        <w:rPr>
          <w:rFonts w:ascii="宋体" w:hAnsi="宋体"/>
          <w:b/>
          <w:szCs w:val="21"/>
        </w:rPr>
        <w:t>□</w:t>
      </w:r>
      <w:r w:rsidRPr="003C44BA">
        <w:rPr>
          <w:rFonts w:ascii="宋体" w:hAnsi="宋体"/>
          <w:b/>
          <w:spacing w:val="6"/>
          <w:szCs w:val="21"/>
        </w:rPr>
        <w:t>属于符合条件的残疾人福利性单位，</w:t>
      </w:r>
      <w:r w:rsidRPr="003C44BA">
        <w:rPr>
          <w:rFonts w:ascii="宋体" w:hAnsi="宋体"/>
          <w:spacing w:val="6"/>
          <w:szCs w:val="21"/>
        </w:rPr>
        <w:t>且本单位参加</w:t>
      </w:r>
      <w:r w:rsidRPr="003C44BA">
        <w:rPr>
          <w:rFonts w:ascii="宋体" w:hAnsi="宋体"/>
          <w:szCs w:val="21"/>
        </w:rPr>
        <w:t>______</w:t>
      </w:r>
      <w:r w:rsidRPr="003C44BA">
        <w:rPr>
          <w:rFonts w:ascii="宋体" w:hAnsi="宋体"/>
          <w:spacing w:val="6"/>
          <w:szCs w:val="21"/>
        </w:rPr>
        <w:t>单位的</w:t>
      </w:r>
      <w:r w:rsidRPr="003C44BA">
        <w:rPr>
          <w:rFonts w:ascii="宋体" w:hAnsi="宋体"/>
          <w:szCs w:val="21"/>
        </w:rPr>
        <w:t>______</w:t>
      </w:r>
      <w:r w:rsidRPr="003C44BA">
        <w:rPr>
          <w:rFonts w:ascii="宋体" w:hAnsi="宋体"/>
          <w:spacing w:val="6"/>
          <w:szCs w:val="21"/>
        </w:rPr>
        <w:t>项目采购活动提供本单位制造的货物（由本单位承担工程/提供服务），或者提供其他残疾人福利性单位制造的货物（不包括使用非残疾人福利性单位注册商标的货物）。</w:t>
      </w:r>
    </w:p>
    <w:p w:rsidR="00CF5A56" w:rsidRPr="003C44BA" w:rsidRDefault="00CF5A56">
      <w:pPr>
        <w:spacing w:line="588" w:lineRule="exact"/>
        <w:ind w:firstLineChars="200" w:firstLine="446"/>
        <w:rPr>
          <w:rFonts w:ascii="宋体" w:hAnsi="宋体"/>
          <w:spacing w:val="6"/>
          <w:szCs w:val="21"/>
        </w:rPr>
      </w:pPr>
      <w:r w:rsidRPr="003C44BA">
        <w:rPr>
          <w:rFonts w:ascii="宋体" w:hAnsi="宋体"/>
          <w:b/>
          <w:spacing w:val="6"/>
          <w:szCs w:val="21"/>
        </w:rPr>
        <w:t>本单位对上述声明的真实性负责。如有虚假，将依法承担相应责任。</w:t>
      </w:r>
    </w:p>
    <w:p w:rsidR="00CF5A56" w:rsidRPr="003C44BA" w:rsidRDefault="00CF5A56">
      <w:pPr>
        <w:spacing w:line="588" w:lineRule="exact"/>
        <w:ind w:firstLineChars="200" w:firstLine="444"/>
        <w:rPr>
          <w:rFonts w:ascii="宋体" w:hAnsi="宋体"/>
          <w:spacing w:val="6"/>
          <w:szCs w:val="21"/>
        </w:rPr>
      </w:pPr>
    </w:p>
    <w:p w:rsidR="00CF5A56" w:rsidRPr="003C44BA" w:rsidRDefault="00CF5A56">
      <w:pPr>
        <w:spacing w:line="588" w:lineRule="exact"/>
        <w:ind w:firstLineChars="200" w:firstLine="444"/>
        <w:rPr>
          <w:rFonts w:ascii="宋体" w:hAnsi="宋体"/>
          <w:spacing w:val="6"/>
          <w:szCs w:val="21"/>
        </w:rPr>
      </w:pPr>
    </w:p>
    <w:p w:rsidR="00CF5A56" w:rsidRPr="003C44BA" w:rsidRDefault="00CF5A56">
      <w:pPr>
        <w:tabs>
          <w:tab w:val="left" w:pos="4860"/>
        </w:tabs>
        <w:spacing w:line="588" w:lineRule="exact"/>
        <w:ind w:right="1560" w:firstLineChars="200" w:firstLine="444"/>
        <w:jc w:val="right"/>
        <w:rPr>
          <w:rFonts w:ascii="宋体" w:hAnsi="宋体"/>
          <w:spacing w:val="6"/>
          <w:szCs w:val="21"/>
        </w:rPr>
      </w:pPr>
      <w:r w:rsidRPr="003C44BA">
        <w:rPr>
          <w:rFonts w:ascii="宋体" w:hAnsi="宋体"/>
          <w:spacing w:val="6"/>
          <w:szCs w:val="21"/>
        </w:rPr>
        <w:t xml:space="preserve">          单位名称（盖章）：</w:t>
      </w:r>
      <w:r w:rsidRPr="003C44BA">
        <w:rPr>
          <w:rFonts w:ascii="宋体" w:hAnsi="宋体"/>
          <w:szCs w:val="21"/>
        </w:rPr>
        <w:t>______</w:t>
      </w:r>
    </w:p>
    <w:p w:rsidR="00CF5A56" w:rsidRPr="003C44BA" w:rsidRDefault="00CF5A56">
      <w:pPr>
        <w:tabs>
          <w:tab w:val="left" w:pos="4860"/>
        </w:tabs>
        <w:spacing w:line="588" w:lineRule="exact"/>
        <w:ind w:right="1560" w:firstLineChars="200" w:firstLine="444"/>
        <w:jc w:val="right"/>
        <w:rPr>
          <w:spacing w:val="6"/>
          <w:sz w:val="24"/>
        </w:rPr>
      </w:pPr>
      <w:r w:rsidRPr="003C44BA">
        <w:rPr>
          <w:rFonts w:ascii="宋体" w:hAnsi="宋体"/>
          <w:spacing w:val="6"/>
          <w:szCs w:val="21"/>
        </w:rPr>
        <w:t xml:space="preserve">       日  期：</w:t>
      </w:r>
      <w:r w:rsidRPr="003C44BA">
        <w:rPr>
          <w:rFonts w:ascii="宋体" w:hAnsi="宋体"/>
          <w:szCs w:val="21"/>
        </w:rPr>
        <w:t>______</w:t>
      </w:r>
    </w:p>
    <w:p w:rsidR="00CF5A56" w:rsidRPr="003C44BA" w:rsidRDefault="00CF5A56">
      <w:pPr>
        <w:widowControl/>
        <w:jc w:val="left"/>
        <w:rPr>
          <w:b/>
          <w:sz w:val="24"/>
        </w:rPr>
      </w:pPr>
    </w:p>
    <w:p w:rsidR="00CF5A56" w:rsidRPr="003C44BA" w:rsidRDefault="00CF5A56">
      <w:pPr>
        <w:widowControl/>
        <w:jc w:val="left"/>
        <w:rPr>
          <w:b/>
          <w:sz w:val="24"/>
        </w:rPr>
      </w:pPr>
    </w:p>
    <w:p w:rsidR="00CF5A56" w:rsidRPr="003C44BA" w:rsidRDefault="00CF5A56">
      <w:pPr>
        <w:widowControl/>
        <w:jc w:val="left"/>
        <w:rPr>
          <w:b/>
          <w:sz w:val="24"/>
        </w:rPr>
      </w:pPr>
    </w:p>
    <w:p w:rsidR="00CF5A56" w:rsidRPr="003C44BA" w:rsidRDefault="00CF5A56">
      <w:pPr>
        <w:widowControl/>
        <w:jc w:val="left"/>
        <w:rPr>
          <w:b/>
          <w:sz w:val="24"/>
        </w:rPr>
      </w:pPr>
    </w:p>
    <w:p w:rsidR="00CF5A56" w:rsidRPr="003C44BA" w:rsidRDefault="00CF5A56">
      <w:pPr>
        <w:widowControl/>
        <w:jc w:val="left"/>
        <w:rPr>
          <w:b/>
          <w:sz w:val="24"/>
        </w:rPr>
      </w:pPr>
    </w:p>
    <w:p w:rsidR="00CF5A56" w:rsidRPr="003C44BA" w:rsidRDefault="00CF5A56">
      <w:pPr>
        <w:widowControl/>
        <w:jc w:val="left"/>
        <w:rPr>
          <w:b/>
          <w:sz w:val="24"/>
        </w:rPr>
      </w:pPr>
    </w:p>
    <w:p w:rsidR="00CF5A56" w:rsidRPr="003C44BA" w:rsidRDefault="00CF5A56">
      <w:pPr>
        <w:widowControl/>
        <w:jc w:val="left"/>
        <w:rPr>
          <w:b/>
          <w:sz w:val="24"/>
        </w:rPr>
      </w:pPr>
    </w:p>
    <w:p w:rsidR="00CF5A56" w:rsidRPr="003C44BA" w:rsidRDefault="00CF5A56">
      <w:pPr>
        <w:widowControl/>
        <w:jc w:val="left"/>
        <w:rPr>
          <w:b/>
          <w:sz w:val="24"/>
        </w:rPr>
      </w:pPr>
    </w:p>
    <w:p w:rsidR="00CF5A56" w:rsidRPr="003C44BA" w:rsidRDefault="00CF5A56">
      <w:pPr>
        <w:widowControl/>
        <w:jc w:val="left"/>
        <w:rPr>
          <w:b/>
          <w:sz w:val="24"/>
        </w:rPr>
      </w:pPr>
    </w:p>
    <w:p w:rsidR="00CF5A56" w:rsidRPr="003C44BA" w:rsidRDefault="00CF5A56">
      <w:pPr>
        <w:widowControl/>
        <w:jc w:val="left"/>
        <w:rPr>
          <w:b/>
          <w:sz w:val="24"/>
        </w:rPr>
      </w:pPr>
    </w:p>
    <w:p w:rsidR="00CF5A56" w:rsidRPr="003C44BA" w:rsidRDefault="00CF5A56">
      <w:pPr>
        <w:widowControl/>
        <w:jc w:val="left"/>
        <w:rPr>
          <w:b/>
          <w:sz w:val="24"/>
        </w:rPr>
      </w:pPr>
    </w:p>
    <w:p w:rsidR="00CF5A56" w:rsidRPr="003C44BA" w:rsidRDefault="00CF5A56">
      <w:pPr>
        <w:widowControl/>
        <w:jc w:val="left"/>
        <w:rPr>
          <w:b/>
          <w:sz w:val="24"/>
        </w:rPr>
      </w:pPr>
    </w:p>
    <w:p w:rsidR="00CF5A56" w:rsidRPr="003C44BA" w:rsidRDefault="00CF5A56">
      <w:pPr>
        <w:widowControl/>
        <w:jc w:val="left"/>
        <w:rPr>
          <w:b/>
          <w:sz w:val="24"/>
        </w:rPr>
      </w:pPr>
    </w:p>
    <w:p w:rsidR="00CF5A56" w:rsidRPr="003C44BA" w:rsidRDefault="00CF5A56">
      <w:pPr>
        <w:widowControl/>
        <w:jc w:val="left"/>
        <w:rPr>
          <w:b/>
          <w:sz w:val="24"/>
        </w:rPr>
      </w:pPr>
    </w:p>
    <w:p w:rsidR="00CF5A56" w:rsidRPr="003C44BA" w:rsidRDefault="00CF5A56">
      <w:pPr>
        <w:widowControl/>
        <w:jc w:val="left"/>
        <w:rPr>
          <w:b/>
          <w:sz w:val="24"/>
        </w:rPr>
      </w:pPr>
    </w:p>
    <w:p w:rsidR="00CF5A56" w:rsidRPr="003C44BA" w:rsidRDefault="00CF5A56">
      <w:pPr>
        <w:widowControl/>
        <w:jc w:val="left"/>
        <w:rPr>
          <w:b/>
          <w:sz w:val="24"/>
        </w:rPr>
      </w:pPr>
    </w:p>
    <w:p w:rsidR="00CF5A56" w:rsidRPr="003C44BA" w:rsidRDefault="00CF5A56">
      <w:pPr>
        <w:widowControl/>
        <w:jc w:val="left"/>
        <w:rPr>
          <w:b/>
          <w:sz w:val="24"/>
        </w:rPr>
      </w:pPr>
    </w:p>
    <w:p w:rsidR="00CF5A56" w:rsidRPr="003C44BA" w:rsidRDefault="00CF5A56">
      <w:pPr>
        <w:widowControl/>
        <w:jc w:val="left"/>
        <w:rPr>
          <w:b/>
          <w:sz w:val="24"/>
        </w:rPr>
      </w:pPr>
    </w:p>
    <w:p w:rsidR="00CF5A56" w:rsidRPr="003C44BA" w:rsidRDefault="00CF5A56">
      <w:pPr>
        <w:widowControl/>
        <w:jc w:val="left"/>
        <w:rPr>
          <w:b/>
          <w:sz w:val="24"/>
        </w:rPr>
      </w:pPr>
    </w:p>
    <w:p w:rsidR="00CF5A56" w:rsidRPr="003C44BA" w:rsidRDefault="00CF5A56">
      <w:pPr>
        <w:widowControl/>
        <w:jc w:val="left"/>
        <w:rPr>
          <w:b/>
          <w:sz w:val="24"/>
        </w:rPr>
      </w:pPr>
    </w:p>
    <w:p w:rsidR="00CF5A56" w:rsidRPr="003C44BA" w:rsidRDefault="00CF5A56">
      <w:pPr>
        <w:widowControl/>
        <w:jc w:val="left"/>
        <w:rPr>
          <w:rFonts w:ascii="宋体" w:hAnsi="宋体"/>
          <w:szCs w:val="21"/>
        </w:rPr>
      </w:pPr>
    </w:p>
    <w:p w:rsidR="00CF5A56" w:rsidRPr="003C44BA" w:rsidRDefault="00CF5A56">
      <w:pPr>
        <w:widowControl/>
        <w:jc w:val="left"/>
        <w:rPr>
          <w:rFonts w:ascii="宋体" w:hAnsi="宋体"/>
          <w:szCs w:val="21"/>
        </w:rPr>
      </w:pPr>
    </w:p>
    <w:p w:rsidR="00CF5A56" w:rsidRPr="003C44BA" w:rsidRDefault="00CF5A56">
      <w:pPr>
        <w:tabs>
          <w:tab w:val="left" w:pos="360"/>
        </w:tabs>
        <w:snapToGrid w:val="0"/>
        <w:spacing w:line="360" w:lineRule="auto"/>
        <w:outlineLvl w:val="1"/>
        <w:rPr>
          <w:rFonts w:ascii="宋体" w:hAnsi="宋体"/>
          <w:szCs w:val="21"/>
        </w:rPr>
      </w:pPr>
      <w:r w:rsidRPr="003C44BA">
        <w:rPr>
          <w:rFonts w:ascii="宋体" w:hAnsi="宋体"/>
          <w:szCs w:val="21"/>
        </w:rPr>
        <w:t xml:space="preserve">3 </w:t>
      </w:r>
      <w:r w:rsidRPr="003C44BA">
        <w:rPr>
          <w:rFonts w:ascii="宋体" w:hAnsi="宋体" w:hint="eastAsia"/>
          <w:szCs w:val="21"/>
        </w:rPr>
        <w:t xml:space="preserve"> </w:t>
      </w:r>
      <w:r w:rsidRPr="003C44BA">
        <w:rPr>
          <w:rFonts w:ascii="宋体" w:hAnsi="宋体"/>
          <w:szCs w:val="21"/>
        </w:rPr>
        <w:t>本项目的特定资格要求</w:t>
      </w:r>
    </w:p>
    <w:p w:rsidR="00CF5A56" w:rsidRPr="003C44BA" w:rsidRDefault="00CF5A56">
      <w:pPr>
        <w:rPr>
          <w:rFonts w:ascii="宋体" w:hAnsi="宋体"/>
          <w:szCs w:val="21"/>
        </w:rPr>
      </w:pPr>
      <w:r w:rsidRPr="003C44BA">
        <w:rPr>
          <w:rFonts w:ascii="宋体" w:hAnsi="宋体"/>
          <w:szCs w:val="21"/>
        </w:rPr>
        <w:t>见第一章《采购邀请》</w:t>
      </w:r>
    </w:p>
    <w:p w:rsidR="00CF5A56" w:rsidRPr="003C44BA" w:rsidRDefault="00CF5A56" w:rsidP="00474508">
      <w:pPr>
        <w:widowControl/>
        <w:spacing w:line="360" w:lineRule="auto"/>
        <w:ind w:right="-36" w:firstLineChars="100" w:firstLine="211"/>
        <w:jc w:val="left"/>
        <w:textAlignment w:val="bottom"/>
        <w:rPr>
          <w:rFonts w:ascii="宋体" w:hAnsi="宋体" w:cs="宋体"/>
          <w:b/>
          <w:kern w:val="0"/>
          <w:szCs w:val="21"/>
        </w:rPr>
      </w:pPr>
    </w:p>
    <w:p w:rsidR="00474508" w:rsidRPr="003C44BA" w:rsidRDefault="00474508" w:rsidP="00474508">
      <w:pPr>
        <w:widowControl/>
        <w:spacing w:line="360" w:lineRule="auto"/>
        <w:ind w:right="-36" w:firstLineChars="100" w:firstLine="211"/>
        <w:jc w:val="left"/>
        <w:textAlignment w:val="bottom"/>
        <w:rPr>
          <w:rFonts w:ascii="宋体" w:hAnsi="宋体" w:cs="宋体"/>
          <w:b/>
          <w:kern w:val="0"/>
          <w:szCs w:val="21"/>
        </w:rPr>
      </w:pPr>
    </w:p>
    <w:p w:rsidR="00474508" w:rsidRPr="003C44BA" w:rsidRDefault="00474508" w:rsidP="00474508">
      <w:pPr>
        <w:widowControl/>
        <w:spacing w:line="360" w:lineRule="auto"/>
        <w:ind w:right="-36" w:firstLineChars="100" w:firstLine="211"/>
        <w:jc w:val="left"/>
        <w:textAlignment w:val="bottom"/>
        <w:rPr>
          <w:rFonts w:ascii="宋体" w:hAnsi="宋体" w:cs="宋体"/>
          <w:b/>
          <w:kern w:val="0"/>
          <w:szCs w:val="21"/>
        </w:rPr>
      </w:pPr>
    </w:p>
    <w:p w:rsidR="00474508" w:rsidRPr="003C44BA" w:rsidRDefault="00474508" w:rsidP="00474508">
      <w:pPr>
        <w:widowControl/>
        <w:spacing w:line="360" w:lineRule="auto"/>
        <w:ind w:right="-36" w:firstLineChars="100" w:firstLine="211"/>
        <w:jc w:val="left"/>
        <w:textAlignment w:val="bottom"/>
        <w:rPr>
          <w:rFonts w:ascii="宋体" w:hAnsi="宋体" w:cs="宋体"/>
          <w:b/>
          <w:kern w:val="0"/>
          <w:szCs w:val="21"/>
        </w:rPr>
      </w:pPr>
    </w:p>
    <w:p w:rsidR="00474508" w:rsidRPr="003C44BA" w:rsidRDefault="00474508" w:rsidP="00474508">
      <w:pPr>
        <w:widowControl/>
        <w:spacing w:line="360" w:lineRule="auto"/>
        <w:ind w:right="-36" w:firstLineChars="100" w:firstLine="211"/>
        <w:jc w:val="left"/>
        <w:textAlignment w:val="bottom"/>
        <w:rPr>
          <w:rFonts w:ascii="宋体" w:hAnsi="宋体" w:cs="宋体"/>
          <w:b/>
          <w:kern w:val="0"/>
          <w:szCs w:val="21"/>
        </w:rPr>
      </w:pPr>
    </w:p>
    <w:p w:rsidR="00474508" w:rsidRPr="003C44BA" w:rsidRDefault="00474508" w:rsidP="00474508">
      <w:pPr>
        <w:widowControl/>
        <w:spacing w:line="360" w:lineRule="auto"/>
        <w:ind w:right="-36" w:firstLineChars="100" w:firstLine="211"/>
        <w:jc w:val="left"/>
        <w:textAlignment w:val="bottom"/>
        <w:rPr>
          <w:rFonts w:ascii="宋体" w:hAnsi="宋体" w:cs="宋体"/>
          <w:b/>
          <w:kern w:val="0"/>
          <w:szCs w:val="21"/>
        </w:rPr>
      </w:pPr>
    </w:p>
    <w:p w:rsidR="00474508" w:rsidRPr="003C44BA" w:rsidRDefault="00474508" w:rsidP="00474508">
      <w:pPr>
        <w:widowControl/>
        <w:spacing w:line="360" w:lineRule="auto"/>
        <w:ind w:right="-36" w:firstLineChars="100" w:firstLine="211"/>
        <w:jc w:val="left"/>
        <w:textAlignment w:val="bottom"/>
        <w:rPr>
          <w:rFonts w:ascii="宋体" w:hAnsi="宋体" w:cs="宋体"/>
          <w:b/>
          <w:kern w:val="0"/>
          <w:szCs w:val="21"/>
        </w:rPr>
      </w:pPr>
    </w:p>
    <w:p w:rsidR="00474508" w:rsidRPr="003C44BA" w:rsidRDefault="00474508" w:rsidP="00474508">
      <w:pPr>
        <w:widowControl/>
        <w:spacing w:line="360" w:lineRule="auto"/>
        <w:ind w:right="-36" w:firstLineChars="100" w:firstLine="211"/>
        <w:jc w:val="left"/>
        <w:textAlignment w:val="bottom"/>
        <w:rPr>
          <w:rFonts w:ascii="宋体" w:hAnsi="宋体" w:cs="宋体"/>
          <w:b/>
          <w:kern w:val="0"/>
          <w:szCs w:val="21"/>
        </w:rPr>
      </w:pPr>
    </w:p>
    <w:p w:rsidR="00474508" w:rsidRPr="003C44BA" w:rsidRDefault="00474508" w:rsidP="00474508">
      <w:pPr>
        <w:widowControl/>
        <w:spacing w:line="360" w:lineRule="auto"/>
        <w:ind w:right="-36" w:firstLineChars="100" w:firstLine="211"/>
        <w:jc w:val="left"/>
        <w:textAlignment w:val="bottom"/>
        <w:rPr>
          <w:rFonts w:ascii="宋体" w:hAnsi="宋体" w:cs="宋体"/>
          <w:b/>
          <w:kern w:val="0"/>
          <w:szCs w:val="21"/>
        </w:rPr>
      </w:pPr>
    </w:p>
    <w:p w:rsidR="00474508" w:rsidRPr="003C44BA" w:rsidRDefault="00474508" w:rsidP="00474508">
      <w:pPr>
        <w:widowControl/>
        <w:spacing w:line="360" w:lineRule="auto"/>
        <w:ind w:right="-36" w:firstLineChars="100" w:firstLine="211"/>
        <w:jc w:val="left"/>
        <w:textAlignment w:val="bottom"/>
        <w:rPr>
          <w:rFonts w:ascii="宋体" w:hAnsi="宋体" w:cs="宋体"/>
          <w:b/>
          <w:kern w:val="0"/>
          <w:szCs w:val="21"/>
        </w:rPr>
      </w:pPr>
    </w:p>
    <w:p w:rsidR="00474508" w:rsidRPr="003C44BA" w:rsidRDefault="00474508" w:rsidP="00474508">
      <w:pPr>
        <w:widowControl/>
        <w:spacing w:line="360" w:lineRule="auto"/>
        <w:ind w:right="-36" w:firstLineChars="100" w:firstLine="211"/>
        <w:jc w:val="left"/>
        <w:textAlignment w:val="bottom"/>
        <w:rPr>
          <w:rFonts w:ascii="宋体" w:hAnsi="宋体" w:cs="宋体"/>
          <w:b/>
          <w:kern w:val="0"/>
          <w:szCs w:val="21"/>
        </w:rPr>
      </w:pPr>
    </w:p>
    <w:p w:rsidR="00474508" w:rsidRPr="003C44BA" w:rsidRDefault="00474508" w:rsidP="00474508">
      <w:pPr>
        <w:widowControl/>
        <w:spacing w:line="360" w:lineRule="auto"/>
        <w:ind w:right="-36" w:firstLineChars="100" w:firstLine="211"/>
        <w:jc w:val="left"/>
        <w:textAlignment w:val="bottom"/>
        <w:rPr>
          <w:rFonts w:ascii="宋体" w:hAnsi="宋体" w:cs="宋体"/>
          <w:b/>
          <w:kern w:val="0"/>
          <w:szCs w:val="21"/>
        </w:rPr>
      </w:pPr>
    </w:p>
    <w:p w:rsidR="00474508" w:rsidRPr="003C44BA" w:rsidRDefault="00474508" w:rsidP="00474508">
      <w:pPr>
        <w:widowControl/>
        <w:spacing w:line="360" w:lineRule="auto"/>
        <w:ind w:right="-36" w:firstLineChars="100" w:firstLine="211"/>
        <w:jc w:val="left"/>
        <w:textAlignment w:val="bottom"/>
        <w:rPr>
          <w:rFonts w:ascii="宋体" w:hAnsi="宋体" w:cs="宋体"/>
          <w:b/>
          <w:kern w:val="0"/>
          <w:szCs w:val="21"/>
        </w:rPr>
      </w:pPr>
    </w:p>
    <w:p w:rsidR="00474508" w:rsidRPr="003C44BA" w:rsidRDefault="00474508" w:rsidP="00474508">
      <w:pPr>
        <w:widowControl/>
        <w:spacing w:line="360" w:lineRule="auto"/>
        <w:ind w:right="-36" w:firstLineChars="100" w:firstLine="211"/>
        <w:jc w:val="left"/>
        <w:textAlignment w:val="bottom"/>
        <w:rPr>
          <w:rFonts w:ascii="宋体" w:hAnsi="宋体" w:cs="宋体"/>
          <w:b/>
          <w:kern w:val="0"/>
          <w:szCs w:val="21"/>
        </w:rPr>
      </w:pPr>
    </w:p>
    <w:p w:rsidR="00474508" w:rsidRPr="003C44BA" w:rsidRDefault="00474508" w:rsidP="00474508">
      <w:pPr>
        <w:widowControl/>
        <w:spacing w:line="360" w:lineRule="auto"/>
        <w:ind w:right="-36" w:firstLineChars="100" w:firstLine="211"/>
        <w:jc w:val="left"/>
        <w:textAlignment w:val="bottom"/>
        <w:rPr>
          <w:rFonts w:ascii="宋体" w:hAnsi="宋体" w:cs="宋体"/>
          <w:b/>
          <w:kern w:val="0"/>
          <w:szCs w:val="21"/>
        </w:rPr>
      </w:pPr>
    </w:p>
    <w:p w:rsidR="00474508" w:rsidRPr="003C44BA" w:rsidRDefault="00474508" w:rsidP="00474508">
      <w:pPr>
        <w:widowControl/>
        <w:spacing w:line="360" w:lineRule="auto"/>
        <w:ind w:right="-36" w:firstLineChars="100" w:firstLine="211"/>
        <w:jc w:val="left"/>
        <w:textAlignment w:val="bottom"/>
        <w:rPr>
          <w:rFonts w:ascii="宋体" w:hAnsi="宋体" w:cs="宋体"/>
          <w:b/>
          <w:kern w:val="0"/>
          <w:szCs w:val="21"/>
        </w:rPr>
      </w:pPr>
    </w:p>
    <w:p w:rsidR="00474508" w:rsidRPr="003C44BA" w:rsidRDefault="00474508" w:rsidP="00474508">
      <w:pPr>
        <w:widowControl/>
        <w:spacing w:line="360" w:lineRule="auto"/>
        <w:ind w:right="-36" w:firstLineChars="100" w:firstLine="211"/>
        <w:jc w:val="left"/>
        <w:textAlignment w:val="bottom"/>
        <w:rPr>
          <w:rFonts w:ascii="宋体" w:hAnsi="宋体" w:cs="宋体"/>
          <w:b/>
          <w:kern w:val="0"/>
          <w:szCs w:val="21"/>
        </w:rPr>
      </w:pPr>
    </w:p>
    <w:p w:rsidR="00474508" w:rsidRPr="003C44BA" w:rsidRDefault="00474508" w:rsidP="00474508">
      <w:pPr>
        <w:widowControl/>
        <w:spacing w:line="360" w:lineRule="auto"/>
        <w:ind w:right="-36" w:firstLineChars="100" w:firstLine="211"/>
        <w:jc w:val="left"/>
        <w:textAlignment w:val="bottom"/>
        <w:rPr>
          <w:rFonts w:ascii="宋体" w:hAnsi="宋体" w:cs="宋体"/>
          <w:b/>
          <w:kern w:val="0"/>
          <w:szCs w:val="21"/>
        </w:rPr>
      </w:pPr>
    </w:p>
    <w:p w:rsidR="00474508" w:rsidRPr="003C44BA" w:rsidRDefault="00474508" w:rsidP="00474508">
      <w:pPr>
        <w:widowControl/>
        <w:spacing w:line="360" w:lineRule="auto"/>
        <w:ind w:right="-36" w:firstLineChars="100" w:firstLine="211"/>
        <w:jc w:val="left"/>
        <w:textAlignment w:val="bottom"/>
        <w:rPr>
          <w:rFonts w:ascii="宋体" w:hAnsi="宋体" w:cs="宋体"/>
          <w:b/>
          <w:kern w:val="0"/>
          <w:szCs w:val="21"/>
        </w:rPr>
      </w:pPr>
    </w:p>
    <w:p w:rsidR="00474508" w:rsidRPr="003C44BA" w:rsidRDefault="00474508" w:rsidP="00474508">
      <w:pPr>
        <w:widowControl/>
        <w:spacing w:line="360" w:lineRule="auto"/>
        <w:ind w:right="-36" w:firstLineChars="100" w:firstLine="211"/>
        <w:jc w:val="left"/>
        <w:textAlignment w:val="bottom"/>
        <w:rPr>
          <w:rFonts w:ascii="宋体" w:hAnsi="宋体" w:cs="宋体"/>
          <w:b/>
          <w:kern w:val="0"/>
          <w:szCs w:val="21"/>
        </w:rPr>
      </w:pPr>
    </w:p>
    <w:p w:rsidR="00474508" w:rsidRPr="003C44BA" w:rsidRDefault="00474508" w:rsidP="00474508">
      <w:pPr>
        <w:widowControl/>
        <w:spacing w:line="360" w:lineRule="auto"/>
        <w:ind w:right="-36" w:firstLineChars="100" w:firstLine="211"/>
        <w:jc w:val="left"/>
        <w:textAlignment w:val="bottom"/>
        <w:rPr>
          <w:rFonts w:ascii="宋体" w:hAnsi="宋体" w:cs="宋体"/>
          <w:b/>
          <w:kern w:val="0"/>
          <w:szCs w:val="21"/>
        </w:rPr>
      </w:pPr>
    </w:p>
    <w:p w:rsidR="00474508" w:rsidRPr="003C44BA" w:rsidRDefault="00474508" w:rsidP="00474508">
      <w:pPr>
        <w:widowControl/>
        <w:spacing w:line="360" w:lineRule="auto"/>
        <w:ind w:right="-36" w:firstLineChars="100" w:firstLine="211"/>
        <w:jc w:val="left"/>
        <w:textAlignment w:val="bottom"/>
        <w:rPr>
          <w:rFonts w:ascii="宋体" w:hAnsi="宋体" w:cs="宋体"/>
          <w:b/>
          <w:kern w:val="0"/>
          <w:szCs w:val="21"/>
        </w:rPr>
      </w:pPr>
    </w:p>
    <w:p w:rsidR="00474508" w:rsidRPr="003C44BA" w:rsidRDefault="00474508" w:rsidP="00474508">
      <w:pPr>
        <w:widowControl/>
        <w:spacing w:line="360" w:lineRule="auto"/>
        <w:ind w:right="-36" w:firstLineChars="100" w:firstLine="211"/>
        <w:jc w:val="left"/>
        <w:textAlignment w:val="bottom"/>
        <w:rPr>
          <w:rFonts w:ascii="宋体" w:hAnsi="宋体" w:cs="宋体"/>
          <w:b/>
          <w:kern w:val="0"/>
          <w:szCs w:val="21"/>
        </w:rPr>
      </w:pPr>
    </w:p>
    <w:p w:rsidR="00474508" w:rsidRPr="003C44BA" w:rsidRDefault="00474508" w:rsidP="00474508">
      <w:pPr>
        <w:widowControl/>
        <w:spacing w:line="360" w:lineRule="auto"/>
        <w:ind w:right="-36" w:firstLineChars="100" w:firstLine="211"/>
        <w:jc w:val="left"/>
        <w:textAlignment w:val="bottom"/>
        <w:rPr>
          <w:rFonts w:ascii="宋体" w:hAnsi="宋体" w:cs="宋体"/>
          <w:b/>
          <w:kern w:val="0"/>
          <w:szCs w:val="21"/>
        </w:rPr>
      </w:pPr>
    </w:p>
    <w:p w:rsidR="00474508" w:rsidRPr="003C44BA" w:rsidRDefault="00474508" w:rsidP="00474508">
      <w:pPr>
        <w:widowControl/>
        <w:spacing w:line="360" w:lineRule="auto"/>
        <w:ind w:right="-36" w:firstLineChars="100" w:firstLine="211"/>
        <w:jc w:val="left"/>
        <w:textAlignment w:val="bottom"/>
        <w:rPr>
          <w:rFonts w:ascii="宋体" w:hAnsi="宋体" w:cs="宋体"/>
          <w:b/>
          <w:kern w:val="0"/>
          <w:szCs w:val="21"/>
        </w:rPr>
      </w:pPr>
    </w:p>
    <w:p w:rsidR="00474508" w:rsidRPr="003C44BA" w:rsidRDefault="00474508" w:rsidP="00474508">
      <w:pPr>
        <w:widowControl/>
        <w:spacing w:line="360" w:lineRule="auto"/>
        <w:ind w:right="-36" w:firstLineChars="100" w:firstLine="210"/>
        <w:jc w:val="left"/>
        <w:textAlignment w:val="bottom"/>
        <w:rPr>
          <w:rFonts w:ascii="宋体" w:hAnsi="宋体" w:cs="宋体"/>
          <w:kern w:val="0"/>
          <w:szCs w:val="21"/>
        </w:rPr>
      </w:pPr>
    </w:p>
    <w:p w:rsidR="00CF5A56" w:rsidRPr="003C44BA" w:rsidRDefault="00CF5A56">
      <w:pPr>
        <w:widowControl/>
        <w:jc w:val="left"/>
        <w:rPr>
          <w:rFonts w:ascii="宋体" w:hAnsi="宋体"/>
          <w:b/>
          <w:szCs w:val="21"/>
        </w:rPr>
      </w:pPr>
    </w:p>
    <w:p w:rsidR="00CF5A56" w:rsidRPr="003C44BA" w:rsidRDefault="00CF5A56">
      <w:pPr>
        <w:widowControl/>
        <w:jc w:val="left"/>
        <w:rPr>
          <w:rFonts w:ascii="宋体" w:hAnsi="宋体"/>
          <w:b/>
          <w:szCs w:val="21"/>
        </w:rPr>
      </w:pPr>
    </w:p>
    <w:p w:rsidR="00CF5A56" w:rsidRPr="003C44BA" w:rsidRDefault="00CF5A56">
      <w:pPr>
        <w:widowControl/>
        <w:jc w:val="left"/>
        <w:rPr>
          <w:rFonts w:ascii="宋体" w:hAnsi="宋体"/>
          <w:b/>
          <w:szCs w:val="21"/>
        </w:rPr>
      </w:pPr>
    </w:p>
    <w:p w:rsidR="00CF5A56" w:rsidRPr="003C44BA" w:rsidRDefault="00CF5A56">
      <w:pPr>
        <w:widowControl/>
        <w:jc w:val="left"/>
        <w:rPr>
          <w:rFonts w:ascii="宋体" w:hAnsi="宋体"/>
          <w:b/>
          <w:szCs w:val="21"/>
        </w:rPr>
      </w:pPr>
    </w:p>
    <w:p w:rsidR="00CF5A56" w:rsidRPr="003C44BA" w:rsidRDefault="00CF5A56">
      <w:pPr>
        <w:widowControl/>
        <w:jc w:val="left"/>
        <w:rPr>
          <w:rFonts w:ascii="宋体" w:hAnsi="宋体"/>
          <w:b/>
          <w:szCs w:val="21"/>
        </w:rPr>
      </w:pPr>
    </w:p>
    <w:p w:rsidR="00CF5A56" w:rsidRPr="003C44BA" w:rsidRDefault="00CF5A56">
      <w:pPr>
        <w:widowControl/>
        <w:jc w:val="left"/>
        <w:rPr>
          <w:rFonts w:ascii="宋体" w:hAnsi="宋体"/>
          <w:b/>
          <w:szCs w:val="21"/>
        </w:rPr>
      </w:pPr>
    </w:p>
    <w:p w:rsidR="00CF5A56" w:rsidRPr="003C44BA" w:rsidRDefault="00CF5A56">
      <w:pPr>
        <w:widowControl/>
        <w:jc w:val="left"/>
        <w:rPr>
          <w:rFonts w:ascii="宋体" w:hAnsi="宋体"/>
          <w:b/>
          <w:szCs w:val="21"/>
        </w:rPr>
      </w:pPr>
    </w:p>
    <w:p w:rsidR="00CF5A56" w:rsidRPr="003C44BA" w:rsidRDefault="00CF5A56">
      <w:pPr>
        <w:widowControl/>
        <w:jc w:val="left"/>
        <w:rPr>
          <w:rFonts w:ascii="宋体" w:hAnsi="宋体"/>
          <w:b/>
          <w:szCs w:val="21"/>
        </w:rPr>
      </w:pPr>
    </w:p>
    <w:p w:rsidR="00CF5A56" w:rsidRPr="003C44BA" w:rsidRDefault="00CF5A56">
      <w:pPr>
        <w:widowControl/>
        <w:jc w:val="left"/>
        <w:rPr>
          <w:rFonts w:ascii="宋体" w:hAnsi="宋体"/>
          <w:b/>
          <w:szCs w:val="21"/>
        </w:rPr>
      </w:pPr>
    </w:p>
    <w:p w:rsidR="00CF5A56" w:rsidRPr="003C44BA" w:rsidRDefault="00CF5A56">
      <w:pPr>
        <w:widowControl/>
        <w:jc w:val="left"/>
        <w:rPr>
          <w:rFonts w:ascii="宋体" w:hAnsi="宋体"/>
          <w:kern w:val="0"/>
          <w:szCs w:val="21"/>
        </w:rPr>
      </w:pPr>
    </w:p>
    <w:p w:rsidR="00CF5A56" w:rsidRPr="003C44BA" w:rsidRDefault="00CF5A56">
      <w:pPr>
        <w:snapToGrid w:val="0"/>
        <w:spacing w:line="360" w:lineRule="auto"/>
        <w:outlineLvl w:val="1"/>
        <w:rPr>
          <w:rFonts w:ascii="宋体" w:hAnsi="宋体" w:cs="宋体"/>
          <w:kern w:val="0"/>
          <w:szCs w:val="21"/>
        </w:rPr>
      </w:pPr>
      <w:r w:rsidRPr="003C44BA">
        <w:rPr>
          <w:rFonts w:ascii="宋体" w:hAnsi="宋体" w:cs="宋体" w:hint="eastAsia"/>
          <w:kern w:val="0"/>
          <w:szCs w:val="21"/>
        </w:rPr>
        <w:t>4  响应书</w:t>
      </w:r>
      <w:r w:rsidRPr="003C44BA">
        <w:rPr>
          <w:rFonts w:ascii="Calibri" w:hAnsi="宋体" w:cs="Calibri"/>
          <w:b/>
          <w:color w:val="000000"/>
          <w:szCs w:val="21"/>
        </w:rPr>
        <w:t>（实质性格式）</w:t>
      </w:r>
    </w:p>
    <w:p w:rsidR="00CF5A56" w:rsidRPr="003C44BA" w:rsidRDefault="00CF5A56">
      <w:pPr>
        <w:jc w:val="center"/>
        <w:rPr>
          <w:rFonts w:ascii="Calibri" w:hAnsi="Calibri" w:cs="Calibri"/>
          <w:b/>
        </w:rPr>
      </w:pPr>
      <w:r w:rsidRPr="003C44BA">
        <w:rPr>
          <w:rFonts w:ascii="Calibri" w:hAnsi="Calibri" w:cs="Calibri"/>
          <w:b/>
        </w:rPr>
        <w:lastRenderedPageBreak/>
        <w:t>响应书</w:t>
      </w:r>
    </w:p>
    <w:p w:rsidR="00CF5A56" w:rsidRPr="003C44BA" w:rsidRDefault="00CF5A56">
      <w:pPr>
        <w:tabs>
          <w:tab w:val="left" w:pos="5580"/>
        </w:tabs>
        <w:spacing w:line="360" w:lineRule="auto"/>
        <w:rPr>
          <w:rFonts w:ascii="宋体" w:hAnsi="宋体" w:cs="Calibri"/>
          <w:color w:val="000000"/>
          <w:szCs w:val="21"/>
        </w:rPr>
      </w:pPr>
      <w:r w:rsidRPr="003C44BA">
        <w:rPr>
          <w:rFonts w:ascii="宋体" w:hAnsi="宋体" w:cs="Calibri"/>
          <w:color w:val="000000"/>
          <w:szCs w:val="21"/>
        </w:rPr>
        <w:t>致：</w:t>
      </w:r>
      <w:r w:rsidRPr="003C44BA">
        <w:rPr>
          <w:rFonts w:ascii="宋体" w:hAnsi="宋体" w:cs="Calibri"/>
          <w:color w:val="000000"/>
          <w:szCs w:val="21"/>
          <w:u w:val="single"/>
        </w:rPr>
        <w:t>（采购人或采购代理机构）</w:t>
      </w:r>
    </w:p>
    <w:p w:rsidR="00CF5A56" w:rsidRPr="003C44BA" w:rsidRDefault="00CF5A56">
      <w:pPr>
        <w:tabs>
          <w:tab w:val="left" w:pos="5580"/>
        </w:tabs>
        <w:spacing w:line="360" w:lineRule="auto"/>
        <w:rPr>
          <w:rFonts w:ascii="宋体" w:hAnsi="宋体" w:cs="Calibri"/>
          <w:color w:val="000000"/>
          <w:szCs w:val="21"/>
        </w:rPr>
      </w:pPr>
    </w:p>
    <w:p w:rsidR="00CF5A56" w:rsidRPr="003C44BA" w:rsidRDefault="00CF5A56">
      <w:pPr>
        <w:tabs>
          <w:tab w:val="left" w:pos="5580"/>
        </w:tabs>
        <w:spacing w:line="360" w:lineRule="auto"/>
        <w:ind w:firstLine="408"/>
        <w:rPr>
          <w:rFonts w:ascii="宋体" w:hAnsi="宋体" w:cs="Calibri"/>
          <w:color w:val="000000"/>
          <w:szCs w:val="21"/>
        </w:rPr>
      </w:pPr>
      <w:r w:rsidRPr="003C44BA">
        <w:rPr>
          <w:rFonts w:ascii="宋体" w:hAnsi="宋体" w:cs="Calibri"/>
          <w:color w:val="000000"/>
          <w:szCs w:val="21"/>
        </w:rPr>
        <w:t>我方参加你方就</w:t>
      </w:r>
      <w:r w:rsidRPr="003C44BA">
        <w:rPr>
          <w:rFonts w:ascii="宋体" w:hAnsi="宋体" w:cs="Calibri" w:hint="eastAsia"/>
          <w:color w:val="000000"/>
          <w:szCs w:val="21"/>
          <w:u w:val="single"/>
        </w:rPr>
        <w:t xml:space="preserve">          </w:t>
      </w:r>
      <w:r w:rsidRPr="003C44BA">
        <w:rPr>
          <w:rFonts w:ascii="宋体" w:hAnsi="宋体" w:cs="Calibri"/>
          <w:color w:val="000000"/>
          <w:szCs w:val="21"/>
        </w:rPr>
        <w:t>（项目名称，项目编号）</w:t>
      </w:r>
      <w:r w:rsidRPr="003C44BA">
        <w:rPr>
          <w:rFonts w:ascii="宋体" w:hAnsi="宋体" w:cs="Calibri" w:hint="eastAsia"/>
          <w:color w:val="000000"/>
          <w:szCs w:val="21"/>
        </w:rPr>
        <w:t>组织的采购活动，并对此项目进行磋商</w:t>
      </w:r>
      <w:r w:rsidRPr="003C44BA">
        <w:rPr>
          <w:rFonts w:ascii="宋体" w:hAnsi="宋体" w:cs="Calibri"/>
          <w:color w:val="000000"/>
          <w:szCs w:val="21"/>
        </w:rPr>
        <w:t>。</w:t>
      </w:r>
    </w:p>
    <w:p w:rsidR="00CF5A56" w:rsidRPr="003C44BA" w:rsidRDefault="00CF5A56">
      <w:pPr>
        <w:tabs>
          <w:tab w:val="left" w:pos="5580"/>
        </w:tabs>
        <w:spacing w:line="360" w:lineRule="auto"/>
        <w:ind w:firstLine="408"/>
        <w:rPr>
          <w:rFonts w:ascii="宋体" w:hAnsi="宋体" w:cs="Calibri"/>
          <w:color w:val="000000"/>
          <w:szCs w:val="21"/>
        </w:rPr>
      </w:pPr>
      <w:r w:rsidRPr="003C44BA">
        <w:rPr>
          <w:rFonts w:ascii="宋体" w:hAnsi="宋体" w:cs="Calibri"/>
          <w:color w:val="000000"/>
          <w:szCs w:val="21"/>
        </w:rPr>
        <w:t>1.</w:t>
      </w:r>
      <w:r w:rsidRPr="003C44BA">
        <w:rPr>
          <w:rFonts w:ascii="宋体" w:hAnsi="宋体" w:cs="Calibri" w:hint="eastAsia"/>
          <w:color w:val="000000"/>
          <w:szCs w:val="21"/>
        </w:rPr>
        <w:t>我方已详细审查全部竞争性磋商文件，自愿参与磋商并承诺如下</w:t>
      </w:r>
      <w:r w:rsidRPr="003C44BA">
        <w:rPr>
          <w:rFonts w:ascii="宋体" w:hAnsi="宋体" w:cs="Calibri"/>
          <w:color w:val="000000"/>
          <w:szCs w:val="21"/>
        </w:rPr>
        <w:t>：</w:t>
      </w:r>
    </w:p>
    <w:p w:rsidR="00CF5A56" w:rsidRPr="003C44BA" w:rsidRDefault="00CF5A56">
      <w:pPr>
        <w:tabs>
          <w:tab w:val="left" w:pos="720"/>
          <w:tab w:val="left" w:pos="900"/>
        </w:tabs>
        <w:spacing w:line="360" w:lineRule="auto"/>
        <w:ind w:left="360" w:firstLineChars="30" w:firstLine="63"/>
        <w:rPr>
          <w:rFonts w:ascii="宋体" w:hAnsi="宋体" w:cs="Calibri"/>
          <w:color w:val="000000"/>
          <w:szCs w:val="21"/>
        </w:rPr>
      </w:pPr>
      <w:r w:rsidRPr="003C44BA">
        <w:rPr>
          <w:rFonts w:ascii="宋体" w:hAnsi="宋体" w:cs="Calibri"/>
          <w:color w:val="000000"/>
          <w:szCs w:val="21"/>
        </w:rPr>
        <w:t>（1）</w:t>
      </w:r>
      <w:r w:rsidRPr="003C44BA">
        <w:rPr>
          <w:rFonts w:ascii="宋体" w:hAnsi="宋体" w:cs="Calibri" w:hint="eastAsia"/>
          <w:color w:val="000000"/>
          <w:szCs w:val="21"/>
        </w:rPr>
        <w:t>本响应有效期为自响应文件提交截止之日起</w:t>
      </w:r>
      <w:r w:rsidRPr="003C44BA">
        <w:rPr>
          <w:rFonts w:ascii="宋体" w:hAnsi="宋体" w:cs="Calibri" w:hint="eastAsia"/>
          <w:color w:val="000000"/>
          <w:szCs w:val="21"/>
        </w:rPr>
        <w:tab/>
      </w:r>
      <w:r w:rsidRPr="003C44BA">
        <w:rPr>
          <w:rFonts w:ascii="宋体" w:hAnsi="宋体" w:cs="Calibri" w:hint="eastAsia"/>
          <w:color w:val="000000"/>
          <w:szCs w:val="21"/>
          <w:u w:val="single"/>
        </w:rPr>
        <w:t xml:space="preserve">     </w:t>
      </w:r>
      <w:proofErr w:type="gramStart"/>
      <w:r w:rsidRPr="003C44BA">
        <w:rPr>
          <w:rFonts w:ascii="宋体" w:hAnsi="宋体" w:cs="Calibri" w:hint="eastAsia"/>
          <w:color w:val="000000"/>
          <w:szCs w:val="21"/>
        </w:rPr>
        <w:t>个</w:t>
      </w:r>
      <w:proofErr w:type="gramEnd"/>
      <w:r w:rsidRPr="003C44BA">
        <w:rPr>
          <w:rFonts w:ascii="宋体" w:hAnsi="宋体" w:cs="Calibri" w:hint="eastAsia"/>
          <w:color w:val="000000"/>
          <w:szCs w:val="21"/>
        </w:rPr>
        <w:t>日历日</w:t>
      </w:r>
      <w:r w:rsidRPr="003C44BA">
        <w:rPr>
          <w:rFonts w:ascii="宋体" w:hAnsi="宋体" w:cs="Calibri"/>
          <w:color w:val="000000"/>
          <w:szCs w:val="21"/>
        </w:rPr>
        <w:t>。</w:t>
      </w:r>
    </w:p>
    <w:p w:rsidR="00CF5A56" w:rsidRPr="003C44BA" w:rsidRDefault="00CF5A56">
      <w:pPr>
        <w:tabs>
          <w:tab w:val="left" w:pos="720"/>
          <w:tab w:val="left" w:pos="900"/>
        </w:tabs>
        <w:spacing w:line="360" w:lineRule="auto"/>
        <w:ind w:left="360" w:firstLineChars="30" w:firstLine="63"/>
        <w:rPr>
          <w:rFonts w:ascii="宋体" w:hAnsi="宋体" w:cs="Calibri"/>
          <w:color w:val="000000"/>
          <w:szCs w:val="21"/>
        </w:rPr>
      </w:pPr>
      <w:r w:rsidRPr="003C44BA">
        <w:rPr>
          <w:rFonts w:ascii="宋体" w:hAnsi="宋体" w:cs="Calibri"/>
          <w:color w:val="000000"/>
          <w:szCs w:val="21"/>
        </w:rPr>
        <w:t>（2）</w:t>
      </w:r>
      <w:r w:rsidRPr="003C44BA">
        <w:rPr>
          <w:rFonts w:ascii="宋体" w:hAnsi="宋体" w:cs="Calibri" w:hint="eastAsia"/>
          <w:color w:val="000000"/>
          <w:szCs w:val="21"/>
        </w:rPr>
        <w:t>除合同条款及采购需求偏离表列出的偏离外，我方响应竞争性磋商文件的全部要求</w:t>
      </w:r>
      <w:r w:rsidRPr="003C44BA">
        <w:rPr>
          <w:rFonts w:ascii="宋体" w:hAnsi="宋体" w:cs="Calibri"/>
          <w:color w:val="000000"/>
          <w:szCs w:val="21"/>
        </w:rPr>
        <w:t>。</w:t>
      </w:r>
    </w:p>
    <w:p w:rsidR="00CF5A56" w:rsidRPr="003C44BA" w:rsidRDefault="00CF5A56" w:rsidP="00D0375B">
      <w:pPr>
        <w:tabs>
          <w:tab w:val="left" w:pos="5580"/>
        </w:tabs>
        <w:spacing w:line="360" w:lineRule="auto"/>
        <w:ind w:firstLineChars="175" w:firstLine="368"/>
        <w:rPr>
          <w:rFonts w:ascii="宋体" w:hAnsi="宋体" w:cs="Calibri"/>
          <w:color w:val="000000"/>
          <w:szCs w:val="21"/>
        </w:rPr>
      </w:pPr>
      <w:r w:rsidRPr="003C44BA">
        <w:rPr>
          <w:rFonts w:ascii="宋体" w:hAnsi="宋体" w:cs="Calibri"/>
          <w:color w:val="000000"/>
          <w:szCs w:val="21"/>
        </w:rPr>
        <w:t>（3）</w:t>
      </w:r>
      <w:r w:rsidRPr="003C44BA">
        <w:rPr>
          <w:rFonts w:ascii="宋体" w:hAnsi="宋体" w:cs="Calibri" w:hint="eastAsia"/>
          <w:color w:val="000000"/>
          <w:szCs w:val="21"/>
        </w:rPr>
        <w:t>我方已提供的全部文件资料是真实、准确的，并对此承担一切法律后果</w:t>
      </w:r>
      <w:r w:rsidRPr="003C44BA">
        <w:rPr>
          <w:rFonts w:ascii="宋体" w:hAnsi="宋体" w:cs="Calibri"/>
          <w:color w:val="000000"/>
          <w:szCs w:val="21"/>
        </w:rPr>
        <w:t>。</w:t>
      </w:r>
    </w:p>
    <w:p w:rsidR="00CF5A56" w:rsidRPr="003C44BA" w:rsidRDefault="00CF5A56" w:rsidP="00D0375B">
      <w:pPr>
        <w:tabs>
          <w:tab w:val="left" w:pos="5580"/>
        </w:tabs>
        <w:spacing w:line="360" w:lineRule="auto"/>
        <w:ind w:firstLineChars="175" w:firstLine="368"/>
        <w:rPr>
          <w:rFonts w:ascii="宋体" w:hAnsi="宋体" w:cs="Calibri"/>
          <w:color w:val="000000"/>
          <w:szCs w:val="21"/>
        </w:rPr>
      </w:pPr>
      <w:r w:rsidRPr="003C44BA">
        <w:rPr>
          <w:rFonts w:ascii="宋体" w:hAnsi="宋体" w:cs="Calibri"/>
          <w:color w:val="000000"/>
          <w:szCs w:val="21"/>
        </w:rPr>
        <w:t>（4）</w:t>
      </w:r>
      <w:r w:rsidRPr="003C44BA">
        <w:rPr>
          <w:rFonts w:ascii="宋体" w:hAnsi="宋体" w:cs="Calibri" w:hint="eastAsia"/>
          <w:color w:val="000000"/>
          <w:szCs w:val="21"/>
        </w:rPr>
        <w:t>如我方成交，我方将在法律规定的期限内与你方签订合同，按照竞争性磋商文件要求提交履约保证金，并在合同约定的期限内完成合同规定的全部义务</w:t>
      </w:r>
      <w:r w:rsidRPr="003C44BA">
        <w:rPr>
          <w:rFonts w:ascii="宋体" w:hAnsi="宋体" w:cs="Calibri"/>
          <w:color w:val="000000"/>
          <w:szCs w:val="21"/>
        </w:rPr>
        <w:t>。</w:t>
      </w:r>
    </w:p>
    <w:p w:rsidR="00CF5A56" w:rsidRPr="003C44BA" w:rsidRDefault="00CF5A56">
      <w:pPr>
        <w:spacing w:line="360" w:lineRule="auto"/>
        <w:ind w:left="420"/>
        <w:rPr>
          <w:rFonts w:ascii="宋体" w:hAnsi="宋体" w:cs="Calibri"/>
          <w:color w:val="000000"/>
          <w:szCs w:val="21"/>
        </w:rPr>
      </w:pPr>
      <w:r w:rsidRPr="003C44BA">
        <w:rPr>
          <w:rFonts w:ascii="宋体" w:hAnsi="宋体" w:cs="Calibri"/>
          <w:color w:val="000000"/>
          <w:szCs w:val="21"/>
        </w:rPr>
        <w:t>2. 其他补充条款（如有）：</w:t>
      </w:r>
      <w:r w:rsidRPr="003C44BA">
        <w:rPr>
          <w:rFonts w:ascii="宋体" w:hAnsi="宋体" w:cs="Calibri" w:hint="eastAsia"/>
          <w:color w:val="000000"/>
          <w:szCs w:val="21"/>
          <w:u w:val="single"/>
        </w:rPr>
        <w:t xml:space="preserve">          </w:t>
      </w:r>
      <w:r w:rsidRPr="003C44BA">
        <w:rPr>
          <w:rFonts w:ascii="宋体" w:hAnsi="宋体" w:cs="Calibri"/>
          <w:color w:val="000000"/>
          <w:szCs w:val="21"/>
        </w:rPr>
        <w:t>。</w:t>
      </w:r>
    </w:p>
    <w:p w:rsidR="00CF5A56" w:rsidRPr="003C44BA" w:rsidRDefault="00CF5A56">
      <w:pPr>
        <w:spacing w:line="360" w:lineRule="auto"/>
        <w:ind w:firstLineChars="200" w:firstLine="420"/>
        <w:rPr>
          <w:rFonts w:ascii="宋体" w:hAnsi="宋体" w:cs="Calibri"/>
          <w:color w:val="000000"/>
          <w:szCs w:val="21"/>
        </w:rPr>
      </w:pPr>
      <w:r w:rsidRPr="003C44BA">
        <w:rPr>
          <w:rFonts w:ascii="宋体" w:hAnsi="宋体" w:cs="Calibri" w:hint="eastAsia"/>
          <w:color w:val="000000"/>
          <w:szCs w:val="21"/>
        </w:rPr>
        <w:t>与本磋商有关的一切正式往来信函请寄</w:t>
      </w:r>
      <w:r w:rsidRPr="003C44BA">
        <w:rPr>
          <w:rFonts w:ascii="宋体" w:hAnsi="宋体" w:cs="Calibri"/>
          <w:color w:val="000000"/>
          <w:szCs w:val="21"/>
        </w:rPr>
        <w:t>：</w:t>
      </w:r>
    </w:p>
    <w:p w:rsidR="00CF5A56" w:rsidRPr="003C44BA" w:rsidRDefault="00CF5A56">
      <w:pPr>
        <w:tabs>
          <w:tab w:val="left" w:pos="5580"/>
        </w:tabs>
        <w:spacing w:line="360" w:lineRule="auto"/>
        <w:ind w:left="420"/>
        <w:rPr>
          <w:rFonts w:ascii="宋体" w:hAnsi="宋体" w:cs="Calibri"/>
          <w:color w:val="000000"/>
          <w:szCs w:val="21"/>
        </w:rPr>
      </w:pPr>
    </w:p>
    <w:p w:rsidR="00CF5A56" w:rsidRPr="003C44BA" w:rsidRDefault="00CF5A56">
      <w:pPr>
        <w:tabs>
          <w:tab w:val="left" w:pos="5580"/>
        </w:tabs>
        <w:spacing w:line="360" w:lineRule="auto"/>
        <w:ind w:left="420"/>
        <w:rPr>
          <w:rFonts w:ascii="宋体" w:hAnsi="宋体" w:cs="Calibri"/>
          <w:color w:val="000000"/>
          <w:szCs w:val="21"/>
        </w:rPr>
      </w:pPr>
      <w:r w:rsidRPr="003C44BA">
        <w:rPr>
          <w:rFonts w:ascii="宋体" w:hAnsi="宋体" w:cs="Calibri"/>
          <w:color w:val="000000"/>
          <w:szCs w:val="21"/>
        </w:rPr>
        <w:t>地址</w:t>
      </w:r>
      <w:r w:rsidRPr="003C44BA">
        <w:rPr>
          <w:rFonts w:ascii="宋体" w:hAnsi="宋体" w:cs="Calibri" w:hint="eastAsia"/>
          <w:color w:val="000000"/>
          <w:szCs w:val="21"/>
          <w:u w:val="single"/>
        </w:rPr>
        <w:t xml:space="preserve">                         </w:t>
      </w:r>
      <w:r w:rsidRPr="003C44BA">
        <w:rPr>
          <w:rFonts w:ascii="宋体" w:hAnsi="宋体" w:cs="Calibri"/>
          <w:color w:val="000000"/>
          <w:szCs w:val="21"/>
        </w:rPr>
        <w:t xml:space="preserve">     传真</w:t>
      </w:r>
      <w:r w:rsidRPr="003C44BA">
        <w:rPr>
          <w:rFonts w:ascii="宋体" w:hAnsi="宋体" w:cs="Calibri" w:hint="eastAsia"/>
          <w:color w:val="000000"/>
          <w:szCs w:val="21"/>
          <w:u w:val="single"/>
        </w:rPr>
        <w:t xml:space="preserve">                            </w:t>
      </w:r>
    </w:p>
    <w:p w:rsidR="00CF5A56" w:rsidRPr="003C44BA" w:rsidRDefault="00CF5A56">
      <w:pPr>
        <w:tabs>
          <w:tab w:val="left" w:pos="5580"/>
        </w:tabs>
        <w:spacing w:line="360" w:lineRule="auto"/>
        <w:ind w:left="420"/>
        <w:rPr>
          <w:rFonts w:ascii="宋体" w:hAnsi="宋体" w:cs="Calibri"/>
          <w:color w:val="000000"/>
          <w:szCs w:val="21"/>
        </w:rPr>
      </w:pPr>
      <w:r w:rsidRPr="003C44BA">
        <w:rPr>
          <w:rFonts w:ascii="宋体" w:hAnsi="宋体" w:cs="Calibri"/>
          <w:color w:val="000000"/>
          <w:szCs w:val="21"/>
        </w:rPr>
        <w:t>电话</w:t>
      </w:r>
      <w:r w:rsidRPr="003C44BA">
        <w:rPr>
          <w:rFonts w:ascii="宋体" w:hAnsi="宋体" w:cs="Calibri" w:hint="eastAsia"/>
          <w:color w:val="000000"/>
          <w:szCs w:val="21"/>
          <w:u w:val="single"/>
        </w:rPr>
        <w:t xml:space="preserve">                         </w:t>
      </w:r>
      <w:r w:rsidRPr="003C44BA">
        <w:rPr>
          <w:rFonts w:ascii="宋体" w:hAnsi="宋体" w:cs="Calibri"/>
          <w:color w:val="000000"/>
          <w:szCs w:val="21"/>
        </w:rPr>
        <w:t xml:space="preserve">     电子函件</w:t>
      </w:r>
      <w:r w:rsidRPr="003C44BA">
        <w:rPr>
          <w:rFonts w:ascii="宋体" w:hAnsi="宋体" w:cs="Calibri" w:hint="eastAsia"/>
          <w:color w:val="000000"/>
          <w:szCs w:val="21"/>
          <w:u w:val="single"/>
        </w:rPr>
        <w:t xml:space="preserve">                        </w:t>
      </w:r>
    </w:p>
    <w:p w:rsidR="00CF5A56" w:rsidRPr="003C44BA" w:rsidRDefault="00CF5A56">
      <w:pPr>
        <w:tabs>
          <w:tab w:val="left" w:pos="5580"/>
        </w:tabs>
        <w:spacing w:line="360" w:lineRule="auto"/>
        <w:ind w:left="420"/>
        <w:rPr>
          <w:rFonts w:ascii="宋体" w:hAnsi="宋体" w:cs="Calibri"/>
          <w:color w:val="000000"/>
          <w:szCs w:val="21"/>
        </w:rPr>
      </w:pPr>
    </w:p>
    <w:p w:rsidR="00CF5A56" w:rsidRPr="003C44BA" w:rsidRDefault="00CF5A56">
      <w:pPr>
        <w:spacing w:line="360" w:lineRule="auto"/>
        <w:ind w:firstLineChars="200" w:firstLine="420"/>
        <w:rPr>
          <w:rFonts w:ascii="宋体" w:hAnsi="宋体" w:cs="Calibri"/>
          <w:color w:val="000000"/>
          <w:szCs w:val="21"/>
          <w:lang w:val="zh-CN"/>
        </w:rPr>
      </w:pPr>
      <w:r w:rsidRPr="003C44BA">
        <w:rPr>
          <w:rFonts w:ascii="宋体" w:hAnsi="宋体" w:cs="Calibri"/>
          <w:color w:val="000000"/>
          <w:szCs w:val="21"/>
        </w:rPr>
        <w:t>供应商名称（加盖公章）</w:t>
      </w:r>
      <w:r w:rsidRPr="003C44BA">
        <w:rPr>
          <w:rFonts w:ascii="宋体" w:hAnsi="宋体" w:cs="Calibri"/>
          <w:color w:val="000000"/>
          <w:szCs w:val="21"/>
          <w:lang w:val="zh-CN"/>
        </w:rPr>
        <w:t>：</w:t>
      </w:r>
      <w:r w:rsidRPr="003C44BA">
        <w:rPr>
          <w:rFonts w:ascii="宋体" w:hAnsi="宋体" w:cs="Calibri"/>
          <w:color w:val="000000"/>
          <w:szCs w:val="21"/>
        </w:rPr>
        <w:t>______________</w:t>
      </w:r>
      <w:r w:rsidRPr="003C44BA">
        <w:rPr>
          <w:rFonts w:ascii="宋体" w:hAnsi="宋体" w:cs="Calibri"/>
          <w:color w:val="000000"/>
          <w:szCs w:val="21"/>
          <w:lang w:val="zh-CN"/>
        </w:rPr>
        <w:t xml:space="preserve">     </w:t>
      </w:r>
    </w:p>
    <w:p w:rsidR="00CF5A56" w:rsidRPr="003C44BA" w:rsidRDefault="00CF5A56">
      <w:pPr>
        <w:autoSpaceDE w:val="0"/>
        <w:autoSpaceDN w:val="0"/>
        <w:adjustRightInd w:val="0"/>
        <w:snapToGrid w:val="0"/>
        <w:spacing w:line="360" w:lineRule="auto"/>
        <w:ind w:firstLineChars="200" w:firstLine="420"/>
        <w:rPr>
          <w:rFonts w:ascii="宋体" w:hAnsi="宋体" w:cs="Calibri"/>
          <w:color w:val="000000"/>
          <w:szCs w:val="21"/>
        </w:rPr>
      </w:pPr>
      <w:r w:rsidRPr="003C44BA">
        <w:rPr>
          <w:rFonts w:ascii="宋体" w:hAnsi="宋体" w:cs="Calibri"/>
          <w:color w:val="000000"/>
          <w:szCs w:val="21"/>
        </w:rPr>
        <w:t>日期：____年____月____日</w:t>
      </w:r>
    </w:p>
    <w:p w:rsidR="00CF5A56" w:rsidRPr="003C44BA" w:rsidRDefault="00CF5A56">
      <w:pPr>
        <w:autoSpaceDE w:val="0"/>
        <w:autoSpaceDN w:val="0"/>
        <w:adjustRightInd w:val="0"/>
        <w:snapToGrid w:val="0"/>
        <w:spacing w:line="360" w:lineRule="auto"/>
        <w:ind w:firstLineChars="200" w:firstLine="420"/>
        <w:rPr>
          <w:rFonts w:ascii="宋体" w:hAnsi="宋体" w:cs="Calibri"/>
          <w:color w:val="000000"/>
          <w:szCs w:val="21"/>
        </w:rPr>
      </w:pPr>
    </w:p>
    <w:p w:rsidR="00CF5A56" w:rsidRPr="003C44BA" w:rsidRDefault="00CF5A56">
      <w:pPr>
        <w:autoSpaceDE w:val="0"/>
        <w:autoSpaceDN w:val="0"/>
        <w:adjustRightInd w:val="0"/>
        <w:snapToGrid w:val="0"/>
        <w:spacing w:line="360" w:lineRule="auto"/>
        <w:ind w:firstLineChars="200" w:firstLine="420"/>
        <w:rPr>
          <w:rFonts w:ascii="宋体" w:hAnsi="宋体" w:cs="Calibri"/>
          <w:color w:val="000000"/>
          <w:szCs w:val="21"/>
        </w:rPr>
      </w:pPr>
    </w:p>
    <w:p w:rsidR="00CF5A56" w:rsidRPr="003C44BA" w:rsidRDefault="00CF5A56">
      <w:pPr>
        <w:autoSpaceDE w:val="0"/>
        <w:autoSpaceDN w:val="0"/>
        <w:adjustRightInd w:val="0"/>
        <w:snapToGrid w:val="0"/>
        <w:spacing w:line="360" w:lineRule="auto"/>
        <w:ind w:firstLineChars="200" w:firstLine="420"/>
        <w:rPr>
          <w:rFonts w:ascii="宋体" w:hAnsi="宋体" w:cs="Calibri"/>
          <w:color w:val="000000"/>
          <w:szCs w:val="21"/>
        </w:rPr>
      </w:pPr>
    </w:p>
    <w:p w:rsidR="00CF5A56" w:rsidRPr="003C44BA" w:rsidRDefault="00CF5A56">
      <w:pPr>
        <w:autoSpaceDE w:val="0"/>
        <w:autoSpaceDN w:val="0"/>
        <w:adjustRightInd w:val="0"/>
        <w:snapToGrid w:val="0"/>
        <w:spacing w:line="360" w:lineRule="auto"/>
        <w:ind w:firstLineChars="200" w:firstLine="420"/>
        <w:rPr>
          <w:rFonts w:ascii="宋体" w:hAnsi="宋体" w:cs="Calibri"/>
          <w:color w:val="000000"/>
          <w:szCs w:val="21"/>
        </w:rPr>
      </w:pPr>
    </w:p>
    <w:p w:rsidR="00CF5A56" w:rsidRPr="003C44BA" w:rsidRDefault="00CF5A56">
      <w:pPr>
        <w:autoSpaceDE w:val="0"/>
        <w:autoSpaceDN w:val="0"/>
        <w:adjustRightInd w:val="0"/>
        <w:snapToGrid w:val="0"/>
        <w:spacing w:line="360" w:lineRule="auto"/>
        <w:ind w:firstLineChars="200" w:firstLine="420"/>
        <w:rPr>
          <w:rFonts w:ascii="宋体" w:hAnsi="宋体" w:cs="Calibri"/>
          <w:color w:val="000000"/>
          <w:szCs w:val="21"/>
        </w:rPr>
      </w:pPr>
    </w:p>
    <w:p w:rsidR="00CF5A56" w:rsidRPr="003C44BA" w:rsidRDefault="00CF5A56">
      <w:pPr>
        <w:autoSpaceDE w:val="0"/>
        <w:autoSpaceDN w:val="0"/>
        <w:adjustRightInd w:val="0"/>
        <w:snapToGrid w:val="0"/>
        <w:spacing w:line="360" w:lineRule="auto"/>
        <w:ind w:firstLineChars="200" w:firstLine="420"/>
        <w:rPr>
          <w:rFonts w:ascii="宋体" w:hAnsi="宋体" w:cs="Calibri"/>
          <w:color w:val="000000"/>
          <w:szCs w:val="21"/>
        </w:rPr>
      </w:pPr>
    </w:p>
    <w:p w:rsidR="00CF5A56" w:rsidRPr="003C44BA" w:rsidRDefault="00CF5A56">
      <w:pPr>
        <w:autoSpaceDE w:val="0"/>
        <w:autoSpaceDN w:val="0"/>
        <w:adjustRightInd w:val="0"/>
        <w:snapToGrid w:val="0"/>
        <w:spacing w:line="360" w:lineRule="auto"/>
        <w:ind w:firstLineChars="200" w:firstLine="420"/>
        <w:rPr>
          <w:rFonts w:ascii="宋体" w:hAnsi="宋体" w:cs="Calibri"/>
          <w:color w:val="000000"/>
          <w:szCs w:val="21"/>
        </w:rPr>
      </w:pPr>
    </w:p>
    <w:p w:rsidR="00DA473B" w:rsidRPr="003C44BA" w:rsidRDefault="00DA473B">
      <w:pPr>
        <w:autoSpaceDE w:val="0"/>
        <w:autoSpaceDN w:val="0"/>
        <w:adjustRightInd w:val="0"/>
        <w:snapToGrid w:val="0"/>
        <w:spacing w:line="360" w:lineRule="auto"/>
        <w:ind w:firstLineChars="200" w:firstLine="420"/>
        <w:rPr>
          <w:rFonts w:ascii="宋体" w:hAnsi="宋体" w:cs="Calibri"/>
          <w:color w:val="000000"/>
          <w:szCs w:val="21"/>
        </w:rPr>
      </w:pPr>
    </w:p>
    <w:p w:rsidR="00CF5A56" w:rsidRPr="003C44BA" w:rsidRDefault="00CF5A56">
      <w:pPr>
        <w:autoSpaceDE w:val="0"/>
        <w:autoSpaceDN w:val="0"/>
        <w:adjustRightInd w:val="0"/>
        <w:snapToGrid w:val="0"/>
        <w:spacing w:line="360" w:lineRule="auto"/>
        <w:ind w:firstLineChars="200" w:firstLine="420"/>
        <w:rPr>
          <w:rFonts w:ascii="宋体" w:hAnsi="宋体" w:cs="Calibri"/>
          <w:color w:val="000000"/>
          <w:szCs w:val="21"/>
        </w:rPr>
      </w:pPr>
    </w:p>
    <w:p w:rsidR="00CF5A56" w:rsidRPr="003C44BA" w:rsidRDefault="00CF5A56">
      <w:pPr>
        <w:autoSpaceDE w:val="0"/>
        <w:autoSpaceDN w:val="0"/>
        <w:adjustRightInd w:val="0"/>
        <w:snapToGrid w:val="0"/>
        <w:spacing w:line="360" w:lineRule="auto"/>
        <w:ind w:firstLineChars="200" w:firstLine="420"/>
        <w:rPr>
          <w:rFonts w:ascii="宋体" w:hAnsi="宋体" w:cs="Calibri"/>
          <w:color w:val="000000"/>
          <w:szCs w:val="21"/>
        </w:rPr>
      </w:pPr>
    </w:p>
    <w:p w:rsidR="00CF5A56" w:rsidRPr="003C44BA" w:rsidRDefault="00CF5A56">
      <w:pPr>
        <w:autoSpaceDE w:val="0"/>
        <w:autoSpaceDN w:val="0"/>
        <w:adjustRightInd w:val="0"/>
        <w:snapToGrid w:val="0"/>
        <w:spacing w:line="360" w:lineRule="auto"/>
        <w:ind w:firstLineChars="200" w:firstLine="420"/>
        <w:rPr>
          <w:rFonts w:ascii="宋体" w:hAnsi="宋体" w:cs="Calibri"/>
          <w:color w:val="000000"/>
          <w:szCs w:val="21"/>
        </w:rPr>
      </w:pPr>
    </w:p>
    <w:p w:rsidR="00CF5A56" w:rsidRPr="003C44BA" w:rsidRDefault="00CF5A56">
      <w:pPr>
        <w:autoSpaceDE w:val="0"/>
        <w:autoSpaceDN w:val="0"/>
        <w:adjustRightInd w:val="0"/>
        <w:snapToGrid w:val="0"/>
        <w:spacing w:line="360" w:lineRule="auto"/>
        <w:ind w:firstLineChars="200" w:firstLine="420"/>
        <w:rPr>
          <w:rFonts w:ascii="宋体" w:hAnsi="宋体" w:cs="Calibri"/>
          <w:color w:val="000000"/>
          <w:szCs w:val="21"/>
        </w:rPr>
      </w:pPr>
    </w:p>
    <w:p w:rsidR="00CF5A56" w:rsidRPr="003C44BA" w:rsidRDefault="00CF5A56">
      <w:pPr>
        <w:autoSpaceDE w:val="0"/>
        <w:autoSpaceDN w:val="0"/>
        <w:adjustRightInd w:val="0"/>
        <w:snapToGrid w:val="0"/>
        <w:spacing w:line="360" w:lineRule="auto"/>
        <w:ind w:firstLineChars="200" w:firstLine="420"/>
        <w:rPr>
          <w:rFonts w:ascii="宋体" w:hAnsi="宋体" w:cs="Calibri"/>
          <w:color w:val="000000"/>
          <w:szCs w:val="21"/>
        </w:rPr>
      </w:pPr>
    </w:p>
    <w:p w:rsidR="00CF5A56" w:rsidRPr="003C44BA" w:rsidRDefault="00CF5A56">
      <w:pPr>
        <w:autoSpaceDE w:val="0"/>
        <w:autoSpaceDN w:val="0"/>
        <w:adjustRightInd w:val="0"/>
        <w:snapToGrid w:val="0"/>
        <w:spacing w:line="360" w:lineRule="auto"/>
        <w:ind w:firstLineChars="200" w:firstLine="420"/>
        <w:rPr>
          <w:rFonts w:ascii="宋体" w:hAnsi="宋体" w:cs="Calibri"/>
          <w:color w:val="000000"/>
          <w:szCs w:val="21"/>
        </w:rPr>
      </w:pPr>
    </w:p>
    <w:p w:rsidR="00CF5A56" w:rsidRPr="003C44BA" w:rsidRDefault="00CF5A56">
      <w:pPr>
        <w:autoSpaceDE w:val="0"/>
        <w:autoSpaceDN w:val="0"/>
        <w:adjustRightInd w:val="0"/>
        <w:snapToGrid w:val="0"/>
        <w:spacing w:line="360" w:lineRule="auto"/>
        <w:ind w:firstLineChars="200" w:firstLine="420"/>
        <w:rPr>
          <w:rFonts w:ascii="宋体" w:hAnsi="宋体" w:cs="Calibri"/>
          <w:color w:val="000000"/>
          <w:szCs w:val="21"/>
        </w:rPr>
      </w:pPr>
    </w:p>
    <w:p w:rsidR="00CF5A56" w:rsidRPr="003C44BA" w:rsidRDefault="00CF5A56">
      <w:pPr>
        <w:spacing w:line="360" w:lineRule="auto"/>
        <w:jc w:val="center"/>
        <w:rPr>
          <w:rFonts w:ascii="宋体" w:hAnsi="宋体" w:cs="Calibri"/>
          <w:b/>
          <w:szCs w:val="21"/>
        </w:rPr>
      </w:pPr>
      <w:proofErr w:type="gramStart"/>
      <w:r w:rsidRPr="003C44BA">
        <w:rPr>
          <w:rFonts w:ascii="宋体" w:hAnsi="宋体" w:cs="Calibri" w:hint="eastAsia"/>
          <w:b/>
          <w:szCs w:val="21"/>
        </w:rPr>
        <w:t>响应书</w:t>
      </w:r>
      <w:proofErr w:type="gramEnd"/>
      <w:r w:rsidRPr="003C44BA">
        <w:rPr>
          <w:rFonts w:ascii="宋体" w:hAnsi="宋体" w:cs="Calibri" w:hint="eastAsia"/>
          <w:b/>
          <w:szCs w:val="21"/>
        </w:rPr>
        <w:t>附录</w:t>
      </w:r>
    </w:p>
    <w:p w:rsidR="00CF5A56" w:rsidRPr="003C44BA" w:rsidRDefault="00CF5A56">
      <w:pPr>
        <w:spacing w:beforeLines="25" w:before="60" w:line="340" w:lineRule="exact"/>
        <w:rPr>
          <w:rFonts w:ascii="宋体" w:hAnsi="宋体" w:cs="Calibri"/>
          <w:b/>
          <w:szCs w:val="21"/>
        </w:rPr>
      </w:pPr>
    </w:p>
    <w:p w:rsidR="00CF5A56" w:rsidRPr="003C44BA" w:rsidRDefault="00CF5A56">
      <w:pPr>
        <w:tabs>
          <w:tab w:val="left" w:pos="1800"/>
          <w:tab w:val="left" w:pos="5580"/>
        </w:tabs>
        <w:spacing w:line="360" w:lineRule="auto"/>
        <w:ind w:firstLineChars="100" w:firstLine="210"/>
        <w:jc w:val="left"/>
        <w:rPr>
          <w:rFonts w:ascii="宋体" w:hAnsi="宋体" w:cs="Calibri"/>
          <w:szCs w:val="21"/>
          <w:u w:val="single"/>
        </w:rPr>
      </w:pPr>
      <w:r w:rsidRPr="003C44BA">
        <w:rPr>
          <w:rFonts w:ascii="宋体" w:hAnsi="宋体" w:cs="Calibri" w:hint="eastAsia"/>
          <w:szCs w:val="21"/>
        </w:rPr>
        <w:t>项目编号：___________     项目名称：___________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0"/>
        <w:gridCol w:w="2337"/>
        <w:gridCol w:w="2161"/>
        <w:gridCol w:w="2702"/>
        <w:gridCol w:w="718"/>
      </w:tblGrid>
      <w:tr w:rsidR="00CF5A56" w:rsidRPr="003C44BA">
        <w:tc>
          <w:tcPr>
            <w:tcW w:w="650"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b/>
                <w:szCs w:val="21"/>
              </w:rPr>
            </w:pPr>
            <w:r w:rsidRPr="003C44BA">
              <w:rPr>
                <w:rFonts w:ascii="宋体" w:hAnsi="宋体" w:hint="eastAsia"/>
                <w:b/>
                <w:szCs w:val="21"/>
              </w:rPr>
              <w:t>序号</w:t>
            </w:r>
          </w:p>
        </w:tc>
        <w:tc>
          <w:tcPr>
            <w:tcW w:w="2337"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b/>
                <w:szCs w:val="21"/>
              </w:rPr>
            </w:pPr>
            <w:r w:rsidRPr="003C44BA">
              <w:rPr>
                <w:rFonts w:ascii="宋体" w:hAnsi="宋体" w:hint="eastAsia"/>
                <w:b/>
                <w:szCs w:val="21"/>
              </w:rPr>
              <w:t>条款名称</w:t>
            </w:r>
          </w:p>
        </w:tc>
        <w:tc>
          <w:tcPr>
            <w:tcW w:w="2161"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b/>
                <w:szCs w:val="21"/>
              </w:rPr>
            </w:pPr>
            <w:r w:rsidRPr="003C44BA">
              <w:rPr>
                <w:rFonts w:ascii="宋体" w:hAnsi="宋体" w:hint="eastAsia"/>
                <w:b/>
                <w:szCs w:val="21"/>
              </w:rPr>
              <w:t>合同条款号</w:t>
            </w:r>
          </w:p>
        </w:tc>
        <w:tc>
          <w:tcPr>
            <w:tcW w:w="2702"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b/>
                <w:szCs w:val="21"/>
              </w:rPr>
            </w:pPr>
            <w:r w:rsidRPr="003C44BA">
              <w:rPr>
                <w:rFonts w:ascii="宋体" w:hAnsi="宋体" w:hint="eastAsia"/>
                <w:b/>
                <w:szCs w:val="21"/>
              </w:rPr>
              <w:t>约定内容</w:t>
            </w:r>
          </w:p>
        </w:tc>
        <w:tc>
          <w:tcPr>
            <w:tcW w:w="71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b/>
                <w:szCs w:val="21"/>
              </w:rPr>
            </w:pPr>
            <w:r w:rsidRPr="003C44BA">
              <w:rPr>
                <w:rFonts w:ascii="宋体" w:hAnsi="宋体" w:hint="eastAsia"/>
                <w:b/>
                <w:szCs w:val="21"/>
              </w:rPr>
              <w:t>备注</w:t>
            </w:r>
          </w:p>
        </w:tc>
      </w:tr>
      <w:tr w:rsidR="00CF5A56" w:rsidRPr="003C44BA">
        <w:tc>
          <w:tcPr>
            <w:tcW w:w="650"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1</w:t>
            </w:r>
          </w:p>
        </w:tc>
        <w:tc>
          <w:tcPr>
            <w:tcW w:w="2337"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项目经理</w:t>
            </w:r>
          </w:p>
        </w:tc>
        <w:tc>
          <w:tcPr>
            <w:tcW w:w="2161"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 xml:space="preserve"> </w:t>
            </w:r>
          </w:p>
        </w:tc>
        <w:tc>
          <w:tcPr>
            <w:tcW w:w="2702"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rPr>
                <w:rFonts w:ascii="宋体" w:hAnsi="宋体"/>
                <w:szCs w:val="21"/>
              </w:rPr>
            </w:pPr>
            <w:r w:rsidRPr="003C44BA">
              <w:rPr>
                <w:rFonts w:ascii="宋体" w:hAnsi="宋体" w:hint="eastAsia"/>
                <w:szCs w:val="21"/>
              </w:rPr>
              <w:t>姓名：</w:t>
            </w:r>
            <w:r w:rsidRPr="003C44BA">
              <w:rPr>
                <w:rFonts w:ascii="宋体" w:hAnsi="宋体" w:hint="eastAsia"/>
                <w:szCs w:val="21"/>
                <w:u w:val="single"/>
              </w:rPr>
              <w:t xml:space="preserve">             </w:t>
            </w:r>
            <w:r w:rsidRPr="003C44BA">
              <w:rPr>
                <w:rFonts w:ascii="宋体" w:hAnsi="宋体" w:hint="eastAsia"/>
                <w:szCs w:val="21"/>
              </w:rPr>
              <w:t xml:space="preserve">           </w:t>
            </w:r>
          </w:p>
        </w:tc>
        <w:tc>
          <w:tcPr>
            <w:tcW w:w="71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r>
      <w:tr w:rsidR="00CF5A56" w:rsidRPr="003C44BA">
        <w:tc>
          <w:tcPr>
            <w:tcW w:w="650"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2</w:t>
            </w:r>
          </w:p>
        </w:tc>
        <w:tc>
          <w:tcPr>
            <w:tcW w:w="2337"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工期</w:t>
            </w:r>
          </w:p>
        </w:tc>
        <w:tc>
          <w:tcPr>
            <w:tcW w:w="2161"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 xml:space="preserve"> </w:t>
            </w:r>
          </w:p>
        </w:tc>
        <w:tc>
          <w:tcPr>
            <w:tcW w:w="2702"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rPr>
                <w:rFonts w:ascii="宋体" w:hAnsi="宋体"/>
                <w:szCs w:val="21"/>
                <w:u w:val="single"/>
              </w:rPr>
            </w:pPr>
            <w:r w:rsidRPr="003C44BA">
              <w:rPr>
                <w:rFonts w:ascii="宋体" w:hAnsi="宋体" w:hint="eastAsia"/>
                <w:szCs w:val="21"/>
              </w:rPr>
              <w:t>天数：</w:t>
            </w:r>
            <w:r w:rsidRPr="003C44BA">
              <w:rPr>
                <w:rFonts w:ascii="宋体" w:hAnsi="宋体" w:hint="eastAsia"/>
                <w:szCs w:val="21"/>
                <w:u w:val="single"/>
              </w:rPr>
              <w:t xml:space="preserve">        </w:t>
            </w:r>
            <w:proofErr w:type="gramStart"/>
            <w:r w:rsidRPr="003C44BA">
              <w:rPr>
                <w:rFonts w:ascii="宋体" w:hAnsi="宋体" w:hint="eastAsia"/>
                <w:szCs w:val="21"/>
              </w:rPr>
              <w:t>日历天</w:t>
            </w:r>
            <w:proofErr w:type="gramEnd"/>
          </w:p>
        </w:tc>
        <w:tc>
          <w:tcPr>
            <w:tcW w:w="71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r>
      <w:tr w:rsidR="00CF5A56" w:rsidRPr="003C44BA">
        <w:tc>
          <w:tcPr>
            <w:tcW w:w="650"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3</w:t>
            </w:r>
          </w:p>
        </w:tc>
        <w:tc>
          <w:tcPr>
            <w:tcW w:w="2337"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缺陷责任期</w:t>
            </w:r>
          </w:p>
        </w:tc>
        <w:tc>
          <w:tcPr>
            <w:tcW w:w="2161"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 xml:space="preserve"> </w:t>
            </w:r>
          </w:p>
        </w:tc>
        <w:tc>
          <w:tcPr>
            <w:tcW w:w="2702"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rPr>
                <w:rFonts w:ascii="宋体" w:hAnsi="宋体"/>
                <w:szCs w:val="21"/>
              </w:rPr>
            </w:pPr>
          </w:p>
        </w:tc>
        <w:tc>
          <w:tcPr>
            <w:tcW w:w="71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r>
      <w:tr w:rsidR="00CF5A56" w:rsidRPr="003C44BA">
        <w:tc>
          <w:tcPr>
            <w:tcW w:w="650"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4</w:t>
            </w:r>
          </w:p>
        </w:tc>
        <w:tc>
          <w:tcPr>
            <w:tcW w:w="2337"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质量保修期</w:t>
            </w:r>
          </w:p>
        </w:tc>
        <w:tc>
          <w:tcPr>
            <w:tcW w:w="2161"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2702"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rPr>
                <w:rFonts w:ascii="宋体" w:hAnsi="宋体"/>
                <w:szCs w:val="21"/>
              </w:rPr>
            </w:pPr>
          </w:p>
        </w:tc>
        <w:tc>
          <w:tcPr>
            <w:tcW w:w="71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r>
      <w:tr w:rsidR="00CF5A56" w:rsidRPr="003C44BA">
        <w:tc>
          <w:tcPr>
            <w:tcW w:w="650"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5</w:t>
            </w:r>
          </w:p>
        </w:tc>
        <w:tc>
          <w:tcPr>
            <w:tcW w:w="2337"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企业资质等级</w:t>
            </w:r>
          </w:p>
        </w:tc>
        <w:tc>
          <w:tcPr>
            <w:tcW w:w="2161"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 xml:space="preserve"> </w:t>
            </w:r>
          </w:p>
        </w:tc>
        <w:tc>
          <w:tcPr>
            <w:tcW w:w="2702"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rPr>
                <w:rFonts w:ascii="宋体" w:hAnsi="宋体"/>
                <w:szCs w:val="21"/>
              </w:rPr>
            </w:pPr>
            <w:r w:rsidRPr="003C44BA">
              <w:rPr>
                <w:rFonts w:ascii="宋体" w:hAnsi="宋体" w:hint="eastAsia"/>
                <w:szCs w:val="21"/>
                <w:u w:val="single"/>
              </w:rPr>
              <w:t xml:space="preserve">                       </w:t>
            </w:r>
            <w:r w:rsidRPr="003C44BA">
              <w:rPr>
                <w:rFonts w:ascii="宋体" w:hAnsi="宋体" w:hint="eastAsia"/>
                <w:szCs w:val="21"/>
              </w:rPr>
              <w:t xml:space="preserve"> </w:t>
            </w:r>
          </w:p>
        </w:tc>
        <w:tc>
          <w:tcPr>
            <w:tcW w:w="71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r>
      <w:tr w:rsidR="00CF5A56" w:rsidRPr="003C44BA">
        <w:tc>
          <w:tcPr>
            <w:tcW w:w="650"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6</w:t>
            </w:r>
          </w:p>
        </w:tc>
        <w:tc>
          <w:tcPr>
            <w:tcW w:w="2337"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项目经理资质等级</w:t>
            </w:r>
          </w:p>
        </w:tc>
        <w:tc>
          <w:tcPr>
            <w:tcW w:w="2161"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2702"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rPr>
                <w:rFonts w:ascii="宋体" w:hAnsi="宋体"/>
                <w:szCs w:val="21"/>
                <w:u w:val="single"/>
              </w:rPr>
            </w:pPr>
            <w:r w:rsidRPr="003C44BA">
              <w:rPr>
                <w:rFonts w:ascii="宋体" w:hAnsi="宋体" w:hint="eastAsia"/>
                <w:szCs w:val="21"/>
                <w:u w:val="single"/>
              </w:rPr>
              <w:t xml:space="preserve">                     </w:t>
            </w:r>
          </w:p>
        </w:tc>
        <w:tc>
          <w:tcPr>
            <w:tcW w:w="71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r>
      <w:tr w:rsidR="00CF5A56" w:rsidRPr="003C44BA">
        <w:tc>
          <w:tcPr>
            <w:tcW w:w="650"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w:t>
            </w:r>
          </w:p>
        </w:tc>
        <w:tc>
          <w:tcPr>
            <w:tcW w:w="2337"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w:t>
            </w:r>
          </w:p>
        </w:tc>
        <w:tc>
          <w:tcPr>
            <w:tcW w:w="2161"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w:t>
            </w:r>
          </w:p>
        </w:tc>
        <w:tc>
          <w:tcPr>
            <w:tcW w:w="2702"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w:t>
            </w:r>
          </w:p>
        </w:tc>
        <w:tc>
          <w:tcPr>
            <w:tcW w:w="71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r>
      <w:tr w:rsidR="00CF5A56" w:rsidRPr="003C44BA">
        <w:tc>
          <w:tcPr>
            <w:tcW w:w="650"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w:t>
            </w:r>
          </w:p>
        </w:tc>
        <w:tc>
          <w:tcPr>
            <w:tcW w:w="2337"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w:t>
            </w:r>
          </w:p>
        </w:tc>
        <w:tc>
          <w:tcPr>
            <w:tcW w:w="2161"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w:t>
            </w:r>
          </w:p>
        </w:tc>
        <w:tc>
          <w:tcPr>
            <w:tcW w:w="2702"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w:t>
            </w:r>
          </w:p>
        </w:tc>
        <w:tc>
          <w:tcPr>
            <w:tcW w:w="71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r>
      <w:tr w:rsidR="00CF5A56" w:rsidRPr="003C44BA">
        <w:tc>
          <w:tcPr>
            <w:tcW w:w="650"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w:t>
            </w:r>
          </w:p>
        </w:tc>
        <w:tc>
          <w:tcPr>
            <w:tcW w:w="2337"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w:t>
            </w:r>
          </w:p>
        </w:tc>
        <w:tc>
          <w:tcPr>
            <w:tcW w:w="2161"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w:t>
            </w:r>
          </w:p>
        </w:tc>
        <w:tc>
          <w:tcPr>
            <w:tcW w:w="2702"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w:t>
            </w:r>
          </w:p>
        </w:tc>
        <w:tc>
          <w:tcPr>
            <w:tcW w:w="71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r>
      <w:tr w:rsidR="00CF5A56" w:rsidRPr="003C44BA">
        <w:tc>
          <w:tcPr>
            <w:tcW w:w="650"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w:t>
            </w:r>
          </w:p>
        </w:tc>
        <w:tc>
          <w:tcPr>
            <w:tcW w:w="2337"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w:t>
            </w:r>
          </w:p>
        </w:tc>
        <w:tc>
          <w:tcPr>
            <w:tcW w:w="2161"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w:t>
            </w:r>
          </w:p>
        </w:tc>
        <w:tc>
          <w:tcPr>
            <w:tcW w:w="2702"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w:t>
            </w:r>
          </w:p>
        </w:tc>
        <w:tc>
          <w:tcPr>
            <w:tcW w:w="71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r>
    </w:tbl>
    <w:p w:rsidR="00CF5A56" w:rsidRPr="003C44BA" w:rsidRDefault="00CF5A56">
      <w:pPr>
        <w:spacing w:beforeLines="25" w:before="60" w:line="340" w:lineRule="exact"/>
        <w:ind w:leftChars="200" w:left="420"/>
        <w:rPr>
          <w:rFonts w:ascii="宋体" w:hAnsi="宋体" w:cs="Calibri"/>
          <w:b/>
          <w:szCs w:val="21"/>
        </w:rPr>
      </w:pPr>
    </w:p>
    <w:p w:rsidR="00CF5A56" w:rsidRPr="003C44BA" w:rsidRDefault="00CF5A56">
      <w:pPr>
        <w:spacing w:beforeLines="25" w:before="60" w:line="340" w:lineRule="exact"/>
        <w:ind w:leftChars="200" w:left="420"/>
        <w:rPr>
          <w:rFonts w:ascii="宋体" w:hAnsi="宋体" w:cs="Calibri"/>
          <w:b/>
          <w:szCs w:val="21"/>
        </w:rPr>
      </w:pPr>
    </w:p>
    <w:p w:rsidR="00CF5A56" w:rsidRPr="003C44BA" w:rsidRDefault="00CF5A56">
      <w:pPr>
        <w:spacing w:beforeLines="25" w:before="60" w:line="340" w:lineRule="exact"/>
        <w:ind w:leftChars="200" w:left="420"/>
        <w:rPr>
          <w:rFonts w:ascii="宋体" w:hAnsi="宋体" w:cs="Calibri"/>
          <w:b/>
          <w:szCs w:val="21"/>
        </w:rPr>
      </w:pPr>
    </w:p>
    <w:p w:rsidR="00CF5A56" w:rsidRPr="003C44BA" w:rsidRDefault="00CF5A56">
      <w:pPr>
        <w:autoSpaceDE w:val="0"/>
        <w:autoSpaceDN w:val="0"/>
        <w:adjustRightInd w:val="0"/>
        <w:snapToGrid w:val="0"/>
        <w:spacing w:before="25" w:after="25" w:line="360" w:lineRule="auto"/>
        <w:rPr>
          <w:rFonts w:ascii="宋体" w:hAnsi="宋体" w:cs="Calibri"/>
          <w:szCs w:val="21"/>
        </w:rPr>
      </w:pPr>
      <w:r w:rsidRPr="003C44BA">
        <w:rPr>
          <w:rFonts w:ascii="宋体" w:hAnsi="宋体" w:cs="Calibri" w:hint="eastAsia"/>
          <w:szCs w:val="21"/>
        </w:rPr>
        <w:t>供应商名称（加盖公章）</w:t>
      </w:r>
      <w:r w:rsidRPr="003C44BA">
        <w:rPr>
          <w:rFonts w:ascii="宋体" w:hAnsi="宋体" w:cs="Calibri" w:hint="eastAsia"/>
          <w:szCs w:val="21"/>
          <w:lang w:val="zh-CN"/>
        </w:rPr>
        <w:t>：</w:t>
      </w:r>
      <w:r w:rsidRPr="003C44BA">
        <w:rPr>
          <w:rFonts w:ascii="宋体" w:hAnsi="宋体" w:cs="Calibri" w:hint="eastAsia"/>
          <w:szCs w:val="21"/>
        </w:rPr>
        <w:t>___________</w:t>
      </w:r>
    </w:p>
    <w:p w:rsidR="00CF5A56" w:rsidRPr="003C44BA" w:rsidRDefault="00CF5A56">
      <w:pPr>
        <w:autoSpaceDE w:val="0"/>
        <w:autoSpaceDN w:val="0"/>
        <w:adjustRightInd w:val="0"/>
        <w:snapToGrid w:val="0"/>
        <w:spacing w:before="25" w:after="25" w:line="360" w:lineRule="auto"/>
        <w:rPr>
          <w:rFonts w:ascii="宋体" w:hAnsi="宋体" w:cs="Calibri"/>
          <w:szCs w:val="21"/>
        </w:rPr>
      </w:pPr>
      <w:r w:rsidRPr="003C44BA">
        <w:rPr>
          <w:rFonts w:ascii="宋体" w:hAnsi="宋体" w:cs="Calibri" w:hint="eastAsia"/>
          <w:szCs w:val="21"/>
        </w:rPr>
        <w:t>日期：____年____月____日</w:t>
      </w:r>
    </w:p>
    <w:p w:rsidR="00CF5A56" w:rsidRPr="003C44BA" w:rsidRDefault="00CF5A56">
      <w:pPr>
        <w:autoSpaceDE w:val="0"/>
        <w:autoSpaceDN w:val="0"/>
        <w:adjustRightInd w:val="0"/>
        <w:snapToGrid w:val="0"/>
        <w:spacing w:line="360" w:lineRule="auto"/>
        <w:rPr>
          <w:rFonts w:ascii="宋体" w:hAnsi="宋体" w:cs="Calibri"/>
          <w:color w:val="000000"/>
          <w:szCs w:val="21"/>
          <w:lang w:val="zh-CN"/>
        </w:rPr>
      </w:pPr>
    </w:p>
    <w:p w:rsidR="00CF5A56" w:rsidRPr="003C44BA" w:rsidRDefault="00CF5A56">
      <w:pPr>
        <w:snapToGrid w:val="0"/>
        <w:spacing w:line="360" w:lineRule="auto"/>
        <w:outlineLvl w:val="1"/>
        <w:rPr>
          <w:rFonts w:ascii="Calibri" w:hAnsi="Calibri" w:cs="Calibri"/>
        </w:rPr>
      </w:pPr>
      <w:r w:rsidRPr="003C44BA">
        <w:rPr>
          <w:rFonts w:ascii="Calibri" w:hAnsi="Calibri" w:cs="Calibri"/>
        </w:rPr>
        <w:br w:type="page"/>
      </w:r>
      <w:r w:rsidRPr="003C44BA">
        <w:rPr>
          <w:rFonts w:ascii="宋体" w:hAnsi="宋体" w:cs="宋体" w:hint="eastAsia"/>
          <w:kern w:val="0"/>
          <w:szCs w:val="21"/>
        </w:rPr>
        <w:lastRenderedPageBreak/>
        <w:t xml:space="preserve">5 </w:t>
      </w:r>
      <w:r w:rsidRPr="003C44BA">
        <w:rPr>
          <w:rFonts w:ascii="宋体" w:hAnsi="宋体" w:cs="宋体"/>
          <w:kern w:val="0"/>
          <w:szCs w:val="21"/>
        </w:rPr>
        <w:t xml:space="preserve"> 授权委托书</w:t>
      </w:r>
      <w:r w:rsidRPr="003C44BA">
        <w:rPr>
          <w:rFonts w:ascii="Calibri" w:hAnsi="宋体" w:cs="Calibri"/>
          <w:b/>
          <w:color w:val="000000"/>
          <w:szCs w:val="21"/>
        </w:rPr>
        <w:t>（实质性格式）</w:t>
      </w:r>
    </w:p>
    <w:p w:rsidR="00CF5A56" w:rsidRPr="003C44BA" w:rsidRDefault="00CF5A56">
      <w:pPr>
        <w:autoSpaceDE w:val="0"/>
        <w:autoSpaceDN w:val="0"/>
        <w:adjustRightInd w:val="0"/>
        <w:spacing w:line="360" w:lineRule="auto"/>
        <w:jc w:val="center"/>
        <w:rPr>
          <w:rFonts w:ascii="宋体" w:hAnsi="宋体" w:cs="Calibri"/>
          <w:b/>
          <w:color w:val="000000"/>
          <w:szCs w:val="21"/>
        </w:rPr>
      </w:pPr>
      <w:r w:rsidRPr="003C44BA">
        <w:rPr>
          <w:rFonts w:ascii="宋体" w:hAnsi="宋体" w:cs="Calibri" w:hint="eastAsia"/>
          <w:b/>
          <w:color w:val="000000"/>
          <w:szCs w:val="21"/>
        </w:rPr>
        <w:t>授权委托书</w:t>
      </w:r>
    </w:p>
    <w:p w:rsidR="00CF5A56" w:rsidRPr="003C44BA" w:rsidRDefault="00CF5A56">
      <w:pPr>
        <w:spacing w:line="360" w:lineRule="auto"/>
        <w:ind w:firstLine="420"/>
        <w:rPr>
          <w:rFonts w:ascii="宋体" w:hAnsi="宋体" w:cs="Calibri"/>
          <w:color w:val="000000"/>
          <w:szCs w:val="21"/>
        </w:rPr>
      </w:pPr>
      <w:r w:rsidRPr="003C44BA">
        <w:rPr>
          <w:rFonts w:ascii="宋体" w:hAnsi="宋体" w:cs="Calibri"/>
          <w:color w:val="000000"/>
          <w:szCs w:val="21"/>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rsidR="00CF5A56" w:rsidRPr="003C44BA" w:rsidRDefault="00CF5A56">
      <w:pPr>
        <w:spacing w:line="360" w:lineRule="auto"/>
        <w:ind w:firstLine="420"/>
        <w:rPr>
          <w:rFonts w:ascii="宋体" w:hAnsi="宋体" w:cs="Calibri"/>
          <w:color w:val="000000"/>
          <w:szCs w:val="21"/>
        </w:rPr>
      </w:pPr>
      <w:r w:rsidRPr="003C44BA">
        <w:rPr>
          <w:rFonts w:ascii="宋体" w:hAnsi="宋体" w:cs="Calibri"/>
          <w:color w:val="000000"/>
          <w:szCs w:val="21"/>
        </w:rPr>
        <w:t>委托期限：自本授权委托书签署之日起至响应有效期届满之日止。</w:t>
      </w:r>
    </w:p>
    <w:p w:rsidR="00CF5A56" w:rsidRPr="003C44BA" w:rsidRDefault="00CF5A56">
      <w:pPr>
        <w:spacing w:line="360" w:lineRule="auto"/>
        <w:ind w:firstLine="420"/>
        <w:rPr>
          <w:rFonts w:ascii="宋体" w:hAnsi="宋体" w:cs="Calibri"/>
          <w:color w:val="000000"/>
          <w:szCs w:val="21"/>
        </w:rPr>
      </w:pPr>
      <w:r w:rsidRPr="003C44BA">
        <w:rPr>
          <w:rFonts w:ascii="宋体" w:hAnsi="宋体" w:cs="Calibri"/>
          <w:color w:val="000000"/>
          <w:szCs w:val="21"/>
        </w:rPr>
        <w:t>代理人无转委托权。</w:t>
      </w:r>
      <w:r w:rsidRPr="003C44BA">
        <w:rPr>
          <w:rFonts w:ascii="宋体" w:hAnsi="宋体" w:cs="Calibri"/>
          <w:color w:val="000000"/>
          <w:szCs w:val="21"/>
        </w:rPr>
        <w:cr/>
      </w:r>
    </w:p>
    <w:p w:rsidR="00CF5A56" w:rsidRPr="003C44BA" w:rsidRDefault="00CF5A56">
      <w:pPr>
        <w:spacing w:line="360" w:lineRule="auto"/>
        <w:rPr>
          <w:rFonts w:ascii="宋体" w:hAnsi="宋体" w:cs="Calibri"/>
          <w:color w:val="000000"/>
          <w:szCs w:val="21"/>
          <w:lang w:val="zh-CN"/>
        </w:rPr>
      </w:pPr>
      <w:r w:rsidRPr="003C44BA">
        <w:rPr>
          <w:rFonts w:ascii="宋体" w:hAnsi="宋体" w:cs="Calibri"/>
          <w:color w:val="000000"/>
          <w:szCs w:val="21"/>
        </w:rPr>
        <w:t>供应商名称（加盖公章）</w:t>
      </w:r>
      <w:r w:rsidRPr="003C44BA">
        <w:rPr>
          <w:rFonts w:ascii="宋体" w:hAnsi="宋体" w:cs="Calibri"/>
          <w:color w:val="000000"/>
          <w:szCs w:val="21"/>
          <w:lang w:val="zh-CN"/>
        </w:rPr>
        <w:t>：</w:t>
      </w:r>
      <w:r w:rsidRPr="003C44BA">
        <w:rPr>
          <w:rFonts w:ascii="宋体" w:hAnsi="宋体" w:cs="Calibri"/>
          <w:color w:val="000000"/>
          <w:szCs w:val="21"/>
        </w:rPr>
        <w:t>______________</w:t>
      </w:r>
    </w:p>
    <w:p w:rsidR="00CF5A56" w:rsidRPr="003C44BA" w:rsidRDefault="00CF5A56">
      <w:pPr>
        <w:spacing w:line="360" w:lineRule="auto"/>
        <w:rPr>
          <w:rFonts w:ascii="宋体" w:hAnsi="宋体" w:cs="Calibri"/>
          <w:color w:val="000000"/>
          <w:szCs w:val="21"/>
        </w:rPr>
      </w:pPr>
      <w:r w:rsidRPr="003C44BA">
        <w:rPr>
          <w:rFonts w:ascii="宋体" w:hAnsi="宋体" w:cs="Calibri"/>
          <w:color w:val="000000"/>
          <w:szCs w:val="21"/>
        </w:rPr>
        <w:t>法定代表人（单位负责人）（</w:t>
      </w:r>
      <w:r w:rsidR="00BF7586" w:rsidRPr="003C44BA">
        <w:rPr>
          <w:rFonts w:ascii="宋体" w:hAnsi="宋体" w:cs="Calibri" w:hint="eastAsia"/>
          <w:color w:val="000000"/>
          <w:szCs w:val="21"/>
        </w:rPr>
        <w:t>签字或盖章</w:t>
      </w:r>
      <w:r w:rsidRPr="003C44BA">
        <w:rPr>
          <w:rFonts w:ascii="宋体" w:hAnsi="宋体" w:cs="Calibri" w:hint="eastAsia"/>
          <w:color w:val="000000"/>
          <w:szCs w:val="21"/>
        </w:rPr>
        <w:t>）</w:t>
      </w:r>
      <w:r w:rsidRPr="003C44BA">
        <w:rPr>
          <w:rFonts w:ascii="宋体" w:hAnsi="宋体" w:cs="Calibri"/>
          <w:color w:val="000000"/>
          <w:szCs w:val="21"/>
        </w:rPr>
        <w:t>：______________</w:t>
      </w:r>
    </w:p>
    <w:p w:rsidR="00CF5A56" w:rsidRPr="003C44BA" w:rsidRDefault="00CF5A56">
      <w:pPr>
        <w:autoSpaceDE w:val="0"/>
        <w:autoSpaceDN w:val="0"/>
        <w:adjustRightInd w:val="0"/>
        <w:snapToGrid w:val="0"/>
        <w:spacing w:line="360" w:lineRule="auto"/>
        <w:rPr>
          <w:rFonts w:ascii="宋体" w:hAnsi="宋体" w:cs="Calibri"/>
          <w:color w:val="000000"/>
          <w:szCs w:val="21"/>
          <w:lang w:val="zh-CN"/>
        </w:rPr>
      </w:pPr>
      <w:r w:rsidRPr="003C44BA">
        <w:rPr>
          <w:rFonts w:ascii="宋体" w:hAnsi="宋体" w:cs="Calibri"/>
          <w:color w:val="000000"/>
          <w:szCs w:val="21"/>
        </w:rPr>
        <w:t>委托代理人（</w:t>
      </w:r>
      <w:r w:rsidR="00BF7586" w:rsidRPr="003C44BA">
        <w:rPr>
          <w:rFonts w:ascii="宋体" w:hAnsi="宋体" w:cs="Calibri" w:hint="eastAsia"/>
          <w:color w:val="000000"/>
          <w:szCs w:val="21"/>
        </w:rPr>
        <w:t>签字或盖章</w:t>
      </w:r>
      <w:r w:rsidRPr="003C44BA">
        <w:rPr>
          <w:rFonts w:ascii="宋体" w:hAnsi="宋体" w:cs="Calibri" w:hint="eastAsia"/>
          <w:color w:val="000000"/>
          <w:szCs w:val="21"/>
        </w:rPr>
        <w:t>）</w:t>
      </w:r>
      <w:r w:rsidRPr="003C44BA">
        <w:rPr>
          <w:rFonts w:ascii="宋体" w:hAnsi="宋体" w:cs="Calibri"/>
          <w:color w:val="000000"/>
          <w:szCs w:val="21"/>
        </w:rPr>
        <w:t>：______________</w:t>
      </w:r>
      <w:r w:rsidRPr="003C44BA">
        <w:rPr>
          <w:rFonts w:ascii="宋体" w:hAnsi="宋体" w:cs="Calibri"/>
          <w:color w:val="000000"/>
          <w:szCs w:val="21"/>
          <w:lang w:val="zh-CN"/>
        </w:rPr>
        <w:t xml:space="preserve">        </w:t>
      </w:r>
    </w:p>
    <w:p w:rsidR="00CF5A56" w:rsidRPr="003C44BA" w:rsidRDefault="00CF5A56">
      <w:pPr>
        <w:autoSpaceDE w:val="0"/>
        <w:autoSpaceDN w:val="0"/>
        <w:adjustRightInd w:val="0"/>
        <w:snapToGrid w:val="0"/>
        <w:spacing w:line="360" w:lineRule="auto"/>
        <w:rPr>
          <w:rFonts w:ascii="宋体" w:hAnsi="宋体" w:cs="Calibri"/>
          <w:color w:val="000000"/>
          <w:szCs w:val="21"/>
          <w:lang w:val="zh-CN"/>
        </w:rPr>
      </w:pPr>
      <w:r w:rsidRPr="003C44BA">
        <w:rPr>
          <w:rFonts w:ascii="宋体" w:hAnsi="宋体" w:cs="Calibri"/>
          <w:color w:val="000000"/>
          <w:szCs w:val="21"/>
        </w:rPr>
        <w:t>日期：____年____月____日</w:t>
      </w:r>
    </w:p>
    <w:p w:rsidR="00CF5A56" w:rsidRPr="003C44BA" w:rsidRDefault="00CF5A56">
      <w:pPr>
        <w:tabs>
          <w:tab w:val="left" w:pos="5580"/>
        </w:tabs>
        <w:spacing w:line="360" w:lineRule="auto"/>
        <w:ind w:firstLineChars="200" w:firstLine="420"/>
        <w:rPr>
          <w:rFonts w:ascii="宋体" w:hAnsi="宋体" w:cs="Calibri"/>
          <w:color w:val="000000"/>
          <w:szCs w:val="21"/>
        </w:rPr>
      </w:pPr>
    </w:p>
    <w:p w:rsidR="00CF5A56" w:rsidRPr="003C44BA" w:rsidRDefault="00CF5A56">
      <w:pPr>
        <w:tabs>
          <w:tab w:val="left" w:pos="5580"/>
        </w:tabs>
        <w:spacing w:line="360" w:lineRule="auto"/>
        <w:jc w:val="left"/>
        <w:rPr>
          <w:rFonts w:ascii="宋体" w:hAnsi="宋体" w:cs="Calibri"/>
          <w:color w:val="000000"/>
          <w:szCs w:val="21"/>
        </w:rPr>
      </w:pPr>
      <w:r w:rsidRPr="003C44BA">
        <w:rPr>
          <w:rFonts w:ascii="宋体" w:hAnsi="宋体" w:cs="Calibri" w:hint="eastAsia"/>
          <w:color w:val="000000"/>
          <w:szCs w:val="21"/>
        </w:rPr>
        <w:t>附：法定代表人及委托代理人身份证明文件复印件</w:t>
      </w:r>
      <w:r w:rsidRPr="003C44BA">
        <w:rPr>
          <w:rFonts w:ascii="宋体" w:hAnsi="宋体" w:cs="Calibri"/>
          <w:color w:val="000000"/>
          <w:szCs w:val="21"/>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288"/>
      </w:tblGrid>
      <w:tr w:rsidR="00CF5A56" w:rsidRPr="003C44BA">
        <w:trPr>
          <w:trHeight w:val="2645"/>
        </w:trPr>
        <w:tc>
          <w:tcPr>
            <w:tcW w:w="9288" w:type="dxa"/>
          </w:tcPr>
          <w:p w:rsidR="00CF5A56" w:rsidRPr="003C44BA" w:rsidRDefault="00CF5A56">
            <w:pPr>
              <w:tabs>
                <w:tab w:val="left" w:pos="5580"/>
              </w:tabs>
              <w:spacing w:line="360" w:lineRule="auto"/>
              <w:jc w:val="left"/>
              <w:rPr>
                <w:rFonts w:ascii="宋体" w:hAnsi="宋体"/>
                <w:color w:val="000000"/>
                <w:szCs w:val="21"/>
              </w:rPr>
            </w:pPr>
          </w:p>
        </w:tc>
      </w:tr>
    </w:tbl>
    <w:p w:rsidR="00CF5A56" w:rsidRPr="003C44BA" w:rsidRDefault="00CF5A56">
      <w:pPr>
        <w:tabs>
          <w:tab w:val="left" w:pos="5580"/>
        </w:tabs>
        <w:spacing w:line="360" w:lineRule="auto"/>
        <w:jc w:val="left"/>
        <w:rPr>
          <w:rFonts w:ascii="宋体" w:hAnsi="宋体" w:cs="Calibri"/>
          <w:color w:val="000000"/>
          <w:szCs w:val="21"/>
        </w:rPr>
      </w:pPr>
    </w:p>
    <w:p w:rsidR="00CF5A56" w:rsidRPr="003C44BA" w:rsidRDefault="00CF5A56">
      <w:pPr>
        <w:tabs>
          <w:tab w:val="left" w:pos="5580"/>
        </w:tabs>
        <w:spacing w:line="360" w:lineRule="auto"/>
        <w:jc w:val="left"/>
        <w:rPr>
          <w:rFonts w:ascii="宋体" w:hAnsi="宋体" w:cs="Calibri"/>
          <w:color w:val="000000"/>
          <w:szCs w:val="21"/>
        </w:rPr>
      </w:pPr>
      <w:r w:rsidRPr="003C44BA">
        <w:rPr>
          <w:rFonts w:ascii="宋体" w:hAnsi="宋体" w:cs="Calibri"/>
          <w:color w:val="000000"/>
          <w:szCs w:val="21"/>
        </w:rPr>
        <w:t>说明：</w:t>
      </w:r>
    </w:p>
    <w:p w:rsidR="00CF5A56" w:rsidRPr="003C44BA" w:rsidRDefault="00CF5A56">
      <w:pPr>
        <w:widowControl/>
        <w:jc w:val="left"/>
        <w:rPr>
          <w:rFonts w:ascii="宋体" w:hAnsi="宋体" w:cs="Calibri"/>
          <w:color w:val="000000"/>
          <w:szCs w:val="21"/>
        </w:rPr>
      </w:pPr>
      <w:r w:rsidRPr="003C44BA">
        <w:rPr>
          <w:rFonts w:ascii="宋体" w:hAnsi="宋体" w:cs="Calibri" w:hint="eastAsia"/>
          <w:color w:val="000000"/>
          <w:szCs w:val="21"/>
        </w:rPr>
        <w:t>1.若供应商为事业单位或其他组织或分支机构，则法定代表人（单位负责人）处的签署人可为单位负责人。</w:t>
      </w:r>
    </w:p>
    <w:p w:rsidR="00CF5A56" w:rsidRPr="003C44BA" w:rsidRDefault="00CF5A56">
      <w:pPr>
        <w:widowControl/>
        <w:jc w:val="left"/>
        <w:rPr>
          <w:rFonts w:ascii="宋体" w:hAnsi="宋体" w:cs="Calibri"/>
          <w:color w:val="000000"/>
          <w:szCs w:val="21"/>
        </w:rPr>
      </w:pPr>
      <w:r w:rsidRPr="003C44BA">
        <w:rPr>
          <w:rFonts w:ascii="宋体" w:hAnsi="宋体" w:cs="Calibri" w:hint="eastAsia"/>
          <w:color w:val="000000"/>
          <w:szCs w:val="21"/>
        </w:rPr>
        <w:t>2.若响应文件中签字之处均为法定代表人（单位负责人）本人签署，则可不提供本《授权委托书》，但须提供《法定代表人（单位负责人）身份证明》；否则，不需要提供《法定代表人（单位负责人）身份证明》。</w:t>
      </w:r>
    </w:p>
    <w:p w:rsidR="00CF5A56" w:rsidRPr="003C44BA" w:rsidRDefault="00CF5A56">
      <w:pPr>
        <w:widowControl/>
        <w:jc w:val="left"/>
        <w:rPr>
          <w:rFonts w:ascii="宋体" w:hAnsi="宋体" w:cs="Calibri"/>
          <w:color w:val="000000"/>
          <w:szCs w:val="21"/>
        </w:rPr>
      </w:pPr>
      <w:r w:rsidRPr="003C44BA">
        <w:rPr>
          <w:rFonts w:ascii="宋体" w:hAnsi="宋体" w:cs="Calibri" w:hint="eastAsia"/>
          <w:color w:val="000000"/>
          <w:szCs w:val="21"/>
        </w:rPr>
        <w:t>3.供应商为自然人的情形，可不提供本《授权委托书》。</w:t>
      </w:r>
    </w:p>
    <w:p w:rsidR="00CF5A56" w:rsidRPr="003C44BA" w:rsidRDefault="00CF5A56">
      <w:pPr>
        <w:widowControl/>
        <w:jc w:val="left"/>
        <w:rPr>
          <w:rFonts w:ascii="宋体" w:hAnsi="宋体" w:cs="Calibri"/>
          <w:color w:val="000000"/>
          <w:szCs w:val="21"/>
        </w:rPr>
      </w:pPr>
      <w:r w:rsidRPr="003C44BA">
        <w:rPr>
          <w:rFonts w:ascii="宋体" w:hAnsi="宋体" w:cs="Calibri" w:hint="eastAsia"/>
          <w:color w:val="000000"/>
          <w:szCs w:val="21"/>
        </w:rPr>
        <w:t>4.供应商应随本《授权委托书》同时提供法定代表人（单位负责人）及委托代理人的有效的身份证或护照等身份证明文件电子件。提供身份证的，应同时提供身份证双面电子件。</w:t>
      </w:r>
    </w:p>
    <w:p w:rsidR="00CF5A56" w:rsidRPr="003C44BA" w:rsidRDefault="00CF5A56">
      <w:pPr>
        <w:widowControl/>
        <w:jc w:val="left"/>
        <w:rPr>
          <w:rFonts w:ascii="宋体" w:hAnsi="宋体" w:cs="Calibri"/>
          <w:color w:val="000000"/>
          <w:szCs w:val="21"/>
        </w:rPr>
      </w:pPr>
      <w:r w:rsidRPr="003C44BA">
        <w:rPr>
          <w:rFonts w:ascii="宋体" w:hAnsi="宋体" w:cs="Calibri"/>
          <w:color w:val="000000"/>
          <w:szCs w:val="21"/>
        </w:rPr>
        <w:br w:type="page"/>
      </w:r>
    </w:p>
    <w:p w:rsidR="00CF5A56" w:rsidRPr="003C44BA" w:rsidRDefault="00CF5A56">
      <w:pPr>
        <w:autoSpaceDE w:val="0"/>
        <w:autoSpaceDN w:val="0"/>
        <w:adjustRightInd w:val="0"/>
        <w:spacing w:line="360" w:lineRule="auto"/>
        <w:jc w:val="center"/>
        <w:rPr>
          <w:rFonts w:ascii="宋体" w:hAnsi="宋体" w:cs="Calibri"/>
          <w:b/>
          <w:color w:val="000000"/>
          <w:szCs w:val="21"/>
        </w:rPr>
      </w:pPr>
      <w:r w:rsidRPr="003C44BA">
        <w:rPr>
          <w:rFonts w:ascii="宋体" w:hAnsi="宋体" w:cs="Calibri" w:hint="eastAsia"/>
          <w:b/>
          <w:color w:val="000000"/>
          <w:szCs w:val="21"/>
        </w:rPr>
        <w:lastRenderedPageBreak/>
        <w:t>附：法定代表人（单位负责人）身份证明</w:t>
      </w:r>
    </w:p>
    <w:p w:rsidR="00CF5A56" w:rsidRPr="003C44BA" w:rsidRDefault="00CF5A56">
      <w:pPr>
        <w:kinsoku w:val="0"/>
        <w:overflowPunct w:val="0"/>
        <w:spacing w:line="200" w:lineRule="exact"/>
        <w:rPr>
          <w:rFonts w:ascii="宋体" w:hAnsi="宋体" w:cs="Calibri"/>
          <w:szCs w:val="21"/>
        </w:rPr>
      </w:pPr>
    </w:p>
    <w:p w:rsidR="00CF5A56" w:rsidRPr="003C44BA" w:rsidRDefault="00CF5A56">
      <w:pPr>
        <w:tabs>
          <w:tab w:val="left" w:pos="5580"/>
        </w:tabs>
        <w:spacing w:line="360" w:lineRule="auto"/>
        <w:rPr>
          <w:rFonts w:ascii="宋体" w:hAnsi="宋体" w:cs="Calibri"/>
          <w:color w:val="000000"/>
          <w:szCs w:val="21"/>
        </w:rPr>
      </w:pPr>
      <w:r w:rsidRPr="003C44BA">
        <w:rPr>
          <w:rFonts w:ascii="宋体" w:hAnsi="宋体" w:cs="Calibri"/>
          <w:color w:val="000000"/>
          <w:szCs w:val="21"/>
        </w:rPr>
        <w:t>致：____（采购人或采购代理机构）</w:t>
      </w:r>
    </w:p>
    <w:p w:rsidR="00CF5A56" w:rsidRPr="003C44BA" w:rsidRDefault="00CF5A56">
      <w:pPr>
        <w:tabs>
          <w:tab w:val="left" w:pos="567"/>
          <w:tab w:val="left" w:pos="2412"/>
          <w:tab w:val="left" w:pos="3883"/>
          <w:tab w:val="left" w:pos="5352"/>
          <w:tab w:val="left" w:pos="6821"/>
        </w:tabs>
        <w:kinsoku w:val="0"/>
        <w:overflowPunct w:val="0"/>
        <w:spacing w:before="120" w:line="335" w:lineRule="exact"/>
        <w:ind w:firstLineChars="200" w:firstLine="420"/>
        <w:rPr>
          <w:rFonts w:ascii="宋体" w:hAnsi="宋体" w:cs="Calibri"/>
          <w:szCs w:val="21"/>
        </w:rPr>
      </w:pPr>
      <w:r w:rsidRPr="003C44BA">
        <w:rPr>
          <w:rFonts w:ascii="宋体" w:hAnsi="宋体" w:cs="Calibri"/>
          <w:szCs w:val="21"/>
        </w:rPr>
        <w:t>兹证明，</w:t>
      </w:r>
    </w:p>
    <w:p w:rsidR="00CF5A56" w:rsidRPr="003C44BA" w:rsidRDefault="00CF5A56">
      <w:pPr>
        <w:tabs>
          <w:tab w:val="left" w:pos="567"/>
          <w:tab w:val="left" w:pos="1690"/>
          <w:tab w:val="left" w:pos="3400"/>
          <w:tab w:val="left" w:pos="5110"/>
          <w:tab w:val="left" w:pos="6821"/>
        </w:tabs>
        <w:kinsoku w:val="0"/>
        <w:overflowPunct w:val="0"/>
        <w:spacing w:before="120" w:line="335" w:lineRule="exact"/>
        <w:rPr>
          <w:rFonts w:ascii="宋体" w:hAnsi="宋体" w:cs="Calibri"/>
          <w:szCs w:val="21"/>
        </w:rPr>
      </w:pPr>
      <w:r w:rsidRPr="003C44BA">
        <w:rPr>
          <w:rFonts w:ascii="宋体" w:hAnsi="宋体" w:cs="Calibri"/>
          <w:szCs w:val="21"/>
        </w:rPr>
        <w:t>姓名：</w:t>
      </w:r>
      <w:r w:rsidRPr="003C44BA">
        <w:rPr>
          <w:rFonts w:ascii="宋体" w:hAnsi="宋体" w:cs="Calibri"/>
          <w:color w:val="000000"/>
          <w:szCs w:val="21"/>
        </w:rPr>
        <w:t>____</w:t>
      </w:r>
      <w:r w:rsidRPr="003C44BA">
        <w:rPr>
          <w:rFonts w:ascii="宋体" w:hAnsi="宋体" w:cs="Calibri"/>
          <w:szCs w:val="21"/>
        </w:rPr>
        <w:t>性别：</w:t>
      </w:r>
      <w:r w:rsidRPr="003C44BA">
        <w:rPr>
          <w:rFonts w:ascii="宋体" w:hAnsi="宋体" w:cs="Calibri"/>
          <w:color w:val="000000"/>
          <w:szCs w:val="21"/>
        </w:rPr>
        <w:t>____</w:t>
      </w:r>
      <w:r w:rsidRPr="003C44BA">
        <w:rPr>
          <w:rFonts w:ascii="宋体" w:hAnsi="宋体" w:cs="Calibri"/>
          <w:szCs w:val="21"/>
        </w:rPr>
        <w:t>年龄：</w:t>
      </w:r>
      <w:r w:rsidRPr="003C44BA">
        <w:rPr>
          <w:rFonts w:ascii="宋体" w:hAnsi="宋体" w:cs="Calibri"/>
          <w:color w:val="000000"/>
          <w:szCs w:val="21"/>
        </w:rPr>
        <w:t>____</w:t>
      </w:r>
      <w:r w:rsidRPr="003C44BA">
        <w:rPr>
          <w:rFonts w:ascii="宋体" w:hAnsi="宋体" w:cs="Calibri"/>
          <w:szCs w:val="21"/>
        </w:rPr>
        <w:t>职务：</w:t>
      </w:r>
      <w:r w:rsidRPr="003C44BA">
        <w:rPr>
          <w:rFonts w:ascii="宋体" w:hAnsi="宋体" w:cs="Calibri"/>
          <w:color w:val="000000"/>
          <w:szCs w:val="21"/>
        </w:rPr>
        <w:t>____</w:t>
      </w:r>
    </w:p>
    <w:p w:rsidR="00CF5A56" w:rsidRPr="003C44BA" w:rsidRDefault="00CF5A56">
      <w:pPr>
        <w:tabs>
          <w:tab w:val="left" w:pos="567"/>
          <w:tab w:val="left" w:pos="2412"/>
          <w:tab w:val="left" w:pos="3883"/>
          <w:tab w:val="left" w:pos="5352"/>
          <w:tab w:val="left" w:pos="6821"/>
        </w:tabs>
        <w:kinsoku w:val="0"/>
        <w:overflowPunct w:val="0"/>
        <w:spacing w:before="120" w:line="335" w:lineRule="exact"/>
        <w:rPr>
          <w:rFonts w:ascii="宋体" w:hAnsi="宋体" w:cs="Calibri"/>
          <w:szCs w:val="21"/>
        </w:rPr>
      </w:pPr>
    </w:p>
    <w:p w:rsidR="00CF5A56" w:rsidRPr="003C44BA" w:rsidRDefault="00CF5A56">
      <w:pPr>
        <w:tabs>
          <w:tab w:val="left" w:pos="2250"/>
          <w:tab w:val="left" w:pos="2412"/>
          <w:tab w:val="left" w:pos="3883"/>
          <w:tab w:val="left" w:pos="5352"/>
          <w:tab w:val="left" w:pos="6821"/>
        </w:tabs>
        <w:kinsoku w:val="0"/>
        <w:overflowPunct w:val="0"/>
        <w:spacing w:before="120" w:line="335" w:lineRule="exact"/>
        <w:rPr>
          <w:rFonts w:ascii="宋体" w:hAnsi="宋体" w:cs="Calibri"/>
          <w:szCs w:val="21"/>
        </w:rPr>
      </w:pPr>
      <w:r w:rsidRPr="003C44BA">
        <w:rPr>
          <w:rFonts w:ascii="宋体" w:hAnsi="宋体" w:cs="Calibri"/>
          <w:szCs w:val="21"/>
        </w:rPr>
        <w:t>系</w:t>
      </w:r>
      <w:r w:rsidRPr="003C44BA">
        <w:rPr>
          <w:rFonts w:ascii="宋体" w:hAnsi="宋体" w:cs="Calibri"/>
          <w:color w:val="000000"/>
          <w:szCs w:val="21"/>
        </w:rPr>
        <w:t>__________</w:t>
      </w:r>
      <w:r w:rsidRPr="003C44BA">
        <w:rPr>
          <w:rFonts w:ascii="宋体" w:hAnsi="宋体" w:cs="Calibri"/>
          <w:szCs w:val="21"/>
        </w:rPr>
        <w:t>（供应商名称）的法定代表人（单位负责人）。</w:t>
      </w:r>
    </w:p>
    <w:p w:rsidR="00CF5A56" w:rsidRPr="003C44BA" w:rsidRDefault="00CF5A56">
      <w:pPr>
        <w:tabs>
          <w:tab w:val="left" w:pos="567"/>
          <w:tab w:val="left" w:pos="2412"/>
          <w:tab w:val="left" w:pos="3883"/>
          <w:tab w:val="left" w:pos="5352"/>
          <w:tab w:val="left" w:pos="6821"/>
        </w:tabs>
        <w:kinsoku w:val="0"/>
        <w:overflowPunct w:val="0"/>
        <w:spacing w:before="120" w:line="335" w:lineRule="exact"/>
        <w:rPr>
          <w:rFonts w:ascii="宋体" w:hAnsi="宋体" w:cs="Calibri"/>
          <w:szCs w:val="21"/>
        </w:rPr>
      </w:pPr>
    </w:p>
    <w:p w:rsidR="00CF5A56" w:rsidRPr="003C44BA" w:rsidRDefault="00CF5A56">
      <w:pPr>
        <w:tabs>
          <w:tab w:val="left" w:pos="567"/>
          <w:tab w:val="left" w:pos="2412"/>
          <w:tab w:val="left" w:pos="3883"/>
          <w:tab w:val="left" w:pos="5352"/>
          <w:tab w:val="left" w:pos="6821"/>
        </w:tabs>
        <w:kinsoku w:val="0"/>
        <w:overflowPunct w:val="0"/>
        <w:spacing w:before="120" w:line="335" w:lineRule="exact"/>
        <w:rPr>
          <w:rFonts w:ascii="宋体" w:hAnsi="宋体" w:cs="Calibri"/>
          <w:szCs w:val="21"/>
        </w:rPr>
      </w:pPr>
    </w:p>
    <w:p w:rsidR="00CF5A56" w:rsidRPr="003C44BA" w:rsidRDefault="00CF5A56">
      <w:pPr>
        <w:tabs>
          <w:tab w:val="left" w:pos="567"/>
          <w:tab w:val="left" w:pos="2412"/>
          <w:tab w:val="left" w:pos="3883"/>
          <w:tab w:val="left" w:pos="5352"/>
          <w:tab w:val="left" w:pos="6821"/>
        </w:tabs>
        <w:kinsoku w:val="0"/>
        <w:overflowPunct w:val="0"/>
        <w:spacing w:before="120" w:line="335" w:lineRule="exact"/>
        <w:rPr>
          <w:rFonts w:ascii="宋体" w:hAnsi="宋体" w:cs="Calibri"/>
          <w:szCs w:val="21"/>
        </w:rPr>
      </w:pPr>
    </w:p>
    <w:p w:rsidR="00CF5A56" w:rsidRPr="003C44BA" w:rsidRDefault="00CF5A56">
      <w:pPr>
        <w:tabs>
          <w:tab w:val="left" w:pos="567"/>
        </w:tabs>
        <w:kinsoku w:val="0"/>
        <w:overflowPunct w:val="0"/>
        <w:spacing w:before="120" w:line="583" w:lineRule="auto"/>
        <w:ind w:right="-46"/>
        <w:rPr>
          <w:rFonts w:ascii="宋体" w:hAnsi="宋体" w:cs="Calibri"/>
          <w:spacing w:val="-3"/>
          <w:szCs w:val="21"/>
        </w:rPr>
      </w:pPr>
      <w:r w:rsidRPr="003C44BA">
        <w:rPr>
          <w:rFonts w:ascii="宋体" w:hAnsi="宋体" w:cs="Calibri"/>
          <w:szCs w:val="21"/>
        </w:rPr>
        <w:t>附：</w:t>
      </w:r>
      <w:r w:rsidRPr="003C44BA">
        <w:rPr>
          <w:rFonts w:ascii="宋体" w:hAnsi="宋体" w:cs="Calibri"/>
          <w:spacing w:val="-3"/>
          <w:szCs w:val="21"/>
        </w:rPr>
        <w:t>法</w:t>
      </w:r>
      <w:r w:rsidRPr="003C44BA">
        <w:rPr>
          <w:rFonts w:ascii="宋体" w:hAnsi="宋体" w:cs="Calibri"/>
          <w:szCs w:val="21"/>
        </w:rPr>
        <w:t>定</w:t>
      </w:r>
      <w:r w:rsidRPr="003C44BA">
        <w:rPr>
          <w:rFonts w:ascii="宋体" w:hAnsi="宋体" w:cs="Calibri"/>
          <w:spacing w:val="-3"/>
          <w:szCs w:val="21"/>
        </w:rPr>
        <w:t>代</w:t>
      </w:r>
      <w:r w:rsidRPr="003C44BA">
        <w:rPr>
          <w:rFonts w:ascii="宋体" w:hAnsi="宋体" w:cs="Calibri"/>
          <w:szCs w:val="21"/>
        </w:rPr>
        <w:t>表</w:t>
      </w:r>
      <w:r w:rsidRPr="003C44BA">
        <w:rPr>
          <w:rFonts w:ascii="宋体" w:hAnsi="宋体" w:cs="Calibri"/>
          <w:spacing w:val="-3"/>
          <w:szCs w:val="21"/>
        </w:rPr>
        <w:t>人</w:t>
      </w:r>
      <w:r w:rsidRPr="003C44BA">
        <w:rPr>
          <w:rFonts w:ascii="宋体" w:hAnsi="宋体" w:cs="Calibri"/>
          <w:szCs w:val="21"/>
        </w:rPr>
        <w:t>（</w:t>
      </w:r>
      <w:r w:rsidRPr="003C44BA">
        <w:rPr>
          <w:rFonts w:ascii="宋体" w:hAnsi="宋体" w:cs="Calibri"/>
          <w:spacing w:val="-3"/>
          <w:szCs w:val="21"/>
        </w:rPr>
        <w:t>单</w:t>
      </w:r>
      <w:r w:rsidRPr="003C44BA">
        <w:rPr>
          <w:rFonts w:ascii="宋体" w:hAnsi="宋体" w:cs="Calibri"/>
          <w:szCs w:val="21"/>
        </w:rPr>
        <w:t>位</w:t>
      </w:r>
      <w:r w:rsidRPr="003C44BA">
        <w:rPr>
          <w:rFonts w:ascii="宋体" w:hAnsi="宋体" w:cs="Calibri"/>
          <w:spacing w:val="-3"/>
          <w:szCs w:val="21"/>
        </w:rPr>
        <w:t>负</w:t>
      </w:r>
      <w:r w:rsidRPr="003C44BA">
        <w:rPr>
          <w:rFonts w:ascii="宋体" w:hAnsi="宋体" w:cs="Calibri"/>
          <w:szCs w:val="21"/>
        </w:rPr>
        <w:t>责人</w:t>
      </w:r>
      <w:r w:rsidRPr="003C44BA">
        <w:rPr>
          <w:rFonts w:ascii="宋体" w:hAnsi="宋体" w:cs="Calibri"/>
          <w:spacing w:val="-3"/>
          <w:szCs w:val="21"/>
        </w:rPr>
        <w:t>）身份证或护照等身份证明</w:t>
      </w:r>
      <w:r w:rsidRPr="003C44BA">
        <w:rPr>
          <w:rFonts w:ascii="宋体" w:hAnsi="宋体" w:cs="Calibri" w:hint="eastAsia"/>
          <w:spacing w:val="-3"/>
          <w:szCs w:val="21"/>
        </w:rPr>
        <w:t>文件复印件</w:t>
      </w:r>
      <w:r w:rsidRPr="003C44BA">
        <w:rPr>
          <w:rFonts w:ascii="宋体" w:hAnsi="宋体" w:cs="Calibri"/>
          <w:spacing w:val="-3"/>
          <w:szCs w:val="21"/>
        </w:rPr>
        <w:t>。</w:t>
      </w: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714"/>
      </w:tblGrid>
      <w:tr w:rsidR="00CF5A56" w:rsidRPr="003C44BA">
        <w:trPr>
          <w:trHeight w:val="3316"/>
        </w:trPr>
        <w:tc>
          <w:tcPr>
            <w:tcW w:w="8714" w:type="dxa"/>
          </w:tcPr>
          <w:p w:rsidR="00CF5A56" w:rsidRPr="003C44BA" w:rsidRDefault="00CF5A56">
            <w:pPr>
              <w:tabs>
                <w:tab w:val="left" w:pos="5580"/>
              </w:tabs>
              <w:spacing w:line="360" w:lineRule="auto"/>
              <w:jc w:val="left"/>
              <w:rPr>
                <w:rFonts w:ascii="宋体" w:hAnsi="宋体"/>
                <w:color w:val="000000"/>
                <w:szCs w:val="21"/>
              </w:rPr>
            </w:pPr>
          </w:p>
          <w:p w:rsidR="00CF5A56" w:rsidRPr="003C44BA" w:rsidRDefault="00CF5A56">
            <w:pPr>
              <w:tabs>
                <w:tab w:val="left" w:pos="5580"/>
              </w:tabs>
              <w:spacing w:line="360" w:lineRule="auto"/>
              <w:jc w:val="left"/>
              <w:rPr>
                <w:rFonts w:ascii="宋体" w:hAnsi="宋体"/>
                <w:color w:val="000000"/>
                <w:szCs w:val="21"/>
              </w:rPr>
            </w:pPr>
          </w:p>
          <w:p w:rsidR="00CF5A56" w:rsidRPr="003C44BA" w:rsidRDefault="00CF5A56">
            <w:pPr>
              <w:tabs>
                <w:tab w:val="left" w:pos="5580"/>
              </w:tabs>
              <w:spacing w:line="360" w:lineRule="auto"/>
              <w:jc w:val="left"/>
              <w:rPr>
                <w:rFonts w:ascii="宋体" w:hAnsi="宋体"/>
                <w:color w:val="000000"/>
                <w:szCs w:val="21"/>
              </w:rPr>
            </w:pPr>
          </w:p>
        </w:tc>
      </w:tr>
    </w:tbl>
    <w:p w:rsidR="00CF5A56" w:rsidRPr="003C44BA" w:rsidRDefault="00CF5A56">
      <w:pPr>
        <w:tabs>
          <w:tab w:val="left" w:pos="567"/>
        </w:tabs>
        <w:kinsoku w:val="0"/>
        <w:overflowPunct w:val="0"/>
        <w:spacing w:before="120" w:line="583" w:lineRule="auto"/>
        <w:ind w:right="4305"/>
        <w:rPr>
          <w:rFonts w:ascii="宋体" w:hAnsi="宋体" w:cs="Calibri"/>
          <w:spacing w:val="-3"/>
          <w:szCs w:val="21"/>
        </w:rPr>
      </w:pPr>
    </w:p>
    <w:p w:rsidR="00CF5A56" w:rsidRPr="003C44BA" w:rsidRDefault="00CF5A56">
      <w:pPr>
        <w:autoSpaceDE w:val="0"/>
        <w:autoSpaceDN w:val="0"/>
        <w:adjustRightInd w:val="0"/>
        <w:snapToGrid w:val="0"/>
        <w:spacing w:line="360" w:lineRule="auto"/>
        <w:rPr>
          <w:rFonts w:ascii="宋体" w:hAnsi="宋体" w:cs="Calibri"/>
          <w:color w:val="000000"/>
          <w:szCs w:val="21"/>
          <w:lang w:val="zh-CN"/>
        </w:rPr>
      </w:pPr>
      <w:r w:rsidRPr="003C44BA">
        <w:rPr>
          <w:rFonts w:ascii="宋体" w:hAnsi="宋体" w:cs="Calibri"/>
          <w:color w:val="000000"/>
          <w:szCs w:val="21"/>
        </w:rPr>
        <w:t>供应商名称（加盖公章）</w:t>
      </w:r>
      <w:r w:rsidRPr="003C44BA">
        <w:rPr>
          <w:rFonts w:ascii="宋体" w:hAnsi="宋体" w:cs="Calibri"/>
          <w:color w:val="000000"/>
          <w:szCs w:val="21"/>
          <w:lang w:val="zh-CN"/>
        </w:rPr>
        <w:t>：</w:t>
      </w:r>
      <w:r w:rsidRPr="003C44BA">
        <w:rPr>
          <w:rFonts w:ascii="宋体" w:hAnsi="宋体" w:cs="Calibri"/>
          <w:szCs w:val="21"/>
        </w:rPr>
        <w:t>______</w:t>
      </w:r>
    </w:p>
    <w:p w:rsidR="00CF5A56" w:rsidRPr="003C44BA" w:rsidRDefault="00CF5A56">
      <w:pPr>
        <w:autoSpaceDE w:val="0"/>
        <w:autoSpaceDN w:val="0"/>
        <w:adjustRightInd w:val="0"/>
        <w:snapToGrid w:val="0"/>
        <w:spacing w:line="360" w:lineRule="auto"/>
        <w:rPr>
          <w:rFonts w:ascii="宋体" w:hAnsi="宋体" w:cs="Calibri"/>
          <w:color w:val="000000"/>
          <w:szCs w:val="21"/>
          <w:lang w:val="zh-CN"/>
        </w:rPr>
      </w:pPr>
      <w:r w:rsidRPr="003C44BA">
        <w:rPr>
          <w:rFonts w:ascii="宋体" w:hAnsi="宋体" w:cs="Calibri"/>
          <w:spacing w:val="-3"/>
          <w:szCs w:val="21"/>
        </w:rPr>
        <w:t>法定代表人（</w:t>
      </w:r>
      <w:r w:rsidRPr="003C44BA">
        <w:rPr>
          <w:rFonts w:ascii="宋体" w:hAnsi="宋体" w:cs="Calibri"/>
          <w:szCs w:val="21"/>
        </w:rPr>
        <w:t>单位负责人</w:t>
      </w:r>
      <w:r w:rsidRPr="003C44BA">
        <w:rPr>
          <w:rFonts w:ascii="宋体" w:hAnsi="宋体" w:cs="Calibri"/>
          <w:spacing w:val="-3"/>
          <w:szCs w:val="21"/>
        </w:rPr>
        <w:t>）（</w:t>
      </w:r>
      <w:r w:rsidR="00BF7586" w:rsidRPr="003C44BA">
        <w:rPr>
          <w:rFonts w:ascii="宋体" w:hAnsi="宋体" w:cs="Calibri" w:hint="eastAsia"/>
          <w:color w:val="000000"/>
          <w:szCs w:val="21"/>
        </w:rPr>
        <w:t>签字或盖章</w:t>
      </w:r>
      <w:r w:rsidRPr="003C44BA">
        <w:rPr>
          <w:rFonts w:ascii="宋体" w:hAnsi="宋体" w:cs="Calibri"/>
          <w:spacing w:val="-3"/>
          <w:szCs w:val="21"/>
        </w:rPr>
        <w:t>）：</w:t>
      </w:r>
      <w:r w:rsidRPr="003C44BA">
        <w:rPr>
          <w:rFonts w:ascii="宋体" w:hAnsi="宋体" w:cs="Calibri"/>
          <w:szCs w:val="21"/>
        </w:rPr>
        <w:t>______</w:t>
      </w:r>
    </w:p>
    <w:p w:rsidR="00CF5A56" w:rsidRPr="003C44BA" w:rsidRDefault="00CF5A56">
      <w:pPr>
        <w:autoSpaceDE w:val="0"/>
        <w:autoSpaceDN w:val="0"/>
        <w:adjustRightInd w:val="0"/>
        <w:snapToGrid w:val="0"/>
        <w:spacing w:line="360" w:lineRule="auto"/>
        <w:rPr>
          <w:rFonts w:ascii="宋体" w:hAnsi="宋体" w:cs="Calibri"/>
          <w:color w:val="000000"/>
          <w:szCs w:val="21"/>
          <w:lang w:val="zh-CN"/>
        </w:rPr>
      </w:pPr>
      <w:r w:rsidRPr="003C44BA">
        <w:rPr>
          <w:rFonts w:ascii="宋体" w:hAnsi="宋体" w:cs="Calibri"/>
          <w:color w:val="000000"/>
          <w:szCs w:val="21"/>
        </w:rPr>
        <w:t>日期：____年____月____日</w:t>
      </w:r>
    </w:p>
    <w:p w:rsidR="00CF5A56" w:rsidRPr="003C44BA" w:rsidRDefault="00CF5A56">
      <w:pPr>
        <w:widowControl/>
        <w:jc w:val="left"/>
        <w:rPr>
          <w:rFonts w:ascii="宋体" w:hAnsi="宋体" w:cs="Calibri"/>
          <w:i/>
          <w:color w:val="000000"/>
          <w:szCs w:val="21"/>
          <w:u w:val="single"/>
        </w:rPr>
      </w:pPr>
    </w:p>
    <w:p w:rsidR="00CF5A56" w:rsidRPr="003C44BA" w:rsidRDefault="00CF5A56">
      <w:pPr>
        <w:widowControl/>
        <w:jc w:val="left"/>
        <w:rPr>
          <w:rFonts w:ascii="宋体" w:hAnsi="宋体" w:cs="Calibri"/>
          <w:i/>
          <w:color w:val="000000"/>
          <w:szCs w:val="21"/>
          <w:u w:val="single"/>
        </w:rPr>
      </w:pPr>
    </w:p>
    <w:p w:rsidR="00CF5A56" w:rsidRPr="003C44BA" w:rsidRDefault="00CF5A56">
      <w:pPr>
        <w:widowControl/>
        <w:jc w:val="left"/>
        <w:rPr>
          <w:rFonts w:ascii="宋体" w:hAnsi="宋体" w:cs="Calibri"/>
          <w:i/>
          <w:color w:val="000000"/>
          <w:szCs w:val="21"/>
          <w:u w:val="single"/>
        </w:rPr>
      </w:pPr>
    </w:p>
    <w:p w:rsidR="00CF5A56" w:rsidRPr="003C44BA" w:rsidRDefault="00CF5A56">
      <w:pPr>
        <w:widowControl/>
        <w:jc w:val="left"/>
        <w:rPr>
          <w:rFonts w:ascii="宋体" w:hAnsi="宋体" w:cs="Calibri"/>
          <w:i/>
          <w:color w:val="000000"/>
          <w:szCs w:val="21"/>
          <w:u w:val="single"/>
        </w:rPr>
      </w:pPr>
    </w:p>
    <w:p w:rsidR="00CF5A56" w:rsidRPr="003C44BA" w:rsidRDefault="00CF5A56">
      <w:pPr>
        <w:widowControl/>
        <w:jc w:val="left"/>
        <w:rPr>
          <w:rFonts w:ascii="宋体" w:hAnsi="宋体" w:cs="Calibri"/>
          <w:i/>
          <w:color w:val="000000"/>
          <w:szCs w:val="21"/>
          <w:u w:val="single"/>
        </w:rPr>
      </w:pPr>
    </w:p>
    <w:p w:rsidR="00CF5A56" w:rsidRPr="003C44BA" w:rsidRDefault="00CF5A56">
      <w:pPr>
        <w:widowControl/>
        <w:jc w:val="left"/>
        <w:rPr>
          <w:rFonts w:ascii="宋体" w:hAnsi="宋体" w:cs="Calibri"/>
          <w:i/>
          <w:color w:val="000000"/>
          <w:szCs w:val="21"/>
          <w:u w:val="single"/>
        </w:rPr>
      </w:pPr>
    </w:p>
    <w:p w:rsidR="00CF5A56" w:rsidRPr="003C44BA" w:rsidRDefault="00CF5A56">
      <w:pPr>
        <w:widowControl/>
        <w:jc w:val="left"/>
        <w:rPr>
          <w:rFonts w:ascii="宋体" w:hAnsi="宋体" w:cs="Calibri"/>
          <w:i/>
          <w:color w:val="000000"/>
          <w:szCs w:val="21"/>
          <w:u w:val="single"/>
        </w:rPr>
      </w:pPr>
    </w:p>
    <w:p w:rsidR="00CF5A56" w:rsidRPr="003C44BA" w:rsidRDefault="00CF5A56">
      <w:pPr>
        <w:widowControl/>
        <w:jc w:val="left"/>
        <w:rPr>
          <w:rFonts w:ascii="宋体" w:hAnsi="宋体" w:cs="Calibri"/>
          <w:i/>
          <w:color w:val="000000"/>
          <w:szCs w:val="21"/>
          <w:u w:val="single"/>
        </w:rPr>
      </w:pPr>
    </w:p>
    <w:p w:rsidR="00CF5A56" w:rsidRPr="003C44BA" w:rsidRDefault="00CF5A56">
      <w:pPr>
        <w:widowControl/>
        <w:jc w:val="left"/>
        <w:rPr>
          <w:rFonts w:ascii="宋体" w:hAnsi="宋体" w:cs="Calibri"/>
          <w:i/>
          <w:color w:val="000000"/>
          <w:szCs w:val="21"/>
          <w:u w:val="single"/>
        </w:rPr>
      </w:pPr>
    </w:p>
    <w:p w:rsidR="00CF5A56" w:rsidRPr="003C44BA" w:rsidRDefault="00CF5A56">
      <w:pPr>
        <w:widowControl/>
        <w:jc w:val="left"/>
        <w:rPr>
          <w:rFonts w:ascii="宋体" w:hAnsi="宋体" w:cs="Calibri"/>
          <w:b/>
          <w:szCs w:val="21"/>
        </w:rPr>
      </w:pPr>
    </w:p>
    <w:p w:rsidR="00CF5A56" w:rsidRPr="003C44BA" w:rsidRDefault="00CF5A56">
      <w:pPr>
        <w:widowControl/>
        <w:jc w:val="left"/>
        <w:rPr>
          <w:rFonts w:ascii="宋体" w:hAnsi="宋体" w:cs="Calibri"/>
          <w:kern w:val="0"/>
          <w:szCs w:val="21"/>
        </w:rPr>
      </w:pPr>
    </w:p>
    <w:p w:rsidR="00CF5A56" w:rsidRPr="003C44BA" w:rsidRDefault="00CF5A56">
      <w:pPr>
        <w:widowControl/>
        <w:jc w:val="left"/>
        <w:rPr>
          <w:rFonts w:ascii="宋体" w:hAnsi="宋体" w:cs="Calibri"/>
          <w:b/>
          <w:szCs w:val="21"/>
        </w:rPr>
      </w:pPr>
    </w:p>
    <w:p w:rsidR="00CF5A56" w:rsidRPr="003C44BA" w:rsidRDefault="00CF5A56">
      <w:pPr>
        <w:tabs>
          <w:tab w:val="left" w:pos="360"/>
        </w:tabs>
        <w:snapToGrid w:val="0"/>
        <w:spacing w:line="360" w:lineRule="auto"/>
        <w:outlineLvl w:val="1"/>
        <w:rPr>
          <w:rFonts w:ascii="宋体" w:hAnsi="宋体" w:cs="Calibri"/>
          <w:szCs w:val="21"/>
        </w:rPr>
      </w:pPr>
      <w:bookmarkStart w:id="1682" w:name="_Hlt520271212"/>
      <w:bookmarkStart w:id="1683" w:name="_Hlt520274407"/>
      <w:bookmarkStart w:id="1684" w:name="_Hlt520274121"/>
      <w:bookmarkStart w:id="1685" w:name="_Hlt520343000"/>
      <w:bookmarkStart w:id="1686" w:name="_Hlt520274065"/>
      <w:bookmarkStart w:id="1687" w:name="_Hlt520355504"/>
      <w:bookmarkStart w:id="1688" w:name="_Hlt520273711"/>
      <w:bookmarkStart w:id="1689" w:name="_Hlt520343392"/>
      <w:bookmarkStart w:id="1690" w:name="_Hlt520350918"/>
      <w:bookmarkStart w:id="1691" w:name="_Hlt520274393"/>
      <w:bookmarkStart w:id="1692" w:name="_Toc480942349"/>
      <w:bookmarkStart w:id="1693" w:name="_Ref467988698"/>
      <w:bookmarkStart w:id="1694" w:name="_Toc226309800"/>
      <w:bookmarkStart w:id="1695" w:name="_Toc226965746"/>
      <w:bookmarkStart w:id="1696" w:name="_Toc150774761"/>
      <w:bookmarkStart w:id="1697" w:name="_Toc226965829"/>
      <w:bookmarkStart w:id="1698" w:name="_Toc127151556"/>
      <w:bookmarkStart w:id="1699" w:name="_Toc226337252"/>
      <w:bookmarkStart w:id="1700" w:name="_Toc142311058"/>
      <w:bookmarkStart w:id="1701" w:name="_Toc150480794"/>
      <w:bookmarkStart w:id="1702" w:name="_Toc195842921"/>
      <w:bookmarkStart w:id="1703" w:name="_Toc520356217"/>
      <w:bookmarkEnd w:id="1682"/>
      <w:bookmarkEnd w:id="1683"/>
      <w:bookmarkEnd w:id="1684"/>
      <w:bookmarkEnd w:id="1685"/>
      <w:bookmarkEnd w:id="1686"/>
      <w:bookmarkEnd w:id="1687"/>
      <w:bookmarkEnd w:id="1688"/>
      <w:bookmarkEnd w:id="1689"/>
      <w:bookmarkEnd w:id="1690"/>
      <w:bookmarkEnd w:id="1691"/>
      <w:r w:rsidRPr="003C44BA">
        <w:rPr>
          <w:rFonts w:ascii="宋体" w:hAnsi="宋体" w:cs="Calibri" w:hint="eastAsia"/>
          <w:szCs w:val="21"/>
        </w:rPr>
        <w:t>6</w:t>
      </w:r>
      <w:r w:rsidRPr="003C44BA">
        <w:rPr>
          <w:rFonts w:ascii="宋体" w:hAnsi="宋体" w:cs="Calibri"/>
          <w:szCs w:val="21"/>
        </w:rPr>
        <w:t xml:space="preserve"> </w:t>
      </w:r>
      <w:bookmarkEnd w:id="1692"/>
      <w:bookmarkEnd w:id="1693"/>
      <w:r w:rsidRPr="003C44BA">
        <w:rPr>
          <w:rFonts w:ascii="宋体" w:hAnsi="宋体" w:cs="Calibri" w:hint="eastAsia"/>
          <w:szCs w:val="21"/>
        </w:rPr>
        <w:t xml:space="preserve"> </w:t>
      </w:r>
      <w:bookmarkEnd w:id="1694"/>
      <w:bookmarkEnd w:id="1695"/>
      <w:bookmarkEnd w:id="1696"/>
      <w:bookmarkEnd w:id="1697"/>
      <w:bookmarkEnd w:id="1698"/>
      <w:bookmarkEnd w:id="1699"/>
      <w:bookmarkEnd w:id="1700"/>
      <w:bookmarkEnd w:id="1701"/>
      <w:bookmarkEnd w:id="1702"/>
      <w:bookmarkEnd w:id="1703"/>
      <w:r w:rsidRPr="003C44BA">
        <w:rPr>
          <w:rFonts w:ascii="宋体" w:hAnsi="宋体" w:cs="Calibri" w:hint="eastAsia"/>
          <w:szCs w:val="21"/>
        </w:rPr>
        <w:t>报价一览表</w:t>
      </w:r>
      <w:r w:rsidRPr="003C44BA">
        <w:rPr>
          <w:rFonts w:ascii="Calibri" w:hAnsi="宋体" w:cs="Calibri"/>
          <w:b/>
          <w:color w:val="000000"/>
          <w:szCs w:val="21"/>
        </w:rPr>
        <w:t>（实质性格式）</w:t>
      </w:r>
    </w:p>
    <w:p w:rsidR="00CF5A56" w:rsidRPr="003C44BA" w:rsidRDefault="00CF5A56">
      <w:pPr>
        <w:tabs>
          <w:tab w:val="left" w:pos="5580"/>
        </w:tabs>
        <w:spacing w:line="360" w:lineRule="auto"/>
        <w:rPr>
          <w:rFonts w:ascii="宋体" w:hAnsi="宋体" w:cs="Calibri"/>
          <w:color w:val="000000"/>
          <w:szCs w:val="21"/>
        </w:rPr>
      </w:pPr>
    </w:p>
    <w:p w:rsidR="00CF5A56" w:rsidRPr="003C44BA" w:rsidRDefault="00CF5A56">
      <w:pPr>
        <w:tabs>
          <w:tab w:val="left" w:pos="5580"/>
        </w:tabs>
        <w:spacing w:line="360" w:lineRule="auto"/>
        <w:jc w:val="center"/>
        <w:rPr>
          <w:rFonts w:ascii="宋体" w:hAnsi="宋体" w:cs="Calibri"/>
          <w:b/>
          <w:color w:val="000000"/>
          <w:szCs w:val="21"/>
        </w:rPr>
      </w:pPr>
      <w:r w:rsidRPr="003C44BA">
        <w:rPr>
          <w:rFonts w:ascii="宋体" w:hAnsi="宋体" w:cs="Calibri" w:hint="eastAsia"/>
          <w:b/>
          <w:szCs w:val="21"/>
        </w:rPr>
        <w:t>报价一览表</w:t>
      </w:r>
    </w:p>
    <w:p w:rsidR="00CF5A56" w:rsidRPr="003C44BA" w:rsidRDefault="00CF5A56">
      <w:pPr>
        <w:tabs>
          <w:tab w:val="left" w:pos="5580"/>
        </w:tabs>
        <w:spacing w:line="360" w:lineRule="auto"/>
        <w:rPr>
          <w:rFonts w:ascii="宋体" w:hAnsi="宋体" w:cs="Calibri"/>
          <w:color w:val="000000"/>
          <w:szCs w:val="21"/>
        </w:rPr>
      </w:pPr>
    </w:p>
    <w:p w:rsidR="00CF5A56" w:rsidRPr="003C44BA" w:rsidRDefault="00CF5A56">
      <w:pPr>
        <w:tabs>
          <w:tab w:val="left" w:pos="567"/>
          <w:tab w:val="left" w:pos="3354"/>
          <w:tab w:val="left" w:pos="3901"/>
          <w:tab w:val="left" w:pos="6474"/>
        </w:tabs>
        <w:spacing w:before="158" w:line="22" w:lineRule="atLeast"/>
        <w:ind w:left="781"/>
        <w:rPr>
          <w:rFonts w:ascii="宋体" w:hAnsi="宋体" w:cs="Calibri"/>
          <w:szCs w:val="21"/>
        </w:rPr>
      </w:pPr>
      <w:r w:rsidRPr="003C44BA">
        <w:rPr>
          <w:rFonts w:ascii="宋体" w:hAnsi="宋体" w:cs="Calibri"/>
          <w:szCs w:val="21"/>
        </w:rPr>
        <w:t>项目编号</w:t>
      </w:r>
      <w:r w:rsidRPr="003C44BA">
        <w:rPr>
          <w:rFonts w:ascii="宋体" w:hAnsi="宋体" w:cs="Calibri"/>
          <w:spacing w:val="-10"/>
          <w:szCs w:val="21"/>
        </w:rPr>
        <w:t>：</w:t>
      </w:r>
      <w:r w:rsidRPr="003C44BA">
        <w:rPr>
          <w:rFonts w:ascii="宋体" w:hAnsi="宋体" w:cs="Calibri"/>
          <w:szCs w:val="21"/>
          <w:u w:val="single"/>
        </w:rPr>
        <w:tab/>
      </w:r>
      <w:r w:rsidRPr="003C44BA">
        <w:rPr>
          <w:rFonts w:ascii="宋体" w:hAnsi="宋体" w:cs="Calibri"/>
          <w:szCs w:val="21"/>
        </w:rPr>
        <w:tab/>
        <w:t>项目名称</w:t>
      </w:r>
      <w:r w:rsidRPr="003C44BA">
        <w:rPr>
          <w:rFonts w:ascii="宋体" w:hAnsi="宋体" w:cs="Calibri"/>
          <w:spacing w:val="-10"/>
          <w:szCs w:val="21"/>
        </w:rPr>
        <w:t>：</w:t>
      </w:r>
      <w:r w:rsidRPr="003C44BA">
        <w:rPr>
          <w:rFonts w:ascii="宋体" w:hAnsi="宋体" w:cs="Calibri"/>
          <w:szCs w:val="21"/>
          <w:u w:val="single"/>
        </w:rPr>
        <w:tab/>
      </w:r>
    </w:p>
    <w:p w:rsidR="00CF5A56" w:rsidRPr="003C44BA" w:rsidRDefault="00CF5A56">
      <w:pPr>
        <w:tabs>
          <w:tab w:val="left" w:pos="567"/>
        </w:tabs>
        <w:spacing w:before="7" w:line="22" w:lineRule="atLeast"/>
        <w:rPr>
          <w:rFonts w:ascii="宋体" w:hAnsi="宋体" w:cs="Calibri"/>
          <w:szCs w:val="21"/>
        </w:rPr>
      </w:pPr>
    </w:p>
    <w:tbl>
      <w:tblPr>
        <w:tblW w:w="88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873"/>
        <w:gridCol w:w="3452"/>
        <w:gridCol w:w="2183"/>
        <w:gridCol w:w="2297"/>
      </w:tblGrid>
      <w:tr w:rsidR="00CF5A56" w:rsidRPr="003C44BA">
        <w:trPr>
          <w:trHeight w:val="526"/>
          <w:jc w:val="center"/>
        </w:trPr>
        <w:tc>
          <w:tcPr>
            <w:tcW w:w="873" w:type="dxa"/>
            <w:vMerge w:val="restart"/>
          </w:tcPr>
          <w:p w:rsidR="00CF5A56" w:rsidRPr="003C44BA" w:rsidRDefault="00CF5A56">
            <w:pPr>
              <w:autoSpaceDE w:val="0"/>
              <w:autoSpaceDN w:val="0"/>
              <w:jc w:val="left"/>
              <w:rPr>
                <w:rFonts w:ascii="宋体" w:hAnsi="宋体" w:cs="宋体"/>
                <w:kern w:val="0"/>
                <w:szCs w:val="21"/>
              </w:rPr>
            </w:pPr>
          </w:p>
          <w:p w:rsidR="00CF5A56" w:rsidRPr="003C44BA" w:rsidRDefault="00CF5A56">
            <w:pPr>
              <w:autoSpaceDE w:val="0"/>
              <w:autoSpaceDN w:val="0"/>
              <w:spacing w:before="176"/>
              <w:ind w:left="164"/>
              <w:jc w:val="left"/>
              <w:rPr>
                <w:rFonts w:ascii="宋体" w:hAnsi="宋体" w:cs="宋体"/>
                <w:kern w:val="0"/>
                <w:szCs w:val="21"/>
                <w:lang w:eastAsia="en-US"/>
              </w:rPr>
            </w:pPr>
            <w:r w:rsidRPr="003C44BA">
              <w:rPr>
                <w:rFonts w:ascii="宋体" w:hAnsi="宋体" w:cs="宋体"/>
                <w:spacing w:val="-5"/>
                <w:kern w:val="0"/>
                <w:szCs w:val="21"/>
                <w:lang w:eastAsia="en-US"/>
              </w:rPr>
              <w:t>包号</w:t>
            </w:r>
          </w:p>
        </w:tc>
        <w:tc>
          <w:tcPr>
            <w:tcW w:w="3452" w:type="dxa"/>
            <w:vMerge w:val="restart"/>
          </w:tcPr>
          <w:p w:rsidR="00CF5A56" w:rsidRPr="003C44BA" w:rsidRDefault="00CF5A56">
            <w:pPr>
              <w:autoSpaceDE w:val="0"/>
              <w:autoSpaceDN w:val="0"/>
              <w:jc w:val="left"/>
              <w:rPr>
                <w:rFonts w:ascii="宋体" w:hAnsi="宋体" w:cs="宋体"/>
                <w:kern w:val="0"/>
                <w:szCs w:val="21"/>
                <w:lang w:eastAsia="en-US"/>
              </w:rPr>
            </w:pPr>
          </w:p>
          <w:p w:rsidR="00CF5A56" w:rsidRPr="003C44BA" w:rsidRDefault="00CF5A56">
            <w:pPr>
              <w:autoSpaceDE w:val="0"/>
              <w:autoSpaceDN w:val="0"/>
              <w:spacing w:before="176"/>
              <w:ind w:left="1001"/>
              <w:jc w:val="left"/>
              <w:rPr>
                <w:rFonts w:ascii="宋体" w:hAnsi="宋体" w:cs="宋体"/>
                <w:kern w:val="0"/>
                <w:szCs w:val="21"/>
                <w:lang w:eastAsia="en-US"/>
              </w:rPr>
            </w:pPr>
            <w:r w:rsidRPr="003C44BA">
              <w:rPr>
                <w:rFonts w:ascii="宋体" w:hAnsi="宋体" w:cs="宋体"/>
                <w:spacing w:val="-2"/>
                <w:kern w:val="0"/>
                <w:szCs w:val="21"/>
                <w:lang w:eastAsia="en-US"/>
              </w:rPr>
              <w:t>供应商名称</w:t>
            </w:r>
          </w:p>
        </w:tc>
        <w:tc>
          <w:tcPr>
            <w:tcW w:w="4480" w:type="dxa"/>
            <w:gridSpan w:val="2"/>
          </w:tcPr>
          <w:p w:rsidR="00CF5A56" w:rsidRPr="003C44BA" w:rsidRDefault="00CF5A56">
            <w:pPr>
              <w:autoSpaceDE w:val="0"/>
              <w:autoSpaceDN w:val="0"/>
              <w:spacing w:before="112"/>
              <w:ind w:left="1823" w:right="1814"/>
              <w:jc w:val="center"/>
              <w:rPr>
                <w:rFonts w:ascii="宋体" w:hAnsi="宋体" w:cs="宋体"/>
                <w:kern w:val="0"/>
                <w:szCs w:val="21"/>
                <w:lang w:eastAsia="en-US"/>
              </w:rPr>
            </w:pPr>
            <w:r w:rsidRPr="003C44BA">
              <w:rPr>
                <w:rFonts w:ascii="宋体" w:hAnsi="宋体" w:cs="宋体"/>
                <w:spacing w:val="-5"/>
                <w:kern w:val="0"/>
                <w:szCs w:val="21"/>
                <w:lang w:eastAsia="en-US"/>
              </w:rPr>
              <w:t>报价</w:t>
            </w:r>
          </w:p>
        </w:tc>
      </w:tr>
      <w:tr w:rsidR="00CF5A56" w:rsidRPr="003C44BA">
        <w:trPr>
          <w:trHeight w:val="668"/>
          <w:jc w:val="center"/>
        </w:trPr>
        <w:tc>
          <w:tcPr>
            <w:tcW w:w="873" w:type="dxa"/>
            <w:vMerge/>
            <w:tcBorders>
              <w:top w:val="nil"/>
            </w:tcBorders>
          </w:tcPr>
          <w:p w:rsidR="00CF5A56" w:rsidRPr="003C44BA" w:rsidRDefault="00CF5A56">
            <w:pPr>
              <w:autoSpaceDE w:val="0"/>
              <w:autoSpaceDN w:val="0"/>
              <w:rPr>
                <w:rFonts w:ascii="宋体" w:hAnsi="宋体"/>
                <w:szCs w:val="21"/>
              </w:rPr>
            </w:pPr>
          </w:p>
        </w:tc>
        <w:tc>
          <w:tcPr>
            <w:tcW w:w="3452" w:type="dxa"/>
            <w:vMerge/>
            <w:tcBorders>
              <w:top w:val="nil"/>
            </w:tcBorders>
          </w:tcPr>
          <w:p w:rsidR="00CF5A56" w:rsidRPr="003C44BA" w:rsidRDefault="00CF5A56">
            <w:pPr>
              <w:autoSpaceDE w:val="0"/>
              <w:autoSpaceDN w:val="0"/>
              <w:rPr>
                <w:rFonts w:ascii="宋体" w:hAnsi="宋体"/>
                <w:szCs w:val="21"/>
              </w:rPr>
            </w:pPr>
          </w:p>
        </w:tc>
        <w:tc>
          <w:tcPr>
            <w:tcW w:w="2183" w:type="dxa"/>
          </w:tcPr>
          <w:p w:rsidR="00CF5A56" w:rsidRPr="003C44BA" w:rsidRDefault="00CF5A56">
            <w:pPr>
              <w:autoSpaceDE w:val="0"/>
              <w:autoSpaceDN w:val="0"/>
              <w:spacing w:before="183"/>
              <w:ind w:left="758" w:right="748"/>
              <w:jc w:val="center"/>
              <w:rPr>
                <w:rFonts w:ascii="宋体" w:hAnsi="宋体" w:cs="宋体"/>
                <w:kern w:val="0"/>
                <w:szCs w:val="21"/>
                <w:lang w:eastAsia="en-US"/>
              </w:rPr>
            </w:pPr>
            <w:r w:rsidRPr="003C44BA">
              <w:rPr>
                <w:rFonts w:ascii="宋体" w:hAnsi="宋体" w:cs="宋体"/>
                <w:spacing w:val="-5"/>
                <w:kern w:val="0"/>
                <w:szCs w:val="21"/>
                <w:lang w:eastAsia="en-US"/>
              </w:rPr>
              <w:t>大写</w:t>
            </w:r>
          </w:p>
        </w:tc>
        <w:tc>
          <w:tcPr>
            <w:tcW w:w="2297" w:type="dxa"/>
          </w:tcPr>
          <w:p w:rsidR="00CF5A56" w:rsidRPr="003C44BA" w:rsidRDefault="00CF5A56">
            <w:pPr>
              <w:autoSpaceDE w:val="0"/>
              <w:autoSpaceDN w:val="0"/>
              <w:spacing w:before="183"/>
              <w:ind w:left="810" w:right="802"/>
              <w:jc w:val="center"/>
              <w:rPr>
                <w:rFonts w:ascii="宋体" w:hAnsi="宋体" w:cs="宋体"/>
                <w:kern w:val="0"/>
                <w:szCs w:val="21"/>
                <w:lang w:eastAsia="en-US"/>
              </w:rPr>
            </w:pPr>
            <w:r w:rsidRPr="003C44BA">
              <w:rPr>
                <w:rFonts w:ascii="宋体" w:hAnsi="宋体" w:cs="宋体"/>
                <w:spacing w:val="-5"/>
                <w:kern w:val="0"/>
                <w:szCs w:val="21"/>
                <w:lang w:eastAsia="en-US"/>
              </w:rPr>
              <w:t>小写</w:t>
            </w:r>
          </w:p>
        </w:tc>
      </w:tr>
      <w:tr w:rsidR="00CF5A56" w:rsidRPr="003C44BA">
        <w:trPr>
          <w:trHeight w:val="968"/>
          <w:jc w:val="center"/>
        </w:trPr>
        <w:tc>
          <w:tcPr>
            <w:tcW w:w="873" w:type="dxa"/>
          </w:tcPr>
          <w:p w:rsidR="00CF5A56" w:rsidRPr="003C44BA" w:rsidRDefault="00CF5A56">
            <w:pPr>
              <w:autoSpaceDE w:val="0"/>
              <w:autoSpaceDN w:val="0"/>
              <w:jc w:val="left"/>
              <w:rPr>
                <w:rFonts w:ascii="宋体" w:hAnsi="宋体" w:cs="宋体"/>
                <w:kern w:val="0"/>
                <w:szCs w:val="21"/>
                <w:lang w:eastAsia="en-US"/>
              </w:rPr>
            </w:pPr>
          </w:p>
        </w:tc>
        <w:tc>
          <w:tcPr>
            <w:tcW w:w="3452" w:type="dxa"/>
          </w:tcPr>
          <w:p w:rsidR="00CF5A56" w:rsidRPr="003C44BA" w:rsidRDefault="00CF5A56">
            <w:pPr>
              <w:autoSpaceDE w:val="0"/>
              <w:autoSpaceDN w:val="0"/>
              <w:jc w:val="left"/>
              <w:rPr>
                <w:rFonts w:ascii="宋体" w:hAnsi="宋体" w:cs="宋体"/>
                <w:kern w:val="0"/>
                <w:szCs w:val="21"/>
                <w:lang w:eastAsia="en-US"/>
              </w:rPr>
            </w:pPr>
          </w:p>
        </w:tc>
        <w:tc>
          <w:tcPr>
            <w:tcW w:w="2183" w:type="dxa"/>
          </w:tcPr>
          <w:p w:rsidR="00CF5A56" w:rsidRPr="003C44BA" w:rsidRDefault="00CF5A56">
            <w:pPr>
              <w:autoSpaceDE w:val="0"/>
              <w:autoSpaceDN w:val="0"/>
              <w:jc w:val="left"/>
              <w:rPr>
                <w:rFonts w:ascii="宋体" w:hAnsi="宋体" w:cs="宋体"/>
                <w:kern w:val="0"/>
                <w:szCs w:val="21"/>
                <w:lang w:eastAsia="en-US"/>
              </w:rPr>
            </w:pPr>
          </w:p>
        </w:tc>
        <w:tc>
          <w:tcPr>
            <w:tcW w:w="2297" w:type="dxa"/>
          </w:tcPr>
          <w:p w:rsidR="00CF5A56" w:rsidRPr="003C44BA" w:rsidRDefault="00CF5A56">
            <w:pPr>
              <w:autoSpaceDE w:val="0"/>
              <w:autoSpaceDN w:val="0"/>
              <w:jc w:val="left"/>
              <w:rPr>
                <w:rFonts w:ascii="宋体" w:hAnsi="宋体" w:cs="宋体"/>
                <w:kern w:val="0"/>
                <w:szCs w:val="21"/>
                <w:lang w:eastAsia="en-US"/>
              </w:rPr>
            </w:pPr>
          </w:p>
        </w:tc>
      </w:tr>
    </w:tbl>
    <w:p w:rsidR="00CF5A56" w:rsidRPr="003C44BA" w:rsidRDefault="00CF5A56">
      <w:pPr>
        <w:tabs>
          <w:tab w:val="left" w:pos="567"/>
        </w:tabs>
        <w:spacing w:before="6" w:line="22" w:lineRule="atLeast"/>
        <w:rPr>
          <w:rFonts w:ascii="宋体" w:hAnsi="宋体" w:cs="Calibri"/>
          <w:szCs w:val="21"/>
        </w:rPr>
      </w:pPr>
    </w:p>
    <w:p w:rsidR="00CF5A56" w:rsidRPr="003C44BA" w:rsidRDefault="00CF5A56">
      <w:pPr>
        <w:tabs>
          <w:tab w:val="left" w:pos="567"/>
        </w:tabs>
        <w:spacing w:before="83" w:line="22" w:lineRule="atLeast"/>
        <w:ind w:left="541"/>
        <w:rPr>
          <w:rFonts w:ascii="宋体" w:hAnsi="宋体" w:cs="Calibri"/>
          <w:szCs w:val="21"/>
        </w:rPr>
      </w:pPr>
      <w:r w:rsidRPr="003C44BA">
        <w:rPr>
          <w:rFonts w:ascii="宋体" w:hAnsi="宋体" w:cs="Calibri"/>
          <w:szCs w:val="21"/>
        </w:rPr>
        <w:t>注：1.</w:t>
      </w:r>
      <w:r w:rsidRPr="003C44BA">
        <w:rPr>
          <w:rFonts w:ascii="宋体" w:hAnsi="宋体" w:cs="Calibri"/>
          <w:spacing w:val="-1"/>
          <w:szCs w:val="21"/>
        </w:rPr>
        <w:t>此表中，每包的报价应和《分项报价表》中的总价相一致。</w:t>
      </w:r>
    </w:p>
    <w:p w:rsidR="00CF5A56" w:rsidRPr="003C44BA" w:rsidRDefault="00CF5A56">
      <w:pPr>
        <w:tabs>
          <w:tab w:val="left" w:pos="567"/>
        </w:tabs>
        <w:spacing w:before="4" w:line="22" w:lineRule="atLeast"/>
        <w:ind w:left="1021"/>
        <w:rPr>
          <w:rFonts w:ascii="宋体" w:hAnsi="宋体" w:cs="Calibri"/>
          <w:szCs w:val="21"/>
        </w:rPr>
      </w:pPr>
      <w:r w:rsidRPr="003C44BA">
        <w:rPr>
          <w:rFonts w:ascii="宋体" w:hAnsi="宋体" w:cs="Calibri"/>
          <w:szCs w:val="21"/>
        </w:rPr>
        <w:t>2.</w:t>
      </w:r>
      <w:r w:rsidRPr="003C44BA">
        <w:rPr>
          <w:rFonts w:ascii="宋体" w:hAnsi="宋体" w:cs="Calibri"/>
          <w:spacing w:val="-1"/>
          <w:szCs w:val="21"/>
        </w:rPr>
        <w:t>本表必须</w:t>
      </w:r>
      <w:proofErr w:type="gramStart"/>
      <w:r w:rsidRPr="003C44BA">
        <w:rPr>
          <w:rFonts w:ascii="宋体" w:hAnsi="宋体" w:cs="Calibri"/>
          <w:spacing w:val="-1"/>
          <w:szCs w:val="21"/>
        </w:rPr>
        <w:t>按包分别</w:t>
      </w:r>
      <w:proofErr w:type="gramEnd"/>
      <w:r w:rsidRPr="003C44BA">
        <w:rPr>
          <w:rFonts w:ascii="宋体" w:hAnsi="宋体" w:cs="Calibri"/>
          <w:spacing w:val="-1"/>
          <w:szCs w:val="21"/>
        </w:rPr>
        <w:t>填写。</w:t>
      </w:r>
    </w:p>
    <w:p w:rsidR="00CF5A56" w:rsidRPr="003C44BA" w:rsidRDefault="00CF5A56">
      <w:pPr>
        <w:tabs>
          <w:tab w:val="left" w:pos="567"/>
        </w:tabs>
        <w:spacing w:before="120" w:line="22" w:lineRule="atLeast"/>
        <w:rPr>
          <w:rFonts w:ascii="宋体" w:hAnsi="宋体" w:cs="Calibri"/>
          <w:sz w:val="28"/>
        </w:rPr>
      </w:pPr>
    </w:p>
    <w:p w:rsidR="00CF5A56" w:rsidRPr="003C44BA" w:rsidRDefault="00CF5A56">
      <w:pPr>
        <w:tabs>
          <w:tab w:val="left" w:pos="567"/>
        </w:tabs>
        <w:spacing w:before="120" w:line="22" w:lineRule="atLeast"/>
        <w:rPr>
          <w:rFonts w:ascii="宋体" w:hAnsi="宋体" w:cs="Calibri"/>
          <w:sz w:val="28"/>
        </w:rPr>
      </w:pPr>
    </w:p>
    <w:p w:rsidR="00CF5A56" w:rsidRPr="003C44BA" w:rsidRDefault="00CF5A56">
      <w:pPr>
        <w:tabs>
          <w:tab w:val="left" w:pos="567"/>
        </w:tabs>
        <w:spacing w:before="3" w:line="22" w:lineRule="atLeast"/>
        <w:rPr>
          <w:rFonts w:ascii="宋体" w:hAnsi="宋体" w:cs="Calibri"/>
          <w:sz w:val="37"/>
        </w:rPr>
      </w:pPr>
    </w:p>
    <w:p w:rsidR="00CF5A56" w:rsidRPr="003C44BA" w:rsidRDefault="00CF5A56">
      <w:pPr>
        <w:spacing w:line="360" w:lineRule="auto"/>
        <w:rPr>
          <w:rFonts w:ascii="宋体" w:hAnsi="宋体" w:cs="Calibri"/>
          <w:color w:val="000000"/>
          <w:szCs w:val="21"/>
          <w:lang w:val="zh-CN"/>
        </w:rPr>
      </w:pPr>
      <w:r w:rsidRPr="003C44BA">
        <w:rPr>
          <w:rFonts w:ascii="宋体" w:hAnsi="宋体" w:cs="Calibri"/>
          <w:color w:val="000000"/>
          <w:szCs w:val="21"/>
        </w:rPr>
        <w:t>供应商名称（加盖公章）</w:t>
      </w:r>
      <w:r w:rsidRPr="003C44BA">
        <w:rPr>
          <w:rFonts w:ascii="宋体" w:hAnsi="宋体" w:cs="Calibri"/>
          <w:color w:val="000000"/>
          <w:szCs w:val="21"/>
          <w:lang w:val="zh-CN"/>
        </w:rPr>
        <w:t>：</w:t>
      </w:r>
      <w:r w:rsidRPr="003C44BA">
        <w:rPr>
          <w:rFonts w:ascii="宋体" w:hAnsi="宋体" w:cs="Calibri"/>
          <w:color w:val="000000"/>
          <w:szCs w:val="21"/>
        </w:rPr>
        <w:t>______________</w:t>
      </w:r>
      <w:r w:rsidRPr="003C44BA">
        <w:rPr>
          <w:rFonts w:ascii="宋体" w:hAnsi="宋体" w:cs="Calibri"/>
          <w:color w:val="000000"/>
          <w:szCs w:val="21"/>
          <w:lang w:val="zh-CN"/>
        </w:rPr>
        <w:t xml:space="preserve">  </w:t>
      </w:r>
    </w:p>
    <w:p w:rsidR="00CF5A56" w:rsidRPr="003C44BA" w:rsidRDefault="00CF5A56">
      <w:pPr>
        <w:autoSpaceDE w:val="0"/>
        <w:autoSpaceDN w:val="0"/>
        <w:adjustRightInd w:val="0"/>
        <w:snapToGrid w:val="0"/>
        <w:spacing w:line="360" w:lineRule="auto"/>
        <w:rPr>
          <w:rFonts w:ascii="宋体" w:hAnsi="宋体" w:cs="Calibri"/>
          <w:color w:val="000000"/>
          <w:szCs w:val="21"/>
          <w:lang w:val="zh-CN"/>
        </w:rPr>
      </w:pPr>
      <w:r w:rsidRPr="003C44BA">
        <w:rPr>
          <w:rFonts w:ascii="宋体" w:hAnsi="宋体" w:cs="Calibri"/>
          <w:color w:val="000000"/>
          <w:szCs w:val="21"/>
        </w:rPr>
        <w:t>日期：____年____月____日</w:t>
      </w:r>
    </w:p>
    <w:p w:rsidR="00CF5A56" w:rsidRPr="003C44BA" w:rsidRDefault="00CF5A56">
      <w:pPr>
        <w:spacing w:beforeLines="25" w:before="60" w:line="340" w:lineRule="exact"/>
        <w:ind w:leftChars="200" w:left="420"/>
        <w:rPr>
          <w:rFonts w:ascii="宋体" w:hAnsi="宋体" w:cs="Calibri"/>
          <w:b/>
          <w:color w:val="000000"/>
          <w:szCs w:val="21"/>
        </w:rPr>
      </w:pPr>
    </w:p>
    <w:p w:rsidR="00CF5A56" w:rsidRPr="003C44BA" w:rsidRDefault="00CF5A56">
      <w:pPr>
        <w:spacing w:beforeLines="25" w:before="60" w:line="340" w:lineRule="exact"/>
        <w:ind w:leftChars="200" w:left="420"/>
        <w:rPr>
          <w:rFonts w:ascii="宋体" w:hAnsi="宋体" w:cs="Calibri"/>
          <w:b/>
          <w:color w:val="000000"/>
          <w:szCs w:val="21"/>
        </w:rPr>
      </w:pPr>
    </w:p>
    <w:p w:rsidR="00CF5A56" w:rsidRPr="003C44BA" w:rsidRDefault="00CF5A56">
      <w:pPr>
        <w:spacing w:beforeLines="25" w:before="60" w:line="340" w:lineRule="exact"/>
        <w:ind w:leftChars="200" w:left="420"/>
        <w:rPr>
          <w:rFonts w:ascii="宋体" w:hAnsi="宋体" w:cs="Calibri"/>
          <w:b/>
          <w:color w:val="000000"/>
          <w:szCs w:val="21"/>
        </w:rPr>
      </w:pPr>
    </w:p>
    <w:p w:rsidR="00CF5A56" w:rsidRPr="003C44BA" w:rsidRDefault="00CF5A56">
      <w:pPr>
        <w:spacing w:beforeLines="25" w:before="60" w:line="340" w:lineRule="exact"/>
        <w:ind w:leftChars="200" w:left="420"/>
        <w:rPr>
          <w:rFonts w:ascii="宋体" w:hAnsi="宋体" w:cs="Calibri"/>
          <w:b/>
          <w:color w:val="000000"/>
          <w:szCs w:val="21"/>
        </w:rPr>
      </w:pPr>
    </w:p>
    <w:p w:rsidR="00CF5A56" w:rsidRPr="003C44BA" w:rsidRDefault="00CF5A56">
      <w:pPr>
        <w:spacing w:beforeLines="25" w:before="60" w:line="340" w:lineRule="exact"/>
        <w:ind w:leftChars="200" w:left="420"/>
        <w:rPr>
          <w:rFonts w:ascii="宋体" w:hAnsi="宋体" w:cs="Calibri"/>
          <w:b/>
          <w:color w:val="000000"/>
          <w:szCs w:val="21"/>
        </w:rPr>
      </w:pPr>
    </w:p>
    <w:p w:rsidR="00CF5A56" w:rsidRPr="003C44BA" w:rsidRDefault="00CF5A56">
      <w:pPr>
        <w:spacing w:beforeLines="25" w:before="60" w:line="340" w:lineRule="exact"/>
        <w:ind w:leftChars="200" w:left="420"/>
        <w:rPr>
          <w:rFonts w:ascii="宋体" w:hAnsi="宋体" w:cs="Calibri"/>
          <w:b/>
          <w:color w:val="000000"/>
          <w:szCs w:val="21"/>
        </w:rPr>
      </w:pPr>
    </w:p>
    <w:p w:rsidR="00CF5A56" w:rsidRPr="003C44BA" w:rsidRDefault="00CF5A56">
      <w:pPr>
        <w:spacing w:beforeLines="25" w:before="60" w:line="340" w:lineRule="exact"/>
        <w:ind w:leftChars="200" w:left="420"/>
        <w:rPr>
          <w:rFonts w:ascii="宋体" w:hAnsi="宋体" w:cs="Calibri"/>
          <w:b/>
          <w:color w:val="000000"/>
          <w:szCs w:val="21"/>
        </w:rPr>
      </w:pPr>
    </w:p>
    <w:p w:rsidR="00CF5A56" w:rsidRPr="003C44BA" w:rsidRDefault="00CF5A56">
      <w:pPr>
        <w:spacing w:beforeLines="25" w:before="60" w:line="340" w:lineRule="exact"/>
        <w:ind w:leftChars="200" w:left="420"/>
        <w:rPr>
          <w:rFonts w:ascii="宋体" w:hAnsi="宋体" w:cs="Calibri"/>
          <w:b/>
          <w:color w:val="000000"/>
          <w:szCs w:val="21"/>
        </w:rPr>
      </w:pPr>
    </w:p>
    <w:p w:rsidR="00CF5A56" w:rsidRPr="003C44BA" w:rsidRDefault="00CF5A56">
      <w:pPr>
        <w:spacing w:beforeLines="25" w:before="60" w:line="340" w:lineRule="exact"/>
        <w:ind w:leftChars="200" w:left="420"/>
        <w:rPr>
          <w:rFonts w:ascii="宋体" w:hAnsi="宋体" w:cs="Calibri"/>
          <w:b/>
          <w:color w:val="000000"/>
          <w:szCs w:val="21"/>
        </w:rPr>
      </w:pPr>
    </w:p>
    <w:p w:rsidR="00CF5A56" w:rsidRPr="003C44BA" w:rsidRDefault="00CF5A56">
      <w:pPr>
        <w:spacing w:beforeLines="25" w:before="60" w:line="340" w:lineRule="exact"/>
        <w:ind w:leftChars="200" w:left="420"/>
        <w:rPr>
          <w:rFonts w:ascii="宋体" w:hAnsi="宋体" w:cs="Calibri"/>
          <w:b/>
          <w:color w:val="000000"/>
          <w:szCs w:val="21"/>
        </w:rPr>
      </w:pPr>
    </w:p>
    <w:p w:rsidR="00CF5A56" w:rsidRPr="003C44BA" w:rsidRDefault="00CF5A56">
      <w:pPr>
        <w:spacing w:beforeLines="25" w:before="60" w:line="340" w:lineRule="exact"/>
        <w:ind w:leftChars="200" w:left="420"/>
        <w:rPr>
          <w:rFonts w:ascii="宋体" w:hAnsi="宋体" w:cs="Calibri"/>
          <w:b/>
          <w:color w:val="000000"/>
          <w:szCs w:val="21"/>
        </w:rPr>
      </w:pPr>
    </w:p>
    <w:p w:rsidR="00CF5A56" w:rsidRPr="003C44BA" w:rsidRDefault="00CF5A56">
      <w:pPr>
        <w:spacing w:beforeLines="25" w:before="60" w:line="340" w:lineRule="exact"/>
        <w:ind w:leftChars="200" w:left="420"/>
        <w:rPr>
          <w:rFonts w:ascii="宋体" w:hAnsi="宋体" w:cs="Calibri"/>
          <w:b/>
          <w:color w:val="000000"/>
          <w:szCs w:val="21"/>
        </w:rPr>
      </w:pPr>
    </w:p>
    <w:p w:rsidR="00CF5A56" w:rsidRPr="003C44BA" w:rsidRDefault="00CF5A56">
      <w:pPr>
        <w:spacing w:beforeLines="25" w:before="60" w:line="340" w:lineRule="exact"/>
        <w:ind w:leftChars="200" w:left="420"/>
        <w:rPr>
          <w:rFonts w:ascii="宋体" w:hAnsi="宋体" w:cs="Calibri"/>
          <w:b/>
          <w:color w:val="000000"/>
          <w:szCs w:val="21"/>
        </w:rPr>
      </w:pPr>
    </w:p>
    <w:p w:rsidR="00CF5A56" w:rsidRPr="003C44BA" w:rsidRDefault="00CF5A56">
      <w:pPr>
        <w:spacing w:beforeLines="25" w:before="60" w:line="340" w:lineRule="exact"/>
        <w:rPr>
          <w:rFonts w:ascii="宋体" w:hAnsi="宋体" w:cs="Calibri"/>
          <w:b/>
          <w:color w:val="000000"/>
          <w:szCs w:val="21"/>
        </w:rPr>
      </w:pPr>
    </w:p>
    <w:p w:rsidR="00CF5A56" w:rsidRPr="003C44BA" w:rsidRDefault="00CF5A56">
      <w:pPr>
        <w:spacing w:beforeLines="25" w:before="60" w:line="340" w:lineRule="exact"/>
        <w:ind w:leftChars="200" w:left="420"/>
        <w:rPr>
          <w:rFonts w:ascii="宋体" w:hAnsi="宋体" w:cs="Calibri"/>
          <w:b/>
          <w:color w:val="000000"/>
          <w:szCs w:val="21"/>
        </w:rPr>
      </w:pPr>
    </w:p>
    <w:p w:rsidR="00CF5A56" w:rsidRPr="003C44BA" w:rsidRDefault="00CF5A56">
      <w:pPr>
        <w:widowControl/>
        <w:jc w:val="left"/>
        <w:rPr>
          <w:rFonts w:ascii="宋体" w:hAnsi="宋体" w:cs="Calibri"/>
          <w:color w:val="000000"/>
          <w:szCs w:val="21"/>
        </w:rPr>
      </w:pPr>
      <w:bookmarkStart w:id="1704" w:name="_Hlt520356243"/>
      <w:bookmarkStart w:id="1705" w:name="_Hlt520355938"/>
      <w:bookmarkStart w:id="1706" w:name="_Toc150480796"/>
      <w:bookmarkStart w:id="1707" w:name="_Toc226965749"/>
      <w:bookmarkStart w:id="1708" w:name="_Toc142311060"/>
      <w:bookmarkStart w:id="1709" w:name="_Toc264969249"/>
      <w:bookmarkStart w:id="1710" w:name="_Toc150774763"/>
      <w:bookmarkStart w:id="1711" w:name="_Toc305158827"/>
      <w:bookmarkStart w:id="1712" w:name="_Toc226337255"/>
      <w:bookmarkStart w:id="1713" w:name="_Toc226965832"/>
      <w:bookmarkStart w:id="1714" w:name="_Toc226309803"/>
      <w:bookmarkStart w:id="1715" w:name="_Toc305158901"/>
      <w:bookmarkStart w:id="1716" w:name="_Toc265228397"/>
      <w:bookmarkStart w:id="1717" w:name="_Toc195842924"/>
      <w:bookmarkStart w:id="1718" w:name="_Toc127151558"/>
      <w:bookmarkEnd w:id="1704"/>
      <w:bookmarkEnd w:id="1705"/>
    </w:p>
    <w:p w:rsidR="00CF5A56" w:rsidRPr="003C44BA" w:rsidRDefault="00CF5A56">
      <w:pPr>
        <w:widowControl/>
        <w:jc w:val="left"/>
        <w:rPr>
          <w:rFonts w:ascii="宋体" w:hAnsi="宋体" w:cs="Calibri"/>
          <w:color w:val="000000"/>
          <w:szCs w:val="21"/>
        </w:rPr>
      </w:pPr>
    </w:p>
    <w:p w:rsidR="00CF5A56" w:rsidRPr="003C44BA" w:rsidRDefault="00CF5A56">
      <w:pPr>
        <w:tabs>
          <w:tab w:val="left" w:pos="360"/>
        </w:tabs>
        <w:snapToGrid w:val="0"/>
        <w:spacing w:line="360" w:lineRule="auto"/>
        <w:outlineLvl w:val="1"/>
        <w:rPr>
          <w:rFonts w:ascii="宋体" w:hAnsi="宋体" w:cs="Calibri"/>
          <w:szCs w:val="21"/>
        </w:rPr>
      </w:pPr>
      <w:r w:rsidRPr="003C44BA">
        <w:rPr>
          <w:rFonts w:ascii="宋体" w:hAnsi="宋体" w:cs="Calibri" w:hint="eastAsia"/>
          <w:szCs w:val="21"/>
        </w:rPr>
        <w:lastRenderedPageBreak/>
        <w:t>7</w:t>
      </w:r>
      <w:r w:rsidRPr="003C44BA">
        <w:rPr>
          <w:rFonts w:ascii="宋体" w:hAnsi="宋体" w:cs="Calibri"/>
          <w:szCs w:val="21"/>
        </w:rPr>
        <w:t xml:space="preserve">  </w:t>
      </w:r>
      <w:bookmarkEnd w:id="1706"/>
      <w:bookmarkEnd w:id="1707"/>
      <w:bookmarkEnd w:id="1708"/>
      <w:bookmarkEnd w:id="1709"/>
      <w:bookmarkEnd w:id="1710"/>
      <w:bookmarkEnd w:id="1711"/>
      <w:bookmarkEnd w:id="1712"/>
      <w:bookmarkEnd w:id="1713"/>
      <w:bookmarkEnd w:id="1714"/>
      <w:bookmarkEnd w:id="1715"/>
      <w:bookmarkEnd w:id="1716"/>
      <w:bookmarkEnd w:id="1717"/>
      <w:bookmarkEnd w:id="1718"/>
      <w:r w:rsidRPr="003C44BA">
        <w:rPr>
          <w:rFonts w:ascii="宋体" w:hAnsi="宋体" w:cs="Calibri" w:hint="eastAsia"/>
          <w:szCs w:val="21"/>
        </w:rPr>
        <w:t>分项报价表</w:t>
      </w:r>
      <w:r w:rsidRPr="003C44BA">
        <w:rPr>
          <w:rFonts w:ascii="Calibri" w:hAnsi="宋体" w:cs="Calibri"/>
          <w:b/>
          <w:color w:val="000000"/>
          <w:szCs w:val="21"/>
        </w:rPr>
        <w:t>（实质性格式）</w:t>
      </w:r>
    </w:p>
    <w:p w:rsidR="00CF5A56" w:rsidRPr="003C44BA" w:rsidRDefault="00CF5A56">
      <w:pPr>
        <w:rPr>
          <w:rFonts w:ascii="Calibri" w:hAnsi="Calibri" w:cs="Calibri"/>
        </w:rPr>
      </w:pPr>
    </w:p>
    <w:p w:rsidR="00CF5A56" w:rsidRPr="003C44BA" w:rsidRDefault="00CF5A56">
      <w:pPr>
        <w:tabs>
          <w:tab w:val="left" w:pos="1800"/>
          <w:tab w:val="left" w:pos="5580"/>
        </w:tabs>
        <w:spacing w:line="480" w:lineRule="auto"/>
        <w:jc w:val="left"/>
        <w:rPr>
          <w:rFonts w:ascii="宋体" w:hAnsi="宋体" w:cs="Calibri"/>
          <w:color w:val="000000"/>
          <w:szCs w:val="21"/>
        </w:rPr>
      </w:pPr>
    </w:p>
    <w:p w:rsidR="00CF5A56" w:rsidRPr="003C44BA" w:rsidRDefault="00CF5A56">
      <w:pPr>
        <w:tabs>
          <w:tab w:val="left" w:pos="1800"/>
          <w:tab w:val="left" w:pos="5580"/>
        </w:tabs>
        <w:spacing w:line="480" w:lineRule="auto"/>
        <w:jc w:val="left"/>
        <w:rPr>
          <w:rFonts w:ascii="宋体" w:hAnsi="宋体" w:cs="Calibri"/>
          <w:color w:val="000000"/>
          <w:szCs w:val="21"/>
        </w:rPr>
      </w:pPr>
      <w:r w:rsidRPr="003C44BA">
        <w:rPr>
          <w:rFonts w:ascii="宋体" w:hAnsi="宋体" w:cs="Calibri"/>
          <w:color w:val="000000"/>
          <w:szCs w:val="21"/>
        </w:rPr>
        <w:t>提供已标价</w:t>
      </w:r>
      <w:r w:rsidRPr="003C44BA">
        <w:rPr>
          <w:rFonts w:ascii="宋体" w:hAnsi="宋体" w:cs="Calibri" w:hint="eastAsia"/>
          <w:color w:val="000000"/>
          <w:szCs w:val="21"/>
        </w:rPr>
        <w:t>工程量清单</w:t>
      </w:r>
    </w:p>
    <w:p w:rsidR="00CF5A56" w:rsidRPr="003C44BA" w:rsidRDefault="00CF5A56">
      <w:pPr>
        <w:tabs>
          <w:tab w:val="left" w:pos="1800"/>
          <w:tab w:val="left" w:pos="5580"/>
        </w:tabs>
        <w:spacing w:line="480" w:lineRule="auto"/>
        <w:jc w:val="left"/>
        <w:rPr>
          <w:rFonts w:ascii="宋体" w:hAnsi="宋体" w:cs="Calibri"/>
          <w:color w:val="000000"/>
          <w:szCs w:val="21"/>
        </w:rPr>
      </w:pPr>
    </w:p>
    <w:p w:rsidR="00CF5A56" w:rsidRPr="003C44BA" w:rsidRDefault="00CF5A56">
      <w:pPr>
        <w:tabs>
          <w:tab w:val="left" w:pos="1800"/>
          <w:tab w:val="left" w:pos="5580"/>
        </w:tabs>
        <w:spacing w:line="480" w:lineRule="auto"/>
        <w:jc w:val="left"/>
        <w:rPr>
          <w:rFonts w:ascii="宋体" w:hAnsi="宋体" w:cs="Calibri"/>
          <w:color w:val="000000"/>
          <w:szCs w:val="21"/>
        </w:rPr>
      </w:pPr>
    </w:p>
    <w:p w:rsidR="00CF5A56" w:rsidRPr="003C44BA" w:rsidRDefault="00CF5A56">
      <w:pPr>
        <w:tabs>
          <w:tab w:val="left" w:pos="1800"/>
          <w:tab w:val="left" w:pos="5580"/>
        </w:tabs>
        <w:spacing w:line="480" w:lineRule="auto"/>
        <w:jc w:val="left"/>
        <w:rPr>
          <w:rFonts w:ascii="宋体" w:hAnsi="宋体" w:cs="Calibri"/>
          <w:szCs w:val="21"/>
        </w:rPr>
      </w:pPr>
      <w:r w:rsidRPr="003C44BA">
        <w:rPr>
          <w:rFonts w:ascii="宋体" w:hAnsi="宋体" w:cs="Calibri"/>
          <w:color w:val="000000"/>
          <w:szCs w:val="21"/>
        </w:rPr>
        <w:t>注：</w:t>
      </w:r>
      <w:r w:rsidRPr="003C44BA">
        <w:rPr>
          <w:rFonts w:ascii="宋体" w:hAnsi="宋体" w:cs="Calibri"/>
          <w:szCs w:val="21"/>
        </w:rPr>
        <w:t>1.本表应</w:t>
      </w:r>
      <w:proofErr w:type="gramStart"/>
      <w:r w:rsidRPr="003C44BA">
        <w:rPr>
          <w:rFonts w:ascii="宋体" w:hAnsi="宋体" w:cs="Calibri"/>
          <w:szCs w:val="21"/>
        </w:rPr>
        <w:t>按包分别</w:t>
      </w:r>
      <w:proofErr w:type="gramEnd"/>
      <w:r w:rsidRPr="003C44BA">
        <w:rPr>
          <w:rFonts w:ascii="宋体" w:hAnsi="宋体" w:cs="Calibri"/>
          <w:szCs w:val="21"/>
        </w:rPr>
        <w:t>填写。</w:t>
      </w:r>
    </w:p>
    <w:p w:rsidR="00CF5A56" w:rsidRPr="003C44BA" w:rsidRDefault="00CF5A56">
      <w:pPr>
        <w:tabs>
          <w:tab w:val="left" w:pos="1800"/>
          <w:tab w:val="left" w:pos="5580"/>
        </w:tabs>
        <w:spacing w:line="480" w:lineRule="auto"/>
        <w:ind w:firstLineChars="200" w:firstLine="420"/>
        <w:jc w:val="left"/>
        <w:rPr>
          <w:rFonts w:ascii="宋体" w:hAnsi="宋体" w:cs="Calibri"/>
          <w:szCs w:val="21"/>
        </w:rPr>
      </w:pPr>
      <w:r w:rsidRPr="003C44BA">
        <w:rPr>
          <w:rFonts w:ascii="宋体" w:hAnsi="宋体" w:cs="Calibri"/>
          <w:szCs w:val="21"/>
        </w:rPr>
        <w:t>2.如果不提供已标价</w:t>
      </w:r>
      <w:r w:rsidRPr="003C44BA">
        <w:rPr>
          <w:rFonts w:ascii="宋体" w:hAnsi="宋体" w:cs="Calibri" w:hint="eastAsia"/>
          <w:szCs w:val="21"/>
        </w:rPr>
        <w:t>工程量清单</w:t>
      </w:r>
      <w:r w:rsidRPr="003C44BA">
        <w:rPr>
          <w:rFonts w:ascii="宋体" w:hAnsi="宋体" w:cs="Calibri"/>
          <w:szCs w:val="21"/>
        </w:rPr>
        <w:t>将视为没有实质性响应竞争性磋商文件。</w:t>
      </w:r>
    </w:p>
    <w:p w:rsidR="00CF5A56" w:rsidRPr="003C44BA" w:rsidRDefault="00CF5A56">
      <w:pPr>
        <w:tabs>
          <w:tab w:val="left" w:pos="1800"/>
          <w:tab w:val="left" w:pos="5580"/>
        </w:tabs>
        <w:spacing w:line="480" w:lineRule="auto"/>
        <w:jc w:val="left"/>
        <w:rPr>
          <w:rFonts w:ascii="宋体" w:hAnsi="宋体" w:cs="Calibri"/>
          <w:color w:val="000000"/>
          <w:szCs w:val="21"/>
        </w:rPr>
      </w:pPr>
    </w:p>
    <w:p w:rsidR="00CF5A56" w:rsidRPr="003C44BA" w:rsidRDefault="00CF5A56">
      <w:pPr>
        <w:autoSpaceDE w:val="0"/>
        <w:autoSpaceDN w:val="0"/>
        <w:adjustRightInd w:val="0"/>
        <w:snapToGrid w:val="0"/>
        <w:spacing w:before="25" w:after="25" w:line="360" w:lineRule="auto"/>
        <w:rPr>
          <w:rFonts w:ascii="宋体" w:hAnsi="宋体" w:cs="Calibri"/>
          <w:color w:val="000000"/>
          <w:szCs w:val="21"/>
        </w:rPr>
      </w:pPr>
    </w:p>
    <w:p w:rsidR="00CF5A56" w:rsidRPr="003C44BA" w:rsidRDefault="00CF5A56">
      <w:pPr>
        <w:autoSpaceDE w:val="0"/>
        <w:autoSpaceDN w:val="0"/>
        <w:adjustRightInd w:val="0"/>
        <w:snapToGrid w:val="0"/>
        <w:spacing w:before="25" w:after="25" w:line="360" w:lineRule="auto"/>
        <w:ind w:right="360"/>
        <w:jc w:val="left"/>
        <w:rPr>
          <w:rFonts w:ascii="宋体" w:hAnsi="宋体" w:cs="Calibri"/>
          <w:color w:val="000000"/>
          <w:szCs w:val="21"/>
          <w:lang w:val="zh-CN"/>
        </w:rPr>
      </w:pPr>
      <w:r w:rsidRPr="003C44BA">
        <w:rPr>
          <w:rFonts w:ascii="宋体" w:hAnsi="宋体" w:cs="Calibri"/>
          <w:color w:val="000000"/>
          <w:szCs w:val="21"/>
        </w:rPr>
        <w:t>供应商名称（加盖公章）</w:t>
      </w:r>
      <w:r w:rsidRPr="003C44BA">
        <w:rPr>
          <w:rFonts w:ascii="宋体" w:hAnsi="宋体" w:cs="Calibri"/>
          <w:color w:val="000000"/>
          <w:szCs w:val="21"/>
          <w:lang w:val="zh-CN"/>
        </w:rPr>
        <w:t>：</w:t>
      </w:r>
      <w:r w:rsidRPr="003C44BA">
        <w:rPr>
          <w:rFonts w:ascii="宋体" w:hAnsi="宋体" w:cs="Calibri"/>
          <w:szCs w:val="21"/>
        </w:rPr>
        <w:t>______</w:t>
      </w:r>
    </w:p>
    <w:p w:rsidR="00CF5A56" w:rsidRPr="003C44BA" w:rsidRDefault="00CF5A56">
      <w:pPr>
        <w:autoSpaceDE w:val="0"/>
        <w:autoSpaceDN w:val="0"/>
        <w:adjustRightInd w:val="0"/>
        <w:snapToGrid w:val="0"/>
        <w:spacing w:before="25" w:after="25" w:line="360" w:lineRule="auto"/>
        <w:rPr>
          <w:rFonts w:ascii="宋体" w:hAnsi="宋体" w:cs="Calibri"/>
          <w:color w:val="000000"/>
          <w:szCs w:val="21"/>
          <w:lang w:val="zh-CN"/>
        </w:rPr>
      </w:pPr>
      <w:r w:rsidRPr="003C44BA">
        <w:rPr>
          <w:rFonts w:ascii="宋体" w:hAnsi="宋体" w:cs="Calibri"/>
          <w:color w:val="000000"/>
          <w:szCs w:val="21"/>
        </w:rPr>
        <w:t xml:space="preserve">日期：____年____月____日  </w:t>
      </w:r>
    </w:p>
    <w:p w:rsidR="00CF5A56" w:rsidRPr="003C44BA" w:rsidRDefault="00CF5A56">
      <w:pPr>
        <w:tabs>
          <w:tab w:val="left" w:pos="360"/>
        </w:tabs>
        <w:snapToGrid w:val="0"/>
        <w:spacing w:line="360" w:lineRule="auto"/>
        <w:outlineLvl w:val="1"/>
        <w:rPr>
          <w:rFonts w:ascii="宋体" w:hAnsi="宋体" w:cs="Calibri"/>
          <w:color w:val="000000"/>
          <w:szCs w:val="21"/>
        </w:rPr>
      </w:pPr>
      <w:bookmarkStart w:id="1719" w:name="_Toc150774765"/>
      <w:bookmarkStart w:id="1720" w:name="_Toc226965752"/>
      <w:bookmarkStart w:id="1721" w:name="_Toc142311062"/>
      <w:bookmarkStart w:id="1722" w:name="_Toc305158830"/>
      <w:bookmarkStart w:id="1723" w:name="_Toc305158904"/>
      <w:bookmarkStart w:id="1724" w:name="_Toc226309806"/>
      <w:bookmarkStart w:id="1725" w:name="_Toc226337258"/>
      <w:bookmarkStart w:id="1726" w:name="_Toc150480798"/>
      <w:bookmarkStart w:id="1727" w:name="_Toc264969252"/>
      <w:bookmarkStart w:id="1728" w:name="_Toc226965835"/>
      <w:bookmarkStart w:id="1729" w:name="_Toc127151562"/>
      <w:bookmarkStart w:id="1730" w:name="_Toc195842927"/>
      <w:bookmarkStart w:id="1731" w:name="_Toc265228400"/>
      <w:bookmarkStart w:id="1732" w:name="_Toc127151561"/>
      <w:bookmarkStart w:id="1733" w:name="_Toc195842926"/>
      <w:bookmarkStart w:id="1734" w:name="_Toc226309805"/>
      <w:bookmarkStart w:id="1735" w:name="_Toc305158829"/>
      <w:bookmarkStart w:id="1736" w:name="_Toc305158903"/>
      <w:bookmarkStart w:id="1737" w:name="_Toc265228399"/>
      <w:bookmarkStart w:id="1738" w:name="_Toc226337257"/>
      <w:bookmarkStart w:id="1739" w:name="_Toc226965834"/>
      <w:bookmarkStart w:id="1740" w:name="_Toc150774764"/>
      <w:bookmarkStart w:id="1741" w:name="_Toc226965751"/>
      <w:bookmarkStart w:id="1742" w:name="_Toc142311061"/>
      <w:bookmarkStart w:id="1743" w:name="_Toc150480797"/>
      <w:bookmarkStart w:id="1744" w:name="_Toc264969251"/>
      <w:r w:rsidRPr="003C44BA">
        <w:rPr>
          <w:rFonts w:ascii="宋体" w:hAnsi="宋体" w:cs="Calibri"/>
          <w:color w:val="000000"/>
          <w:szCs w:val="21"/>
        </w:rPr>
        <w:br w:type="page"/>
      </w:r>
      <w:r w:rsidRPr="003C44BA">
        <w:rPr>
          <w:rFonts w:ascii="宋体" w:hAnsi="宋体" w:cs="Calibri" w:hint="eastAsia"/>
          <w:szCs w:val="21"/>
        </w:rPr>
        <w:lastRenderedPageBreak/>
        <w:t>8</w:t>
      </w:r>
      <w:r w:rsidRPr="003C44BA">
        <w:rPr>
          <w:rFonts w:ascii="宋体" w:hAnsi="宋体" w:cs="Calibri"/>
          <w:szCs w:val="21"/>
        </w:rPr>
        <w:t xml:space="preserve">  合同条款偏离表</w:t>
      </w:r>
      <w:bookmarkEnd w:id="1719"/>
      <w:bookmarkEnd w:id="1720"/>
      <w:bookmarkEnd w:id="1721"/>
      <w:bookmarkEnd w:id="1722"/>
      <w:bookmarkEnd w:id="1723"/>
      <w:bookmarkEnd w:id="1724"/>
      <w:bookmarkEnd w:id="1725"/>
      <w:bookmarkEnd w:id="1726"/>
      <w:bookmarkEnd w:id="1727"/>
      <w:bookmarkEnd w:id="1728"/>
      <w:bookmarkEnd w:id="1729"/>
      <w:bookmarkEnd w:id="1730"/>
      <w:bookmarkEnd w:id="1731"/>
      <w:r w:rsidRPr="003C44BA">
        <w:rPr>
          <w:rFonts w:ascii="Calibri" w:hAnsi="宋体" w:cs="Calibri"/>
          <w:b/>
          <w:color w:val="000000"/>
          <w:szCs w:val="21"/>
        </w:rPr>
        <w:t>（实质性格式）</w:t>
      </w:r>
    </w:p>
    <w:p w:rsidR="00CF5A56" w:rsidRPr="003C44BA" w:rsidRDefault="00CF5A56">
      <w:pPr>
        <w:spacing w:line="360" w:lineRule="auto"/>
        <w:rPr>
          <w:rFonts w:ascii="宋体" w:hAnsi="宋体" w:cs="Calibri"/>
          <w:color w:val="000000"/>
          <w:szCs w:val="21"/>
        </w:rPr>
      </w:pPr>
    </w:p>
    <w:p w:rsidR="00CF5A56" w:rsidRPr="003C44BA" w:rsidRDefault="00CF5A56">
      <w:pPr>
        <w:tabs>
          <w:tab w:val="left" w:pos="2775"/>
          <w:tab w:val="center" w:pos="4153"/>
        </w:tabs>
        <w:autoSpaceDE w:val="0"/>
        <w:autoSpaceDN w:val="0"/>
        <w:adjustRightInd w:val="0"/>
        <w:spacing w:line="360" w:lineRule="auto"/>
        <w:jc w:val="left"/>
        <w:rPr>
          <w:rFonts w:ascii="宋体" w:hAnsi="宋体" w:cs="Calibri"/>
          <w:b/>
          <w:color w:val="000000"/>
          <w:szCs w:val="21"/>
        </w:rPr>
      </w:pPr>
      <w:r w:rsidRPr="003C44BA">
        <w:rPr>
          <w:rFonts w:ascii="宋体" w:hAnsi="宋体" w:cs="Calibri"/>
          <w:color w:val="000000"/>
          <w:szCs w:val="21"/>
        </w:rPr>
        <w:tab/>
      </w:r>
      <w:r w:rsidRPr="003C44BA">
        <w:rPr>
          <w:rFonts w:ascii="宋体" w:hAnsi="宋体" w:cs="Calibri"/>
          <w:b/>
          <w:color w:val="000000"/>
          <w:szCs w:val="21"/>
        </w:rPr>
        <w:tab/>
      </w:r>
      <w:r w:rsidRPr="003C44BA">
        <w:rPr>
          <w:rFonts w:ascii="宋体" w:hAnsi="宋体" w:cs="Calibri" w:hint="eastAsia"/>
          <w:b/>
          <w:color w:val="000000"/>
          <w:szCs w:val="21"/>
        </w:rPr>
        <w:t>合同条款偏离表</w:t>
      </w:r>
    </w:p>
    <w:p w:rsidR="00CF5A56" w:rsidRPr="003C44BA" w:rsidRDefault="00CF5A56">
      <w:pPr>
        <w:spacing w:line="360" w:lineRule="auto"/>
        <w:rPr>
          <w:rFonts w:ascii="宋体" w:hAnsi="宋体" w:cs="Calibri"/>
          <w:color w:val="000000"/>
          <w:szCs w:val="21"/>
        </w:rPr>
      </w:pPr>
    </w:p>
    <w:p w:rsidR="00CF5A56" w:rsidRPr="003C44BA" w:rsidRDefault="00CF5A56">
      <w:pPr>
        <w:tabs>
          <w:tab w:val="left" w:pos="1800"/>
          <w:tab w:val="left" w:pos="5580"/>
        </w:tabs>
        <w:spacing w:line="360" w:lineRule="auto"/>
        <w:ind w:firstLineChars="150" w:firstLine="315"/>
        <w:jc w:val="left"/>
        <w:rPr>
          <w:rFonts w:ascii="宋体" w:hAnsi="宋体" w:cs="Calibri"/>
          <w:color w:val="000000"/>
          <w:szCs w:val="21"/>
        </w:rPr>
      </w:pPr>
      <w:r w:rsidRPr="003C44BA">
        <w:rPr>
          <w:rFonts w:ascii="宋体" w:hAnsi="宋体" w:cs="Calibri"/>
          <w:color w:val="000000"/>
          <w:szCs w:val="21"/>
        </w:rPr>
        <w:t>项目编号：_______________     项目名称：_______________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154"/>
        <w:gridCol w:w="1772"/>
        <w:gridCol w:w="1676"/>
        <w:gridCol w:w="1676"/>
        <w:gridCol w:w="1877"/>
        <w:gridCol w:w="1133"/>
      </w:tblGrid>
      <w:tr w:rsidR="00CF5A56" w:rsidRPr="003C44BA">
        <w:trPr>
          <w:trHeight w:val="929"/>
        </w:trPr>
        <w:tc>
          <w:tcPr>
            <w:tcW w:w="1154" w:type="dxa"/>
          </w:tcPr>
          <w:p w:rsidR="00CF5A56" w:rsidRPr="003C44BA" w:rsidRDefault="00CF5A56">
            <w:pPr>
              <w:autoSpaceDE w:val="0"/>
              <w:autoSpaceDN w:val="0"/>
              <w:spacing w:before="1"/>
              <w:jc w:val="left"/>
              <w:rPr>
                <w:rFonts w:ascii="宋体" w:hAnsi="宋体"/>
                <w:kern w:val="0"/>
                <w:szCs w:val="21"/>
              </w:rPr>
            </w:pPr>
          </w:p>
          <w:p w:rsidR="00CF5A56" w:rsidRPr="003C44BA" w:rsidRDefault="00CF5A56">
            <w:pPr>
              <w:autoSpaceDE w:val="0"/>
              <w:autoSpaceDN w:val="0"/>
              <w:ind w:left="336"/>
              <w:jc w:val="left"/>
              <w:rPr>
                <w:rFonts w:ascii="宋体" w:hAnsi="宋体"/>
                <w:kern w:val="0"/>
                <w:szCs w:val="21"/>
              </w:rPr>
            </w:pPr>
            <w:r w:rsidRPr="003C44BA">
              <w:rPr>
                <w:rFonts w:ascii="宋体" w:hAnsi="宋体"/>
                <w:kern w:val="0"/>
                <w:szCs w:val="21"/>
              </w:rPr>
              <w:t>序号</w:t>
            </w:r>
          </w:p>
        </w:tc>
        <w:tc>
          <w:tcPr>
            <w:tcW w:w="1772" w:type="dxa"/>
          </w:tcPr>
          <w:p w:rsidR="00CF5A56" w:rsidRPr="003C44BA" w:rsidRDefault="00CF5A56">
            <w:pPr>
              <w:autoSpaceDE w:val="0"/>
              <w:autoSpaceDN w:val="0"/>
              <w:spacing w:before="156" w:line="242" w:lineRule="auto"/>
              <w:ind w:left="286" w:right="153" w:hanging="120"/>
              <w:jc w:val="center"/>
              <w:rPr>
                <w:rFonts w:ascii="宋体" w:hAnsi="宋体"/>
                <w:kern w:val="0"/>
                <w:szCs w:val="21"/>
              </w:rPr>
            </w:pPr>
            <w:r w:rsidRPr="003C44BA">
              <w:rPr>
                <w:rFonts w:ascii="宋体" w:hAnsi="宋体" w:hint="eastAsia"/>
                <w:kern w:val="0"/>
                <w:szCs w:val="21"/>
              </w:rPr>
              <w:t>竞争性磋商</w:t>
            </w:r>
            <w:r w:rsidRPr="003C44BA">
              <w:rPr>
                <w:rFonts w:ascii="宋体" w:hAnsi="宋体"/>
                <w:kern w:val="0"/>
                <w:szCs w:val="21"/>
              </w:rPr>
              <w:t>文件条目号（页码）</w:t>
            </w:r>
          </w:p>
        </w:tc>
        <w:tc>
          <w:tcPr>
            <w:tcW w:w="1676" w:type="dxa"/>
          </w:tcPr>
          <w:p w:rsidR="00CF5A56" w:rsidRPr="003C44BA" w:rsidRDefault="00CF5A56">
            <w:pPr>
              <w:autoSpaceDE w:val="0"/>
              <w:autoSpaceDN w:val="0"/>
              <w:spacing w:before="1"/>
              <w:jc w:val="left"/>
              <w:rPr>
                <w:rFonts w:ascii="宋体" w:hAnsi="宋体"/>
                <w:kern w:val="0"/>
                <w:szCs w:val="21"/>
              </w:rPr>
            </w:pPr>
          </w:p>
          <w:p w:rsidR="00CF5A56" w:rsidRPr="003C44BA" w:rsidRDefault="00CF5A56">
            <w:pPr>
              <w:autoSpaceDE w:val="0"/>
              <w:autoSpaceDN w:val="0"/>
              <w:ind w:left="117"/>
              <w:jc w:val="center"/>
              <w:rPr>
                <w:rFonts w:ascii="宋体" w:hAnsi="宋体"/>
                <w:kern w:val="0"/>
                <w:szCs w:val="21"/>
              </w:rPr>
            </w:pPr>
            <w:r w:rsidRPr="003C44BA">
              <w:rPr>
                <w:rFonts w:ascii="宋体" w:hAnsi="宋体" w:hint="eastAsia"/>
                <w:kern w:val="0"/>
                <w:szCs w:val="21"/>
              </w:rPr>
              <w:t>竞争性磋商</w:t>
            </w:r>
            <w:r w:rsidRPr="003C44BA">
              <w:rPr>
                <w:rFonts w:ascii="宋体" w:hAnsi="宋体"/>
                <w:kern w:val="0"/>
                <w:szCs w:val="21"/>
              </w:rPr>
              <w:t>文件要求</w:t>
            </w:r>
          </w:p>
        </w:tc>
        <w:tc>
          <w:tcPr>
            <w:tcW w:w="1676" w:type="dxa"/>
          </w:tcPr>
          <w:p w:rsidR="00CF5A56" w:rsidRPr="003C44BA" w:rsidRDefault="00CF5A56">
            <w:pPr>
              <w:autoSpaceDE w:val="0"/>
              <w:autoSpaceDN w:val="0"/>
              <w:spacing w:before="1"/>
              <w:jc w:val="left"/>
              <w:rPr>
                <w:rFonts w:ascii="宋体" w:hAnsi="宋体"/>
                <w:kern w:val="0"/>
                <w:szCs w:val="21"/>
              </w:rPr>
            </w:pPr>
          </w:p>
          <w:p w:rsidR="00CF5A56" w:rsidRPr="003C44BA" w:rsidRDefault="00CF5A56">
            <w:pPr>
              <w:autoSpaceDE w:val="0"/>
              <w:autoSpaceDN w:val="0"/>
              <w:ind w:left="117"/>
              <w:jc w:val="left"/>
              <w:rPr>
                <w:rFonts w:ascii="宋体" w:hAnsi="宋体"/>
                <w:kern w:val="0"/>
                <w:szCs w:val="21"/>
              </w:rPr>
            </w:pPr>
            <w:r w:rsidRPr="003C44BA">
              <w:rPr>
                <w:rFonts w:ascii="宋体" w:hAnsi="宋体" w:hint="eastAsia"/>
                <w:kern w:val="0"/>
                <w:szCs w:val="21"/>
              </w:rPr>
              <w:t>响应</w:t>
            </w:r>
            <w:r w:rsidRPr="003C44BA">
              <w:rPr>
                <w:rFonts w:ascii="宋体" w:hAnsi="宋体"/>
                <w:kern w:val="0"/>
                <w:szCs w:val="21"/>
              </w:rPr>
              <w:t>文件内容</w:t>
            </w:r>
          </w:p>
        </w:tc>
        <w:tc>
          <w:tcPr>
            <w:tcW w:w="1877" w:type="dxa"/>
          </w:tcPr>
          <w:p w:rsidR="00CF5A56" w:rsidRPr="003C44BA" w:rsidRDefault="00CF5A56">
            <w:pPr>
              <w:autoSpaceDE w:val="0"/>
              <w:autoSpaceDN w:val="0"/>
              <w:spacing w:before="1"/>
              <w:jc w:val="left"/>
              <w:rPr>
                <w:rFonts w:ascii="宋体" w:hAnsi="宋体"/>
                <w:kern w:val="0"/>
                <w:szCs w:val="21"/>
              </w:rPr>
            </w:pPr>
          </w:p>
          <w:p w:rsidR="00CF5A56" w:rsidRPr="003C44BA" w:rsidRDefault="00CF5A56">
            <w:pPr>
              <w:autoSpaceDE w:val="0"/>
              <w:autoSpaceDN w:val="0"/>
              <w:ind w:left="456"/>
              <w:jc w:val="left"/>
              <w:rPr>
                <w:rFonts w:ascii="宋体" w:hAnsi="宋体"/>
                <w:kern w:val="0"/>
                <w:szCs w:val="21"/>
              </w:rPr>
            </w:pPr>
            <w:r w:rsidRPr="003C44BA">
              <w:rPr>
                <w:rFonts w:ascii="宋体" w:hAnsi="宋体"/>
                <w:kern w:val="0"/>
                <w:szCs w:val="21"/>
              </w:rPr>
              <w:t>偏离情况</w:t>
            </w:r>
          </w:p>
        </w:tc>
        <w:tc>
          <w:tcPr>
            <w:tcW w:w="1133" w:type="dxa"/>
          </w:tcPr>
          <w:p w:rsidR="00CF5A56" w:rsidRPr="003C44BA" w:rsidRDefault="00CF5A56">
            <w:pPr>
              <w:autoSpaceDE w:val="0"/>
              <w:autoSpaceDN w:val="0"/>
              <w:spacing w:before="1"/>
              <w:jc w:val="left"/>
              <w:rPr>
                <w:rFonts w:ascii="宋体" w:hAnsi="宋体"/>
                <w:kern w:val="0"/>
                <w:szCs w:val="21"/>
              </w:rPr>
            </w:pPr>
          </w:p>
          <w:p w:rsidR="00CF5A56" w:rsidRPr="003C44BA" w:rsidRDefault="00CF5A56">
            <w:pPr>
              <w:autoSpaceDE w:val="0"/>
              <w:autoSpaceDN w:val="0"/>
              <w:ind w:left="324"/>
              <w:jc w:val="left"/>
              <w:rPr>
                <w:rFonts w:ascii="宋体" w:hAnsi="宋体"/>
                <w:kern w:val="0"/>
                <w:szCs w:val="21"/>
              </w:rPr>
            </w:pPr>
            <w:r w:rsidRPr="003C44BA">
              <w:rPr>
                <w:rFonts w:ascii="宋体" w:hAnsi="宋体"/>
                <w:kern w:val="0"/>
                <w:szCs w:val="21"/>
              </w:rPr>
              <w:t>说明</w:t>
            </w:r>
          </w:p>
        </w:tc>
      </w:tr>
      <w:tr w:rsidR="00CF5A56" w:rsidRPr="003C44BA">
        <w:trPr>
          <w:trHeight w:val="1555"/>
        </w:trPr>
        <w:tc>
          <w:tcPr>
            <w:tcW w:w="9288" w:type="dxa"/>
            <w:gridSpan w:val="6"/>
          </w:tcPr>
          <w:p w:rsidR="00CF5A56" w:rsidRPr="003C44BA" w:rsidRDefault="00CF5A56">
            <w:pPr>
              <w:autoSpaceDE w:val="0"/>
              <w:autoSpaceDN w:val="0"/>
              <w:spacing w:before="3"/>
              <w:ind w:left="108"/>
              <w:jc w:val="left"/>
              <w:rPr>
                <w:rFonts w:ascii="宋体" w:hAnsi="宋体"/>
                <w:kern w:val="0"/>
                <w:szCs w:val="21"/>
              </w:rPr>
            </w:pPr>
            <w:r w:rsidRPr="003C44BA">
              <w:rPr>
                <w:rFonts w:ascii="宋体" w:hAnsi="宋体"/>
                <w:kern w:val="0"/>
                <w:szCs w:val="21"/>
              </w:rPr>
              <w:t>对本项目合同条款的偏离情况（应进行选择，未选择</w:t>
            </w:r>
            <w:r w:rsidRPr="003C44BA">
              <w:rPr>
                <w:rFonts w:ascii="宋体" w:hAnsi="宋体" w:hint="eastAsia"/>
                <w:kern w:val="0"/>
                <w:szCs w:val="21"/>
              </w:rPr>
              <w:t>响应</w:t>
            </w:r>
            <w:r w:rsidRPr="003C44BA">
              <w:rPr>
                <w:rFonts w:ascii="宋体" w:hAnsi="宋体"/>
                <w:kern w:val="0"/>
                <w:szCs w:val="21"/>
              </w:rPr>
              <w:t>无效）：</w:t>
            </w:r>
          </w:p>
          <w:p w:rsidR="00CF5A56" w:rsidRPr="003C44BA" w:rsidRDefault="00CF5A56">
            <w:pPr>
              <w:autoSpaceDE w:val="0"/>
              <w:autoSpaceDN w:val="0"/>
              <w:spacing w:before="7" w:line="237" w:lineRule="auto"/>
              <w:ind w:left="108" w:right="94"/>
              <w:jc w:val="left"/>
              <w:rPr>
                <w:rFonts w:ascii="宋体" w:hAnsi="宋体"/>
                <w:kern w:val="0"/>
                <w:szCs w:val="21"/>
              </w:rPr>
            </w:pPr>
            <w:r w:rsidRPr="003C44BA">
              <w:rPr>
                <w:rFonts w:ascii="宋体" w:hAnsi="宋体"/>
                <w:kern w:val="0"/>
                <w:szCs w:val="21"/>
              </w:rPr>
              <w:t>□无偏离（如无偏离，仅选择无偏离即可；无偏离即为对合同条款中的所有要求，均视作供应商已对之理解和响应。）</w:t>
            </w:r>
          </w:p>
          <w:p w:rsidR="00CF5A56" w:rsidRPr="003C44BA" w:rsidRDefault="00CF5A56">
            <w:pPr>
              <w:autoSpaceDE w:val="0"/>
              <w:autoSpaceDN w:val="0"/>
              <w:spacing w:line="300" w:lineRule="atLeast"/>
              <w:ind w:left="108" w:right="95"/>
              <w:jc w:val="left"/>
              <w:rPr>
                <w:rFonts w:ascii="宋体" w:hAnsi="宋体"/>
                <w:kern w:val="0"/>
                <w:szCs w:val="21"/>
              </w:rPr>
            </w:pPr>
            <w:r w:rsidRPr="003C44BA">
              <w:rPr>
                <w:rFonts w:ascii="宋体" w:hAnsi="宋体"/>
                <w:kern w:val="0"/>
                <w:szCs w:val="21"/>
              </w:rPr>
              <w:t>□有偏离（如有偏离，则应在本表中对偏离项逐一列明，否则</w:t>
            </w:r>
            <w:r w:rsidRPr="003C44BA">
              <w:rPr>
                <w:rFonts w:ascii="宋体" w:hAnsi="宋体" w:hint="eastAsia"/>
                <w:kern w:val="0"/>
                <w:szCs w:val="21"/>
              </w:rPr>
              <w:t>响应</w:t>
            </w:r>
            <w:r w:rsidRPr="003C44BA">
              <w:rPr>
                <w:rFonts w:ascii="宋体" w:hAnsi="宋体"/>
                <w:kern w:val="0"/>
                <w:szCs w:val="21"/>
              </w:rPr>
              <w:t>无效；对合同条款中的所有要求，除本表列明的偏离外，均视作供应商已对之理解和响应。）</w:t>
            </w:r>
          </w:p>
        </w:tc>
      </w:tr>
      <w:tr w:rsidR="00CF5A56" w:rsidRPr="003C44BA">
        <w:trPr>
          <w:trHeight w:val="929"/>
        </w:trPr>
        <w:tc>
          <w:tcPr>
            <w:tcW w:w="1154" w:type="dxa"/>
          </w:tcPr>
          <w:p w:rsidR="00CF5A56" w:rsidRPr="003C44BA" w:rsidRDefault="00CF5A56">
            <w:pPr>
              <w:autoSpaceDE w:val="0"/>
              <w:autoSpaceDN w:val="0"/>
              <w:jc w:val="left"/>
              <w:rPr>
                <w:rFonts w:ascii="宋体" w:hAnsi="宋体"/>
                <w:kern w:val="0"/>
                <w:szCs w:val="21"/>
              </w:rPr>
            </w:pPr>
          </w:p>
        </w:tc>
        <w:tc>
          <w:tcPr>
            <w:tcW w:w="1772" w:type="dxa"/>
          </w:tcPr>
          <w:p w:rsidR="00CF5A56" w:rsidRPr="003C44BA" w:rsidRDefault="00CF5A56">
            <w:pPr>
              <w:autoSpaceDE w:val="0"/>
              <w:autoSpaceDN w:val="0"/>
              <w:jc w:val="left"/>
              <w:rPr>
                <w:rFonts w:ascii="宋体" w:hAnsi="宋体"/>
                <w:kern w:val="0"/>
                <w:szCs w:val="21"/>
              </w:rPr>
            </w:pPr>
          </w:p>
        </w:tc>
        <w:tc>
          <w:tcPr>
            <w:tcW w:w="1676" w:type="dxa"/>
          </w:tcPr>
          <w:p w:rsidR="00CF5A56" w:rsidRPr="003C44BA" w:rsidRDefault="00CF5A56">
            <w:pPr>
              <w:autoSpaceDE w:val="0"/>
              <w:autoSpaceDN w:val="0"/>
              <w:jc w:val="left"/>
              <w:rPr>
                <w:rFonts w:ascii="宋体" w:hAnsi="宋体"/>
                <w:kern w:val="0"/>
                <w:szCs w:val="21"/>
              </w:rPr>
            </w:pPr>
          </w:p>
        </w:tc>
        <w:tc>
          <w:tcPr>
            <w:tcW w:w="1676" w:type="dxa"/>
          </w:tcPr>
          <w:p w:rsidR="00CF5A56" w:rsidRPr="003C44BA" w:rsidRDefault="00CF5A56">
            <w:pPr>
              <w:autoSpaceDE w:val="0"/>
              <w:autoSpaceDN w:val="0"/>
              <w:jc w:val="left"/>
              <w:rPr>
                <w:rFonts w:ascii="宋体" w:hAnsi="宋体"/>
                <w:kern w:val="0"/>
                <w:szCs w:val="21"/>
              </w:rPr>
            </w:pPr>
          </w:p>
        </w:tc>
        <w:tc>
          <w:tcPr>
            <w:tcW w:w="1877" w:type="dxa"/>
          </w:tcPr>
          <w:p w:rsidR="00CF5A56" w:rsidRPr="003C44BA" w:rsidRDefault="00CF5A56">
            <w:pPr>
              <w:autoSpaceDE w:val="0"/>
              <w:autoSpaceDN w:val="0"/>
              <w:jc w:val="left"/>
              <w:rPr>
                <w:rFonts w:ascii="宋体" w:hAnsi="宋体"/>
                <w:kern w:val="0"/>
                <w:szCs w:val="21"/>
              </w:rPr>
            </w:pPr>
          </w:p>
        </w:tc>
        <w:tc>
          <w:tcPr>
            <w:tcW w:w="1133" w:type="dxa"/>
          </w:tcPr>
          <w:p w:rsidR="00CF5A56" w:rsidRPr="003C44BA" w:rsidRDefault="00CF5A56">
            <w:pPr>
              <w:autoSpaceDE w:val="0"/>
              <w:autoSpaceDN w:val="0"/>
              <w:jc w:val="left"/>
              <w:rPr>
                <w:rFonts w:ascii="宋体" w:hAnsi="宋体"/>
                <w:kern w:val="0"/>
                <w:szCs w:val="21"/>
              </w:rPr>
            </w:pPr>
          </w:p>
        </w:tc>
      </w:tr>
      <w:tr w:rsidR="00CF5A56" w:rsidRPr="003C44BA">
        <w:trPr>
          <w:trHeight w:val="929"/>
        </w:trPr>
        <w:tc>
          <w:tcPr>
            <w:tcW w:w="1154" w:type="dxa"/>
          </w:tcPr>
          <w:p w:rsidR="00CF5A56" w:rsidRPr="003C44BA" w:rsidRDefault="00CF5A56">
            <w:pPr>
              <w:autoSpaceDE w:val="0"/>
              <w:autoSpaceDN w:val="0"/>
              <w:jc w:val="left"/>
              <w:rPr>
                <w:rFonts w:ascii="宋体" w:hAnsi="宋体"/>
                <w:kern w:val="0"/>
                <w:szCs w:val="21"/>
              </w:rPr>
            </w:pPr>
          </w:p>
        </w:tc>
        <w:tc>
          <w:tcPr>
            <w:tcW w:w="1772" w:type="dxa"/>
          </w:tcPr>
          <w:p w:rsidR="00CF5A56" w:rsidRPr="003C44BA" w:rsidRDefault="00CF5A56">
            <w:pPr>
              <w:autoSpaceDE w:val="0"/>
              <w:autoSpaceDN w:val="0"/>
              <w:jc w:val="left"/>
              <w:rPr>
                <w:rFonts w:ascii="宋体" w:hAnsi="宋体"/>
                <w:kern w:val="0"/>
                <w:szCs w:val="21"/>
              </w:rPr>
            </w:pPr>
          </w:p>
        </w:tc>
        <w:tc>
          <w:tcPr>
            <w:tcW w:w="1676" w:type="dxa"/>
          </w:tcPr>
          <w:p w:rsidR="00CF5A56" w:rsidRPr="003C44BA" w:rsidRDefault="00CF5A56">
            <w:pPr>
              <w:autoSpaceDE w:val="0"/>
              <w:autoSpaceDN w:val="0"/>
              <w:jc w:val="left"/>
              <w:rPr>
                <w:rFonts w:ascii="宋体" w:hAnsi="宋体"/>
                <w:kern w:val="0"/>
                <w:szCs w:val="21"/>
              </w:rPr>
            </w:pPr>
          </w:p>
        </w:tc>
        <w:tc>
          <w:tcPr>
            <w:tcW w:w="1676" w:type="dxa"/>
          </w:tcPr>
          <w:p w:rsidR="00CF5A56" w:rsidRPr="003C44BA" w:rsidRDefault="00CF5A56">
            <w:pPr>
              <w:autoSpaceDE w:val="0"/>
              <w:autoSpaceDN w:val="0"/>
              <w:jc w:val="left"/>
              <w:rPr>
                <w:rFonts w:ascii="宋体" w:hAnsi="宋体"/>
                <w:kern w:val="0"/>
                <w:szCs w:val="21"/>
              </w:rPr>
            </w:pPr>
          </w:p>
        </w:tc>
        <w:tc>
          <w:tcPr>
            <w:tcW w:w="1877" w:type="dxa"/>
          </w:tcPr>
          <w:p w:rsidR="00CF5A56" w:rsidRPr="003C44BA" w:rsidRDefault="00CF5A56">
            <w:pPr>
              <w:autoSpaceDE w:val="0"/>
              <w:autoSpaceDN w:val="0"/>
              <w:jc w:val="left"/>
              <w:rPr>
                <w:rFonts w:ascii="宋体" w:hAnsi="宋体"/>
                <w:kern w:val="0"/>
                <w:szCs w:val="21"/>
              </w:rPr>
            </w:pPr>
          </w:p>
        </w:tc>
        <w:tc>
          <w:tcPr>
            <w:tcW w:w="1133" w:type="dxa"/>
          </w:tcPr>
          <w:p w:rsidR="00CF5A56" w:rsidRPr="003C44BA" w:rsidRDefault="00CF5A56">
            <w:pPr>
              <w:autoSpaceDE w:val="0"/>
              <w:autoSpaceDN w:val="0"/>
              <w:jc w:val="left"/>
              <w:rPr>
                <w:rFonts w:ascii="宋体" w:hAnsi="宋体"/>
                <w:kern w:val="0"/>
                <w:szCs w:val="21"/>
              </w:rPr>
            </w:pPr>
          </w:p>
        </w:tc>
      </w:tr>
      <w:tr w:rsidR="00CF5A56" w:rsidRPr="003C44BA">
        <w:trPr>
          <w:trHeight w:val="929"/>
        </w:trPr>
        <w:tc>
          <w:tcPr>
            <w:tcW w:w="1154" w:type="dxa"/>
          </w:tcPr>
          <w:p w:rsidR="00CF5A56" w:rsidRPr="003C44BA" w:rsidRDefault="00CF5A56">
            <w:pPr>
              <w:autoSpaceDE w:val="0"/>
              <w:autoSpaceDN w:val="0"/>
              <w:jc w:val="left"/>
              <w:rPr>
                <w:rFonts w:ascii="宋体" w:hAnsi="宋体"/>
                <w:kern w:val="0"/>
                <w:szCs w:val="21"/>
              </w:rPr>
            </w:pPr>
          </w:p>
        </w:tc>
        <w:tc>
          <w:tcPr>
            <w:tcW w:w="1772" w:type="dxa"/>
          </w:tcPr>
          <w:p w:rsidR="00CF5A56" w:rsidRPr="003C44BA" w:rsidRDefault="00CF5A56">
            <w:pPr>
              <w:autoSpaceDE w:val="0"/>
              <w:autoSpaceDN w:val="0"/>
              <w:jc w:val="left"/>
              <w:rPr>
                <w:rFonts w:ascii="宋体" w:hAnsi="宋体"/>
                <w:kern w:val="0"/>
                <w:szCs w:val="21"/>
              </w:rPr>
            </w:pPr>
          </w:p>
        </w:tc>
        <w:tc>
          <w:tcPr>
            <w:tcW w:w="1676" w:type="dxa"/>
          </w:tcPr>
          <w:p w:rsidR="00CF5A56" w:rsidRPr="003C44BA" w:rsidRDefault="00CF5A56">
            <w:pPr>
              <w:autoSpaceDE w:val="0"/>
              <w:autoSpaceDN w:val="0"/>
              <w:jc w:val="left"/>
              <w:rPr>
                <w:rFonts w:ascii="宋体" w:hAnsi="宋体"/>
                <w:kern w:val="0"/>
                <w:szCs w:val="21"/>
              </w:rPr>
            </w:pPr>
          </w:p>
        </w:tc>
        <w:tc>
          <w:tcPr>
            <w:tcW w:w="1676" w:type="dxa"/>
          </w:tcPr>
          <w:p w:rsidR="00CF5A56" w:rsidRPr="003C44BA" w:rsidRDefault="00CF5A56">
            <w:pPr>
              <w:autoSpaceDE w:val="0"/>
              <w:autoSpaceDN w:val="0"/>
              <w:jc w:val="left"/>
              <w:rPr>
                <w:rFonts w:ascii="宋体" w:hAnsi="宋体"/>
                <w:kern w:val="0"/>
                <w:szCs w:val="21"/>
              </w:rPr>
            </w:pPr>
          </w:p>
        </w:tc>
        <w:tc>
          <w:tcPr>
            <w:tcW w:w="1877" w:type="dxa"/>
          </w:tcPr>
          <w:p w:rsidR="00CF5A56" w:rsidRPr="003C44BA" w:rsidRDefault="00CF5A56">
            <w:pPr>
              <w:autoSpaceDE w:val="0"/>
              <w:autoSpaceDN w:val="0"/>
              <w:jc w:val="left"/>
              <w:rPr>
                <w:rFonts w:ascii="宋体" w:hAnsi="宋体"/>
                <w:kern w:val="0"/>
                <w:szCs w:val="21"/>
              </w:rPr>
            </w:pPr>
          </w:p>
        </w:tc>
        <w:tc>
          <w:tcPr>
            <w:tcW w:w="1133" w:type="dxa"/>
          </w:tcPr>
          <w:p w:rsidR="00CF5A56" w:rsidRPr="003C44BA" w:rsidRDefault="00CF5A56">
            <w:pPr>
              <w:autoSpaceDE w:val="0"/>
              <w:autoSpaceDN w:val="0"/>
              <w:jc w:val="left"/>
              <w:rPr>
                <w:rFonts w:ascii="宋体" w:hAnsi="宋体"/>
                <w:kern w:val="0"/>
                <w:szCs w:val="21"/>
              </w:rPr>
            </w:pPr>
          </w:p>
        </w:tc>
      </w:tr>
      <w:tr w:rsidR="00CF5A56" w:rsidRPr="003C44BA">
        <w:trPr>
          <w:trHeight w:val="929"/>
        </w:trPr>
        <w:tc>
          <w:tcPr>
            <w:tcW w:w="1154" w:type="dxa"/>
          </w:tcPr>
          <w:p w:rsidR="00CF5A56" w:rsidRPr="003C44BA" w:rsidRDefault="00CF5A56">
            <w:pPr>
              <w:autoSpaceDE w:val="0"/>
              <w:autoSpaceDN w:val="0"/>
              <w:jc w:val="left"/>
              <w:rPr>
                <w:rFonts w:ascii="宋体" w:hAnsi="宋体"/>
                <w:kern w:val="0"/>
                <w:szCs w:val="21"/>
              </w:rPr>
            </w:pPr>
          </w:p>
        </w:tc>
        <w:tc>
          <w:tcPr>
            <w:tcW w:w="1772" w:type="dxa"/>
          </w:tcPr>
          <w:p w:rsidR="00CF5A56" w:rsidRPr="003C44BA" w:rsidRDefault="00CF5A56">
            <w:pPr>
              <w:autoSpaceDE w:val="0"/>
              <w:autoSpaceDN w:val="0"/>
              <w:jc w:val="left"/>
              <w:rPr>
                <w:rFonts w:ascii="宋体" w:hAnsi="宋体"/>
                <w:kern w:val="0"/>
                <w:szCs w:val="21"/>
              </w:rPr>
            </w:pPr>
          </w:p>
        </w:tc>
        <w:tc>
          <w:tcPr>
            <w:tcW w:w="1676" w:type="dxa"/>
          </w:tcPr>
          <w:p w:rsidR="00CF5A56" w:rsidRPr="003C44BA" w:rsidRDefault="00CF5A56">
            <w:pPr>
              <w:autoSpaceDE w:val="0"/>
              <w:autoSpaceDN w:val="0"/>
              <w:jc w:val="left"/>
              <w:rPr>
                <w:rFonts w:ascii="宋体" w:hAnsi="宋体"/>
                <w:kern w:val="0"/>
                <w:szCs w:val="21"/>
              </w:rPr>
            </w:pPr>
          </w:p>
        </w:tc>
        <w:tc>
          <w:tcPr>
            <w:tcW w:w="1676" w:type="dxa"/>
          </w:tcPr>
          <w:p w:rsidR="00CF5A56" w:rsidRPr="003C44BA" w:rsidRDefault="00CF5A56">
            <w:pPr>
              <w:autoSpaceDE w:val="0"/>
              <w:autoSpaceDN w:val="0"/>
              <w:jc w:val="left"/>
              <w:rPr>
                <w:rFonts w:ascii="宋体" w:hAnsi="宋体"/>
                <w:kern w:val="0"/>
                <w:szCs w:val="21"/>
              </w:rPr>
            </w:pPr>
          </w:p>
        </w:tc>
        <w:tc>
          <w:tcPr>
            <w:tcW w:w="1877" w:type="dxa"/>
          </w:tcPr>
          <w:p w:rsidR="00CF5A56" w:rsidRPr="003C44BA" w:rsidRDefault="00CF5A56">
            <w:pPr>
              <w:autoSpaceDE w:val="0"/>
              <w:autoSpaceDN w:val="0"/>
              <w:jc w:val="left"/>
              <w:rPr>
                <w:rFonts w:ascii="宋体" w:hAnsi="宋体"/>
                <w:kern w:val="0"/>
                <w:szCs w:val="21"/>
              </w:rPr>
            </w:pPr>
          </w:p>
        </w:tc>
        <w:tc>
          <w:tcPr>
            <w:tcW w:w="1133" w:type="dxa"/>
          </w:tcPr>
          <w:p w:rsidR="00CF5A56" w:rsidRPr="003C44BA" w:rsidRDefault="00CF5A56">
            <w:pPr>
              <w:autoSpaceDE w:val="0"/>
              <w:autoSpaceDN w:val="0"/>
              <w:jc w:val="left"/>
              <w:rPr>
                <w:rFonts w:ascii="宋体" w:hAnsi="宋体"/>
                <w:kern w:val="0"/>
                <w:szCs w:val="21"/>
              </w:rPr>
            </w:pPr>
          </w:p>
        </w:tc>
      </w:tr>
    </w:tbl>
    <w:p w:rsidR="00CF5A56" w:rsidRPr="003C44BA" w:rsidRDefault="00CF5A56">
      <w:pPr>
        <w:tabs>
          <w:tab w:val="left" w:pos="1800"/>
          <w:tab w:val="left" w:pos="5580"/>
        </w:tabs>
        <w:jc w:val="left"/>
        <w:rPr>
          <w:rFonts w:ascii="宋体" w:hAnsi="宋体" w:cs="Calibri"/>
          <w:color w:val="000000"/>
          <w:szCs w:val="21"/>
        </w:rPr>
      </w:pPr>
    </w:p>
    <w:p w:rsidR="00CF5A56" w:rsidRPr="003C44BA" w:rsidRDefault="00CF5A56">
      <w:pPr>
        <w:tabs>
          <w:tab w:val="left" w:pos="1800"/>
          <w:tab w:val="left" w:pos="5580"/>
        </w:tabs>
        <w:jc w:val="left"/>
        <w:rPr>
          <w:rFonts w:ascii="宋体" w:hAnsi="宋体" w:cs="Calibri"/>
          <w:color w:val="000000"/>
          <w:szCs w:val="21"/>
        </w:rPr>
      </w:pPr>
      <w:r w:rsidRPr="003C44BA">
        <w:rPr>
          <w:rFonts w:ascii="宋体" w:hAnsi="宋体" w:cs="Calibri" w:hint="eastAsia"/>
          <w:color w:val="000000"/>
          <w:szCs w:val="21"/>
        </w:rPr>
        <w:t>注：</w:t>
      </w:r>
    </w:p>
    <w:p w:rsidR="00CF5A56" w:rsidRPr="003C44BA" w:rsidRDefault="00CF5A56">
      <w:pPr>
        <w:tabs>
          <w:tab w:val="left" w:pos="1800"/>
          <w:tab w:val="left" w:pos="5580"/>
        </w:tabs>
        <w:jc w:val="left"/>
        <w:rPr>
          <w:rFonts w:ascii="宋体" w:hAnsi="宋体" w:cs="Calibri"/>
          <w:szCs w:val="21"/>
        </w:rPr>
      </w:pPr>
      <w:r w:rsidRPr="003C44BA">
        <w:rPr>
          <w:rFonts w:ascii="宋体" w:hAnsi="宋体" w:cs="Calibri"/>
          <w:color w:val="000000"/>
          <w:szCs w:val="21"/>
        </w:rPr>
        <w:t>1.</w:t>
      </w:r>
      <w:proofErr w:type="gramStart"/>
      <w:r w:rsidRPr="003C44BA">
        <w:rPr>
          <w:rFonts w:ascii="宋体" w:hAnsi="宋体" w:cs="Calibri" w:hint="eastAsia"/>
          <w:szCs w:val="21"/>
        </w:rPr>
        <w:t>“偏离情况”列应</w:t>
      </w:r>
      <w:r w:rsidRPr="003C44BA">
        <w:rPr>
          <w:rFonts w:ascii="宋体" w:hAnsi="宋体" w:cs="Calibri" w:hint="eastAsia"/>
          <w:color w:val="000000"/>
          <w:szCs w:val="21"/>
        </w:rPr>
        <w:t>据实</w:t>
      </w:r>
      <w:proofErr w:type="gramEnd"/>
      <w:r w:rsidRPr="003C44BA">
        <w:rPr>
          <w:rFonts w:ascii="宋体" w:hAnsi="宋体" w:cs="Calibri" w:hint="eastAsia"/>
          <w:szCs w:val="21"/>
        </w:rPr>
        <w:t>填写“正偏离”或“负偏离”。</w:t>
      </w:r>
    </w:p>
    <w:p w:rsidR="00CF5A56" w:rsidRPr="003C44BA" w:rsidRDefault="00CF5A56">
      <w:pPr>
        <w:spacing w:line="360" w:lineRule="auto"/>
        <w:rPr>
          <w:rFonts w:ascii="宋体" w:hAnsi="宋体" w:cs="Calibri"/>
          <w:color w:val="000000"/>
          <w:szCs w:val="21"/>
        </w:rPr>
      </w:pPr>
    </w:p>
    <w:p w:rsidR="00CF5A56" w:rsidRPr="003C44BA" w:rsidRDefault="00CF5A56">
      <w:pPr>
        <w:autoSpaceDE w:val="0"/>
        <w:autoSpaceDN w:val="0"/>
        <w:adjustRightInd w:val="0"/>
        <w:snapToGrid w:val="0"/>
        <w:spacing w:before="25" w:after="25" w:line="360" w:lineRule="auto"/>
        <w:rPr>
          <w:rFonts w:ascii="宋体" w:hAnsi="宋体" w:cs="Calibri"/>
          <w:color w:val="000000"/>
          <w:szCs w:val="21"/>
          <w:lang w:val="zh-CN"/>
        </w:rPr>
      </w:pPr>
      <w:r w:rsidRPr="003C44BA">
        <w:rPr>
          <w:rFonts w:ascii="宋体" w:hAnsi="宋体" w:cs="Calibri"/>
          <w:color w:val="000000"/>
          <w:szCs w:val="21"/>
        </w:rPr>
        <w:t>供应商名称（加盖公章）</w:t>
      </w:r>
      <w:r w:rsidRPr="003C44BA">
        <w:rPr>
          <w:rFonts w:ascii="宋体" w:hAnsi="宋体" w:cs="Calibri"/>
          <w:color w:val="000000"/>
          <w:szCs w:val="21"/>
          <w:lang w:val="zh-CN"/>
        </w:rPr>
        <w:t>：</w:t>
      </w:r>
      <w:r w:rsidRPr="003C44BA">
        <w:rPr>
          <w:rFonts w:ascii="宋体" w:hAnsi="宋体" w:cs="Calibri"/>
          <w:color w:val="000000"/>
          <w:szCs w:val="21"/>
        </w:rPr>
        <w:t>_______________</w:t>
      </w:r>
    </w:p>
    <w:p w:rsidR="00CF5A56" w:rsidRPr="003C44BA" w:rsidRDefault="00CF5A56">
      <w:pPr>
        <w:autoSpaceDE w:val="0"/>
        <w:autoSpaceDN w:val="0"/>
        <w:adjustRightInd w:val="0"/>
        <w:snapToGrid w:val="0"/>
        <w:spacing w:before="25" w:after="25" w:line="360" w:lineRule="auto"/>
        <w:rPr>
          <w:rFonts w:ascii="宋体" w:hAnsi="宋体" w:cs="Calibri"/>
          <w:color w:val="000000"/>
          <w:szCs w:val="21"/>
          <w:lang w:val="zh-CN"/>
        </w:rPr>
      </w:pPr>
      <w:r w:rsidRPr="003C44BA">
        <w:rPr>
          <w:rFonts w:ascii="宋体" w:hAnsi="宋体" w:cs="Calibri"/>
          <w:color w:val="000000"/>
          <w:szCs w:val="21"/>
        </w:rPr>
        <w:t xml:space="preserve">日期：____年____月____日    </w:t>
      </w:r>
    </w:p>
    <w:p w:rsidR="00CF5A56" w:rsidRPr="003C44BA" w:rsidRDefault="00CF5A56">
      <w:pPr>
        <w:tabs>
          <w:tab w:val="left" w:pos="360"/>
        </w:tabs>
        <w:snapToGrid w:val="0"/>
        <w:spacing w:line="360" w:lineRule="auto"/>
        <w:outlineLvl w:val="1"/>
        <w:rPr>
          <w:rFonts w:ascii="宋体" w:hAnsi="宋体" w:cs="Calibri"/>
          <w:color w:val="000000"/>
          <w:szCs w:val="21"/>
        </w:rPr>
      </w:pPr>
      <w:r w:rsidRPr="003C44BA">
        <w:rPr>
          <w:rFonts w:ascii="宋体" w:hAnsi="宋体" w:cs="Calibri"/>
          <w:color w:val="000000"/>
          <w:szCs w:val="21"/>
        </w:rPr>
        <w:br w:type="page"/>
      </w:r>
      <w:r w:rsidRPr="003C44BA">
        <w:rPr>
          <w:rFonts w:ascii="宋体" w:hAnsi="宋体" w:cs="Calibri" w:hint="eastAsia"/>
          <w:szCs w:val="21"/>
        </w:rPr>
        <w:lastRenderedPageBreak/>
        <w:t>9</w:t>
      </w:r>
      <w:r w:rsidRPr="003C44BA">
        <w:rPr>
          <w:rFonts w:ascii="宋体" w:hAnsi="宋体" w:cs="Calibri"/>
          <w:szCs w:val="21"/>
        </w:rPr>
        <w:t xml:space="preserve">  </w:t>
      </w:r>
      <w:bookmarkEnd w:id="1732"/>
      <w:bookmarkEnd w:id="1733"/>
      <w:bookmarkEnd w:id="1734"/>
      <w:bookmarkEnd w:id="1735"/>
      <w:bookmarkEnd w:id="1736"/>
      <w:bookmarkEnd w:id="1737"/>
      <w:bookmarkEnd w:id="1738"/>
      <w:bookmarkEnd w:id="1739"/>
      <w:bookmarkEnd w:id="1740"/>
      <w:bookmarkEnd w:id="1741"/>
      <w:bookmarkEnd w:id="1742"/>
      <w:bookmarkEnd w:id="1743"/>
      <w:bookmarkEnd w:id="1744"/>
      <w:r w:rsidRPr="003C44BA">
        <w:rPr>
          <w:rFonts w:ascii="宋体" w:hAnsi="宋体" w:cs="Calibri"/>
          <w:szCs w:val="21"/>
        </w:rPr>
        <w:t>采购需求偏离表</w:t>
      </w:r>
      <w:r w:rsidRPr="003C44BA">
        <w:rPr>
          <w:rFonts w:ascii="Calibri" w:hAnsi="宋体" w:cs="Calibri"/>
          <w:b/>
          <w:color w:val="000000"/>
          <w:szCs w:val="21"/>
        </w:rPr>
        <w:t>（实质性格式）</w:t>
      </w:r>
    </w:p>
    <w:p w:rsidR="00CF5A56" w:rsidRPr="003C44BA" w:rsidRDefault="00CF5A56">
      <w:pPr>
        <w:autoSpaceDE w:val="0"/>
        <w:autoSpaceDN w:val="0"/>
        <w:adjustRightInd w:val="0"/>
        <w:spacing w:line="360" w:lineRule="auto"/>
        <w:jc w:val="center"/>
        <w:rPr>
          <w:rFonts w:ascii="宋体" w:hAnsi="宋体" w:cs="Calibri"/>
          <w:b/>
          <w:color w:val="000000"/>
          <w:szCs w:val="21"/>
        </w:rPr>
      </w:pPr>
      <w:r w:rsidRPr="003C44BA">
        <w:rPr>
          <w:rFonts w:ascii="宋体" w:hAnsi="宋体" w:cs="Calibri" w:hint="eastAsia"/>
          <w:b/>
          <w:color w:val="000000"/>
          <w:szCs w:val="21"/>
        </w:rPr>
        <w:t>采购需求偏离表</w:t>
      </w:r>
    </w:p>
    <w:p w:rsidR="00CF5A56" w:rsidRPr="003C44BA" w:rsidRDefault="00CF5A56">
      <w:pPr>
        <w:tabs>
          <w:tab w:val="left" w:pos="1800"/>
          <w:tab w:val="left" w:pos="5580"/>
        </w:tabs>
        <w:spacing w:line="360" w:lineRule="auto"/>
        <w:ind w:firstLineChars="150" w:firstLine="315"/>
        <w:jc w:val="left"/>
        <w:rPr>
          <w:rFonts w:ascii="宋体" w:hAnsi="宋体" w:cs="Calibri"/>
          <w:color w:val="000000"/>
          <w:szCs w:val="21"/>
        </w:rPr>
      </w:pPr>
      <w:r w:rsidRPr="003C44BA">
        <w:rPr>
          <w:rFonts w:ascii="宋体" w:hAnsi="宋体" w:cs="Calibri"/>
          <w:color w:val="000000"/>
          <w:szCs w:val="21"/>
        </w:rPr>
        <w:t>项目编号：_______________     项目名称：_______________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CF5A56" w:rsidRPr="003C44BA">
        <w:trPr>
          <w:trHeight w:val="1053"/>
          <w:jc w:val="center"/>
        </w:trPr>
        <w:tc>
          <w:tcPr>
            <w:tcW w:w="775" w:type="dxa"/>
            <w:vAlign w:val="center"/>
          </w:tcPr>
          <w:p w:rsidR="00CF5A56" w:rsidRPr="003C44BA" w:rsidRDefault="00CF5A56">
            <w:pPr>
              <w:adjustRightInd w:val="0"/>
              <w:snapToGrid w:val="0"/>
              <w:jc w:val="center"/>
              <w:rPr>
                <w:rFonts w:ascii="宋体" w:hAnsi="宋体"/>
                <w:color w:val="000000"/>
                <w:szCs w:val="21"/>
              </w:rPr>
            </w:pPr>
            <w:r w:rsidRPr="003C44BA">
              <w:rPr>
                <w:rFonts w:ascii="宋体" w:hAnsi="宋体"/>
                <w:color w:val="000000"/>
                <w:szCs w:val="21"/>
              </w:rPr>
              <w:t>序号</w:t>
            </w:r>
          </w:p>
        </w:tc>
        <w:tc>
          <w:tcPr>
            <w:tcW w:w="1482" w:type="dxa"/>
            <w:vAlign w:val="center"/>
          </w:tcPr>
          <w:p w:rsidR="00CF5A56" w:rsidRPr="003C44BA" w:rsidRDefault="00CF5A56">
            <w:pPr>
              <w:adjustRightInd w:val="0"/>
              <w:snapToGrid w:val="0"/>
              <w:jc w:val="center"/>
              <w:rPr>
                <w:rFonts w:ascii="宋体" w:hAnsi="宋体"/>
                <w:color w:val="000000"/>
                <w:szCs w:val="21"/>
              </w:rPr>
            </w:pPr>
            <w:r w:rsidRPr="003C44BA">
              <w:rPr>
                <w:rFonts w:ascii="宋体" w:hAnsi="宋体"/>
                <w:color w:val="000000"/>
                <w:szCs w:val="21"/>
              </w:rPr>
              <w:t>竞争性磋商文件条目号(页码)</w:t>
            </w:r>
          </w:p>
        </w:tc>
        <w:tc>
          <w:tcPr>
            <w:tcW w:w="2384" w:type="dxa"/>
            <w:vAlign w:val="center"/>
          </w:tcPr>
          <w:p w:rsidR="00CF5A56" w:rsidRPr="003C44BA" w:rsidRDefault="00CF5A56">
            <w:pPr>
              <w:adjustRightInd w:val="0"/>
              <w:snapToGrid w:val="0"/>
              <w:jc w:val="center"/>
              <w:rPr>
                <w:rFonts w:ascii="宋体" w:hAnsi="宋体"/>
                <w:color w:val="000000"/>
                <w:szCs w:val="21"/>
              </w:rPr>
            </w:pPr>
            <w:r w:rsidRPr="003C44BA">
              <w:rPr>
                <w:rFonts w:ascii="宋体" w:hAnsi="宋体"/>
                <w:color w:val="000000"/>
                <w:szCs w:val="21"/>
              </w:rPr>
              <w:t>竞争性磋商文件要求</w:t>
            </w:r>
          </w:p>
        </w:tc>
        <w:tc>
          <w:tcPr>
            <w:tcW w:w="2126" w:type="dxa"/>
            <w:vAlign w:val="center"/>
          </w:tcPr>
          <w:p w:rsidR="00CF5A56" w:rsidRPr="003C44BA" w:rsidRDefault="00CF5A56">
            <w:pPr>
              <w:adjustRightInd w:val="0"/>
              <w:snapToGrid w:val="0"/>
              <w:jc w:val="center"/>
              <w:rPr>
                <w:rFonts w:ascii="宋体" w:hAnsi="宋体"/>
                <w:color w:val="000000"/>
                <w:szCs w:val="21"/>
              </w:rPr>
            </w:pPr>
            <w:r w:rsidRPr="003C44BA">
              <w:rPr>
                <w:rFonts w:ascii="宋体" w:hAnsi="宋体"/>
                <w:color w:val="000000"/>
                <w:szCs w:val="21"/>
              </w:rPr>
              <w:t>响应内容</w:t>
            </w:r>
          </w:p>
        </w:tc>
        <w:tc>
          <w:tcPr>
            <w:tcW w:w="1875" w:type="dxa"/>
            <w:vAlign w:val="center"/>
          </w:tcPr>
          <w:p w:rsidR="00CF5A56" w:rsidRPr="003C44BA" w:rsidRDefault="00CF5A56">
            <w:pPr>
              <w:adjustRightInd w:val="0"/>
              <w:snapToGrid w:val="0"/>
              <w:jc w:val="center"/>
              <w:rPr>
                <w:rFonts w:ascii="宋体" w:hAnsi="宋体"/>
                <w:color w:val="000000"/>
                <w:szCs w:val="21"/>
              </w:rPr>
            </w:pPr>
            <w:r w:rsidRPr="003C44BA">
              <w:rPr>
                <w:rFonts w:ascii="宋体" w:hAnsi="宋体"/>
                <w:color w:val="000000"/>
                <w:szCs w:val="21"/>
              </w:rPr>
              <w:t>偏离情况</w:t>
            </w:r>
          </w:p>
          <w:p w:rsidR="00CF5A56" w:rsidRPr="003C44BA" w:rsidRDefault="00CF5A56">
            <w:pPr>
              <w:adjustRightInd w:val="0"/>
              <w:snapToGrid w:val="0"/>
              <w:jc w:val="center"/>
              <w:rPr>
                <w:rFonts w:ascii="宋体" w:hAnsi="宋体"/>
                <w:color w:val="000000"/>
                <w:szCs w:val="21"/>
              </w:rPr>
            </w:pPr>
            <w:r w:rsidRPr="003C44BA">
              <w:rPr>
                <w:rFonts w:ascii="宋体" w:hAnsi="宋体"/>
                <w:color w:val="000000"/>
                <w:szCs w:val="21"/>
              </w:rPr>
              <w:t>（据实填写）</w:t>
            </w:r>
          </w:p>
        </w:tc>
        <w:tc>
          <w:tcPr>
            <w:tcW w:w="1009" w:type="dxa"/>
            <w:vAlign w:val="center"/>
          </w:tcPr>
          <w:p w:rsidR="00CF5A56" w:rsidRPr="003C44BA" w:rsidRDefault="00CF5A56">
            <w:pPr>
              <w:adjustRightInd w:val="0"/>
              <w:snapToGrid w:val="0"/>
              <w:jc w:val="center"/>
              <w:rPr>
                <w:rFonts w:ascii="宋体" w:hAnsi="宋体"/>
                <w:color w:val="000000"/>
                <w:szCs w:val="21"/>
              </w:rPr>
            </w:pPr>
            <w:r w:rsidRPr="003C44BA">
              <w:rPr>
                <w:rFonts w:ascii="宋体" w:hAnsi="宋体"/>
                <w:color w:val="000000"/>
                <w:szCs w:val="21"/>
              </w:rPr>
              <w:t>说明</w:t>
            </w:r>
          </w:p>
        </w:tc>
      </w:tr>
      <w:tr w:rsidR="00CF5A56" w:rsidRPr="003C44BA">
        <w:trPr>
          <w:trHeight w:val="930"/>
          <w:jc w:val="center"/>
        </w:trPr>
        <w:tc>
          <w:tcPr>
            <w:tcW w:w="775" w:type="dxa"/>
            <w:vAlign w:val="center"/>
          </w:tcPr>
          <w:p w:rsidR="00CF5A56" w:rsidRPr="003C44BA" w:rsidRDefault="00CF5A56">
            <w:pPr>
              <w:adjustRightInd w:val="0"/>
              <w:snapToGrid w:val="0"/>
              <w:jc w:val="center"/>
              <w:rPr>
                <w:rFonts w:ascii="宋体" w:hAnsi="宋体"/>
                <w:color w:val="000000"/>
                <w:szCs w:val="21"/>
              </w:rPr>
            </w:pPr>
          </w:p>
        </w:tc>
        <w:tc>
          <w:tcPr>
            <w:tcW w:w="1482" w:type="dxa"/>
            <w:vAlign w:val="center"/>
          </w:tcPr>
          <w:p w:rsidR="00CF5A56" w:rsidRPr="003C44BA" w:rsidRDefault="00CF5A56">
            <w:pPr>
              <w:adjustRightInd w:val="0"/>
              <w:snapToGrid w:val="0"/>
              <w:jc w:val="center"/>
              <w:rPr>
                <w:rFonts w:ascii="宋体" w:hAnsi="宋体"/>
                <w:color w:val="000000"/>
                <w:szCs w:val="21"/>
              </w:rPr>
            </w:pPr>
          </w:p>
        </w:tc>
        <w:tc>
          <w:tcPr>
            <w:tcW w:w="2384" w:type="dxa"/>
            <w:vAlign w:val="center"/>
          </w:tcPr>
          <w:p w:rsidR="00CF5A56" w:rsidRPr="003C44BA" w:rsidRDefault="00CF5A56">
            <w:pPr>
              <w:adjustRightInd w:val="0"/>
              <w:snapToGrid w:val="0"/>
              <w:jc w:val="center"/>
              <w:rPr>
                <w:rFonts w:ascii="宋体" w:hAnsi="宋体"/>
                <w:color w:val="000000"/>
                <w:szCs w:val="21"/>
              </w:rPr>
            </w:pPr>
          </w:p>
        </w:tc>
        <w:tc>
          <w:tcPr>
            <w:tcW w:w="2126" w:type="dxa"/>
            <w:vAlign w:val="center"/>
          </w:tcPr>
          <w:p w:rsidR="00CF5A56" w:rsidRPr="003C44BA" w:rsidRDefault="00CF5A56">
            <w:pPr>
              <w:adjustRightInd w:val="0"/>
              <w:snapToGrid w:val="0"/>
              <w:jc w:val="center"/>
              <w:rPr>
                <w:rFonts w:ascii="宋体" w:hAnsi="宋体"/>
                <w:color w:val="000000"/>
                <w:szCs w:val="21"/>
              </w:rPr>
            </w:pPr>
          </w:p>
        </w:tc>
        <w:tc>
          <w:tcPr>
            <w:tcW w:w="1875" w:type="dxa"/>
            <w:vAlign w:val="center"/>
          </w:tcPr>
          <w:p w:rsidR="00CF5A56" w:rsidRPr="003C44BA" w:rsidRDefault="00CF5A56">
            <w:pPr>
              <w:adjustRightInd w:val="0"/>
              <w:snapToGrid w:val="0"/>
              <w:jc w:val="center"/>
              <w:rPr>
                <w:rFonts w:ascii="宋体" w:hAnsi="宋体"/>
                <w:color w:val="000000"/>
                <w:szCs w:val="21"/>
              </w:rPr>
            </w:pPr>
          </w:p>
        </w:tc>
        <w:tc>
          <w:tcPr>
            <w:tcW w:w="1009" w:type="dxa"/>
            <w:vAlign w:val="center"/>
          </w:tcPr>
          <w:p w:rsidR="00CF5A56" w:rsidRPr="003C44BA" w:rsidRDefault="00CF5A56">
            <w:pPr>
              <w:adjustRightInd w:val="0"/>
              <w:snapToGrid w:val="0"/>
              <w:jc w:val="center"/>
              <w:rPr>
                <w:rFonts w:ascii="宋体" w:hAnsi="宋体"/>
                <w:color w:val="000000"/>
                <w:szCs w:val="21"/>
              </w:rPr>
            </w:pPr>
          </w:p>
        </w:tc>
      </w:tr>
      <w:tr w:rsidR="00CF5A56" w:rsidRPr="003C44BA">
        <w:trPr>
          <w:trHeight w:val="930"/>
          <w:jc w:val="center"/>
        </w:trPr>
        <w:tc>
          <w:tcPr>
            <w:tcW w:w="775" w:type="dxa"/>
            <w:vAlign w:val="center"/>
          </w:tcPr>
          <w:p w:rsidR="00CF5A56" w:rsidRPr="003C44BA" w:rsidRDefault="00CF5A56">
            <w:pPr>
              <w:adjustRightInd w:val="0"/>
              <w:snapToGrid w:val="0"/>
              <w:jc w:val="center"/>
              <w:rPr>
                <w:rFonts w:ascii="宋体" w:hAnsi="宋体"/>
                <w:color w:val="000000"/>
                <w:szCs w:val="21"/>
              </w:rPr>
            </w:pPr>
          </w:p>
        </w:tc>
        <w:tc>
          <w:tcPr>
            <w:tcW w:w="1482" w:type="dxa"/>
            <w:vAlign w:val="center"/>
          </w:tcPr>
          <w:p w:rsidR="00CF5A56" w:rsidRPr="003C44BA" w:rsidRDefault="00CF5A56">
            <w:pPr>
              <w:adjustRightInd w:val="0"/>
              <w:snapToGrid w:val="0"/>
              <w:jc w:val="center"/>
              <w:rPr>
                <w:rFonts w:ascii="宋体" w:hAnsi="宋体"/>
                <w:color w:val="000000"/>
                <w:szCs w:val="21"/>
              </w:rPr>
            </w:pPr>
          </w:p>
        </w:tc>
        <w:tc>
          <w:tcPr>
            <w:tcW w:w="2384" w:type="dxa"/>
            <w:vAlign w:val="center"/>
          </w:tcPr>
          <w:p w:rsidR="00CF5A56" w:rsidRPr="003C44BA" w:rsidRDefault="00CF5A56">
            <w:pPr>
              <w:adjustRightInd w:val="0"/>
              <w:snapToGrid w:val="0"/>
              <w:jc w:val="center"/>
              <w:rPr>
                <w:rFonts w:ascii="宋体" w:hAnsi="宋体"/>
                <w:color w:val="000000"/>
                <w:szCs w:val="21"/>
              </w:rPr>
            </w:pPr>
          </w:p>
        </w:tc>
        <w:tc>
          <w:tcPr>
            <w:tcW w:w="2126" w:type="dxa"/>
            <w:vAlign w:val="center"/>
          </w:tcPr>
          <w:p w:rsidR="00CF5A56" w:rsidRPr="003C44BA" w:rsidRDefault="00CF5A56">
            <w:pPr>
              <w:adjustRightInd w:val="0"/>
              <w:snapToGrid w:val="0"/>
              <w:jc w:val="center"/>
              <w:rPr>
                <w:rFonts w:ascii="宋体" w:hAnsi="宋体"/>
                <w:color w:val="000000"/>
                <w:szCs w:val="21"/>
              </w:rPr>
            </w:pPr>
          </w:p>
        </w:tc>
        <w:tc>
          <w:tcPr>
            <w:tcW w:w="1875" w:type="dxa"/>
            <w:vAlign w:val="center"/>
          </w:tcPr>
          <w:p w:rsidR="00CF5A56" w:rsidRPr="003C44BA" w:rsidRDefault="00CF5A56">
            <w:pPr>
              <w:adjustRightInd w:val="0"/>
              <w:snapToGrid w:val="0"/>
              <w:jc w:val="center"/>
              <w:rPr>
                <w:rFonts w:ascii="宋体" w:hAnsi="宋体"/>
                <w:color w:val="000000"/>
                <w:szCs w:val="21"/>
              </w:rPr>
            </w:pPr>
          </w:p>
        </w:tc>
        <w:tc>
          <w:tcPr>
            <w:tcW w:w="1009" w:type="dxa"/>
            <w:vAlign w:val="center"/>
          </w:tcPr>
          <w:p w:rsidR="00CF5A56" w:rsidRPr="003C44BA" w:rsidRDefault="00CF5A56">
            <w:pPr>
              <w:adjustRightInd w:val="0"/>
              <w:snapToGrid w:val="0"/>
              <w:jc w:val="center"/>
              <w:rPr>
                <w:rFonts w:ascii="宋体" w:hAnsi="宋体"/>
                <w:color w:val="000000"/>
                <w:szCs w:val="21"/>
              </w:rPr>
            </w:pPr>
          </w:p>
        </w:tc>
      </w:tr>
      <w:tr w:rsidR="00CF5A56" w:rsidRPr="003C44BA">
        <w:trPr>
          <w:trHeight w:val="930"/>
          <w:jc w:val="center"/>
        </w:trPr>
        <w:tc>
          <w:tcPr>
            <w:tcW w:w="775" w:type="dxa"/>
            <w:vAlign w:val="center"/>
          </w:tcPr>
          <w:p w:rsidR="00CF5A56" w:rsidRPr="003C44BA" w:rsidRDefault="00CF5A56">
            <w:pPr>
              <w:adjustRightInd w:val="0"/>
              <w:snapToGrid w:val="0"/>
              <w:jc w:val="center"/>
              <w:rPr>
                <w:rFonts w:ascii="宋体" w:hAnsi="宋体"/>
                <w:color w:val="000000"/>
                <w:szCs w:val="21"/>
              </w:rPr>
            </w:pPr>
          </w:p>
        </w:tc>
        <w:tc>
          <w:tcPr>
            <w:tcW w:w="1482" w:type="dxa"/>
            <w:vAlign w:val="center"/>
          </w:tcPr>
          <w:p w:rsidR="00CF5A56" w:rsidRPr="003C44BA" w:rsidRDefault="00CF5A56">
            <w:pPr>
              <w:adjustRightInd w:val="0"/>
              <w:snapToGrid w:val="0"/>
              <w:jc w:val="center"/>
              <w:rPr>
                <w:rFonts w:ascii="宋体" w:hAnsi="宋体"/>
                <w:color w:val="000000"/>
                <w:szCs w:val="21"/>
              </w:rPr>
            </w:pPr>
          </w:p>
        </w:tc>
        <w:tc>
          <w:tcPr>
            <w:tcW w:w="2384" w:type="dxa"/>
            <w:vAlign w:val="center"/>
          </w:tcPr>
          <w:p w:rsidR="00CF5A56" w:rsidRPr="003C44BA" w:rsidRDefault="00CF5A56">
            <w:pPr>
              <w:adjustRightInd w:val="0"/>
              <w:snapToGrid w:val="0"/>
              <w:jc w:val="center"/>
              <w:rPr>
                <w:rFonts w:ascii="宋体" w:hAnsi="宋体"/>
                <w:color w:val="000000"/>
                <w:szCs w:val="21"/>
              </w:rPr>
            </w:pPr>
          </w:p>
        </w:tc>
        <w:tc>
          <w:tcPr>
            <w:tcW w:w="2126" w:type="dxa"/>
            <w:vAlign w:val="center"/>
          </w:tcPr>
          <w:p w:rsidR="00CF5A56" w:rsidRPr="003C44BA" w:rsidRDefault="00CF5A56">
            <w:pPr>
              <w:adjustRightInd w:val="0"/>
              <w:snapToGrid w:val="0"/>
              <w:jc w:val="center"/>
              <w:rPr>
                <w:rFonts w:ascii="宋体" w:hAnsi="宋体"/>
                <w:color w:val="000000"/>
                <w:szCs w:val="21"/>
              </w:rPr>
            </w:pPr>
          </w:p>
        </w:tc>
        <w:tc>
          <w:tcPr>
            <w:tcW w:w="1875" w:type="dxa"/>
            <w:vAlign w:val="center"/>
          </w:tcPr>
          <w:p w:rsidR="00CF5A56" w:rsidRPr="003C44BA" w:rsidRDefault="00CF5A56">
            <w:pPr>
              <w:adjustRightInd w:val="0"/>
              <w:snapToGrid w:val="0"/>
              <w:jc w:val="center"/>
              <w:rPr>
                <w:rFonts w:ascii="宋体" w:hAnsi="宋体"/>
                <w:color w:val="000000"/>
                <w:szCs w:val="21"/>
              </w:rPr>
            </w:pPr>
          </w:p>
        </w:tc>
        <w:tc>
          <w:tcPr>
            <w:tcW w:w="1009" w:type="dxa"/>
            <w:vAlign w:val="center"/>
          </w:tcPr>
          <w:p w:rsidR="00CF5A56" w:rsidRPr="003C44BA" w:rsidRDefault="00CF5A56">
            <w:pPr>
              <w:adjustRightInd w:val="0"/>
              <w:snapToGrid w:val="0"/>
              <w:jc w:val="center"/>
              <w:rPr>
                <w:rFonts w:ascii="宋体" w:hAnsi="宋体"/>
                <w:color w:val="000000"/>
                <w:szCs w:val="21"/>
              </w:rPr>
            </w:pPr>
          </w:p>
        </w:tc>
      </w:tr>
      <w:tr w:rsidR="00CF5A56" w:rsidRPr="003C44BA">
        <w:trPr>
          <w:trHeight w:val="930"/>
          <w:jc w:val="center"/>
        </w:trPr>
        <w:tc>
          <w:tcPr>
            <w:tcW w:w="775" w:type="dxa"/>
            <w:vAlign w:val="center"/>
          </w:tcPr>
          <w:p w:rsidR="00CF5A56" w:rsidRPr="003C44BA" w:rsidRDefault="00CF5A56">
            <w:pPr>
              <w:adjustRightInd w:val="0"/>
              <w:snapToGrid w:val="0"/>
              <w:jc w:val="center"/>
              <w:rPr>
                <w:rFonts w:ascii="宋体" w:hAnsi="宋体"/>
                <w:color w:val="000000"/>
                <w:szCs w:val="21"/>
              </w:rPr>
            </w:pPr>
          </w:p>
        </w:tc>
        <w:tc>
          <w:tcPr>
            <w:tcW w:w="1482" w:type="dxa"/>
            <w:vAlign w:val="center"/>
          </w:tcPr>
          <w:p w:rsidR="00CF5A56" w:rsidRPr="003C44BA" w:rsidRDefault="00CF5A56">
            <w:pPr>
              <w:adjustRightInd w:val="0"/>
              <w:snapToGrid w:val="0"/>
              <w:jc w:val="center"/>
              <w:rPr>
                <w:rFonts w:ascii="宋体" w:hAnsi="宋体"/>
                <w:color w:val="000000"/>
                <w:szCs w:val="21"/>
              </w:rPr>
            </w:pPr>
          </w:p>
        </w:tc>
        <w:tc>
          <w:tcPr>
            <w:tcW w:w="2384" w:type="dxa"/>
            <w:vAlign w:val="center"/>
          </w:tcPr>
          <w:p w:rsidR="00CF5A56" w:rsidRPr="003C44BA" w:rsidRDefault="00CF5A56">
            <w:pPr>
              <w:adjustRightInd w:val="0"/>
              <w:snapToGrid w:val="0"/>
              <w:jc w:val="center"/>
              <w:rPr>
                <w:rFonts w:ascii="宋体" w:hAnsi="宋体"/>
                <w:color w:val="000000"/>
                <w:szCs w:val="21"/>
              </w:rPr>
            </w:pPr>
          </w:p>
        </w:tc>
        <w:tc>
          <w:tcPr>
            <w:tcW w:w="2126" w:type="dxa"/>
            <w:vAlign w:val="center"/>
          </w:tcPr>
          <w:p w:rsidR="00CF5A56" w:rsidRPr="003C44BA" w:rsidRDefault="00CF5A56">
            <w:pPr>
              <w:adjustRightInd w:val="0"/>
              <w:snapToGrid w:val="0"/>
              <w:jc w:val="center"/>
              <w:rPr>
                <w:rFonts w:ascii="宋体" w:hAnsi="宋体"/>
                <w:color w:val="000000"/>
                <w:szCs w:val="21"/>
              </w:rPr>
            </w:pPr>
          </w:p>
        </w:tc>
        <w:tc>
          <w:tcPr>
            <w:tcW w:w="1875" w:type="dxa"/>
            <w:vAlign w:val="center"/>
          </w:tcPr>
          <w:p w:rsidR="00CF5A56" w:rsidRPr="003C44BA" w:rsidRDefault="00CF5A56">
            <w:pPr>
              <w:adjustRightInd w:val="0"/>
              <w:snapToGrid w:val="0"/>
              <w:jc w:val="center"/>
              <w:rPr>
                <w:rFonts w:ascii="宋体" w:hAnsi="宋体"/>
                <w:color w:val="000000"/>
                <w:szCs w:val="21"/>
              </w:rPr>
            </w:pPr>
          </w:p>
        </w:tc>
        <w:tc>
          <w:tcPr>
            <w:tcW w:w="1009" w:type="dxa"/>
            <w:vAlign w:val="center"/>
          </w:tcPr>
          <w:p w:rsidR="00CF5A56" w:rsidRPr="003C44BA" w:rsidRDefault="00CF5A56">
            <w:pPr>
              <w:adjustRightInd w:val="0"/>
              <w:snapToGrid w:val="0"/>
              <w:jc w:val="center"/>
              <w:rPr>
                <w:rFonts w:ascii="宋体" w:hAnsi="宋体"/>
                <w:color w:val="000000"/>
                <w:szCs w:val="21"/>
              </w:rPr>
            </w:pPr>
          </w:p>
        </w:tc>
      </w:tr>
      <w:tr w:rsidR="00CF5A56" w:rsidRPr="003C44BA">
        <w:trPr>
          <w:trHeight w:val="930"/>
          <w:jc w:val="center"/>
        </w:trPr>
        <w:tc>
          <w:tcPr>
            <w:tcW w:w="775" w:type="dxa"/>
            <w:vAlign w:val="center"/>
          </w:tcPr>
          <w:p w:rsidR="00CF5A56" w:rsidRPr="003C44BA" w:rsidRDefault="00CF5A56">
            <w:pPr>
              <w:adjustRightInd w:val="0"/>
              <w:snapToGrid w:val="0"/>
              <w:jc w:val="center"/>
              <w:rPr>
                <w:rFonts w:ascii="宋体" w:hAnsi="宋体"/>
                <w:color w:val="000000"/>
                <w:szCs w:val="21"/>
              </w:rPr>
            </w:pPr>
          </w:p>
        </w:tc>
        <w:tc>
          <w:tcPr>
            <w:tcW w:w="1482" w:type="dxa"/>
            <w:vAlign w:val="center"/>
          </w:tcPr>
          <w:p w:rsidR="00CF5A56" w:rsidRPr="003C44BA" w:rsidRDefault="00CF5A56">
            <w:pPr>
              <w:adjustRightInd w:val="0"/>
              <w:snapToGrid w:val="0"/>
              <w:jc w:val="center"/>
              <w:rPr>
                <w:rFonts w:ascii="宋体" w:hAnsi="宋体"/>
                <w:color w:val="000000"/>
                <w:szCs w:val="21"/>
              </w:rPr>
            </w:pPr>
          </w:p>
        </w:tc>
        <w:tc>
          <w:tcPr>
            <w:tcW w:w="2384" w:type="dxa"/>
            <w:vAlign w:val="center"/>
          </w:tcPr>
          <w:p w:rsidR="00CF5A56" w:rsidRPr="003C44BA" w:rsidRDefault="00CF5A56">
            <w:pPr>
              <w:adjustRightInd w:val="0"/>
              <w:snapToGrid w:val="0"/>
              <w:jc w:val="center"/>
              <w:rPr>
                <w:rFonts w:ascii="宋体" w:hAnsi="宋体"/>
                <w:color w:val="000000"/>
                <w:szCs w:val="21"/>
              </w:rPr>
            </w:pPr>
          </w:p>
        </w:tc>
        <w:tc>
          <w:tcPr>
            <w:tcW w:w="2126" w:type="dxa"/>
            <w:vAlign w:val="center"/>
          </w:tcPr>
          <w:p w:rsidR="00CF5A56" w:rsidRPr="003C44BA" w:rsidRDefault="00CF5A56">
            <w:pPr>
              <w:adjustRightInd w:val="0"/>
              <w:snapToGrid w:val="0"/>
              <w:jc w:val="center"/>
              <w:rPr>
                <w:rFonts w:ascii="宋体" w:hAnsi="宋体"/>
                <w:color w:val="000000"/>
                <w:szCs w:val="21"/>
              </w:rPr>
            </w:pPr>
          </w:p>
        </w:tc>
        <w:tc>
          <w:tcPr>
            <w:tcW w:w="1875" w:type="dxa"/>
            <w:vAlign w:val="center"/>
          </w:tcPr>
          <w:p w:rsidR="00CF5A56" w:rsidRPr="003C44BA" w:rsidRDefault="00CF5A56">
            <w:pPr>
              <w:adjustRightInd w:val="0"/>
              <w:snapToGrid w:val="0"/>
              <w:jc w:val="center"/>
              <w:rPr>
                <w:rFonts w:ascii="宋体" w:hAnsi="宋体"/>
                <w:color w:val="000000"/>
                <w:szCs w:val="21"/>
              </w:rPr>
            </w:pPr>
          </w:p>
        </w:tc>
        <w:tc>
          <w:tcPr>
            <w:tcW w:w="1009" w:type="dxa"/>
            <w:vAlign w:val="center"/>
          </w:tcPr>
          <w:p w:rsidR="00CF5A56" w:rsidRPr="003C44BA" w:rsidRDefault="00CF5A56">
            <w:pPr>
              <w:adjustRightInd w:val="0"/>
              <w:snapToGrid w:val="0"/>
              <w:jc w:val="center"/>
              <w:rPr>
                <w:rFonts w:ascii="宋体" w:hAnsi="宋体"/>
                <w:color w:val="000000"/>
                <w:szCs w:val="21"/>
              </w:rPr>
            </w:pPr>
          </w:p>
        </w:tc>
      </w:tr>
      <w:tr w:rsidR="00CF5A56" w:rsidRPr="003C44BA">
        <w:trPr>
          <w:trHeight w:val="930"/>
          <w:jc w:val="center"/>
        </w:trPr>
        <w:tc>
          <w:tcPr>
            <w:tcW w:w="775" w:type="dxa"/>
            <w:vAlign w:val="center"/>
          </w:tcPr>
          <w:p w:rsidR="00CF5A56" w:rsidRPr="003C44BA" w:rsidRDefault="00CF5A56">
            <w:pPr>
              <w:adjustRightInd w:val="0"/>
              <w:snapToGrid w:val="0"/>
              <w:jc w:val="center"/>
              <w:rPr>
                <w:rFonts w:ascii="宋体" w:hAnsi="宋体"/>
                <w:color w:val="000000"/>
                <w:szCs w:val="21"/>
              </w:rPr>
            </w:pPr>
          </w:p>
        </w:tc>
        <w:tc>
          <w:tcPr>
            <w:tcW w:w="1482" w:type="dxa"/>
            <w:vAlign w:val="center"/>
          </w:tcPr>
          <w:p w:rsidR="00CF5A56" w:rsidRPr="003C44BA" w:rsidRDefault="00CF5A56">
            <w:pPr>
              <w:adjustRightInd w:val="0"/>
              <w:snapToGrid w:val="0"/>
              <w:jc w:val="center"/>
              <w:rPr>
                <w:rFonts w:ascii="宋体" w:hAnsi="宋体"/>
                <w:color w:val="000000"/>
                <w:szCs w:val="21"/>
              </w:rPr>
            </w:pPr>
          </w:p>
        </w:tc>
        <w:tc>
          <w:tcPr>
            <w:tcW w:w="2384" w:type="dxa"/>
            <w:vAlign w:val="center"/>
          </w:tcPr>
          <w:p w:rsidR="00CF5A56" w:rsidRPr="003C44BA" w:rsidRDefault="00CF5A56">
            <w:pPr>
              <w:adjustRightInd w:val="0"/>
              <w:snapToGrid w:val="0"/>
              <w:jc w:val="center"/>
              <w:rPr>
                <w:rFonts w:ascii="宋体" w:hAnsi="宋体"/>
                <w:color w:val="000000"/>
                <w:szCs w:val="21"/>
              </w:rPr>
            </w:pPr>
          </w:p>
        </w:tc>
        <w:tc>
          <w:tcPr>
            <w:tcW w:w="2126" w:type="dxa"/>
            <w:vAlign w:val="center"/>
          </w:tcPr>
          <w:p w:rsidR="00CF5A56" w:rsidRPr="003C44BA" w:rsidRDefault="00CF5A56">
            <w:pPr>
              <w:adjustRightInd w:val="0"/>
              <w:snapToGrid w:val="0"/>
              <w:jc w:val="center"/>
              <w:rPr>
                <w:rFonts w:ascii="宋体" w:hAnsi="宋体"/>
                <w:color w:val="000000"/>
                <w:szCs w:val="21"/>
              </w:rPr>
            </w:pPr>
          </w:p>
        </w:tc>
        <w:tc>
          <w:tcPr>
            <w:tcW w:w="1875" w:type="dxa"/>
            <w:vAlign w:val="center"/>
          </w:tcPr>
          <w:p w:rsidR="00CF5A56" w:rsidRPr="003C44BA" w:rsidRDefault="00CF5A56">
            <w:pPr>
              <w:adjustRightInd w:val="0"/>
              <w:snapToGrid w:val="0"/>
              <w:jc w:val="center"/>
              <w:rPr>
                <w:rFonts w:ascii="宋体" w:hAnsi="宋体"/>
                <w:color w:val="000000"/>
                <w:szCs w:val="21"/>
              </w:rPr>
            </w:pPr>
          </w:p>
        </w:tc>
        <w:tc>
          <w:tcPr>
            <w:tcW w:w="1009" w:type="dxa"/>
            <w:vAlign w:val="center"/>
          </w:tcPr>
          <w:p w:rsidR="00CF5A56" w:rsidRPr="003C44BA" w:rsidRDefault="00CF5A56">
            <w:pPr>
              <w:adjustRightInd w:val="0"/>
              <w:snapToGrid w:val="0"/>
              <w:jc w:val="center"/>
              <w:rPr>
                <w:rFonts w:ascii="宋体" w:hAnsi="宋体"/>
                <w:color w:val="000000"/>
                <w:szCs w:val="21"/>
              </w:rPr>
            </w:pPr>
          </w:p>
        </w:tc>
      </w:tr>
    </w:tbl>
    <w:p w:rsidR="00CF5A56" w:rsidRPr="003C44BA" w:rsidRDefault="00CF5A56">
      <w:pPr>
        <w:tabs>
          <w:tab w:val="left" w:pos="1800"/>
          <w:tab w:val="left" w:pos="5580"/>
        </w:tabs>
        <w:spacing w:line="360" w:lineRule="auto"/>
        <w:ind w:firstLineChars="150" w:firstLine="315"/>
        <w:jc w:val="left"/>
        <w:rPr>
          <w:rFonts w:ascii="宋体" w:hAnsi="宋体" w:cs="Calibri"/>
          <w:color w:val="000000"/>
          <w:szCs w:val="21"/>
          <w:u w:val="single"/>
        </w:rPr>
      </w:pPr>
    </w:p>
    <w:p w:rsidR="00CF5A56" w:rsidRPr="003C44BA" w:rsidRDefault="00CF5A56">
      <w:pPr>
        <w:tabs>
          <w:tab w:val="left" w:pos="1800"/>
          <w:tab w:val="left" w:pos="5580"/>
        </w:tabs>
        <w:spacing w:line="360" w:lineRule="auto"/>
        <w:ind w:firstLineChars="150" w:firstLine="315"/>
        <w:jc w:val="left"/>
        <w:rPr>
          <w:rFonts w:ascii="宋体" w:hAnsi="宋体" w:cs="Calibri"/>
          <w:color w:val="000000"/>
          <w:szCs w:val="21"/>
          <w:u w:val="single"/>
        </w:rPr>
      </w:pPr>
    </w:p>
    <w:p w:rsidR="00CF5A56" w:rsidRPr="003C44BA" w:rsidRDefault="00CF5A56">
      <w:pPr>
        <w:tabs>
          <w:tab w:val="left" w:pos="1800"/>
          <w:tab w:val="left" w:pos="5580"/>
        </w:tabs>
        <w:jc w:val="left"/>
        <w:rPr>
          <w:rFonts w:ascii="宋体" w:hAnsi="宋体" w:cs="Calibri"/>
          <w:color w:val="000000"/>
          <w:szCs w:val="21"/>
        </w:rPr>
      </w:pPr>
      <w:r w:rsidRPr="003C44BA">
        <w:rPr>
          <w:rFonts w:ascii="宋体" w:hAnsi="宋体" w:cs="Calibri"/>
          <w:color w:val="000000"/>
          <w:szCs w:val="21"/>
        </w:rPr>
        <w:t>注：</w:t>
      </w:r>
    </w:p>
    <w:p w:rsidR="00CF5A56" w:rsidRPr="003C44BA" w:rsidRDefault="00CF5A56">
      <w:pPr>
        <w:tabs>
          <w:tab w:val="left" w:pos="1800"/>
          <w:tab w:val="left" w:pos="5580"/>
        </w:tabs>
        <w:jc w:val="left"/>
        <w:rPr>
          <w:rFonts w:ascii="宋体" w:hAnsi="宋体" w:cs="Calibri"/>
          <w:szCs w:val="21"/>
        </w:rPr>
      </w:pPr>
      <w:r w:rsidRPr="003C44BA">
        <w:rPr>
          <w:rFonts w:ascii="宋体" w:hAnsi="宋体" w:cs="Calibri" w:hint="eastAsia"/>
          <w:color w:val="000000"/>
          <w:szCs w:val="21"/>
        </w:rPr>
        <w:t>1</w:t>
      </w:r>
      <w:r w:rsidRPr="003C44BA">
        <w:rPr>
          <w:rFonts w:ascii="宋体" w:hAnsi="宋体" w:cs="Calibri"/>
          <w:color w:val="000000"/>
          <w:szCs w:val="21"/>
        </w:rPr>
        <w:t xml:space="preserve">. </w:t>
      </w:r>
      <w:r w:rsidRPr="003C44BA">
        <w:rPr>
          <w:rFonts w:ascii="宋体" w:hAnsi="宋体" w:cs="Calibri"/>
          <w:szCs w:val="21"/>
        </w:rPr>
        <w:t>对竞争性磋商文件中的所有商务、技术要求，除本表所列明的所有偏离外，均视作供应商已对之理解和响应。此表中若无任何文字说明，内容为空白的</w:t>
      </w:r>
      <w:r w:rsidRPr="003C44BA">
        <w:rPr>
          <w:rFonts w:ascii="宋体" w:hAnsi="宋体" w:cs="Calibri"/>
          <w:b/>
          <w:szCs w:val="21"/>
        </w:rPr>
        <w:t>响应无效</w:t>
      </w:r>
      <w:r w:rsidRPr="003C44BA">
        <w:rPr>
          <w:rFonts w:ascii="宋体" w:hAnsi="宋体" w:cs="Calibri"/>
          <w:szCs w:val="21"/>
        </w:rPr>
        <w:t>。</w:t>
      </w:r>
    </w:p>
    <w:p w:rsidR="00CF5A56" w:rsidRPr="003C44BA" w:rsidRDefault="00CF5A56">
      <w:pPr>
        <w:tabs>
          <w:tab w:val="left" w:pos="1800"/>
          <w:tab w:val="left" w:pos="5580"/>
        </w:tabs>
        <w:jc w:val="left"/>
        <w:rPr>
          <w:rFonts w:ascii="宋体" w:hAnsi="宋体" w:cs="Calibri"/>
          <w:color w:val="000000"/>
          <w:szCs w:val="21"/>
        </w:rPr>
      </w:pPr>
      <w:r w:rsidRPr="003C44BA">
        <w:rPr>
          <w:rFonts w:ascii="宋体" w:hAnsi="宋体" w:cs="Calibri"/>
          <w:szCs w:val="21"/>
        </w:rPr>
        <w:t>2.</w:t>
      </w:r>
      <w:proofErr w:type="gramStart"/>
      <w:r w:rsidRPr="003C44BA">
        <w:rPr>
          <w:rFonts w:ascii="宋体" w:hAnsi="宋体" w:cs="Calibri" w:hint="eastAsia"/>
          <w:szCs w:val="21"/>
        </w:rPr>
        <w:t>“偏离情况”列应</w:t>
      </w:r>
      <w:r w:rsidRPr="003C44BA">
        <w:rPr>
          <w:rFonts w:ascii="宋体" w:hAnsi="宋体" w:cs="Calibri" w:hint="eastAsia"/>
          <w:color w:val="000000"/>
          <w:szCs w:val="21"/>
        </w:rPr>
        <w:t>据实</w:t>
      </w:r>
      <w:proofErr w:type="gramEnd"/>
      <w:r w:rsidRPr="003C44BA">
        <w:rPr>
          <w:rFonts w:ascii="宋体" w:hAnsi="宋体" w:cs="Calibri" w:hint="eastAsia"/>
          <w:szCs w:val="21"/>
        </w:rPr>
        <w:t>填写“无偏离”、“负偏离”或“负偏离”。</w:t>
      </w:r>
    </w:p>
    <w:p w:rsidR="00CF5A56" w:rsidRPr="003C44BA" w:rsidRDefault="00CF5A56">
      <w:pPr>
        <w:tabs>
          <w:tab w:val="left" w:pos="1800"/>
          <w:tab w:val="left" w:pos="5580"/>
        </w:tabs>
        <w:jc w:val="left"/>
        <w:rPr>
          <w:rFonts w:ascii="宋体" w:hAnsi="宋体" w:cs="Calibri"/>
          <w:color w:val="000000"/>
          <w:szCs w:val="21"/>
        </w:rPr>
      </w:pPr>
    </w:p>
    <w:p w:rsidR="00CF5A56" w:rsidRPr="003C44BA" w:rsidRDefault="00CF5A56">
      <w:pPr>
        <w:rPr>
          <w:rFonts w:ascii="宋体" w:hAnsi="宋体" w:cs="Calibri"/>
          <w:color w:val="000000"/>
          <w:szCs w:val="21"/>
        </w:rPr>
      </w:pPr>
    </w:p>
    <w:p w:rsidR="00CF5A56" w:rsidRPr="003C44BA" w:rsidRDefault="00CF5A56">
      <w:pPr>
        <w:autoSpaceDE w:val="0"/>
        <w:autoSpaceDN w:val="0"/>
        <w:adjustRightInd w:val="0"/>
        <w:snapToGrid w:val="0"/>
        <w:spacing w:before="25" w:after="25" w:line="360" w:lineRule="auto"/>
        <w:ind w:right="360"/>
        <w:jc w:val="left"/>
        <w:rPr>
          <w:rFonts w:ascii="宋体" w:hAnsi="宋体" w:cs="Calibri"/>
          <w:color w:val="000000"/>
          <w:szCs w:val="21"/>
          <w:lang w:val="zh-CN"/>
        </w:rPr>
      </w:pPr>
      <w:r w:rsidRPr="003C44BA">
        <w:rPr>
          <w:rFonts w:ascii="宋体" w:hAnsi="宋体" w:cs="Calibri"/>
          <w:color w:val="000000"/>
          <w:szCs w:val="21"/>
        </w:rPr>
        <w:t>供应商名称（加盖公章）</w:t>
      </w:r>
      <w:r w:rsidRPr="003C44BA">
        <w:rPr>
          <w:rFonts w:ascii="宋体" w:hAnsi="宋体" w:cs="Calibri"/>
          <w:color w:val="000000"/>
          <w:szCs w:val="21"/>
          <w:lang w:val="zh-CN"/>
        </w:rPr>
        <w:t>：</w:t>
      </w:r>
      <w:r w:rsidRPr="003C44BA">
        <w:rPr>
          <w:rFonts w:ascii="宋体" w:hAnsi="宋体" w:cs="Calibri"/>
          <w:szCs w:val="21"/>
        </w:rPr>
        <w:t>______</w:t>
      </w:r>
    </w:p>
    <w:p w:rsidR="00CF5A56" w:rsidRPr="003C44BA" w:rsidRDefault="00CF5A56">
      <w:pPr>
        <w:autoSpaceDE w:val="0"/>
        <w:autoSpaceDN w:val="0"/>
        <w:adjustRightInd w:val="0"/>
        <w:snapToGrid w:val="0"/>
        <w:spacing w:before="25" w:after="25" w:line="360" w:lineRule="auto"/>
        <w:ind w:right="360"/>
        <w:jc w:val="left"/>
        <w:rPr>
          <w:rFonts w:ascii="宋体" w:hAnsi="宋体" w:cs="Calibri"/>
          <w:color w:val="000000"/>
          <w:szCs w:val="21"/>
        </w:rPr>
      </w:pPr>
      <w:r w:rsidRPr="003C44BA">
        <w:rPr>
          <w:rFonts w:ascii="宋体" w:hAnsi="宋体" w:cs="Calibri"/>
          <w:color w:val="000000"/>
          <w:szCs w:val="21"/>
        </w:rPr>
        <w:t xml:space="preserve">日期：____年____月____日 </w:t>
      </w:r>
    </w:p>
    <w:p w:rsidR="00CF5A56" w:rsidRPr="003C44BA" w:rsidRDefault="00CF5A56">
      <w:pPr>
        <w:jc w:val="center"/>
        <w:rPr>
          <w:rFonts w:ascii="宋体" w:hAnsi="宋体" w:cs="Calibri"/>
          <w:color w:val="000000"/>
          <w:szCs w:val="21"/>
        </w:rPr>
      </w:pPr>
    </w:p>
    <w:p w:rsidR="00CF5A56" w:rsidRPr="003C44BA" w:rsidRDefault="00CF5A56">
      <w:pPr>
        <w:jc w:val="center"/>
        <w:rPr>
          <w:rFonts w:ascii="宋体" w:hAnsi="宋体" w:cs="Calibri"/>
          <w:color w:val="000000"/>
          <w:szCs w:val="21"/>
        </w:rPr>
      </w:pPr>
    </w:p>
    <w:p w:rsidR="00CF5A56" w:rsidRPr="003C44BA" w:rsidRDefault="00CF5A56">
      <w:pPr>
        <w:jc w:val="center"/>
        <w:rPr>
          <w:rFonts w:ascii="宋体" w:hAnsi="宋体" w:cs="Calibri"/>
          <w:color w:val="000000"/>
          <w:szCs w:val="21"/>
        </w:rPr>
      </w:pPr>
    </w:p>
    <w:p w:rsidR="00CF5A56" w:rsidRPr="003C44BA" w:rsidRDefault="00CF5A56">
      <w:pPr>
        <w:jc w:val="center"/>
        <w:rPr>
          <w:rFonts w:ascii="宋体" w:hAnsi="宋体" w:cs="Calibri"/>
          <w:color w:val="000000"/>
          <w:szCs w:val="21"/>
        </w:rPr>
      </w:pPr>
    </w:p>
    <w:p w:rsidR="00CF5A56" w:rsidRPr="003C44BA" w:rsidRDefault="00CF5A56">
      <w:pPr>
        <w:jc w:val="center"/>
        <w:rPr>
          <w:rFonts w:ascii="宋体" w:hAnsi="宋体" w:cs="Calibri"/>
          <w:color w:val="000000"/>
          <w:szCs w:val="21"/>
        </w:rPr>
      </w:pPr>
    </w:p>
    <w:p w:rsidR="00CF5A56" w:rsidRPr="003C44BA" w:rsidRDefault="00CF5A56">
      <w:pPr>
        <w:jc w:val="center"/>
        <w:rPr>
          <w:rFonts w:ascii="宋体" w:hAnsi="宋体" w:cs="Calibri"/>
          <w:color w:val="000000"/>
          <w:szCs w:val="21"/>
        </w:rPr>
      </w:pPr>
    </w:p>
    <w:p w:rsidR="00CF5A56" w:rsidRPr="003C44BA" w:rsidRDefault="00CF5A56">
      <w:pPr>
        <w:jc w:val="center"/>
        <w:rPr>
          <w:rFonts w:ascii="宋体" w:hAnsi="宋体" w:cs="Calibri"/>
          <w:color w:val="000000"/>
          <w:szCs w:val="21"/>
        </w:rPr>
      </w:pPr>
    </w:p>
    <w:p w:rsidR="00CF5A56" w:rsidRPr="003C44BA" w:rsidRDefault="00CF5A56">
      <w:pPr>
        <w:jc w:val="center"/>
        <w:rPr>
          <w:rFonts w:ascii="宋体" w:hAnsi="宋体" w:cs="Calibri"/>
          <w:color w:val="000000"/>
          <w:szCs w:val="21"/>
        </w:rPr>
      </w:pPr>
    </w:p>
    <w:p w:rsidR="00CF5A56" w:rsidRPr="003C44BA" w:rsidRDefault="00CF5A56">
      <w:pPr>
        <w:jc w:val="center"/>
        <w:rPr>
          <w:rFonts w:ascii="宋体" w:hAnsi="宋体" w:cs="Calibri"/>
          <w:color w:val="000000"/>
          <w:szCs w:val="21"/>
        </w:rPr>
      </w:pPr>
    </w:p>
    <w:p w:rsidR="00CF5A56" w:rsidRPr="003C44BA" w:rsidRDefault="00CF5A56">
      <w:pPr>
        <w:tabs>
          <w:tab w:val="left" w:pos="360"/>
        </w:tabs>
        <w:snapToGrid w:val="0"/>
        <w:spacing w:line="360" w:lineRule="auto"/>
        <w:outlineLvl w:val="1"/>
        <w:rPr>
          <w:rFonts w:ascii="宋体" w:hAnsi="宋体" w:cs="Calibri"/>
          <w:szCs w:val="21"/>
        </w:rPr>
      </w:pPr>
      <w:r w:rsidRPr="003C44BA">
        <w:rPr>
          <w:rFonts w:ascii="宋体" w:hAnsi="宋体" w:cs="Calibri"/>
          <w:szCs w:val="21"/>
        </w:rPr>
        <w:lastRenderedPageBreak/>
        <w:t>1</w:t>
      </w:r>
      <w:r w:rsidRPr="003C44BA">
        <w:rPr>
          <w:rFonts w:ascii="宋体" w:hAnsi="宋体" w:cs="Calibri" w:hint="eastAsia"/>
          <w:szCs w:val="21"/>
        </w:rPr>
        <w:t>0  供应商基本情况表</w:t>
      </w:r>
      <w:r w:rsidRPr="003C44BA">
        <w:rPr>
          <w:rFonts w:ascii="Calibri" w:hAnsi="宋体" w:cs="Calibri"/>
          <w:b/>
          <w:color w:val="000000"/>
          <w:szCs w:val="21"/>
        </w:rPr>
        <w:t>（实质性格式）</w:t>
      </w: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jc w:val="center"/>
        <w:rPr>
          <w:rFonts w:ascii="宋体" w:hAnsi="宋体" w:cs="Calibri"/>
          <w:b/>
          <w:szCs w:val="21"/>
        </w:rPr>
      </w:pPr>
      <w:r w:rsidRPr="003C44BA">
        <w:rPr>
          <w:rFonts w:ascii="宋体" w:hAnsi="宋体" w:cs="Calibri" w:hint="eastAsia"/>
          <w:b/>
          <w:szCs w:val="21"/>
        </w:rPr>
        <w:t>供应商基本情况表</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28"/>
        <w:gridCol w:w="898"/>
        <w:gridCol w:w="951"/>
        <w:gridCol w:w="840"/>
        <w:gridCol w:w="420"/>
        <w:gridCol w:w="311"/>
        <w:gridCol w:w="1078"/>
        <w:gridCol w:w="490"/>
        <w:gridCol w:w="860"/>
        <w:gridCol w:w="992"/>
      </w:tblGrid>
      <w:tr w:rsidR="00CF5A56" w:rsidRPr="003C44BA">
        <w:trPr>
          <w:trHeight w:val="561"/>
        </w:trPr>
        <w:tc>
          <w:tcPr>
            <w:tcW w:w="172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供应商名称</w:t>
            </w:r>
          </w:p>
        </w:tc>
        <w:tc>
          <w:tcPr>
            <w:tcW w:w="6840" w:type="dxa"/>
            <w:gridSpan w:val="9"/>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p>
        </w:tc>
      </w:tr>
      <w:tr w:rsidR="00CF5A56" w:rsidRPr="003C44BA">
        <w:trPr>
          <w:trHeight w:val="611"/>
        </w:trPr>
        <w:tc>
          <w:tcPr>
            <w:tcW w:w="172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注册地址</w:t>
            </w:r>
          </w:p>
        </w:tc>
        <w:tc>
          <w:tcPr>
            <w:tcW w:w="3420" w:type="dxa"/>
            <w:gridSpan w:val="5"/>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p>
        </w:tc>
        <w:tc>
          <w:tcPr>
            <w:tcW w:w="107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邮政编码</w:t>
            </w:r>
          </w:p>
        </w:tc>
        <w:tc>
          <w:tcPr>
            <w:tcW w:w="2342" w:type="dxa"/>
            <w:gridSpan w:val="3"/>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p>
        </w:tc>
      </w:tr>
      <w:tr w:rsidR="00CF5A56" w:rsidRPr="003C44BA">
        <w:trPr>
          <w:cantSplit/>
          <w:trHeight w:val="605"/>
        </w:trPr>
        <w:tc>
          <w:tcPr>
            <w:tcW w:w="1728" w:type="dxa"/>
            <w:vMerge w:val="restart"/>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联系方式</w:t>
            </w:r>
          </w:p>
        </w:tc>
        <w:tc>
          <w:tcPr>
            <w:tcW w:w="89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联系人</w:t>
            </w:r>
          </w:p>
        </w:tc>
        <w:tc>
          <w:tcPr>
            <w:tcW w:w="2522" w:type="dxa"/>
            <w:gridSpan w:val="4"/>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p>
        </w:tc>
        <w:tc>
          <w:tcPr>
            <w:tcW w:w="107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电</w:t>
            </w:r>
            <w:r w:rsidRPr="003C44BA">
              <w:rPr>
                <w:rFonts w:ascii="宋体" w:hAnsi="宋体"/>
                <w:szCs w:val="21"/>
              </w:rPr>
              <w:t xml:space="preserve"> </w:t>
            </w:r>
            <w:r w:rsidRPr="003C44BA">
              <w:rPr>
                <w:rFonts w:ascii="宋体" w:hAnsi="宋体" w:hint="eastAsia"/>
                <w:szCs w:val="21"/>
              </w:rPr>
              <w:t>话</w:t>
            </w:r>
          </w:p>
        </w:tc>
        <w:tc>
          <w:tcPr>
            <w:tcW w:w="2342" w:type="dxa"/>
            <w:gridSpan w:val="3"/>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p>
        </w:tc>
      </w:tr>
      <w:tr w:rsidR="00CF5A56" w:rsidRPr="003C44BA">
        <w:trPr>
          <w:cantSplit/>
          <w:trHeight w:val="613"/>
        </w:trPr>
        <w:tc>
          <w:tcPr>
            <w:tcW w:w="1728" w:type="dxa"/>
            <w:vMerge/>
            <w:tcBorders>
              <w:top w:val="single" w:sz="4" w:space="0" w:color="auto"/>
              <w:left w:val="single" w:sz="4" w:space="0" w:color="auto"/>
              <w:bottom w:val="single" w:sz="4" w:space="0" w:color="auto"/>
              <w:right w:val="single" w:sz="4" w:space="0" w:color="auto"/>
            </w:tcBorders>
            <w:vAlign w:val="center"/>
          </w:tcPr>
          <w:p w:rsidR="00CF5A56" w:rsidRPr="003C44BA" w:rsidRDefault="00CF5A56">
            <w:pPr>
              <w:widowControl/>
              <w:jc w:val="left"/>
              <w:rPr>
                <w:rFonts w:ascii="宋体" w:hAnsi="宋体"/>
                <w:szCs w:val="21"/>
              </w:rPr>
            </w:pPr>
          </w:p>
        </w:tc>
        <w:tc>
          <w:tcPr>
            <w:tcW w:w="89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传</w:t>
            </w:r>
            <w:r w:rsidRPr="003C44BA">
              <w:rPr>
                <w:rFonts w:ascii="宋体" w:hAnsi="宋体"/>
                <w:szCs w:val="21"/>
              </w:rPr>
              <w:t xml:space="preserve">  </w:t>
            </w:r>
            <w:r w:rsidRPr="003C44BA">
              <w:rPr>
                <w:rFonts w:ascii="宋体" w:hAnsi="宋体" w:hint="eastAsia"/>
                <w:szCs w:val="21"/>
              </w:rPr>
              <w:t>真</w:t>
            </w:r>
          </w:p>
        </w:tc>
        <w:tc>
          <w:tcPr>
            <w:tcW w:w="2522" w:type="dxa"/>
            <w:gridSpan w:val="4"/>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p>
        </w:tc>
        <w:tc>
          <w:tcPr>
            <w:tcW w:w="107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网</w:t>
            </w:r>
            <w:r w:rsidRPr="003C44BA">
              <w:rPr>
                <w:rFonts w:ascii="宋体" w:hAnsi="宋体"/>
                <w:szCs w:val="21"/>
              </w:rPr>
              <w:t xml:space="preserve"> </w:t>
            </w:r>
            <w:r w:rsidRPr="003C44BA">
              <w:rPr>
                <w:rFonts w:ascii="宋体" w:hAnsi="宋体" w:hint="eastAsia"/>
                <w:szCs w:val="21"/>
              </w:rPr>
              <w:t>址</w:t>
            </w:r>
          </w:p>
        </w:tc>
        <w:tc>
          <w:tcPr>
            <w:tcW w:w="2342" w:type="dxa"/>
            <w:gridSpan w:val="3"/>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p>
        </w:tc>
      </w:tr>
      <w:tr w:rsidR="00CF5A56" w:rsidRPr="003C44BA">
        <w:trPr>
          <w:trHeight w:val="614"/>
        </w:trPr>
        <w:tc>
          <w:tcPr>
            <w:tcW w:w="172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组织结构</w:t>
            </w:r>
          </w:p>
        </w:tc>
        <w:tc>
          <w:tcPr>
            <w:tcW w:w="6840" w:type="dxa"/>
            <w:gridSpan w:val="9"/>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p>
        </w:tc>
      </w:tr>
      <w:tr w:rsidR="00CF5A56" w:rsidRPr="003C44BA">
        <w:trPr>
          <w:trHeight w:val="608"/>
        </w:trPr>
        <w:tc>
          <w:tcPr>
            <w:tcW w:w="172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法定代表人</w:t>
            </w:r>
          </w:p>
        </w:tc>
        <w:tc>
          <w:tcPr>
            <w:tcW w:w="89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姓名</w:t>
            </w:r>
          </w:p>
        </w:tc>
        <w:tc>
          <w:tcPr>
            <w:tcW w:w="951"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p>
        </w:tc>
        <w:tc>
          <w:tcPr>
            <w:tcW w:w="1260" w:type="dxa"/>
            <w:gridSpan w:val="2"/>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技术职称</w:t>
            </w:r>
          </w:p>
        </w:tc>
        <w:tc>
          <w:tcPr>
            <w:tcW w:w="1879" w:type="dxa"/>
            <w:gridSpan w:val="3"/>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p>
        </w:tc>
        <w:tc>
          <w:tcPr>
            <w:tcW w:w="860"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电话</w:t>
            </w:r>
          </w:p>
        </w:tc>
        <w:tc>
          <w:tcPr>
            <w:tcW w:w="992"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p>
        </w:tc>
      </w:tr>
      <w:tr w:rsidR="00CF5A56" w:rsidRPr="003C44BA">
        <w:trPr>
          <w:trHeight w:val="602"/>
        </w:trPr>
        <w:tc>
          <w:tcPr>
            <w:tcW w:w="172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技术负责人</w:t>
            </w:r>
          </w:p>
        </w:tc>
        <w:tc>
          <w:tcPr>
            <w:tcW w:w="89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姓名</w:t>
            </w:r>
          </w:p>
        </w:tc>
        <w:tc>
          <w:tcPr>
            <w:tcW w:w="951"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p>
        </w:tc>
        <w:tc>
          <w:tcPr>
            <w:tcW w:w="1260" w:type="dxa"/>
            <w:gridSpan w:val="2"/>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技术职称</w:t>
            </w:r>
          </w:p>
        </w:tc>
        <w:tc>
          <w:tcPr>
            <w:tcW w:w="1879" w:type="dxa"/>
            <w:gridSpan w:val="3"/>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p>
        </w:tc>
        <w:tc>
          <w:tcPr>
            <w:tcW w:w="860"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电话</w:t>
            </w:r>
          </w:p>
        </w:tc>
        <w:tc>
          <w:tcPr>
            <w:tcW w:w="992"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p>
        </w:tc>
      </w:tr>
      <w:tr w:rsidR="00CF5A56" w:rsidRPr="003C44BA">
        <w:trPr>
          <w:trHeight w:val="624"/>
        </w:trPr>
        <w:tc>
          <w:tcPr>
            <w:tcW w:w="172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成立时间</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p>
        </w:tc>
        <w:tc>
          <w:tcPr>
            <w:tcW w:w="4991" w:type="dxa"/>
            <w:gridSpan w:val="7"/>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ind w:firstLineChars="50" w:firstLine="105"/>
              <w:jc w:val="center"/>
              <w:rPr>
                <w:rFonts w:ascii="宋体" w:hAnsi="宋体"/>
                <w:szCs w:val="21"/>
              </w:rPr>
            </w:pPr>
            <w:r w:rsidRPr="003C44BA">
              <w:rPr>
                <w:rFonts w:ascii="宋体" w:hAnsi="宋体" w:hint="eastAsia"/>
                <w:szCs w:val="21"/>
              </w:rPr>
              <w:t>员工总人数：</w:t>
            </w:r>
          </w:p>
        </w:tc>
      </w:tr>
      <w:tr w:rsidR="00CF5A56" w:rsidRPr="003C44BA">
        <w:trPr>
          <w:cantSplit/>
          <w:trHeight w:val="658"/>
        </w:trPr>
        <w:tc>
          <w:tcPr>
            <w:tcW w:w="172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企业资质等级</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p>
        </w:tc>
        <w:tc>
          <w:tcPr>
            <w:tcW w:w="840" w:type="dxa"/>
            <w:vMerge w:val="restart"/>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其中</w:t>
            </w:r>
          </w:p>
        </w:tc>
        <w:tc>
          <w:tcPr>
            <w:tcW w:w="2299" w:type="dxa"/>
            <w:gridSpan w:val="4"/>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项目经理</w:t>
            </w:r>
          </w:p>
        </w:tc>
        <w:tc>
          <w:tcPr>
            <w:tcW w:w="1852" w:type="dxa"/>
            <w:gridSpan w:val="2"/>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p>
        </w:tc>
      </w:tr>
      <w:tr w:rsidR="00CF5A56" w:rsidRPr="003C44BA">
        <w:trPr>
          <w:cantSplit/>
          <w:trHeight w:val="610"/>
        </w:trPr>
        <w:tc>
          <w:tcPr>
            <w:tcW w:w="172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营业执照号</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CF5A56" w:rsidRPr="003C44BA" w:rsidRDefault="00CF5A56">
            <w:pPr>
              <w:widowControl/>
              <w:jc w:val="left"/>
              <w:rPr>
                <w:rFonts w:ascii="宋体" w:hAnsi="宋体"/>
                <w:szCs w:val="21"/>
              </w:rPr>
            </w:pPr>
          </w:p>
        </w:tc>
        <w:tc>
          <w:tcPr>
            <w:tcW w:w="2299" w:type="dxa"/>
            <w:gridSpan w:val="4"/>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高级职称人员</w:t>
            </w:r>
          </w:p>
        </w:tc>
        <w:tc>
          <w:tcPr>
            <w:tcW w:w="1852" w:type="dxa"/>
            <w:gridSpan w:val="2"/>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p>
        </w:tc>
      </w:tr>
      <w:tr w:rsidR="00CF5A56" w:rsidRPr="003C44BA">
        <w:trPr>
          <w:cantSplit/>
          <w:trHeight w:val="604"/>
        </w:trPr>
        <w:tc>
          <w:tcPr>
            <w:tcW w:w="172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注册资金</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CF5A56" w:rsidRPr="003C44BA" w:rsidRDefault="00CF5A56">
            <w:pPr>
              <w:widowControl/>
              <w:jc w:val="left"/>
              <w:rPr>
                <w:rFonts w:ascii="宋体" w:hAnsi="宋体"/>
                <w:szCs w:val="21"/>
              </w:rPr>
            </w:pPr>
          </w:p>
        </w:tc>
        <w:tc>
          <w:tcPr>
            <w:tcW w:w="2299" w:type="dxa"/>
            <w:gridSpan w:val="4"/>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中级职称人员</w:t>
            </w:r>
          </w:p>
        </w:tc>
        <w:tc>
          <w:tcPr>
            <w:tcW w:w="1852" w:type="dxa"/>
            <w:gridSpan w:val="2"/>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p>
        </w:tc>
      </w:tr>
      <w:tr w:rsidR="00CF5A56" w:rsidRPr="003C44BA">
        <w:trPr>
          <w:cantSplit/>
          <w:trHeight w:val="626"/>
        </w:trPr>
        <w:tc>
          <w:tcPr>
            <w:tcW w:w="172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开户银行</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CF5A56" w:rsidRPr="003C44BA" w:rsidRDefault="00CF5A56">
            <w:pPr>
              <w:widowControl/>
              <w:jc w:val="left"/>
              <w:rPr>
                <w:rFonts w:ascii="宋体" w:hAnsi="宋体"/>
                <w:szCs w:val="21"/>
              </w:rPr>
            </w:pPr>
          </w:p>
        </w:tc>
        <w:tc>
          <w:tcPr>
            <w:tcW w:w="2299" w:type="dxa"/>
            <w:gridSpan w:val="4"/>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初级职称人员</w:t>
            </w:r>
          </w:p>
        </w:tc>
        <w:tc>
          <w:tcPr>
            <w:tcW w:w="1852" w:type="dxa"/>
            <w:gridSpan w:val="2"/>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p>
        </w:tc>
      </w:tr>
      <w:tr w:rsidR="00CF5A56" w:rsidRPr="003C44BA">
        <w:trPr>
          <w:cantSplit/>
          <w:trHeight w:val="606"/>
        </w:trPr>
        <w:tc>
          <w:tcPr>
            <w:tcW w:w="172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账号</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CF5A56" w:rsidRPr="003C44BA" w:rsidRDefault="00CF5A56">
            <w:pPr>
              <w:widowControl/>
              <w:jc w:val="left"/>
              <w:rPr>
                <w:rFonts w:ascii="宋体" w:hAnsi="宋体"/>
                <w:szCs w:val="21"/>
              </w:rPr>
            </w:pPr>
          </w:p>
        </w:tc>
        <w:tc>
          <w:tcPr>
            <w:tcW w:w="2299" w:type="dxa"/>
            <w:gridSpan w:val="4"/>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技</w:t>
            </w:r>
            <w:r w:rsidRPr="003C44BA">
              <w:rPr>
                <w:rFonts w:ascii="宋体" w:hAnsi="宋体"/>
                <w:szCs w:val="21"/>
              </w:rPr>
              <w:t xml:space="preserve">  </w:t>
            </w:r>
            <w:r w:rsidRPr="003C44BA">
              <w:rPr>
                <w:rFonts w:ascii="宋体" w:hAnsi="宋体" w:hint="eastAsia"/>
                <w:szCs w:val="21"/>
              </w:rPr>
              <w:t>工</w:t>
            </w:r>
          </w:p>
        </w:tc>
        <w:tc>
          <w:tcPr>
            <w:tcW w:w="1852" w:type="dxa"/>
            <w:gridSpan w:val="2"/>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p>
        </w:tc>
      </w:tr>
      <w:tr w:rsidR="00CF5A56" w:rsidRPr="003C44BA">
        <w:trPr>
          <w:trHeight w:val="888"/>
        </w:trPr>
        <w:tc>
          <w:tcPr>
            <w:tcW w:w="1728" w:type="dxa"/>
            <w:tcBorders>
              <w:top w:val="single" w:sz="4" w:space="0" w:color="auto"/>
              <w:left w:val="single" w:sz="4" w:space="0" w:color="auto"/>
              <w:bottom w:val="nil"/>
              <w:right w:val="single" w:sz="4" w:space="0" w:color="auto"/>
            </w:tcBorders>
            <w:vAlign w:val="center"/>
          </w:tcPr>
          <w:p w:rsidR="00CF5A56" w:rsidRPr="003C44BA" w:rsidRDefault="00CF5A56">
            <w:pPr>
              <w:topLinePunct/>
              <w:spacing w:line="440" w:lineRule="exact"/>
              <w:ind w:firstLineChars="100" w:firstLine="210"/>
              <w:jc w:val="center"/>
              <w:rPr>
                <w:rFonts w:ascii="宋体" w:hAnsi="宋体"/>
                <w:szCs w:val="21"/>
              </w:rPr>
            </w:pPr>
            <w:r w:rsidRPr="003C44BA">
              <w:rPr>
                <w:rFonts w:ascii="宋体" w:hAnsi="宋体" w:hint="eastAsia"/>
                <w:szCs w:val="21"/>
              </w:rPr>
              <w:t>经营范围</w:t>
            </w:r>
          </w:p>
        </w:tc>
        <w:tc>
          <w:tcPr>
            <w:tcW w:w="6840" w:type="dxa"/>
            <w:gridSpan w:val="9"/>
            <w:tcBorders>
              <w:top w:val="single" w:sz="4" w:space="0" w:color="auto"/>
              <w:left w:val="single" w:sz="4" w:space="0" w:color="auto"/>
              <w:bottom w:val="nil"/>
              <w:right w:val="single" w:sz="4" w:space="0" w:color="auto"/>
            </w:tcBorders>
            <w:vAlign w:val="center"/>
          </w:tcPr>
          <w:p w:rsidR="00CF5A56" w:rsidRPr="003C44BA" w:rsidRDefault="00CF5A56">
            <w:pPr>
              <w:topLinePunct/>
              <w:spacing w:line="440" w:lineRule="exact"/>
              <w:jc w:val="center"/>
              <w:rPr>
                <w:rFonts w:ascii="宋体" w:hAnsi="宋体"/>
                <w:szCs w:val="21"/>
              </w:rPr>
            </w:pPr>
          </w:p>
          <w:p w:rsidR="00CF5A56" w:rsidRPr="003C44BA" w:rsidRDefault="00CF5A56">
            <w:pPr>
              <w:topLinePunct/>
              <w:spacing w:line="440" w:lineRule="exact"/>
              <w:jc w:val="center"/>
              <w:rPr>
                <w:rFonts w:ascii="宋体" w:hAnsi="宋体"/>
                <w:szCs w:val="21"/>
              </w:rPr>
            </w:pPr>
          </w:p>
        </w:tc>
      </w:tr>
      <w:tr w:rsidR="00CF5A56" w:rsidRPr="003C44BA">
        <w:trPr>
          <w:trHeight w:val="615"/>
        </w:trPr>
        <w:tc>
          <w:tcPr>
            <w:tcW w:w="172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r w:rsidRPr="003C44BA">
              <w:rPr>
                <w:rFonts w:ascii="宋体" w:hAnsi="宋体" w:hint="eastAsia"/>
                <w:szCs w:val="21"/>
              </w:rPr>
              <w:t>备注</w:t>
            </w:r>
          </w:p>
        </w:tc>
        <w:tc>
          <w:tcPr>
            <w:tcW w:w="6840" w:type="dxa"/>
            <w:gridSpan w:val="9"/>
            <w:tcBorders>
              <w:top w:val="single" w:sz="4" w:space="0" w:color="auto"/>
              <w:left w:val="single" w:sz="4" w:space="0" w:color="auto"/>
              <w:bottom w:val="single" w:sz="4" w:space="0" w:color="auto"/>
              <w:right w:val="single" w:sz="4" w:space="0" w:color="auto"/>
            </w:tcBorders>
            <w:vAlign w:val="center"/>
          </w:tcPr>
          <w:p w:rsidR="00CF5A56" w:rsidRPr="003C44BA" w:rsidRDefault="00CF5A56">
            <w:pPr>
              <w:topLinePunct/>
              <w:spacing w:line="440" w:lineRule="exact"/>
              <w:jc w:val="center"/>
              <w:rPr>
                <w:rFonts w:ascii="宋体" w:hAnsi="宋体"/>
                <w:szCs w:val="21"/>
              </w:rPr>
            </w:pPr>
          </w:p>
        </w:tc>
      </w:tr>
    </w:tbl>
    <w:p w:rsidR="00CF5A56" w:rsidRPr="003C44BA" w:rsidRDefault="00CF5A56">
      <w:pPr>
        <w:spacing w:line="360" w:lineRule="auto"/>
        <w:rPr>
          <w:rFonts w:ascii="宋体" w:hAnsi="宋体" w:cs="Calibri"/>
          <w:color w:val="000000"/>
          <w:szCs w:val="21"/>
        </w:rPr>
      </w:pPr>
    </w:p>
    <w:p w:rsidR="00CF5A56" w:rsidRPr="003C44BA" w:rsidRDefault="00CF5A56">
      <w:pPr>
        <w:spacing w:line="360" w:lineRule="auto"/>
        <w:rPr>
          <w:rFonts w:ascii="宋体" w:hAnsi="宋体" w:cs="Calibri"/>
          <w:color w:val="000000"/>
          <w:szCs w:val="21"/>
        </w:rPr>
      </w:pPr>
    </w:p>
    <w:p w:rsidR="00CF5A56" w:rsidRPr="003C44BA" w:rsidRDefault="00CF5A56">
      <w:pPr>
        <w:spacing w:line="360" w:lineRule="auto"/>
        <w:rPr>
          <w:rFonts w:ascii="宋体" w:hAnsi="宋体" w:cs="Calibri"/>
          <w:color w:val="000000"/>
          <w:szCs w:val="21"/>
          <w:lang w:val="zh-CN"/>
        </w:rPr>
      </w:pPr>
      <w:r w:rsidRPr="003C44BA">
        <w:rPr>
          <w:rFonts w:ascii="宋体" w:hAnsi="宋体" w:cs="Calibri"/>
          <w:color w:val="000000"/>
          <w:szCs w:val="21"/>
        </w:rPr>
        <w:t>供应商名称（加盖公章）</w:t>
      </w:r>
      <w:r w:rsidRPr="003C44BA">
        <w:rPr>
          <w:rFonts w:ascii="宋体" w:hAnsi="宋体" w:cs="Calibri"/>
          <w:color w:val="000000"/>
          <w:szCs w:val="21"/>
          <w:lang w:val="zh-CN"/>
        </w:rPr>
        <w:t>：</w:t>
      </w:r>
      <w:r w:rsidRPr="003C44BA">
        <w:rPr>
          <w:rFonts w:ascii="宋体" w:hAnsi="宋体" w:cs="Calibri"/>
          <w:color w:val="000000"/>
          <w:szCs w:val="21"/>
        </w:rPr>
        <w:t>______________</w:t>
      </w:r>
      <w:r w:rsidRPr="003C44BA">
        <w:rPr>
          <w:rFonts w:ascii="宋体" w:hAnsi="宋体" w:cs="Calibri"/>
          <w:color w:val="000000"/>
          <w:szCs w:val="21"/>
          <w:lang w:val="zh-CN"/>
        </w:rPr>
        <w:t xml:space="preserve">  </w:t>
      </w:r>
    </w:p>
    <w:p w:rsidR="00CF5A56" w:rsidRPr="003C44BA" w:rsidRDefault="00CF5A56">
      <w:pPr>
        <w:autoSpaceDE w:val="0"/>
        <w:autoSpaceDN w:val="0"/>
        <w:adjustRightInd w:val="0"/>
        <w:snapToGrid w:val="0"/>
        <w:spacing w:line="360" w:lineRule="auto"/>
        <w:rPr>
          <w:rFonts w:ascii="宋体" w:hAnsi="宋体" w:cs="Calibri"/>
          <w:color w:val="000000"/>
          <w:szCs w:val="21"/>
          <w:lang w:val="zh-CN"/>
        </w:rPr>
      </w:pPr>
      <w:r w:rsidRPr="003C44BA">
        <w:rPr>
          <w:rFonts w:ascii="宋体" w:hAnsi="宋体" w:cs="Calibri"/>
          <w:color w:val="000000"/>
          <w:szCs w:val="21"/>
        </w:rPr>
        <w:t>日期：____年____月____日</w:t>
      </w:r>
    </w:p>
    <w:p w:rsidR="00CF5A56" w:rsidRPr="003C44BA" w:rsidRDefault="00CF5A56">
      <w:pPr>
        <w:rPr>
          <w:rFonts w:ascii="宋体" w:hAnsi="宋体" w:cs="Calibri"/>
          <w:b/>
          <w:szCs w:val="21"/>
        </w:rPr>
      </w:pPr>
    </w:p>
    <w:p w:rsidR="00CF5A56" w:rsidRPr="003C44BA" w:rsidRDefault="00CF5A56">
      <w:pPr>
        <w:rPr>
          <w:rFonts w:ascii="宋体" w:hAnsi="宋体" w:cs="Calibri"/>
          <w:b/>
          <w:szCs w:val="21"/>
        </w:rPr>
      </w:pPr>
      <w:r w:rsidRPr="003C44BA">
        <w:rPr>
          <w:rFonts w:ascii="宋体" w:hAnsi="宋体" w:cs="Calibri" w:hint="eastAsia"/>
          <w:b/>
          <w:szCs w:val="21"/>
        </w:rPr>
        <w:t>说明：此表随附供应商资质证书的复印件须加盖本单位公章。</w:t>
      </w:r>
    </w:p>
    <w:p w:rsidR="00CF5A56" w:rsidRPr="003C44BA" w:rsidRDefault="00CF5A56">
      <w:pPr>
        <w:rPr>
          <w:rFonts w:ascii="宋体" w:hAnsi="宋体" w:cs="Calibri"/>
          <w:b/>
          <w:szCs w:val="21"/>
        </w:rPr>
      </w:pPr>
    </w:p>
    <w:p w:rsidR="00CF5A56" w:rsidRPr="003C44BA" w:rsidRDefault="00CF5A56">
      <w:pPr>
        <w:rPr>
          <w:rFonts w:ascii="宋体" w:hAnsi="宋体" w:cs="Calibri"/>
          <w:b/>
          <w:szCs w:val="21"/>
        </w:rPr>
      </w:pPr>
    </w:p>
    <w:p w:rsidR="00CF5A56" w:rsidRPr="003C44BA" w:rsidRDefault="00CF5A56">
      <w:pPr>
        <w:rPr>
          <w:rFonts w:ascii="宋体" w:hAnsi="宋体" w:cs="Calibri"/>
          <w:color w:val="000000"/>
          <w:szCs w:val="21"/>
        </w:rPr>
      </w:pPr>
    </w:p>
    <w:p w:rsidR="00CF5A56" w:rsidRPr="003C44BA" w:rsidRDefault="00CF5A56">
      <w:pPr>
        <w:tabs>
          <w:tab w:val="left" w:pos="360"/>
        </w:tabs>
        <w:snapToGrid w:val="0"/>
        <w:spacing w:line="360" w:lineRule="auto"/>
        <w:outlineLvl w:val="1"/>
        <w:rPr>
          <w:rFonts w:ascii="宋体" w:hAnsi="宋体" w:cs="Calibri"/>
          <w:szCs w:val="21"/>
        </w:rPr>
      </w:pPr>
      <w:r w:rsidRPr="003C44BA">
        <w:rPr>
          <w:rFonts w:ascii="宋体" w:hAnsi="宋体" w:cs="Calibri"/>
          <w:szCs w:val="21"/>
        </w:rPr>
        <w:lastRenderedPageBreak/>
        <w:t>1</w:t>
      </w:r>
      <w:r w:rsidRPr="003C44BA">
        <w:rPr>
          <w:rFonts w:ascii="宋体" w:hAnsi="宋体" w:cs="Calibri" w:hint="eastAsia"/>
          <w:szCs w:val="21"/>
        </w:rPr>
        <w:t>1  项目管理机构</w:t>
      </w:r>
      <w:r w:rsidRPr="003C44BA">
        <w:rPr>
          <w:rFonts w:ascii="Calibri" w:hAnsi="宋体" w:cs="Calibri"/>
          <w:b/>
          <w:color w:val="000000"/>
          <w:szCs w:val="21"/>
        </w:rPr>
        <w:t>（实质性格式）</w:t>
      </w:r>
      <w:r w:rsidRPr="003C44BA">
        <w:rPr>
          <w:rFonts w:ascii="宋体" w:hAnsi="宋体" w:cs="Calibri"/>
          <w:szCs w:val="21"/>
        </w:rPr>
        <w:t xml:space="preserve">  </w:t>
      </w:r>
    </w:p>
    <w:p w:rsidR="00CF5A56" w:rsidRPr="003C44BA" w:rsidRDefault="00CF5A56">
      <w:pPr>
        <w:spacing w:line="360" w:lineRule="auto"/>
        <w:outlineLvl w:val="2"/>
        <w:rPr>
          <w:rFonts w:ascii="宋体" w:hAnsi="宋体" w:cs="Calibri"/>
          <w:color w:val="000000"/>
          <w:szCs w:val="21"/>
        </w:rPr>
      </w:pPr>
      <w:r w:rsidRPr="003C44BA">
        <w:rPr>
          <w:rFonts w:ascii="宋体" w:hAnsi="宋体" w:cs="Calibri"/>
          <w:color w:val="000000"/>
          <w:szCs w:val="21"/>
        </w:rPr>
        <w:t>1</w:t>
      </w:r>
      <w:r w:rsidRPr="003C44BA">
        <w:rPr>
          <w:rFonts w:ascii="宋体" w:hAnsi="宋体" w:cs="Calibri" w:hint="eastAsia"/>
          <w:color w:val="000000"/>
          <w:szCs w:val="21"/>
        </w:rPr>
        <w:t>1</w:t>
      </w:r>
      <w:r w:rsidRPr="003C44BA">
        <w:rPr>
          <w:rFonts w:ascii="宋体" w:hAnsi="宋体" w:cs="Calibri"/>
          <w:color w:val="000000"/>
          <w:szCs w:val="21"/>
        </w:rPr>
        <w:t>-1</w:t>
      </w:r>
      <w:r w:rsidRPr="003C44BA">
        <w:rPr>
          <w:rFonts w:ascii="宋体" w:hAnsi="宋体" w:cs="Calibri" w:hint="eastAsia"/>
          <w:color w:val="000000"/>
          <w:szCs w:val="21"/>
        </w:rPr>
        <w:t>拟投入本项目主要人员汇总表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7"/>
        <w:gridCol w:w="855"/>
        <w:gridCol w:w="852"/>
        <w:gridCol w:w="1687"/>
        <w:gridCol w:w="1009"/>
        <w:gridCol w:w="1008"/>
        <w:gridCol w:w="1177"/>
        <w:gridCol w:w="1344"/>
      </w:tblGrid>
      <w:tr w:rsidR="00CF5A56" w:rsidRPr="003C44BA">
        <w:trPr>
          <w:cantSplit/>
          <w:trHeight w:val="437"/>
        </w:trPr>
        <w:tc>
          <w:tcPr>
            <w:tcW w:w="767" w:type="dxa"/>
            <w:vMerge w:val="restart"/>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职务</w:t>
            </w:r>
          </w:p>
        </w:tc>
        <w:tc>
          <w:tcPr>
            <w:tcW w:w="855" w:type="dxa"/>
            <w:vMerge w:val="restart"/>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姓名</w:t>
            </w:r>
          </w:p>
        </w:tc>
        <w:tc>
          <w:tcPr>
            <w:tcW w:w="852" w:type="dxa"/>
            <w:vMerge w:val="restart"/>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职称</w:t>
            </w:r>
          </w:p>
        </w:tc>
        <w:tc>
          <w:tcPr>
            <w:tcW w:w="4880" w:type="dxa"/>
            <w:gridSpan w:val="4"/>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执业或职业资格证明</w:t>
            </w:r>
          </w:p>
        </w:tc>
        <w:tc>
          <w:tcPr>
            <w:tcW w:w="1344"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备注</w:t>
            </w:r>
          </w:p>
        </w:tc>
      </w:tr>
      <w:tr w:rsidR="00CF5A56" w:rsidRPr="003C44BA">
        <w:trPr>
          <w:cantSplit/>
          <w:trHeight w:val="145"/>
        </w:trPr>
        <w:tc>
          <w:tcPr>
            <w:tcW w:w="767" w:type="dxa"/>
            <w:vMerge/>
            <w:tcBorders>
              <w:top w:val="single" w:sz="4" w:space="0" w:color="auto"/>
              <w:left w:val="single" w:sz="4" w:space="0" w:color="auto"/>
              <w:bottom w:val="single" w:sz="4" w:space="0" w:color="auto"/>
              <w:right w:val="single" w:sz="4" w:space="0" w:color="auto"/>
            </w:tcBorders>
            <w:vAlign w:val="center"/>
          </w:tcPr>
          <w:p w:rsidR="00CF5A56" w:rsidRPr="003C44BA" w:rsidRDefault="00CF5A56">
            <w:pPr>
              <w:widowControl/>
              <w:jc w:val="left"/>
              <w:rPr>
                <w:rFonts w:ascii="宋体" w:hAnsi="宋体"/>
                <w:szCs w:val="21"/>
              </w:rPr>
            </w:pPr>
          </w:p>
        </w:tc>
        <w:tc>
          <w:tcPr>
            <w:tcW w:w="855" w:type="dxa"/>
            <w:vMerge/>
            <w:tcBorders>
              <w:top w:val="single" w:sz="4" w:space="0" w:color="auto"/>
              <w:left w:val="single" w:sz="4" w:space="0" w:color="auto"/>
              <w:bottom w:val="single" w:sz="4" w:space="0" w:color="auto"/>
              <w:right w:val="single" w:sz="4" w:space="0" w:color="auto"/>
            </w:tcBorders>
            <w:vAlign w:val="center"/>
          </w:tcPr>
          <w:p w:rsidR="00CF5A56" w:rsidRPr="003C44BA" w:rsidRDefault="00CF5A56">
            <w:pPr>
              <w:widowControl/>
              <w:jc w:val="left"/>
              <w:rPr>
                <w:rFonts w:ascii="宋体" w:hAnsi="宋体"/>
                <w:szCs w:val="21"/>
              </w:rPr>
            </w:pPr>
          </w:p>
        </w:tc>
        <w:tc>
          <w:tcPr>
            <w:tcW w:w="852" w:type="dxa"/>
            <w:vMerge/>
            <w:tcBorders>
              <w:top w:val="single" w:sz="4" w:space="0" w:color="auto"/>
              <w:left w:val="single" w:sz="4" w:space="0" w:color="auto"/>
              <w:bottom w:val="single" w:sz="4" w:space="0" w:color="auto"/>
              <w:right w:val="single" w:sz="4" w:space="0" w:color="auto"/>
            </w:tcBorders>
            <w:vAlign w:val="center"/>
          </w:tcPr>
          <w:p w:rsidR="00CF5A56" w:rsidRPr="003C44BA" w:rsidRDefault="00CF5A56">
            <w:pPr>
              <w:widowControl/>
              <w:jc w:val="left"/>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证书名称</w:t>
            </w:r>
          </w:p>
        </w:tc>
        <w:tc>
          <w:tcPr>
            <w:tcW w:w="1009"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级别</w:t>
            </w:r>
          </w:p>
        </w:tc>
        <w:tc>
          <w:tcPr>
            <w:tcW w:w="100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证号</w:t>
            </w:r>
          </w:p>
        </w:tc>
        <w:tc>
          <w:tcPr>
            <w:tcW w:w="1177"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专业</w:t>
            </w:r>
          </w:p>
        </w:tc>
        <w:tc>
          <w:tcPr>
            <w:tcW w:w="1344"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r>
      <w:tr w:rsidR="00CF5A56" w:rsidRPr="003C44BA">
        <w:trPr>
          <w:trHeight w:val="437"/>
        </w:trPr>
        <w:tc>
          <w:tcPr>
            <w:tcW w:w="767"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r>
      <w:tr w:rsidR="00CF5A56" w:rsidRPr="003C44BA">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r>
      <w:tr w:rsidR="00CF5A56" w:rsidRPr="003C44BA">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r>
      <w:tr w:rsidR="00CF5A56" w:rsidRPr="003C44BA">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r>
      <w:tr w:rsidR="00CF5A56" w:rsidRPr="003C44BA">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r>
      <w:tr w:rsidR="00CF5A56" w:rsidRPr="003C44BA">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r>
      <w:tr w:rsidR="00CF5A56" w:rsidRPr="003C44BA">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r>
      <w:tr w:rsidR="00CF5A56" w:rsidRPr="003C44BA">
        <w:trPr>
          <w:trHeight w:val="451"/>
        </w:trPr>
        <w:tc>
          <w:tcPr>
            <w:tcW w:w="76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r>
      <w:tr w:rsidR="00CF5A56" w:rsidRPr="003C44BA">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r>
      <w:tr w:rsidR="00CF5A56" w:rsidRPr="003C44BA">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r>
      <w:tr w:rsidR="00CF5A56" w:rsidRPr="003C44BA">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r>
      <w:tr w:rsidR="00CF5A56" w:rsidRPr="003C44BA">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r>
      <w:tr w:rsidR="00CF5A56" w:rsidRPr="003C44BA">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r>
      <w:tr w:rsidR="00CF5A56" w:rsidRPr="003C44BA">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r>
      <w:tr w:rsidR="00CF5A56" w:rsidRPr="003C44BA">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r>
      <w:tr w:rsidR="00CF5A56" w:rsidRPr="003C44BA">
        <w:trPr>
          <w:trHeight w:val="451"/>
        </w:trPr>
        <w:tc>
          <w:tcPr>
            <w:tcW w:w="76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r>
      <w:tr w:rsidR="00CF5A56" w:rsidRPr="003C44BA">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r>
      <w:tr w:rsidR="00CF5A56" w:rsidRPr="003C44BA">
        <w:trPr>
          <w:trHeight w:val="437"/>
        </w:trPr>
        <w:tc>
          <w:tcPr>
            <w:tcW w:w="76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r>
      <w:tr w:rsidR="00CF5A56" w:rsidRPr="003C44BA">
        <w:trPr>
          <w:trHeight w:val="451"/>
        </w:trPr>
        <w:tc>
          <w:tcPr>
            <w:tcW w:w="76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52"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68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9"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08"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177"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34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r>
    </w:tbl>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color w:val="000000"/>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spacing w:line="360" w:lineRule="auto"/>
        <w:outlineLvl w:val="2"/>
        <w:rPr>
          <w:rFonts w:ascii="宋体" w:hAnsi="宋体" w:cs="Calibri"/>
          <w:color w:val="000000"/>
          <w:szCs w:val="21"/>
        </w:rPr>
      </w:pPr>
      <w:r w:rsidRPr="003C44BA">
        <w:rPr>
          <w:rFonts w:ascii="宋体" w:hAnsi="宋体" w:cs="Calibri"/>
          <w:color w:val="000000"/>
          <w:szCs w:val="21"/>
        </w:rPr>
        <w:lastRenderedPageBreak/>
        <w:t>1</w:t>
      </w:r>
      <w:r w:rsidRPr="003C44BA">
        <w:rPr>
          <w:rFonts w:ascii="宋体" w:hAnsi="宋体" w:cs="Calibri" w:hint="eastAsia"/>
          <w:color w:val="000000"/>
          <w:szCs w:val="21"/>
        </w:rPr>
        <w:t>1</w:t>
      </w:r>
      <w:r w:rsidRPr="003C44BA">
        <w:rPr>
          <w:rFonts w:ascii="宋体" w:hAnsi="宋体" w:cs="Calibri"/>
          <w:color w:val="000000"/>
          <w:szCs w:val="21"/>
        </w:rPr>
        <w:t>-</w:t>
      </w:r>
      <w:r w:rsidRPr="003C44BA">
        <w:rPr>
          <w:rFonts w:ascii="宋体" w:hAnsi="宋体" w:cs="Calibri" w:hint="eastAsia"/>
          <w:color w:val="000000"/>
          <w:szCs w:val="21"/>
        </w:rPr>
        <w:t>2</w:t>
      </w:r>
      <w:r w:rsidRPr="003C44BA">
        <w:rPr>
          <w:rFonts w:ascii="宋体" w:hAnsi="宋体" w:cs="Calibri" w:hint="eastAsia"/>
          <w:szCs w:val="21"/>
        </w:rPr>
        <w:t>项目经理简历表</w:t>
      </w:r>
      <w:r w:rsidRPr="003C44BA">
        <w:rPr>
          <w:rFonts w:ascii="Calibri" w:hAnsi="宋体" w:cs="Calibri"/>
          <w:b/>
          <w:color w:val="000000"/>
          <w:szCs w:val="21"/>
        </w:rPr>
        <w:t>（实质性格式）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6"/>
        <w:gridCol w:w="359"/>
        <w:gridCol w:w="720"/>
        <w:gridCol w:w="927"/>
        <w:gridCol w:w="1065"/>
        <w:gridCol w:w="708"/>
        <w:gridCol w:w="1261"/>
        <w:gridCol w:w="161"/>
        <w:gridCol w:w="2135"/>
      </w:tblGrid>
      <w:tr w:rsidR="00CF5A56" w:rsidRPr="003C44BA">
        <w:trPr>
          <w:jc w:val="center"/>
        </w:trPr>
        <w:tc>
          <w:tcPr>
            <w:tcW w:w="1186"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姓  名</w:t>
            </w:r>
          </w:p>
        </w:tc>
        <w:tc>
          <w:tcPr>
            <w:tcW w:w="1079" w:type="dxa"/>
            <w:gridSpan w:val="2"/>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927"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年 龄</w:t>
            </w:r>
          </w:p>
        </w:tc>
        <w:tc>
          <w:tcPr>
            <w:tcW w:w="1065"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2130" w:type="dxa"/>
            <w:gridSpan w:val="3"/>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学历</w:t>
            </w:r>
          </w:p>
        </w:tc>
        <w:tc>
          <w:tcPr>
            <w:tcW w:w="2135"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rPr>
                <w:rFonts w:ascii="宋体" w:hAnsi="宋体"/>
                <w:szCs w:val="21"/>
              </w:rPr>
            </w:pPr>
          </w:p>
        </w:tc>
      </w:tr>
      <w:tr w:rsidR="00CF5A56" w:rsidRPr="003C44BA">
        <w:trPr>
          <w:jc w:val="center"/>
        </w:trPr>
        <w:tc>
          <w:tcPr>
            <w:tcW w:w="1186"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执业资格</w:t>
            </w:r>
          </w:p>
        </w:tc>
        <w:tc>
          <w:tcPr>
            <w:tcW w:w="3071" w:type="dxa"/>
            <w:gridSpan w:val="4"/>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2130" w:type="dxa"/>
            <w:gridSpan w:val="3"/>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安全生产考核合格证书</w:t>
            </w:r>
          </w:p>
        </w:tc>
        <w:tc>
          <w:tcPr>
            <w:tcW w:w="2135"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rPr>
                <w:rFonts w:ascii="宋体" w:hAnsi="宋体"/>
                <w:szCs w:val="21"/>
              </w:rPr>
            </w:pPr>
          </w:p>
        </w:tc>
      </w:tr>
      <w:tr w:rsidR="00CF5A56" w:rsidRPr="003C44BA">
        <w:trPr>
          <w:jc w:val="center"/>
        </w:trPr>
        <w:tc>
          <w:tcPr>
            <w:tcW w:w="1186"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职  称</w:t>
            </w:r>
          </w:p>
        </w:tc>
        <w:tc>
          <w:tcPr>
            <w:tcW w:w="1079" w:type="dxa"/>
            <w:gridSpan w:val="2"/>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927"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 xml:space="preserve">职 </w:t>
            </w:r>
            <w:proofErr w:type="gramStart"/>
            <w:r w:rsidRPr="003C44BA">
              <w:rPr>
                <w:rFonts w:ascii="宋体" w:hAnsi="宋体" w:hint="eastAsia"/>
                <w:szCs w:val="21"/>
              </w:rPr>
              <w:t>务</w:t>
            </w:r>
            <w:proofErr w:type="gramEnd"/>
          </w:p>
        </w:tc>
        <w:tc>
          <w:tcPr>
            <w:tcW w:w="1065"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2130" w:type="dxa"/>
            <w:gridSpan w:val="3"/>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拟在本合同任职</w:t>
            </w:r>
          </w:p>
        </w:tc>
        <w:tc>
          <w:tcPr>
            <w:tcW w:w="2135"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rPr>
                <w:rFonts w:ascii="宋体" w:hAnsi="宋体"/>
                <w:szCs w:val="21"/>
              </w:rPr>
            </w:pPr>
          </w:p>
        </w:tc>
      </w:tr>
      <w:tr w:rsidR="00CF5A56" w:rsidRPr="003C44BA">
        <w:trPr>
          <w:jc w:val="center"/>
        </w:trPr>
        <w:tc>
          <w:tcPr>
            <w:tcW w:w="1186"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rPr>
                <w:rFonts w:ascii="宋体" w:hAnsi="宋体"/>
                <w:szCs w:val="21"/>
              </w:rPr>
            </w:pPr>
            <w:r w:rsidRPr="003C44BA">
              <w:rPr>
                <w:rFonts w:ascii="宋体" w:hAnsi="宋体" w:hint="eastAsia"/>
                <w:szCs w:val="21"/>
              </w:rPr>
              <w:t>毕业学校</w:t>
            </w:r>
          </w:p>
        </w:tc>
        <w:tc>
          <w:tcPr>
            <w:tcW w:w="7336" w:type="dxa"/>
            <w:gridSpan w:val="8"/>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r w:rsidRPr="003C44BA">
              <w:rPr>
                <w:rFonts w:ascii="宋体" w:hAnsi="宋体" w:hint="eastAsia"/>
                <w:szCs w:val="21"/>
              </w:rPr>
              <w:t xml:space="preserve">      年毕业于            学校        专业</w:t>
            </w:r>
          </w:p>
        </w:tc>
      </w:tr>
      <w:tr w:rsidR="00CF5A56" w:rsidRPr="003C44BA">
        <w:trPr>
          <w:jc w:val="center"/>
        </w:trPr>
        <w:tc>
          <w:tcPr>
            <w:tcW w:w="8522" w:type="dxa"/>
            <w:gridSpan w:val="9"/>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主要工作经历</w:t>
            </w:r>
          </w:p>
        </w:tc>
      </w:tr>
      <w:tr w:rsidR="00CF5A56" w:rsidRPr="003C44BA">
        <w:trPr>
          <w:trHeight w:val="20"/>
          <w:jc w:val="center"/>
        </w:trPr>
        <w:tc>
          <w:tcPr>
            <w:tcW w:w="1545" w:type="dxa"/>
            <w:gridSpan w:val="2"/>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rPr>
                <w:rFonts w:ascii="宋体" w:hAnsi="宋体"/>
                <w:szCs w:val="21"/>
              </w:rPr>
            </w:pPr>
            <w:r w:rsidRPr="003C44BA">
              <w:rPr>
                <w:rFonts w:ascii="宋体" w:hAnsi="宋体" w:hint="eastAsia"/>
                <w:szCs w:val="21"/>
              </w:rPr>
              <w:t>时  间</w:t>
            </w:r>
          </w:p>
        </w:tc>
        <w:tc>
          <w:tcPr>
            <w:tcW w:w="3420" w:type="dxa"/>
            <w:gridSpan w:val="4"/>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rPr>
                <w:rFonts w:ascii="宋体" w:hAnsi="宋体"/>
                <w:szCs w:val="21"/>
              </w:rPr>
            </w:pPr>
            <w:r w:rsidRPr="003C44BA">
              <w:rPr>
                <w:rFonts w:ascii="宋体" w:hAnsi="宋体" w:hint="eastAsia"/>
                <w:szCs w:val="21"/>
              </w:rPr>
              <w:t>参加过的类似项目</w:t>
            </w:r>
          </w:p>
        </w:tc>
        <w:tc>
          <w:tcPr>
            <w:tcW w:w="1261"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rPr>
                <w:rFonts w:ascii="宋体" w:hAnsi="宋体"/>
                <w:szCs w:val="21"/>
              </w:rPr>
            </w:pPr>
            <w:r w:rsidRPr="003C44BA">
              <w:rPr>
                <w:rFonts w:ascii="宋体" w:hAnsi="宋体" w:hint="eastAsia"/>
                <w:szCs w:val="21"/>
              </w:rPr>
              <w:t>担任职务</w:t>
            </w:r>
          </w:p>
        </w:tc>
        <w:tc>
          <w:tcPr>
            <w:tcW w:w="2296" w:type="dxa"/>
            <w:gridSpan w:val="2"/>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rPr>
                <w:rFonts w:ascii="宋体" w:hAnsi="宋体"/>
                <w:szCs w:val="21"/>
              </w:rPr>
            </w:pPr>
            <w:r w:rsidRPr="003C44BA">
              <w:rPr>
                <w:rFonts w:ascii="宋体" w:hAnsi="宋体" w:hint="eastAsia"/>
                <w:szCs w:val="21"/>
              </w:rPr>
              <w:t>发包人及联系电话</w:t>
            </w:r>
          </w:p>
        </w:tc>
      </w:tr>
      <w:tr w:rsidR="00CF5A56" w:rsidRPr="003C44BA">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c>
          <w:tcPr>
            <w:tcW w:w="3420" w:type="dxa"/>
            <w:gridSpan w:val="4"/>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c>
          <w:tcPr>
            <w:tcW w:w="1261"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c>
          <w:tcPr>
            <w:tcW w:w="2296" w:type="dxa"/>
            <w:gridSpan w:val="2"/>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r>
      <w:tr w:rsidR="00CF5A56" w:rsidRPr="003C44BA">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c>
          <w:tcPr>
            <w:tcW w:w="3420" w:type="dxa"/>
            <w:gridSpan w:val="4"/>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c>
          <w:tcPr>
            <w:tcW w:w="1261"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c>
          <w:tcPr>
            <w:tcW w:w="2296" w:type="dxa"/>
            <w:gridSpan w:val="2"/>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r>
      <w:tr w:rsidR="00CF5A56" w:rsidRPr="003C44BA">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c>
          <w:tcPr>
            <w:tcW w:w="3420" w:type="dxa"/>
            <w:gridSpan w:val="4"/>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c>
          <w:tcPr>
            <w:tcW w:w="1261"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c>
          <w:tcPr>
            <w:tcW w:w="2296" w:type="dxa"/>
            <w:gridSpan w:val="2"/>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r>
      <w:tr w:rsidR="00CF5A56" w:rsidRPr="003C44BA">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c>
          <w:tcPr>
            <w:tcW w:w="3420" w:type="dxa"/>
            <w:gridSpan w:val="4"/>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c>
          <w:tcPr>
            <w:tcW w:w="1261"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c>
          <w:tcPr>
            <w:tcW w:w="2296" w:type="dxa"/>
            <w:gridSpan w:val="2"/>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r>
      <w:tr w:rsidR="00CF5A56" w:rsidRPr="003C44BA">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c>
          <w:tcPr>
            <w:tcW w:w="3420" w:type="dxa"/>
            <w:gridSpan w:val="4"/>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c>
          <w:tcPr>
            <w:tcW w:w="1261"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c>
          <w:tcPr>
            <w:tcW w:w="2296" w:type="dxa"/>
            <w:gridSpan w:val="2"/>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r>
      <w:tr w:rsidR="00CF5A56" w:rsidRPr="003C44BA">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c>
          <w:tcPr>
            <w:tcW w:w="3420" w:type="dxa"/>
            <w:gridSpan w:val="4"/>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c>
          <w:tcPr>
            <w:tcW w:w="1261"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c>
          <w:tcPr>
            <w:tcW w:w="2296" w:type="dxa"/>
            <w:gridSpan w:val="2"/>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r>
      <w:tr w:rsidR="00CF5A56" w:rsidRPr="003C44BA">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c>
          <w:tcPr>
            <w:tcW w:w="3420" w:type="dxa"/>
            <w:gridSpan w:val="4"/>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c>
          <w:tcPr>
            <w:tcW w:w="1261"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c>
          <w:tcPr>
            <w:tcW w:w="2296" w:type="dxa"/>
            <w:gridSpan w:val="2"/>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r>
      <w:tr w:rsidR="00CF5A56" w:rsidRPr="003C44BA">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c>
          <w:tcPr>
            <w:tcW w:w="3420" w:type="dxa"/>
            <w:gridSpan w:val="4"/>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c>
          <w:tcPr>
            <w:tcW w:w="1261"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c>
          <w:tcPr>
            <w:tcW w:w="2296" w:type="dxa"/>
            <w:gridSpan w:val="2"/>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r>
      <w:tr w:rsidR="00CF5A56" w:rsidRPr="003C44BA">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c>
          <w:tcPr>
            <w:tcW w:w="3420" w:type="dxa"/>
            <w:gridSpan w:val="4"/>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c>
          <w:tcPr>
            <w:tcW w:w="1261"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c>
          <w:tcPr>
            <w:tcW w:w="2296" w:type="dxa"/>
            <w:gridSpan w:val="2"/>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rPr>
                <w:rFonts w:ascii="宋体" w:hAnsi="宋体"/>
                <w:szCs w:val="21"/>
              </w:rPr>
            </w:pPr>
          </w:p>
        </w:tc>
      </w:tr>
    </w:tbl>
    <w:p w:rsidR="00CF5A56" w:rsidRPr="003C44BA" w:rsidRDefault="00CF5A56">
      <w:pPr>
        <w:topLinePunct/>
        <w:spacing w:line="440" w:lineRule="exact"/>
        <w:rPr>
          <w:rFonts w:ascii="宋体" w:hAnsi="宋体" w:cs="Calibri"/>
          <w:szCs w:val="21"/>
        </w:rPr>
      </w:pPr>
    </w:p>
    <w:p w:rsidR="00CF5A56" w:rsidRPr="003C44BA" w:rsidRDefault="00CF5A56">
      <w:pPr>
        <w:topLinePunct/>
        <w:spacing w:line="440" w:lineRule="exact"/>
        <w:rPr>
          <w:rFonts w:ascii="宋体" w:hAnsi="宋体" w:cs="Calibri"/>
          <w:szCs w:val="21"/>
        </w:rPr>
      </w:pPr>
      <w:r w:rsidRPr="003C44BA">
        <w:rPr>
          <w:rFonts w:ascii="宋体" w:hAnsi="宋体" w:cs="Calibri" w:hint="eastAsia"/>
          <w:szCs w:val="21"/>
        </w:rPr>
        <w:t>注：应</w:t>
      </w:r>
      <w:proofErr w:type="gramStart"/>
      <w:r w:rsidRPr="003C44BA">
        <w:rPr>
          <w:rFonts w:ascii="宋体" w:hAnsi="宋体" w:cs="Calibri" w:hint="eastAsia"/>
          <w:szCs w:val="21"/>
        </w:rPr>
        <w:t>附项目</w:t>
      </w:r>
      <w:proofErr w:type="gramEnd"/>
      <w:r w:rsidRPr="003C44BA">
        <w:rPr>
          <w:rFonts w:ascii="宋体" w:hAnsi="宋体" w:cs="Calibri" w:hint="eastAsia"/>
          <w:szCs w:val="21"/>
        </w:rPr>
        <w:t>经理资格证明材料复印件。项目经理的类似业绩须附合同协议书、双方签字、公章、工程接收证书（工程竣工验收证书）等</w:t>
      </w:r>
      <w:proofErr w:type="gramStart"/>
      <w:r w:rsidRPr="003C44BA">
        <w:rPr>
          <w:rFonts w:ascii="宋体" w:hAnsi="宋体" w:cs="Calibri" w:hint="eastAsia"/>
          <w:szCs w:val="21"/>
        </w:rPr>
        <w:t>内容整且字迹</w:t>
      </w:r>
      <w:proofErr w:type="gramEnd"/>
      <w:r w:rsidRPr="003C44BA">
        <w:rPr>
          <w:rFonts w:ascii="宋体" w:hAnsi="宋体" w:cs="Calibri" w:hint="eastAsia"/>
          <w:szCs w:val="21"/>
        </w:rPr>
        <w:t>清晰，为有效合同）</w:t>
      </w:r>
    </w:p>
    <w:p w:rsidR="00CF5A56" w:rsidRPr="003C44BA" w:rsidRDefault="00CF5A56">
      <w:pPr>
        <w:topLinePunct/>
        <w:spacing w:line="440" w:lineRule="exact"/>
        <w:rPr>
          <w:rFonts w:ascii="宋体" w:hAnsi="宋体" w:cs="Calibri"/>
          <w:szCs w:val="21"/>
        </w:rPr>
      </w:pPr>
    </w:p>
    <w:p w:rsidR="00CF5A56" w:rsidRPr="003C44BA" w:rsidRDefault="00CF5A56">
      <w:pPr>
        <w:topLinePunct/>
        <w:spacing w:line="440" w:lineRule="exact"/>
        <w:rPr>
          <w:rFonts w:ascii="宋体" w:hAnsi="宋体" w:cs="Calibri"/>
          <w:szCs w:val="21"/>
        </w:rPr>
      </w:pPr>
    </w:p>
    <w:p w:rsidR="00CF5A56" w:rsidRPr="003C44BA" w:rsidRDefault="00CF5A56">
      <w:pPr>
        <w:topLinePunct/>
        <w:spacing w:line="440" w:lineRule="exact"/>
        <w:rPr>
          <w:rFonts w:ascii="宋体" w:hAnsi="宋体" w:cs="Calibri"/>
          <w:szCs w:val="21"/>
        </w:rPr>
      </w:pPr>
    </w:p>
    <w:p w:rsidR="00CF5A56" w:rsidRPr="003C44BA" w:rsidRDefault="00CF5A56">
      <w:pPr>
        <w:topLinePunct/>
        <w:spacing w:line="440" w:lineRule="exact"/>
        <w:rPr>
          <w:rFonts w:ascii="宋体" w:hAnsi="宋体" w:cs="Calibri"/>
          <w:szCs w:val="21"/>
        </w:rPr>
      </w:pPr>
    </w:p>
    <w:p w:rsidR="00CF5A56" w:rsidRPr="003C44BA" w:rsidRDefault="00CF5A56">
      <w:pPr>
        <w:topLinePunct/>
        <w:spacing w:line="440" w:lineRule="exact"/>
        <w:rPr>
          <w:rFonts w:ascii="宋体" w:hAnsi="宋体" w:cs="Calibri"/>
          <w:szCs w:val="21"/>
        </w:rPr>
      </w:pPr>
    </w:p>
    <w:p w:rsidR="00CF5A56" w:rsidRPr="003C44BA" w:rsidRDefault="00CF5A56">
      <w:pPr>
        <w:topLinePunct/>
        <w:spacing w:line="440" w:lineRule="exact"/>
        <w:rPr>
          <w:rFonts w:ascii="宋体" w:hAnsi="宋体" w:cs="Calibri"/>
          <w:szCs w:val="21"/>
        </w:rPr>
      </w:pPr>
    </w:p>
    <w:p w:rsidR="00CF5A56" w:rsidRPr="003C44BA" w:rsidRDefault="00CF5A56">
      <w:pPr>
        <w:topLinePunct/>
        <w:spacing w:line="440" w:lineRule="exact"/>
        <w:rPr>
          <w:rFonts w:ascii="宋体" w:hAnsi="宋体" w:cs="Calibri"/>
          <w:szCs w:val="21"/>
        </w:rPr>
      </w:pPr>
    </w:p>
    <w:p w:rsidR="00CF5A56" w:rsidRPr="003C44BA" w:rsidRDefault="00CF5A56">
      <w:pPr>
        <w:tabs>
          <w:tab w:val="left" w:pos="360"/>
        </w:tabs>
        <w:snapToGrid w:val="0"/>
        <w:spacing w:line="360" w:lineRule="auto"/>
        <w:outlineLvl w:val="1"/>
        <w:rPr>
          <w:rFonts w:ascii="宋体" w:hAnsi="宋体" w:cs="Calibri"/>
          <w:szCs w:val="21"/>
        </w:rPr>
      </w:pPr>
      <w:r w:rsidRPr="003C44BA">
        <w:rPr>
          <w:rFonts w:ascii="宋体" w:hAnsi="宋体" w:cs="Calibri" w:hint="eastAsia"/>
          <w:szCs w:val="21"/>
        </w:rPr>
        <w:t>12  类似业绩表</w:t>
      </w:r>
      <w:r w:rsidRPr="003C44BA">
        <w:rPr>
          <w:rFonts w:ascii="Calibri" w:hAnsi="宋体" w:cs="Calibri"/>
          <w:b/>
          <w:color w:val="000000"/>
          <w:szCs w:val="21"/>
        </w:rPr>
        <w:t>（实质性格式）</w:t>
      </w:r>
    </w:p>
    <w:p w:rsidR="00CF5A56" w:rsidRPr="003C44BA" w:rsidRDefault="00CF5A56">
      <w:pPr>
        <w:rPr>
          <w:rFonts w:ascii="Calibri" w:hAnsi="Calibri" w:cs="Calibri"/>
        </w:rPr>
      </w:pPr>
    </w:p>
    <w:tbl>
      <w:tblPr>
        <w:tblW w:w="91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4"/>
        <w:gridCol w:w="6814"/>
      </w:tblGrid>
      <w:tr w:rsidR="00CF5A56" w:rsidRPr="003C44BA">
        <w:trPr>
          <w:trHeight w:val="309"/>
        </w:trPr>
        <w:tc>
          <w:tcPr>
            <w:tcW w:w="2364"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工程</w:t>
            </w:r>
            <w:r w:rsidRPr="003C44BA">
              <w:rPr>
                <w:rFonts w:ascii="宋体" w:hAnsi="宋体"/>
                <w:szCs w:val="21"/>
              </w:rPr>
              <w:t>名称</w:t>
            </w:r>
          </w:p>
        </w:tc>
        <w:tc>
          <w:tcPr>
            <w:tcW w:w="6814" w:type="dxa"/>
            <w:tcBorders>
              <w:top w:val="single" w:sz="4" w:space="0" w:color="auto"/>
              <w:left w:val="single" w:sz="4" w:space="0" w:color="auto"/>
              <w:bottom w:val="single" w:sz="4" w:space="0" w:color="auto"/>
              <w:right w:val="single" w:sz="4" w:space="0" w:color="auto"/>
            </w:tcBorders>
          </w:tcPr>
          <w:p w:rsidR="00CF5A56" w:rsidRPr="003C44BA" w:rsidRDefault="00CF5A56">
            <w:pPr>
              <w:rPr>
                <w:rFonts w:ascii="宋体" w:hAnsi="宋体"/>
                <w:szCs w:val="21"/>
              </w:rPr>
            </w:pPr>
          </w:p>
        </w:tc>
      </w:tr>
      <w:tr w:rsidR="00CF5A56" w:rsidRPr="003C44BA">
        <w:trPr>
          <w:trHeight w:val="259"/>
        </w:trPr>
        <w:tc>
          <w:tcPr>
            <w:tcW w:w="2364"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工程项目</w:t>
            </w:r>
            <w:r w:rsidRPr="003C44BA">
              <w:rPr>
                <w:rFonts w:ascii="宋体" w:hAnsi="宋体"/>
                <w:szCs w:val="21"/>
              </w:rPr>
              <w:t>所在地</w:t>
            </w:r>
          </w:p>
        </w:tc>
        <w:tc>
          <w:tcPr>
            <w:tcW w:w="6814" w:type="dxa"/>
            <w:tcBorders>
              <w:top w:val="single" w:sz="4" w:space="0" w:color="auto"/>
              <w:left w:val="single" w:sz="4" w:space="0" w:color="auto"/>
              <w:bottom w:val="single" w:sz="4" w:space="0" w:color="auto"/>
              <w:right w:val="single" w:sz="4" w:space="0" w:color="auto"/>
            </w:tcBorders>
          </w:tcPr>
          <w:p w:rsidR="00CF5A56" w:rsidRPr="003C44BA" w:rsidRDefault="00CF5A56">
            <w:pPr>
              <w:rPr>
                <w:rFonts w:ascii="宋体" w:hAnsi="宋体"/>
                <w:szCs w:val="21"/>
              </w:rPr>
            </w:pPr>
          </w:p>
        </w:tc>
      </w:tr>
      <w:tr w:rsidR="00CF5A56" w:rsidRPr="003C44BA">
        <w:trPr>
          <w:trHeight w:val="251"/>
        </w:trPr>
        <w:tc>
          <w:tcPr>
            <w:tcW w:w="2364"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szCs w:val="21"/>
              </w:rPr>
              <w:t>发包人名称</w:t>
            </w:r>
          </w:p>
        </w:tc>
        <w:tc>
          <w:tcPr>
            <w:tcW w:w="6814" w:type="dxa"/>
            <w:tcBorders>
              <w:top w:val="single" w:sz="4" w:space="0" w:color="auto"/>
              <w:left w:val="single" w:sz="4" w:space="0" w:color="auto"/>
              <w:bottom w:val="single" w:sz="4" w:space="0" w:color="auto"/>
              <w:right w:val="single" w:sz="4" w:space="0" w:color="auto"/>
            </w:tcBorders>
          </w:tcPr>
          <w:p w:rsidR="00CF5A56" w:rsidRPr="003C44BA" w:rsidRDefault="00CF5A56">
            <w:pPr>
              <w:rPr>
                <w:rFonts w:ascii="宋体" w:hAnsi="宋体"/>
                <w:szCs w:val="21"/>
              </w:rPr>
            </w:pPr>
          </w:p>
        </w:tc>
      </w:tr>
      <w:tr w:rsidR="00CF5A56" w:rsidRPr="003C44BA">
        <w:trPr>
          <w:trHeight w:val="371"/>
        </w:trPr>
        <w:tc>
          <w:tcPr>
            <w:tcW w:w="2364"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szCs w:val="21"/>
              </w:rPr>
              <w:t>发包人地址</w:t>
            </w:r>
          </w:p>
        </w:tc>
        <w:tc>
          <w:tcPr>
            <w:tcW w:w="6814" w:type="dxa"/>
            <w:tcBorders>
              <w:top w:val="single" w:sz="4" w:space="0" w:color="auto"/>
              <w:left w:val="single" w:sz="4" w:space="0" w:color="auto"/>
              <w:bottom w:val="single" w:sz="4" w:space="0" w:color="auto"/>
              <w:right w:val="single" w:sz="4" w:space="0" w:color="auto"/>
            </w:tcBorders>
          </w:tcPr>
          <w:p w:rsidR="00CF5A56" w:rsidRPr="003C44BA" w:rsidRDefault="00CF5A56">
            <w:pPr>
              <w:rPr>
                <w:rFonts w:ascii="宋体" w:hAnsi="宋体"/>
                <w:szCs w:val="21"/>
              </w:rPr>
            </w:pPr>
          </w:p>
        </w:tc>
      </w:tr>
      <w:tr w:rsidR="00CF5A56" w:rsidRPr="003C44BA">
        <w:trPr>
          <w:trHeight w:val="476"/>
        </w:trPr>
        <w:tc>
          <w:tcPr>
            <w:tcW w:w="2364"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szCs w:val="21"/>
              </w:rPr>
              <w:t>发包人电话</w:t>
            </w:r>
          </w:p>
        </w:tc>
        <w:tc>
          <w:tcPr>
            <w:tcW w:w="6814" w:type="dxa"/>
            <w:tcBorders>
              <w:top w:val="single" w:sz="4" w:space="0" w:color="auto"/>
              <w:left w:val="single" w:sz="4" w:space="0" w:color="auto"/>
              <w:bottom w:val="single" w:sz="4" w:space="0" w:color="auto"/>
              <w:right w:val="single" w:sz="4" w:space="0" w:color="auto"/>
            </w:tcBorders>
          </w:tcPr>
          <w:p w:rsidR="00CF5A56" w:rsidRPr="003C44BA" w:rsidRDefault="00CF5A56">
            <w:pPr>
              <w:rPr>
                <w:rFonts w:ascii="宋体" w:hAnsi="宋体"/>
                <w:szCs w:val="21"/>
              </w:rPr>
            </w:pPr>
          </w:p>
        </w:tc>
      </w:tr>
      <w:tr w:rsidR="00CF5A56" w:rsidRPr="003C44BA">
        <w:trPr>
          <w:trHeight w:val="610"/>
        </w:trPr>
        <w:tc>
          <w:tcPr>
            <w:tcW w:w="2364"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szCs w:val="21"/>
              </w:rPr>
              <w:t>签约合同价</w:t>
            </w:r>
          </w:p>
        </w:tc>
        <w:tc>
          <w:tcPr>
            <w:tcW w:w="6814" w:type="dxa"/>
            <w:tcBorders>
              <w:top w:val="single" w:sz="4" w:space="0" w:color="auto"/>
              <w:left w:val="single" w:sz="4" w:space="0" w:color="auto"/>
              <w:bottom w:val="single" w:sz="4" w:space="0" w:color="auto"/>
              <w:right w:val="single" w:sz="4" w:space="0" w:color="auto"/>
            </w:tcBorders>
          </w:tcPr>
          <w:p w:rsidR="00CF5A56" w:rsidRPr="003C44BA" w:rsidRDefault="00CF5A56">
            <w:pPr>
              <w:rPr>
                <w:rFonts w:ascii="宋体" w:hAnsi="宋体"/>
                <w:szCs w:val="21"/>
              </w:rPr>
            </w:pPr>
          </w:p>
        </w:tc>
      </w:tr>
      <w:tr w:rsidR="00CF5A56" w:rsidRPr="003C44BA">
        <w:trPr>
          <w:trHeight w:val="604"/>
        </w:trPr>
        <w:tc>
          <w:tcPr>
            <w:tcW w:w="2364"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szCs w:val="21"/>
              </w:rPr>
              <w:t>开工日期</w:t>
            </w:r>
          </w:p>
        </w:tc>
        <w:tc>
          <w:tcPr>
            <w:tcW w:w="6814" w:type="dxa"/>
            <w:tcBorders>
              <w:top w:val="single" w:sz="4" w:space="0" w:color="auto"/>
              <w:left w:val="single" w:sz="4" w:space="0" w:color="auto"/>
              <w:bottom w:val="single" w:sz="4" w:space="0" w:color="auto"/>
              <w:right w:val="single" w:sz="4" w:space="0" w:color="auto"/>
            </w:tcBorders>
          </w:tcPr>
          <w:p w:rsidR="00CF5A56" w:rsidRPr="003C44BA" w:rsidRDefault="00CF5A56">
            <w:pPr>
              <w:rPr>
                <w:rFonts w:ascii="宋体" w:hAnsi="宋体"/>
                <w:szCs w:val="21"/>
              </w:rPr>
            </w:pPr>
          </w:p>
        </w:tc>
      </w:tr>
      <w:tr w:rsidR="00CF5A56" w:rsidRPr="003C44BA">
        <w:trPr>
          <w:trHeight w:val="627"/>
        </w:trPr>
        <w:tc>
          <w:tcPr>
            <w:tcW w:w="2364"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竣工</w:t>
            </w:r>
            <w:r w:rsidRPr="003C44BA">
              <w:rPr>
                <w:rFonts w:ascii="宋体" w:hAnsi="宋体"/>
                <w:szCs w:val="21"/>
              </w:rPr>
              <w:t>日期</w:t>
            </w:r>
          </w:p>
        </w:tc>
        <w:tc>
          <w:tcPr>
            <w:tcW w:w="6814" w:type="dxa"/>
            <w:tcBorders>
              <w:top w:val="single" w:sz="4" w:space="0" w:color="auto"/>
              <w:left w:val="single" w:sz="4" w:space="0" w:color="auto"/>
              <w:bottom w:val="single" w:sz="4" w:space="0" w:color="auto"/>
              <w:right w:val="single" w:sz="4" w:space="0" w:color="auto"/>
            </w:tcBorders>
          </w:tcPr>
          <w:p w:rsidR="00CF5A56" w:rsidRPr="003C44BA" w:rsidRDefault="00CF5A56">
            <w:pPr>
              <w:rPr>
                <w:rFonts w:ascii="宋体" w:hAnsi="宋体"/>
                <w:szCs w:val="21"/>
              </w:rPr>
            </w:pPr>
          </w:p>
        </w:tc>
      </w:tr>
      <w:tr w:rsidR="00CF5A56" w:rsidRPr="003C44BA">
        <w:trPr>
          <w:trHeight w:val="607"/>
        </w:trPr>
        <w:tc>
          <w:tcPr>
            <w:tcW w:w="2364"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szCs w:val="21"/>
              </w:rPr>
              <w:t>承担的工作</w:t>
            </w:r>
          </w:p>
        </w:tc>
        <w:tc>
          <w:tcPr>
            <w:tcW w:w="6814" w:type="dxa"/>
            <w:tcBorders>
              <w:top w:val="single" w:sz="4" w:space="0" w:color="auto"/>
              <w:left w:val="single" w:sz="4" w:space="0" w:color="auto"/>
              <w:bottom w:val="single" w:sz="4" w:space="0" w:color="auto"/>
              <w:right w:val="single" w:sz="4" w:space="0" w:color="auto"/>
            </w:tcBorders>
          </w:tcPr>
          <w:p w:rsidR="00CF5A56" w:rsidRPr="003C44BA" w:rsidRDefault="00CF5A56">
            <w:pPr>
              <w:rPr>
                <w:rFonts w:ascii="宋体" w:hAnsi="宋体"/>
                <w:szCs w:val="21"/>
              </w:rPr>
            </w:pPr>
          </w:p>
        </w:tc>
      </w:tr>
      <w:tr w:rsidR="00CF5A56" w:rsidRPr="003C44BA">
        <w:trPr>
          <w:trHeight w:val="615"/>
        </w:trPr>
        <w:tc>
          <w:tcPr>
            <w:tcW w:w="2364"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szCs w:val="21"/>
              </w:rPr>
              <w:t>工程质量</w:t>
            </w:r>
          </w:p>
        </w:tc>
        <w:tc>
          <w:tcPr>
            <w:tcW w:w="6814" w:type="dxa"/>
            <w:tcBorders>
              <w:top w:val="single" w:sz="4" w:space="0" w:color="auto"/>
              <w:left w:val="single" w:sz="4" w:space="0" w:color="auto"/>
              <w:bottom w:val="single" w:sz="4" w:space="0" w:color="auto"/>
              <w:right w:val="single" w:sz="4" w:space="0" w:color="auto"/>
            </w:tcBorders>
          </w:tcPr>
          <w:p w:rsidR="00CF5A56" w:rsidRPr="003C44BA" w:rsidRDefault="00CF5A56">
            <w:pPr>
              <w:rPr>
                <w:rFonts w:ascii="宋体" w:hAnsi="宋体"/>
                <w:szCs w:val="21"/>
              </w:rPr>
            </w:pPr>
          </w:p>
        </w:tc>
      </w:tr>
      <w:tr w:rsidR="00CF5A56" w:rsidRPr="003C44BA">
        <w:trPr>
          <w:trHeight w:val="609"/>
        </w:trPr>
        <w:tc>
          <w:tcPr>
            <w:tcW w:w="2364"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szCs w:val="21"/>
              </w:rPr>
              <w:t>项目经理</w:t>
            </w:r>
          </w:p>
        </w:tc>
        <w:tc>
          <w:tcPr>
            <w:tcW w:w="6814" w:type="dxa"/>
            <w:tcBorders>
              <w:top w:val="single" w:sz="4" w:space="0" w:color="auto"/>
              <w:left w:val="single" w:sz="4" w:space="0" w:color="auto"/>
              <w:bottom w:val="single" w:sz="4" w:space="0" w:color="auto"/>
              <w:right w:val="single" w:sz="4" w:space="0" w:color="auto"/>
            </w:tcBorders>
          </w:tcPr>
          <w:p w:rsidR="00CF5A56" w:rsidRPr="003C44BA" w:rsidRDefault="00CF5A56">
            <w:pPr>
              <w:rPr>
                <w:rFonts w:ascii="宋体" w:hAnsi="宋体"/>
                <w:szCs w:val="21"/>
              </w:rPr>
            </w:pPr>
          </w:p>
        </w:tc>
      </w:tr>
      <w:tr w:rsidR="00CF5A56" w:rsidRPr="003C44BA">
        <w:trPr>
          <w:trHeight w:val="416"/>
        </w:trPr>
        <w:tc>
          <w:tcPr>
            <w:tcW w:w="2364"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szCs w:val="21"/>
              </w:rPr>
              <w:t>技术负责人</w:t>
            </w:r>
          </w:p>
        </w:tc>
        <w:tc>
          <w:tcPr>
            <w:tcW w:w="6814" w:type="dxa"/>
            <w:tcBorders>
              <w:top w:val="single" w:sz="4" w:space="0" w:color="auto"/>
              <w:left w:val="single" w:sz="4" w:space="0" w:color="auto"/>
              <w:bottom w:val="single" w:sz="4" w:space="0" w:color="auto"/>
              <w:right w:val="single" w:sz="4" w:space="0" w:color="auto"/>
            </w:tcBorders>
          </w:tcPr>
          <w:p w:rsidR="00CF5A56" w:rsidRPr="003C44BA" w:rsidRDefault="00CF5A56">
            <w:pPr>
              <w:rPr>
                <w:rFonts w:ascii="宋体" w:hAnsi="宋体"/>
                <w:szCs w:val="21"/>
              </w:rPr>
            </w:pPr>
          </w:p>
        </w:tc>
      </w:tr>
      <w:tr w:rsidR="00CF5A56" w:rsidRPr="003C44BA">
        <w:trPr>
          <w:trHeight w:val="394"/>
        </w:trPr>
        <w:tc>
          <w:tcPr>
            <w:tcW w:w="2364"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szCs w:val="21"/>
              </w:rPr>
              <w:t>项目描述</w:t>
            </w:r>
          </w:p>
        </w:tc>
        <w:tc>
          <w:tcPr>
            <w:tcW w:w="6814" w:type="dxa"/>
            <w:tcBorders>
              <w:top w:val="single" w:sz="4" w:space="0" w:color="auto"/>
              <w:left w:val="single" w:sz="4" w:space="0" w:color="auto"/>
              <w:bottom w:val="single" w:sz="4" w:space="0" w:color="auto"/>
              <w:right w:val="single" w:sz="4" w:space="0" w:color="auto"/>
            </w:tcBorders>
          </w:tcPr>
          <w:p w:rsidR="00CF5A56" w:rsidRPr="003C44BA" w:rsidRDefault="00CF5A56">
            <w:pPr>
              <w:rPr>
                <w:rFonts w:ascii="宋体" w:hAnsi="宋体"/>
                <w:szCs w:val="21"/>
              </w:rPr>
            </w:pPr>
          </w:p>
          <w:p w:rsidR="00CF5A56" w:rsidRPr="003C44BA" w:rsidRDefault="00CF5A56">
            <w:pPr>
              <w:rPr>
                <w:rFonts w:ascii="宋体" w:hAnsi="宋体"/>
                <w:szCs w:val="21"/>
              </w:rPr>
            </w:pPr>
          </w:p>
        </w:tc>
      </w:tr>
      <w:tr w:rsidR="00CF5A56" w:rsidRPr="003C44BA">
        <w:trPr>
          <w:trHeight w:val="318"/>
        </w:trPr>
        <w:tc>
          <w:tcPr>
            <w:tcW w:w="2364"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szCs w:val="21"/>
              </w:rPr>
              <w:t>备注</w:t>
            </w:r>
          </w:p>
        </w:tc>
        <w:tc>
          <w:tcPr>
            <w:tcW w:w="6814" w:type="dxa"/>
            <w:tcBorders>
              <w:top w:val="single" w:sz="4" w:space="0" w:color="auto"/>
              <w:left w:val="single" w:sz="4" w:space="0" w:color="auto"/>
              <w:bottom w:val="single" w:sz="4" w:space="0" w:color="auto"/>
              <w:right w:val="single" w:sz="4" w:space="0" w:color="auto"/>
            </w:tcBorders>
          </w:tcPr>
          <w:p w:rsidR="00CF5A56" w:rsidRPr="003C44BA" w:rsidRDefault="00CF5A56">
            <w:pPr>
              <w:rPr>
                <w:rFonts w:ascii="宋体" w:hAnsi="宋体"/>
                <w:szCs w:val="21"/>
              </w:rPr>
            </w:pPr>
          </w:p>
        </w:tc>
      </w:tr>
    </w:tbl>
    <w:p w:rsidR="00CF5A56" w:rsidRPr="003C44BA" w:rsidRDefault="00CF5A56">
      <w:pPr>
        <w:snapToGrid w:val="0"/>
        <w:spacing w:line="300" w:lineRule="auto"/>
        <w:rPr>
          <w:rFonts w:ascii="宋体" w:hAnsi="宋体" w:cs="宋体"/>
          <w:szCs w:val="21"/>
        </w:rPr>
      </w:pPr>
    </w:p>
    <w:p w:rsidR="00CF5A56" w:rsidRPr="003C44BA" w:rsidRDefault="00CF5A56">
      <w:pPr>
        <w:snapToGrid w:val="0"/>
        <w:spacing w:line="300" w:lineRule="auto"/>
        <w:rPr>
          <w:rFonts w:ascii="宋体" w:hAnsi="宋体" w:cs="宋体"/>
          <w:szCs w:val="21"/>
        </w:rPr>
      </w:pPr>
    </w:p>
    <w:p w:rsidR="00CF5A56" w:rsidRPr="003C44BA" w:rsidRDefault="00CF5A56">
      <w:pPr>
        <w:snapToGrid w:val="0"/>
        <w:spacing w:line="300" w:lineRule="auto"/>
        <w:rPr>
          <w:rFonts w:ascii="宋体" w:hAnsi="宋体" w:cs="宋体"/>
          <w:szCs w:val="21"/>
        </w:rPr>
      </w:pPr>
    </w:p>
    <w:p w:rsidR="00CF5A56" w:rsidRPr="003C44BA" w:rsidRDefault="00CF5A56">
      <w:pPr>
        <w:snapToGrid w:val="0"/>
        <w:spacing w:line="300" w:lineRule="auto"/>
        <w:rPr>
          <w:rFonts w:ascii="宋体" w:hAnsi="宋体" w:cs="宋体"/>
          <w:szCs w:val="21"/>
        </w:rPr>
      </w:pPr>
      <w:r w:rsidRPr="003C44BA">
        <w:rPr>
          <w:rFonts w:ascii="宋体" w:hAnsi="宋体" w:cs="Calibri" w:hint="eastAsia"/>
          <w:szCs w:val="21"/>
        </w:rPr>
        <w:t>备注：</w:t>
      </w:r>
      <w:r w:rsidR="00474508" w:rsidRPr="003C44BA">
        <w:rPr>
          <w:rFonts w:ascii="宋体" w:hAnsi="宋体" w:cs="Calibri" w:hint="eastAsia"/>
          <w:szCs w:val="21"/>
        </w:rPr>
        <w:t>20</w:t>
      </w:r>
      <w:r w:rsidR="00A96C15">
        <w:rPr>
          <w:rFonts w:ascii="宋体" w:hAnsi="宋体" w:cs="Calibri" w:hint="eastAsia"/>
          <w:szCs w:val="21"/>
        </w:rPr>
        <w:t>21</w:t>
      </w:r>
      <w:r w:rsidRPr="003C44BA">
        <w:rPr>
          <w:rFonts w:ascii="宋体" w:hAnsi="宋体" w:cs="Calibri" w:hint="eastAsia"/>
          <w:szCs w:val="21"/>
        </w:rPr>
        <w:t>年</w:t>
      </w:r>
      <w:r w:rsidR="00474508" w:rsidRPr="003C44BA">
        <w:rPr>
          <w:rFonts w:ascii="宋体" w:hAnsi="宋体" w:cs="Calibri" w:hint="eastAsia"/>
          <w:szCs w:val="21"/>
        </w:rPr>
        <w:t>07</w:t>
      </w:r>
      <w:r w:rsidRPr="003C44BA">
        <w:rPr>
          <w:rFonts w:ascii="宋体" w:hAnsi="宋体" w:cs="Calibri" w:hint="eastAsia"/>
          <w:szCs w:val="21"/>
        </w:rPr>
        <w:t>月01日-至今类似业绩，应</w:t>
      </w:r>
      <w:proofErr w:type="gramStart"/>
      <w:r w:rsidRPr="003C44BA">
        <w:rPr>
          <w:rFonts w:ascii="宋体" w:hAnsi="宋体" w:cs="Calibri" w:hint="eastAsia"/>
          <w:szCs w:val="21"/>
        </w:rPr>
        <w:t>附合同</w:t>
      </w:r>
      <w:proofErr w:type="gramEnd"/>
      <w:r w:rsidRPr="003C44BA">
        <w:rPr>
          <w:rFonts w:ascii="宋体" w:hAnsi="宋体" w:cs="Calibri" w:hint="eastAsia"/>
          <w:szCs w:val="21"/>
        </w:rPr>
        <w:t>复印件应具有合同协议、双方签字、公章、工程接收证书（工程竣工验收证书）等</w:t>
      </w:r>
      <w:proofErr w:type="gramStart"/>
      <w:r w:rsidRPr="003C44BA">
        <w:rPr>
          <w:rFonts w:ascii="宋体" w:hAnsi="宋体" w:cs="Calibri" w:hint="eastAsia"/>
          <w:szCs w:val="21"/>
        </w:rPr>
        <w:t>内容整且字迹</w:t>
      </w:r>
      <w:proofErr w:type="gramEnd"/>
      <w:r w:rsidRPr="003C44BA">
        <w:rPr>
          <w:rFonts w:ascii="宋体" w:hAnsi="宋体" w:cs="Calibri" w:hint="eastAsia"/>
          <w:szCs w:val="21"/>
        </w:rPr>
        <w:t>清晰，为有效合同，每张表格只填写一个项目并标明序号。</w:t>
      </w:r>
    </w:p>
    <w:p w:rsidR="00CF5A56" w:rsidRPr="003C44BA" w:rsidRDefault="00CF5A56">
      <w:pPr>
        <w:snapToGrid w:val="0"/>
        <w:spacing w:line="300" w:lineRule="auto"/>
        <w:rPr>
          <w:rFonts w:ascii="宋体" w:hAnsi="宋体" w:cs="宋体"/>
          <w:szCs w:val="21"/>
        </w:rPr>
      </w:pPr>
    </w:p>
    <w:p w:rsidR="00CF5A56" w:rsidRPr="003C44BA" w:rsidRDefault="00CF5A56">
      <w:pPr>
        <w:snapToGrid w:val="0"/>
        <w:spacing w:line="300" w:lineRule="auto"/>
        <w:rPr>
          <w:rFonts w:ascii="宋体" w:hAnsi="宋体" w:cs="宋体"/>
          <w:szCs w:val="21"/>
        </w:rPr>
      </w:pPr>
    </w:p>
    <w:p w:rsidR="00CF5A56" w:rsidRPr="003C44BA" w:rsidRDefault="00CF5A56">
      <w:pPr>
        <w:snapToGrid w:val="0"/>
        <w:spacing w:line="300" w:lineRule="auto"/>
        <w:ind w:firstLineChars="300" w:firstLine="630"/>
        <w:rPr>
          <w:rFonts w:ascii="宋体" w:hAnsi="宋体" w:cs="宋体"/>
          <w:szCs w:val="21"/>
        </w:rPr>
      </w:pPr>
    </w:p>
    <w:p w:rsidR="00CF5A56" w:rsidRPr="003C44BA" w:rsidRDefault="00CF5A56">
      <w:pPr>
        <w:spacing w:line="360" w:lineRule="auto"/>
        <w:rPr>
          <w:rFonts w:ascii="宋体" w:hAnsi="宋体" w:cs="Calibri"/>
          <w:color w:val="000000"/>
          <w:szCs w:val="21"/>
          <w:lang w:val="zh-CN"/>
        </w:rPr>
      </w:pPr>
      <w:r w:rsidRPr="003C44BA">
        <w:rPr>
          <w:rFonts w:ascii="宋体" w:hAnsi="宋体" w:cs="Calibri"/>
          <w:color w:val="000000"/>
          <w:szCs w:val="21"/>
        </w:rPr>
        <w:t>供应商名称（加盖公章）</w:t>
      </w:r>
      <w:r w:rsidRPr="003C44BA">
        <w:rPr>
          <w:rFonts w:ascii="宋体" w:hAnsi="宋体" w:cs="Calibri"/>
          <w:color w:val="000000"/>
          <w:szCs w:val="21"/>
          <w:lang w:val="zh-CN"/>
        </w:rPr>
        <w:t>：</w:t>
      </w:r>
      <w:r w:rsidRPr="003C44BA">
        <w:rPr>
          <w:rFonts w:ascii="宋体" w:hAnsi="宋体" w:cs="Calibri"/>
          <w:color w:val="000000"/>
          <w:szCs w:val="21"/>
        </w:rPr>
        <w:t>______________</w:t>
      </w:r>
      <w:r w:rsidRPr="003C44BA">
        <w:rPr>
          <w:rFonts w:ascii="宋体" w:hAnsi="宋体" w:cs="Calibri"/>
          <w:color w:val="000000"/>
          <w:szCs w:val="21"/>
          <w:lang w:val="zh-CN"/>
        </w:rPr>
        <w:t xml:space="preserve">  </w:t>
      </w:r>
    </w:p>
    <w:p w:rsidR="00CF5A56" w:rsidRPr="003C44BA" w:rsidRDefault="00CF5A56">
      <w:pPr>
        <w:autoSpaceDE w:val="0"/>
        <w:autoSpaceDN w:val="0"/>
        <w:adjustRightInd w:val="0"/>
        <w:snapToGrid w:val="0"/>
        <w:spacing w:line="360" w:lineRule="auto"/>
        <w:rPr>
          <w:rFonts w:ascii="宋体" w:hAnsi="宋体" w:cs="Calibri"/>
          <w:color w:val="000000"/>
          <w:szCs w:val="21"/>
          <w:lang w:val="zh-CN"/>
        </w:rPr>
      </w:pPr>
      <w:r w:rsidRPr="003C44BA">
        <w:rPr>
          <w:rFonts w:ascii="宋体" w:hAnsi="宋体" w:cs="Calibri"/>
          <w:color w:val="000000"/>
          <w:szCs w:val="21"/>
        </w:rPr>
        <w:t>日期：____年____月____日</w:t>
      </w:r>
    </w:p>
    <w:p w:rsidR="00CF5A56" w:rsidRPr="003C44BA" w:rsidRDefault="00CF5A56">
      <w:pPr>
        <w:widowControl/>
        <w:jc w:val="left"/>
        <w:rPr>
          <w:rFonts w:ascii="宋体" w:hAnsi="宋体" w:cs="Arial"/>
          <w:kern w:val="0"/>
          <w:szCs w:val="21"/>
        </w:rPr>
      </w:pPr>
    </w:p>
    <w:p w:rsidR="00CF5A56" w:rsidRPr="003C44BA" w:rsidRDefault="00CF5A56">
      <w:pPr>
        <w:widowControl/>
        <w:jc w:val="left"/>
        <w:rPr>
          <w:rFonts w:ascii="宋体" w:hAnsi="宋体" w:cs="Arial"/>
          <w:kern w:val="0"/>
          <w:szCs w:val="21"/>
        </w:rPr>
      </w:pPr>
    </w:p>
    <w:p w:rsidR="00CF5A56" w:rsidRPr="003C44BA" w:rsidRDefault="00CF5A56">
      <w:pPr>
        <w:widowControl/>
        <w:jc w:val="left"/>
        <w:rPr>
          <w:rFonts w:ascii="宋体" w:hAnsi="宋体" w:cs="Arial"/>
          <w:kern w:val="0"/>
          <w:szCs w:val="21"/>
        </w:rPr>
      </w:pPr>
    </w:p>
    <w:p w:rsidR="00CF5A56" w:rsidRPr="003C44BA" w:rsidRDefault="00CF5A56">
      <w:pPr>
        <w:widowControl/>
        <w:jc w:val="left"/>
        <w:rPr>
          <w:rFonts w:ascii="宋体" w:hAnsi="宋体" w:cs="Arial"/>
          <w:kern w:val="0"/>
          <w:szCs w:val="21"/>
        </w:rPr>
      </w:pPr>
    </w:p>
    <w:p w:rsidR="00CF5A56" w:rsidRPr="003C44BA" w:rsidRDefault="00CF5A56">
      <w:pPr>
        <w:widowControl/>
        <w:jc w:val="left"/>
        <w:rPr>
          <w:rFonts w:ascii="宋体" w:hAnsi="宋体" w:cs="Arial"/>
          <w:kern w:val="0"/>
          <w:szCs w:val="21"/>
        </w:rPr>
      </w:pPr>
    </w:p>
    <w:p w:rsidR="00CF5A56" w:rsidRPr="003C44BA" w:rsidRDefault="00CF5A56">
      <w:pPr>
        <w:tabs>
          <w:tab w:val="left" w:pos="360"/>
        </w:tabs>
        <w:snapToGrid w:val="0"/>
        <w:spacing w:line="360" w:lineRule="auto"/>
        <w:outlineLvl w:val="1"/>
        <w:rPr>
          <w:rFonts w:ascii="宋体" w:hAnsi="宋体" w:cs="Calibri"/>
          <w:szCs w:val="21"/>
        </w:rPr>
      </w:pPr>
      <w:r w:rsidRPr="003C44BA">
        <w:rPr>
          <w:rFonts w:ascii="宋体" w:hAnsi="宋体" w:cs="Calibri" w:hint="eastAsia"/>
          <w:szCs w:val="21"/>
        </w:rPr>
        <w:lastRenderedPageBreak/>
        <w:t>13  招标代理服务费承诺书</w:t>
      </w: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jc w:val="center"/>
        <w:rPr>
          <w:rFonts w:ascii="宋体" w:hAnsi="宋体" w:cs="Calibri"/>
          <w:b/>
          <w:szCs w:val="21"/>
        </w:rPr>
      </w:pPr>
      <w:r w:rsidRPr="003C44BA">
        <w:rPr>
          <w:rFonts w:ascii="宋体" w:hAnsi="宋体" w:cs="Calibri" w:hint="eastAsia"/>
          <w:b/>
          <w:szCs w:val="21"/>
        </w:rPr>
        <w:t>招标代理服务费承诺书</w:t>
      </w: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spacing w:line="360" w:lineRule="auto"/>
        <w:rPr>
          <w:rFonts w:ascii="宋体" w:hAnsi="宋体" w:cs="宋体"/>
          <w:szCs w:val="21"/>
          <w:u w:val="single"/>
        </w:rPr>
      </w:pPr>
      <w:r w:rsidRPr="003C44BA">
        <w:rPr>
          <w:rFonts w:ascii="宋体" w:hAnsi="宋体" w:cs="宋体" w:hint="eastAsia"/>
          <w:szCs w:val="21"/>
        </w:rPr>
        <w:t>致：</w:t>
      </w:r>
      <w:r w:rsidRPr="003C44BA">
        <w:rPr>
          <w:rFonts w:ascii="宋体" w:hAnsi="宋体" w:cs="宋体" w:hint="eastAsia"/>
          <w:szCs w:val="21"/>
          <w:u w:val="single"/>
        </w:rPr>
        <w:t xml:space="preserve">   （采购代理机构）    </w:t>
      </w:r>
    </w:p>
    <w:p w:rsidR="00CF5A56" w:rsidRPr="003C44BA" w:rsidRDefault="00CF5A56">
      <w:pPr>
        <w:spacing w:line="360" w:lineRule="auto"/>
        <w:rPr>
          <w:rFonts w:ascii="宋体" w:hAnsi="宋体" w:cs="宋体"/>
          <w:szCs w:val="21"/>
        </w:rPr>
      </w:pPr>
    </w:p>
    <w:p w:rsidR="00CF5A56" w:rsidRPr="003C44BA" w:rsidRDefault="00CF5A56">
      <w:pPr>
        <w:spacing w:before="120" w:line="360" w:lineRule="auto"/>
        <w:rPr>
          <w:rFonts w:ascii="宋体" w:hAnsi="宋体" w:cs="宋体"/>
          <w:szCs w:val="21"/>
        </w:rPr>
      </w:pPr>
      <w:r w:rsidRPr="003C44BA">
        <w:rPr>
          <w:rFonts w:ascii="宋体" w:hAnsi="宋体" w:cs="宋体" w:hint="eastAsia"/>
          <w:szCs w:val="21"/>
        </w:rPr>
        <w:tab/>
        <w:t xml:space="preserve"> 我们在贵公司组织的</w:t>
      </w:r>
      <w:r w:rsidRPr="003C44BA">
        <w:rPr>
          <w:rFonts w:ascii="宋体" w:hAnsi="宋体" w:cs="宋体" w:hint="eastAsia"/>
          <w:szCs w:val="21"/>
          <w:u w:val="single"/>
        </w:rPr>
        <w:tab/>
      </w:r>
      <w:r w:rsidRPr="003C44BA">
        <w:rPr>
          <w:rFonts w:ascii="宋体" w:hAnsi="宋体" w:cs="宋体" w:hint="eastAsia"/>
          <w:szCs w:val="21"/>
          <w:u w:val="single"/>
        </w:rPr>
        <w:tab/>
      </w:r>
      <w:r w:rsidRPr="003C44BA">
        <w:rPr>
          <w:rFonts w:ascii="宋体" w:hAnsi="宋体" w:cs="宋体" w:hint="eastAsia"/>
          <w:szCs w:val="21"/>
          <w:u w:val="single"/>
        </w:rPr>
        <w:tab/>
      </w:r>
      <w:r w:rsidRPr="003C44BA">
        <w:rPr>
          <w:rFonts w:ascii="宋体" w:hAnsi="宋体" w:cs="宋体" w:hint="eastAsia"/>
          <w:szCs w:val="21"/>
          <w:u w:val="single"/>
        </w:rPr>
        <w:tab/>
      </w:r>
      <w:r w:rsidRPr="003C44BA">
        <w:rPr>
          <w:rFonts w:ascii="宋体" w:hAnsi="宋体" w:cs="宋体" w:hint="eastAsia"/>
          <w:szCs w:val="21"/>
          <w:u w:val="single"/>
        </w:rPr>
        <w:tab/>
      </w:r>
      <w:r w:rsidRPr="003C44BA">
        <w:rPr>
          <w:rFonts w:ascii="宋体" w:hAnsi="宋体" w:cs="宋体" w:hint="eastAsia"/>
          <w:szCs w:val="21"/>
          <w:u w:val="single"/>
        </w:rPr>
        <w:tab/>
      </w:r>
      <w:r w:rsidRPr="003C44BA">
        <w:rPr>
          <w:rFonts w:ascii="宋体" w:hAnsi="宋体" w:cs="宋体" w:hint="eastAsia"/>
          <w:szCs w:val="21"/>
          <w:u w:val="single"/>
        </w:rPr>
        <w:tab/>
      </w:r>
      <w:r w:rsidRPr="003C44BA">
        <w:rPr>
          <w:rFonts w:ascii="宋体" w:hAnsi="宋体" w:cs="宋体" w:hint="eastAsia"/>
          <w:szCs w:val="21"/>
        </w:rPr>
        <w:t>项目（项目编号：</w:t>
      </w:r>
      <w:r w:rsidRPr="003C44BA">
        <w:rPr>
          <w:rFonts w:ascii="宋体" w:hAnsi="宋体" w:cs="宋体" w:hint="eastAsia"/>
          <w:szCs w:val="21"/>
          <w:u w:val="single"/>
        </w:rPr>
        <w:tab/>
      </w:r>
      <w:r w:rsidRPr="003C44BA">
        <w:rPr>
          <w:rFonts w:ascii="宋体" w:hAnsi="宋体" w:cs="宋体" w:hint="eastAsia"/>
          <w:szCs w:val="21"/>
          <w:u w:val="single"/>
        </w:rPr>
        <w:tab/>
      </w:r>
      <w:r w:rsidRPr="003C44BA">
        <w:rPr>
          <w:rFonts w:ascii="宋体" w:hAnsi="宋体" w:cs="宋体" w:hint="eastAsia"/>
          <w:szCs w:val="21"/>
          <w:u w:val="single"/>
        </w:rPr>
        <w:tab/>
      </w:r>
      <w:r w:rsidRPr="003C44BA">
        <w:rPr>
          <w:rFonts w:ascii="宋体" w:hAnsi="宋体" w:cs="宋体" w:hint="eastAsia"/>
          <w:szCs w:val="21"/>
          <w:u w:val="single"/>
        </w:rPr>
        <w:tab/>
      </w:r>
      <w:r w:rsidRPr="003C44BA">
        <w:rPr>
          <w:rFonts w:ascii="宋体" w:hAnsi="宋体" w:cs="宋体" w:hint="eastAsia"/>
          <w:szCs w:val="21"/>
        </w:rPr>
        <w:t>）采购中若成交，我们保证在领取成交通知书的同时按磋商文件的规定，向贵公司一次性支付应当交纳的招标代理服务费。</w:t>
      </w:r>
    </w:p>
    <w:p w:rsidR="00CF5A56" w:rsidRPr="003C44BA" w:rsidRDefault="00CF5A56">
      <w:pPr>
        <w:spacing w:line="360" w:lineRule="auto"/>
        <w:rPr>
          <w:rFonts w:ascii="宋体" w:hAnsi="宋体" w:cs="宋体"/>
          <w:szCs w:val="21"/>
        </w:rPr>
      </w:pPr>
      <w:r w:rsidRPr="003C44BA">
        <w:rPr>
          <w:rFonts w:ascii="宋体" w:hAnsi="宋体" w:cs="宋体" w:hint="eastAsia"/>
          <w:szCs w:val="21"/>
        </w:rPr>
        <w:t xml:space="preserve">     </w:t>
      </w:r>
      <w:r w:rsidRPr="003C44BA">
        <w:rPr>
          <w:rFonts w:ascii="宋体" w:hAnsi="宋体" w:cs="宋体" w:hint="eastAsia"/>
          <w:szCs w:val="21"/>
        </w:rPr>
        <w:tab/>
      </w:r>
      <w:r w:rsidRPr="003C44BA">
        <w:rPr>
          <w:rFonts w:ascii="宋体" w:hAnsi="宋体" w:cs="宋体" w:hint="eastAsia"/>
          <w:szCs w:val="21"/>
        </w:rPr>
        <w:tab/>
      </w:r>
    </w:p>
    <w:p w:rsidR="00CF5A56" w:rsidRPr="003C44BA" w:rsidRDefault="00CF5A56">
      <w:pPr>
        <w:spacing w:line="360" w:lineRule="auto"/>
        <w:rPr>
          <w:rFonts w:ascii="宋体" w:hAnsi="宋体" w:cs="宋体"/>
          <w:szCs w:val="21"/>
        </w:rPr>
      </w:pPr>
      <w:r w:rsidRPr="003C44BA">
        <w:rPr>
          <w:rFonts w:ascii="宋体" w:hAnsi="宋体" w:cs="宋体" w:hint="eastAsia"/>
          <w:szCs w:val="21"/>
        </w:rPr>
        <w:t>特此承诺！</w:t>
      </w:r>
    </w:p>
    <w:p w:rsidR="00CF5A56" w:rsidRPr="003C44BA" w:rsidRDefault="00CF5A56">
      <w:pPr>
        <w:spacing w:line="360" w:lineRule="auto"/>
        <w:rPr>
          <w:rFonts w:ascii="宋体" w:hAnsi="宋体" w:cs="宋体"/>
          <w:szCs w:val="21"/>
        </w:rPr>
      </w:pPr>
    </w:p>
    <w:p w:rsidR="00CF5A56" w:rsidRPr="003C44BA" w:rsidRDefault="00CF5A56">
      <w:pPr>
        <w:spacing w:line="360" w:lineRule="auto"/>
        <w:rPr>
          <w:rFonts w:ascii="宋体" w:hAnsi="宋体" w:cs="宋体"/>
          <w:szCs w:val="21"/>
        </w:rPr>
      </w:pPr>
    </w:p>
    <w:p w:rsidR="00CF5A56" w:rsidRPr="003C44BA" w:rsidRDefault="00CF5A56">
      <w:pPr>
        <w:snapToGrid w:val="0"/>
        <w:spacing w:line="300" w:lineRule="auto"/>
        <w:rPr>
          <w:rFonts w:ascii="宋体" w:hAnsi="宋体" w:cs="宋体"/>
          <w:szCs w:val="21"/>
        </w:rPr>
      </w:pPr>
      <w:r w:rsidRPr="003C44BA">
        <w:rPr>
          <w:rFonts w:ascii="宋体" w:hAnsi="宋体" w:cs="Calibri"/>
          <w:szCs w:val="21"/>
        </w:rPr>
        <w:t>供应商名称</w:t>
      </w:r>
      <w:r w:rsidRPr="003C44BA">
        <w:rPr>
          <w:rFonts w:ascii="宋体" w:hAnsi="宋体" w:cs="宋体" w:hint="eastAsia"/>
          <w:szCs w:val="21"/>
        </w:rPr>
        <w:t>：</w:t>
      </w:r>
      <w:r w:rsidRPr="003C44BA">
        <w:rPr>
          <w:rFonts w:ascii="宋体" w:hAnsi="宋体" w:cs="宋体" w:hint="eastAsia"/>
          <w:szCs w:val="21"/>
          <w:u w:val="single"/>
        </w:rPr>
        <w:tab/>
      </w:r>
      <w:r w:rsidRPr="003C44BA">
        <w:rPr>
          <w:rFonts w:ascii="宋体" w:hAnsi="宋体" w:cs="宋体" w:hint="eastAsia"/>
          <w:szCs w:val="21"/>
          <w:u w:val="single"/>
        </w:rPr>
        <w:tab/>
      </w:r>
      <w:r w:rsidRPr="003C44BA">
        <w:rPr>
          <w:rFonts w:ascii="宋体" w:hAnsi="宋体" w:cs="宋体" w:hint="eastAsia"/>
          <w:szCs w:val="21"/>
          <w:u w:val="single"/>
        </w:rPr>
        <w:tab/>
      </w:r>
      <w:r w:rsidRPr="003C44BA">
        <w:rPr>
          <w:rFonts w:ascii="宋体" w:hAnsi="宋体" w:cs="宋体" w:hint="eastAsia"/>
          <w:szCs w:val="21"/>
          <w:u w:val="single"/>
        </w:rPr>
        <w:tab/>
      </w:r>
      <w:r w:rsidRPr="003C44BA">
        <w:rPr>
          <w:rFonts w:ascii="宋体" w:hAnsi="宋体" w:cs="宋体" w:hint="eastAsia"/>
          <w:szCs w:val="21"/>
        </w:rPr>
        <w:t>（盖章）</w:t>
      </w:r>
    </w:p>
    <w:p w:rsidR="00CF5A56" w:rsidRPr="003C44BA" w:rsidRDefault="00CF5A56">
      <w:pPr>
        <w:snapToGrid w:val="0"/>
        <w:spacing w:line="300" w:lineRule="auto"/>
        <w:ind w:firstLineChars="300" w:firstLine="630"/>
        <w:rPr>
          <w:rFonts w:ascii="宋体" w:hAnsi="宋体" w:cs="宋体"/>
          <w:szCs w:val="21"/>
        </w:rPr>
      </w:pPr>
    </w:p>
    <w:p w:rsidR="00CF5A56" w:rsidRPr="003C44BA" w:rsidRDefault="00CF5A56">
      <w:pPr>
        <w:snapToGrid w:val="0"/>
        <w:spacing w:line="300" w:lineRule="auto"/>
        <w:rPr>
          <w:rFonts w:ascii="宋体" w:hAnsi="宋体" w:cs="宋体"/>
          <w:szCs w:val="21"/>
        </w:rPr>
      </w:pPr>
      <w:r w:rsidRPr="003C44BA">
        <w:rPr>
          <w:rFonts w:ascii="宋体" w:hAnsi="宋体" w:cs="宋体" w:hint="eastAsia"/>
          <w:szCs w:val="21"/>
        </w:rPr>
        <w:t>法定代表人或授权代表人：</w:t>
      </w:r>
      <w:r w:rsidRPr="003C44BA">
        <w:rPr>
          <w:rFonts w:ascii="宋体" w:hAnsi="宋体" w:cs="宋体" w:hint="eastAsia"/>
          <w:szCs w:val="21"/>
          <w:u w:val="single"/>
        </w:rPr>
        <w:tab/>
      </w:r>
      <w:r w:rsidRPr="003C44BA">
        <w:rPr>
          <w:rFonts w:ascii="宋体" w:hAnsi="宋体" w:cs="宋体" w:hint="eastAsia"/>
          <w:szCs w:val="21"/>
          <w:u w:val="single"/>
        </w:rPr>
        <w:tab/>
      </w:r>
      <w:r w:rsidRPr="003C44BA">
        <w:rPr>
          <w:rFonts w:ascii="宋体" w:hAnsi="宋体" w:cs="宋体" w:hint="eastAsia"/>
          <w:szCs w:val="21"/>
          <w:u w:val="single"/>
        </w:rPr>
        <w:tab/>
      </w:r>
      <w:r w:rsidRPr="003C44BA">
        <w:rPr>
          <w:rFonts w:ascii="宋体" w:hAnsi="宋体" w:cs="宋体" w:hint="eastAsia"/>
          <w:szCs w:val="21"/>
          <w:u w:val="single"/>
        </w:rPr>
        <w:tab/>
      </w:r>
      <w:r w:rsidRPr="003C44BA">
        <w:rPr>
          <w:rFonts w:ascii="宋体" w:hAnsi="宋体" w:cs="宋体" w:hint="eastAsia"/>
          <w:szCs w:val="21"/>
        </w:rPr>
        <w:t>（签字或盖章）</w:t>
      </w:r>
    </w:p>
    <w:p w:rsidR="00CF5A56" w:rsidRPr="003C44BA" w:rsidRDefault="00CF5A56">
      <w:pPr>
        <w:snapToGrid w:val="0"/>
        <w:spacing w:line="300" w:lineRule="auto"/>
        <w:rPr>
          <w:rFonts w:ascii="宋体" w:hAnsi="宋体" w:cs="宋体"/>
          <w:szCs w:val="21"/>
        </w:rPr>
      </w:pPr>
    </w:p>
    <w:p w:rsidR="00CF5A56" w:rsidRPr="003C44BA" w:rsidRDefault="00CF5A56">
      <w:pPr>
        <w:widowControl/>
        <w:jc w:val="left"/>
        <w:rPr>
          <w:rFonts w:ascii="宋体" w:hAnsi="宋体" w:cs="Calibri"/>
          <w:szCs w:val="21"/>
        </w:rPr>
      </w:pPr>
      <w:r w:rsidRPr="003C44BA">
        <w:rPr>
          <w:rFonts w:ascii="宋体" w:hAnsi="宋体" w:cs="Calibri"/>
          <w:szCs w:val="21"/>
        </w:rPr>
        <w:t xml:space="preserve">日期：____年____月____日   </w:t>
      </w: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tabs>
          <w:tab w:val="left" w:pos="360"/>
        </w:tabs>
        <w:snapToGrid w:val="0"/>
        <w:spacing w:line="360" w:lineRule="auto"/>
        <w:outlineLvl w:val="1"/>
        <w:rPr>
          <w:rFonts w:ascii="宋体" w:hAnsi="宋体" w:cs="Calibri"/>
          <w:szCs w:val="21"/>
        </w:rPr>
      </w:pPr>
      <w:r w:rsidRPr="003C44BA">
        <w:rPr>
          <w:rFonts w:ascii="宋体" w:hAnsi="宋体" w:cs="Calibri" w:hint="eastAsia"/>
          <w:szCs w:val="21"/>
        </w:rPr>
        <w:lastRenderedPageBreak/>
        <w:t xml:space="preserve">14  </w:t>
      </w:r>
      <w:r w:rsidRPr="003C44BA">
        <w:rPr>
          <w:rFonts w:ascii="宋体" w:hAnsi="宋体" w:cs="Calibri"/>
          <w:szCs w:val="21"/>
        </w:rPr>
        <w:t>竞争性磋商文件要求提供或供应商认为应附的其他材料</w:t>
      </w:r>
    </w:p>
    <w:p w:rsidR="00CF5A56" w:rsidRPr="003C44BA" w:rsidRDefault="00CF5A56">
      <w:pPr>
        <w:widowControl/>
        <w:ind w:firstLineChars="100" w:firstLine="210"/>
        <w:jc w:val="left"/>
        <w:rPr>
          <w:rFonts w:ascii="宋体" w:hAnsi="宋体" w:cs="Calibri"/>
          <w:b/>
          <w:szCs w:val="21"/>
        </w:rPr>
      </w:pPr>
      <w:r w:rsidRPr="003C44BA">
        <w:rPr>
          <w:rFonts w:ascii="宋体" w:hAnsi="宋体" w:cs="Calibri"/>
          <w:szCs w:val="21"/>
        </w:rPr>
        <w:t>供应商认为必要的辅助资料</w:t>
      </w:r>
      <w:r w:rsidRPr="003C44BA">
        <w:rPr>
          <w:rFonts w:ascii="宋体" w:hAnsi="宋体" w:cs="Calibri" w:hint="eastAsia"/>
          <w:szCs w:val="21"/>
        </w:rPr>
        <w:t>或</w:t>
      </w:r>
      <w:r w:rsidRPr="003C44BA">
        <w:rPr>
          <w:rFonts w:ascii="宋体" w:hAnsi="宋体" w:cs="Calibri"/>
          <w:szCs w:val="21"/>
        </w:rPr>
        <w:t>磋商文件要求的其他资格证明文件</w:t>
      </w:r>
    </w:p>
    <w:p w:rsidR="00CF5A56" w:rsidRPr="003C44BA" w:rsidRDefault="00CF5A56">
      <w:pPr>
        <w:widowControl/>
        <w:ind w:firstLineChars="100" w:firstLine="210"/>
        <w:jc w:val="center"/>
        <w:rPr>
          <w:rFonts w:ascii="宋体" w:hAnsi="宋体" w:cs="Calibri"/>
          <w:szCs w:val="21"/>
        </w:rPr>
      </w:pPr>
    </w:p>
    <w:p w:rsidR="00CF5A56" w:rsidRPr="003C44BA" w:rsidRDefault="00CF5A56">
      <w:pPr>
        <w:spacing w:line="440" w:lineRule="exact"/>
        <w:ind w:firstLineChars="100" w:firstLine="210"/>
        <w:rPr>
          <w:rFonts w:ascii="宋体" w:hAnsi="宋体" w:cs="Calibri"/>
          <w:szCs w:val="21"/>
        </w:rPr>
      </w:pPr>
      <w:r w:rsidRPr="003C44BA">
        <w:rPr>
          <w:rFonts w:ascii="宋体" w:hAnsi="宋体" w:cs="Calibri"/>
          <w:szCs w:val="21"/>
        </w:rPr>
        <w:t xml:space="preserve">1. </w:t>
      </w:r>
      <w:r w:rsidRPr="003C44BA">
        <w:rPr>
          <w:rFonts w:ascii="宋体" w:hAnsi="宋体" w:cs="Calibri"/>
          <w:color w:val="000000"/>
          <w:szCs w:val="21"/>
        </w:rPr>
        <w:t>供应商</w:t>
      </w:r>
      <w:r w:rsidRPr="003C44BA">
        <w:rPr>
          <w:rFonts w:ascii="宋体" w:hAnsi="宋体" w:cs="Calibri" w:hint="eastAsia"/>
          <w:szCs w:val="21"/>
        </w:rPr>
        <w:t>编制施工组织设计的要求：编制时应简明扼要地说明施工方法，工程质量、安全生产、文明施工、环境保护、季节性施工、工程进度、技术组织等主要措施。用图表形式阐明本项目的施工总平面、进度计划以及拟投入主要施工设备、劳动力、项目管理机构等。</w:t>
      </w:r>
    </w:p>
    <w:p w:rsidR="00CF5A56" w:rsidRPr="003C44BA" w:rsidRDefault="00CF5A56">
      <w:pPr>
        <w:tabs>
          <w:tab w:val="left" w:pos="720"/>
        </w:tabs>
        <w:spacing w:line="440" w:lineRule="exact"/>
        <w:ind w:firstLineChars="100" w:firstLine="210"/>
        <w:rPr>
          <w:rFonts w:ascii="宋体" w:hAnsi="宋体" w:cs="Calibri"/>
          <w:szCs w:val="21"/>
        </w:rPr>
      </w:pPr>
      <w:r w:rsidRPr="003C44BA">
        <w:rPr>
          <w:rFonts w:ascii="宋体" w:hAnsi="宋体" w:cs="Calibri"/>
          <w:szCs w:val="21"/>
        </w:rPr>
        <w:t xml:space="preserve">2. </w:t>
      </w:r>
      <w:r w:rsidRPr="003C44BA">
        <w:rPr>
          <w:rFonts w:ascii="宋体" w:hAnsi="宋体" w:cs="Calibri" w:hint="eastAsia"/>
          <w:szCs w:val="21"/>
        </w:rPr>
        <w:t>图表及格式要求：</w:t>
      </w:r>
    </w:p>
    <w:p w:rsidR="00CF5A56" w:rsidRPr="003C44BA" w:rsidRDefault="00CF5A56">
      <w:pPr>
        <w:tabs>
          <w:tab w:val="left" w:pos="720"/>
        </w:tabs>
        <w:spacing w:line="440" w:lineRule="exact"/>
        <w:ind w:firstLineChars="100" w:firstLine="210"/>
        <w:rPr>
          <w:rFonts w:ascii="宋体" w:hAnsi="宋体" w:cs="Calibri"/>
          <w:szCs w:val="21"/>
        </w:rPr>
      </w:pPr>
      <w:r w:rsidRPr="003C44BA">
        <w:rPr>
          <w:rFonts w:ascii="宋体" w:hAnsi="宋体" w:cs="Calibri" w:hint="eastAsia"/>
          <w:szCs w:val="21"/>
        </w:rPr>
        <w:t>附表</w:t>
      </w:r>
      <w:proofErr w:type="gramStart"/>
      <w:r w:rsidRPr="003C44BA">
        <w:rPr>
          <w:rFonts w:ascii="宋体" w:hAnsi="宋体" w:cs="Calibri" w:hint="eastAsia"/>
          <w:szCs w:val="21"/>
        </w:rPr>
        <w:t>一</w:t>
      </w:r>
      <w:proofErr w:type="gramEnd"/>
      <w:r w:rsidRPr="003C44BA">
        <w:rPr>
          <w:rFonts w:ascii="宋体" w:hAnsi="宋体" w:cs="Calibri"/>
          <w:szCs w:val="21"/>
        </w:rPr>
        <w:t xml:space="preserve">  </w:t>
      </w:r>
      <w:r w:rsidRPr="003C44BA">
        <w:rPr>
          <w:rFonts w:ascii="宋体" w:hAnsi="宋体" w:cs="Calibri" w:hint="eastAsia"/>
          <w:szCs w:val="21"/>
        </w:rPr>
        <w:t>拟投入的主要施工设备表</w:t>
      </w:r>
    </w:p>
    <w:p w:rsidR="00CF5A56" w:rsidRPr="003C44BA" w:rsidRDefault="00CF5A56">
      <w:pPr>
        <w:tabs>
          <w:tab w:val="left" w:pos="720"/>
        </w:tabs>
        <w:spacing w:line="440" w:lineRule="exact"/>
        <w:ind w:firstLineChars="100" w:firstLine="210"/>
        <w:rPr>
          <w:rFonts w:ascii="宋体" w:hAnsi="宋体" w:cs="Calibri"/>
          <w:szCs w:val="21"/>
        </w:rPr>
      </w:pPr>
      <w:r w:rsidRPr="003C44BA">
        <w:rPr>
          <w:rFonts w:ascii="宋体" w:hAnsi="宋体" w:cs="Calibri" w:hint="eastAsia"/>
          <w:szCs w:val="21"/>
        </w:rPr>
        <w:t>附表二</w:t>
      </w:r>
      <w:r w:rsidRPr="003C44BA">
        <w:rPr>
          <w:rFonts w:ascii="宋体" w:hAnsi="宋体" w:cs="Calibri"/>
          <w:szCs w:val="21"/>
        </w:rPr>
        <w:t xml:space="preserve">  </w:t>
      </w:r>
      <w:r w:rsidRPr="003C44BA">
        <w:rPr>
          <w:rFonts w:ascii="宋体" w:hAnsi="宋体" w:cs="Calibri" w:hint="eastAsia"/>
          <w:szCs w:val="21"/>
        </w:rPr>
        <w:t>劳动力计划表</w:t>
      </w:r>
    </w:p>
    <w:p w:rsidR="00CF5A56" w:rsidRPr="003C44BA" w:rsidRDefault="00CF5A56">
      <w:pPr>
        <w:tabs>
          <w:tab w:val="left" w:pos="720"/>
        </w:tabs>
        <w:spacing w:line="440" w:lineRule="exact"/>
        <w:ind w:firstLineChars="100" w:firstLine="210"/>
        <w:rPr>
          <w:rFonts w:ascii="宋体" w:hAnsi="宋体" w:cs="Calibri"/>
          <w:szCs w:val="21"/>
        </w:rPr>
      </w:pPr>
      <w:r w:rsidRPr="003C44BA">
        <w:rPr>
          <w:rFonts w:ascii="宋体" w:hAnsi="宋体" w:cs="Calibri" w:hint="eastAsia"/>
          <w:szCs w:val="21"/>
        </w:rPr>
        <w:t>附表三</w:t>
      </w:r>
      <w:r w:rsidRPr="003C44BA">
        <w:rPr>
          <w:rFonts w:ascii="宋体" w:hAnsi="宋体" w:cs="Calibri"/>
          <w:szCs w:val="21"/>
        </w:rPr>
        <w:t xml:space="preserve">  </w:t>
      </w:r>
      <w:r w:rsidRPr="003C44BA">
        <w:rPr>
          <w:rFonts w:ascii="宋体" w:hAnsi="宋体" w:cs="Calibri" w:hint="eastAsia"/>
          <w:szCs w:val="21"/>
        </w:rPr>
        <w:t>进度计划</w:t>
      </w:r>
    </w:p>
    <w:p w:rsidR="00CF5A56" w:rsidRPr="003C44BA" w:rsidRDefault="00CF5A56">
      <w:pPr>
        <w:tabs>
          <w:tab w:val="left" w:pos="720"/>
        </w:tabs>
        <w:spacing w:line="440" w:lineRule="exact"/>
        <w:ind w:firstLineChars="100" w:firstLine="210"/>
        <w:rPr>
          <w:rFonts w:ascii="宋体" w:hAnsi="宋体" w:cs="Calibri"/>
          <w:szCs w:val="21"/>
        </w:rPr>
      </w:pPr>
      <w:r w:rsidRPr="003C44BA">
        <w:rPr>
          <w:rFonts w:ascii="宋体" w:hAnsi="宋体" w:cs="Calibri" w:hint="eastAsia"/>
          <w:szCs w:val="21"/>
        </w:rPr>
        <w:t>附表四</w:t>
      </w:r>
      <w:r w:rsidRPr="003C44BA">
        <w:rPr>
          <w:rFonts w:ascii="宋体" w:hAnsi="宋体" w:cs="Calibri"/>
          <w:szCs w:val="21"/>
        </w:rPr>
        <w:t xml:space="preserve">  </w:t>
      </w:r>
      <w:r w:rsidRPr="003C44BA">
        <w:rPr>
          <w:rFonts w:ascii="宋体" w:hAnsi="宋体" w:cs="Calibri" w:hint="eastAsia"/>
          <w:szCs w:val="21"/>
        </w:rPr>
        <w:t>施工总平面图</w:t>
      </w:r>
    </w:p>
    <w:p w:rsidR="00CF5A56" w:rsidRPr="003C44BA" w:rsidRDefault="00CF5A56">
      <w:pPr>
        <w:rPr>
          <w:rFonts w:ascii="宋体" w:hAnsi="宋体" w:cs="Calibri"/>
          <w:szCs w:val="21"/>
        </w:rPr>
      </w:pPr>
    </w:p>
    <w:p w:rsidR="00CF5A56" w:rsidRPr="003C44BA" w:rsidRDefault="00CF5A56">
      <w:pPr>
        <w:keepNext/>
        <w:keepLines/>
        <w:autoSpaceDE w:val="0"/>
        <w:autoSpaceDN w:val="0"/>
        <w:adjustRightInd w:val="0"/>
        <w:spacing w:before="360" w:after="120"/>
        <w:jc w:val="left"/>
        <w:outlineLvl w:val="2"/>
        <w:rPr>
          <w:rFonts w:ascii="宋体" w:hAnsi="宋体" w:cs="Calibri"/>
          <w:b/>
          <w:kern w:val="0"/>
          <w:szCs w:val="21"/>
          <w:u w:val="single"/>
        </w:rPr>
      </w:pPr>
      <w:r w:rsidRPr="003C44BA">
        <w:rPr>
          <w:rFonts w:ascii="宋体" w:hAnsi="宋体" w:cs="Calibri" w:hint="eastAsia"/>
          <w:b/>
          <w:kern w:val="0"/>
          <w:szCs w:val="21"/>
          <w:u w:val="single"/>
        </w:rPr>
        <w:t>附表</w:t>
      </w:r>
      <w:proofErr w:type="gramStart"/>
      <w:r w:rsidRPr="003C44BA">
        <w:rPr>
          <w:rFonts w:ascii="宋体" w:hAnsi="宋体" w:cs="Calibri" w:hint="eastAsia"/>
          <w:b/>
          <w:kern w:val="0"/>
          <w:szCs w:val="21"/>
          <w:u w:val="single"/>
        </w:rPr>
        <w:t>一</w:t>
      </w:r>
      <w:proofErr w:type="gramEnd"/>
      <w:r w:rsidRPr="003C44BA">
        <w:rPr>
          <w:rFonts w:ascii="宋体" w:hAnsi="宋体" w:cs="Calibri" w:hint="eastAsia"/>
          <w:b/>
          <w:kern w:val="0"/>
          <w:szCs w:val="21"/>
          <w:u w:val="single"/>
        </w:rPr>
        <w:t>：拟投入本项目的主要施工设备表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5"/>
        <w:gridCol w:w="1086"/>
        <w:gridCol w:w="761"/>
        <w:gridCol w:w="990"/>
        <w:gridCol w:w="672"/>
        <w:gridCol w:w="738"/>
        <w:gridCol w:w="1212"/>
        <w:gridCol w:w="874"/>
        <w:gridCol w:w="1055"/>
        <w:gridCol w:w="691"/>
      </w:tblGrid>
      <w:tr w:rsidR="00CF5A56" w:rsidRPr="003C44BA">
        <w:tc>
          <w:tcPr>
            <w:tcW w:w="665"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rPr>
                <w:rFonts w:ascii="宋体" w:hAnsi="宋体"/>
                <w:szCs w:val="21"/>
              </w:rPr>
            </w:pPr>
            <w:r w:rsidRPr="003C44BA">
              <w:rPr>
                <w:rFonts w:ascii="宋体" w:hAnsi="宋体" w:hint="eastAsia"/>
                <w:szCs w:val="21"/>
              </w:rPr>
              <w:t>序号</w:t>
            </w:r>
          </w:p>
        </w:tc>
        <w:tc>
          <w:tcPr>
            <w:tcW w:w="1086"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设备名称</w:t>
            </w:r>
          </w:p>
        </w:tc>
        <w:tc>
          <w:tcPr>
            <w:tcW w:w="761"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型号</w:t>
            </w:r>
          </w:p>
          <w:p w:rsidR="00CF5A56" w:rsidRPr="003C44BA" w:rsidRDefault="00CF5A56">
            <w:pPr>
              <w:spacing w:line="440" w:lineRule="exact"/>
              <w:jc w:val="center"/>
              <w:rPr>
                <w:rFonts w:ascii="宋体" w:hAnsi="宋体"/>
                <w:szCs w:val="21"/>
              </w:rPr>
            </w:pPr>
            <w:r w:rsidRPr="003C44BA">
              <w:rPr>
                <w:rFonts w:ascii="宋体" w:hAnsi="宋体" w:hint="eastAsia"/>
                <w:szCs w:val="21"/>
              </w:rPr>
              <w:t>规格</w:t>
            </w:r>
          </w:p>
        </w:tc>
        <w:tc>
          <w:tcPr>
            <w:tcW w:w="990"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数量</w:t>
            </w:r>
          </w:p>
        </w:tc>
        <w:tc>
          <w:tcPr>
            <w:tcW w:w="672"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国别</w:t>
            </w:r>
          </w:p>
          <w:p w:rsidR="00CF5A56" w:rsidRPr="003C44BA" w:rsidRDefault="00CF5A56">
            <w:pPr>
              <w:spacing w:line="440" w:lineRule="exact"/>
              <w:jc w:val="center"/>
              <w:rPr>
                <w:rFonts w:ascii="宋体" w:hAnsi="宋体"/>
                <w:szCs w:val="21"/>
              </w:rPr>
            </w:pPr>
            <w:r w:rsidRPr="003C44BA">
              <w:rPr>
                <w:rFonts w:ascii="宋体" w:hAnsi="宋体" w:hint="eastAsia"/>
                <w:szCs w:val="21"/>
              </w:rPr>
              <w:t>产地</w:t>
            </w:r>
          </w:p>
        </w:tc>
        <w:tc>
          <w:tcPr>
            <w:tcW w:w="73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制造</w:t>
            </w:r>
          </w:p>
          <w:p w:rsidR="00CF5A56" w:rsidRPr="003C44BA" w:rsidRDefault="00CF5A56">
            <w:pPr>
              <w:spacing w:line="440" w:lineRule="exact"/>
              <w:jc w:val="center"/>
              <w:rPr>
                <w:rFonts w:ascii="宋体" w:hAnsi="宋体"/>
                <w:szCs w:val="21"/>
              </w:rPr>
            </w:pPr>
            <w:r w:rsidRPr="003C44BA">
              <w:rPr>
                <w:rFonts w:ascii="宋体" w:hAnsi="宋体" w:hint="eastAsia"/>
                <w:szCs w:val="21"/>
              </w:rPr>
              <w:t>年份</w:t>
            </w:r>
          </w:p>
        </w:tc>
        <w:tc>
          <w:tcPr>
            <w:tcW w:w="1212"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额定功率（</w:t>
            </w:r>
            <w:r w:rsidRPr="003C44BA">
              <w:rPr>
                <w:rFonts w:ascii="宋体" w:hAnsi="宋体"/>
                <w:szCs w:val="21"/>
              </w:rPr>
              <w:t>kW</w:t>
            </w:r>
            <w:r w:rsidRPr="003C44BA">
              <w:rPr>
                <w:rFonts w:ascii="宋体" w:hAnsi="宋体" w:hint="eastAsia"/>
                <w:szCs w:val="21"/>
              </w:rPr>
              <w:t>）</w:t>
            </w:r>
          </w:p>
        </w:tc>
        <w:tc>
          <w:tcPr>
            <w:tcW w:w="874"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生产</w:t>
            </w:r>
          </w:p>
          <w:p w:rsidR="00CF5A56" w:rsidRPr="003C44BA" w:rsidRDefault="00CF5A56">
            <w:pPr>
              <w:spacing w:line="440" w:lineRule="exact"/>
              <w:jc w:val="center"/>
              <w:rPr>
                <w:rFonts w:ascii="宋体" w:hAnsi="宋体"/>
                <w:szCs w:val="21"/>
              </w:rPr>
            </w:pPr>
            <w:r w:rsidRPr="003C44BA">
              <w:rPr>
                <w:rFonts w:ascii="宋体" w:hAnsi="宋体" w:hint="eastAsia"/>
                <w:szCs w:val="21"/>
              </w:rPr>
              <w:t>能力</w:t>
            </w:r>
          </w:p>
        </w:tc>
        <w:tc>
          <w:tcPr>
            <w:tcW w:w="1055"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用于施工部位</w:t>
            </w:r>
          </w:p>
        </w:tc>
        <w:tc>
          <w:tcPr>
            <w:tcW w:w="691"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备注</w:t>
            </w:r>
          </w:p>
        </w:tc>
      </w:tr>
      <w:tr w:rsidR="00CF5A56" w:rsidRPr="003C44BA">
        <w:tc>
          <w:tcPr>
            <w:tcW w:w="665"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1086"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761"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990"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672"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73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1212"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874"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1055"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691"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r>
      <w:tr w:rsidR="00CF5A56" w:rsidRPr="003C44BA">
        <w:tc>
          <w:tcPr>
            <w:tcW w:w="665"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1086"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761"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990"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672"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738"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1212"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874"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1055"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691"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r>
      <w:tr w:rsidR="00CF5A56" w:rsidRPr="003C44BA">
        <w:tc>
          <w:tcPr>
            <w:tcW w:w="66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86"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761"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990"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672"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738"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212"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7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5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691"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r>
      <w:tr w:rsidR="00CF5A56" w:rsidRPr="003C44BA">
        <w:tc>
          <w:tcPr>
            <w:tcW w:w="66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86"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761"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990"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672"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738"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212"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7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5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691"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r>
      <w:tr w:rsidR="00CF5A56" w:rsidRPr="003C44BA">
        <w:tc>
          <w:tcPr>
            <w:tcW w:w="66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86"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761"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990"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672"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738"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212"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87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5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691"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r>
    </w:tbl>
    <w:p w:rsidR="00CF5A56" w:rsidRPr="003C44BA" w:rsidRDefault="00CF5A56">
      <w:pPr>
        <w:spacing w:line="440" w:lineRule="exact"/>
        <w:rPr>
          <w:rFonts w:ascii="宋体" w:hAnsi="宋体" w:cs="Calibri"/>
          <w:szCs w:val="21"/>
        </w:rPr>
      </w:pPr>
    </w:p>
    <w:p w:rsidR="00CF5A56" w:rsidRPr="003C44BA" w:rsidRDefault="00CF5A56">
      <w:pPr>
        <w:spacing w:line="440" w:lineRule="exact"/>
        <w:rPr>
          <w:rFonts w:ascii="宋体" w:hAnsi="宋体" w:cs="Calibri"/>
          <w:szCs w:val="21"/>
        </w:rPr>
      </w:pPr>
    </w:p>
    <w:p w:rsidR="00CF5A56" w:rsidRPr="003C44BA" w:rsidRDefault="00CF5A56">
      <w:pPr>
        <w:keepNext/>
        <w:keepLines/>
        <w:autoSpaceDE w:val="0"/>
        <w:autoSpaceDN w:val="0"/>
        <w:adjustRightInd w:val="0"/>
        <w:spacing w:before="360" w:after="120"/>
        <w:jc w:val="left"/>
        <w:outlineLvl w:val="2"/>
        <w:rPr>
          <w:rFonts w:ascii="宋体" w:hAnsi="宋体" w:cs="Calibri"/>
          <w:b/>
          <w:kern w:val="0"/>
          <w:szCs w:val="21"/>
          <w:u w:val="single"/>
        </w:rPr>
      </w:pPr>
      <w:r w:rsidRPr="003C44BA">
        <w:rPr>
          <w:rFonts w:ascii="宋体" w:hAnsi="宋体" w:cs="Calibri" w:hint="eastAsia"/>
          <w:b/>
          <w:kern w:val="0"/>
          <w:szCs w:val="21"/>
          <w:u w:val="single"/>
        </w:rPr>
        <w:t>附表二：劳动力计划表</w:t>
      </w:r>
    </w:p>
    <w:p w:rsidR="00CF5A56" w:rsidRPr="003C44BA" w:rsidRDefault="00CF5A56">
      <w:pPr>
        <w:spacing w:line="440" w:lineRule="exact"/>
        <w:ind w:right="200"/>
        <w:jc w:val="right"/>
        <w:rPr>
          <w:rFonts w:ascii="宋体" w:hAnsi="宋体" w:cs="Calibri"/>
          <w:szCs w:val="21"/>
        </w:rPr>
      </w:pPr>
      <w:r w:rsidRPr="003C44BA">
        <w:rPr>
          <w:rFonts w:ascii="宋体" w:hAnsi="宋体" w:cs="Calibri" w:hint="eastAsia"/>
          <w:szCs w:val="21"/>
        </w:rPr>
        <w:t>单位：人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9"/>
        <w:gridCol w:w="1304"/>
        <w:gridCol w:w="1065"/>
        <w:gridCol w:w="1065"/>
        <w:gridCol w:w="1065"/>
        <w:gridCol w:w="1065"/>
        <w:gridCol w:w="1065"/>
        <w:gridCol w:w="1064"/>
      </w:tblGrid>
      <w:tr w:rsidR="00CF5A56" w:rsidRPr="003C44BA">
        <w:tc>
          <w:tcPr>
            <w:tcW w:w="829"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工种</w:t>
            </w:r>
          </w:p>
        </w:tc>
        <w:tc>
          <w:tcPr>
            <w:tcW w:w="7693" w:type="dxa"/>
            <w:gridSpan w:val="7"/>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r w:rsidRPr="003C44BA">
              <w:rPr>
                <w:rFonts w:ascii="宋体" w:hAnsi="宋体" w:hint="eastAsia"/>
                <w:szCs w:val="21"/>
              </w:rPr>
              <w:t>按工程施工阶段投入劳动力情况</w:t>
            </w:r>
          </w:p>
        </w:tc>
      </w:tr>
      <w:tr w:rsidR="00CF5A56" w:rsidRPr="003C44BA">
        <w:tc>
          <w:tcPr>
            <w:tcW w:w="829"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1304"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1064"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r>
      <w:tr w:rsidR="00CF5A56" w:rsidRPr="003C44BA">
        <w:tc>
          <w:tcPr>
            <w:tcW w:w="829"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1304"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c>
          <w:tcPr>
            <w:tcW w:w="1064" w:type="dxa"/>
            <w:tcBorders>
              <w:top w:val="single" w:sz="4" w:space="0" w:color="auto"/>
              <w:left w:val="single" w:sz="4" w:space="0" w:color="auto"/>
              <w:bottom w:val="single" w:sz="4" w:space="0" w:color="auto"/>
              <w:right w:val="single" w:sz="4" w:space="0" w:color="auto"/>
            </w:tcBorders>
            <w:vAlign w:val="center"/>
          </w:tcPr>
          <w:p w:rsidR="00CF5A56" w:rsidRPr="003C44BA" w:rsidRDefault="00CF5A56">
            <w:pPr>
              <w:spacing w:line="440" w:lineRule="exact"/>
              <w:jc w:val="center"/>
              <w:rPr>
                <w:rFonts w:ascii="宋体" w:hAnsi="宋体"/>
                <w:szCs w:val="21"/>
              </w:rPr>
            </w:pPr>
          </w:p>
        </w:tc>
      </w:tr>
      <w:tr w:rsidR="00CF5A56" w:rsidRPr="003C44BA">
        <w:tc>
          <w:tcPr>
            <w:tcW w:w="829"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30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6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r>
      <w:tr w:rsidR="00CF5A56" w:rsidRPr="003C44BA">
        <w:tc>
          <w:tcPr>
            <w:tcW w:w="829"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30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6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r>
      <w:tr w:rsidR="00CF5A56" w:rsidRPr="003C44BA">
        <w:tc>
          <w:tcPr>
            <w:tcW w:w="829"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30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6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r>
      <w:tr w:rsidR="00CF5A56" w:rsidRPr="003C44BA">
        <w:tc>
          <w:tcPr>
            <w:tcW w:w="829"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30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65"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c>
          <w:tcPr>
            <w:tcW w:w="1064" w:type="dxa"/>
            <w:tcBorders>
              <w:top w:val="single" w:sz="4" w:space="0" w:color="auto"/>
              <w:left w:val="single" w:sz="4" w:space="0" w:color="auto"/>
              <w:bottom w:val="single" w:sz="4" w:space="0" w:color="auto"/>
              <w:right w:val="single" w:sz="4" w:space="0" w:color="auto"/>
            </w:tcBorders>
          </w:tcPr>
          <w:p w:rsidR="00CF5A56" w:rsidRPr="003C44BA" w:rsidRDefault="00CF5A56">
            <w:pPr>
              <w:spacing w:line="440" w:lineRule="exact"/>
              <w:jc w:val="center"/>
              <w:rPr>
                <w:rFonts w:ascii="宋体" w:hAnsi="宋体"/>
                <w:szCs w:val="21"/>
              </w:rPr>
            </w:pPr>
          </w:p>
        </w:tc>
      </w:tr>
    </w:tbl>
    <w:p w:rsidR="00CF5A56" w:rsidRPr="003C44BA" w:rsidRDefault="00CF5A56">
      <w:pPr>
        <w:rPr>
          <w:rFonts w:ascii="宋体" w:hAnsi="宋体" w:cs="Calibri"/>
          <w:szCs w:val="21"/>
        </w:rPr>
      </w:pPr>
    </w:p>
    <w:p w:rsidR="00CF5A56" w:rsidRPr="003C44BA" w:rsidRDefault="00CF5A56">
      <w:pPr>
        <w:rPr>
          <w:rFonts w:ascii="宋体" w:hAnsi="宋体" w:cs="Calibri"/>
          <w:szCs w:val="21"/>
        </w:rPr>
      </w:pPr>
    </w:p>
    <w:p w:rsidR="00CF5A56" w:rsidRPr="003C44BA" w:rsidRDefault="00CF5A56">
      <w:pPr>
        <w:keepNext/>
        <w:keepLines/>
        <w:autoSpaceDE w:val="0"/>
        <w:autoSpaceDN w:val="0"/>
        <w:adjustRightInd w:val="0"/>
        <w:spacing w:before="360" w:after="120"/>
        <w:jc w:val="left"/>
        <w:outlineLvl w:val="2"/>
        <w:rPr>
          <w:rFonts w:ascii="宋体" w:hAnsi="宋体" w:cs="Calibri"/>
          <w:b/>
          <w:kern w:val="0"/>
          <w:szCs w:val="21"/>
          <w:u w:val="single"/>
        </w:rPr>
      </w:pPr>
      <w:r w:rsidRPr="003C44BA">
        <w:rPr>
          <w:rFonts w:ascii="宋体" w:hAnsi="宋体" w:cs="Calibri" w:hint="eastAsia"/>
          <w:b/>
          <w:kern w:val="0"/>
          <w:szCs w:val="21"/>
          <w:u w:val="single"/>
        </w:rPr>
        <w:t>附表三：进度计划</w:t>
      </w:r>
    </w:p>
    <w:p w:rsidR="00CF5A56" w:rsidRPr="003C44BA" w:rsidRDefault="00CF5A56">
      <w:pPr>
        <w:spacing w:line="440" w:lineRule="exact"/>
        <w:rPr>
          <w:rFonts w:ascii="宋体" w:hAnsi="宋体" w:cs="Calibri"/>
          <w:szCs w:val="21"/>
        </w:rPr>
      </w:pPr>
    </w:p>
    <w:p w:rsidR="00CF5A56" w:rsidRPr="003C44BA" w:rsidRDefault="00CF5A56">
      <w:pPr>
        <w:spacing w:line="440" w:lineRule="exact"/>
        <w:ind w:firstLineChars="200" w:firstLine="420"/>
        <w:rPr>
          <w:rFonts w:ascii="宋体" w:hAnsi="宋体" w:cs="Calibri"/>
          <w:szCs w:val="21"/>
        </w:rPr>
      </w:pPr>
      <w:r w:rsidRPr="003C44BA">
        <w:rPr>
          <w:rFonts w:ascii="宋体" w:hAnsi="宋体" w:cs="Calibri"/>
          <w:szCs w:val="21"/>
        </w:rPr>
        <w:t xml:space="preserve">1. </w:t>
      </w:r>
      <w:r w:rsidRPr="003C44BA">
        <w:rPr>
          <w:rFonts w:ascii="宋体" w:hAnsi="宋体" w:cs="Calibri"/>
          <w:color w:val="000000"/>
          <w:szCs w:val="21"/>
        </w:rPr>
        <w:t>供应商</w:t>
      </w:r>
      <w:r w:rsidRPr="003C44BA">
        <w:rPr>
          <w:rFonts w:ascii="宋体" w:hAnsi="宋体" w:cs="Calibri" w:hint="eastAsia"/>
          <w:szCs w:val="21"/>
        </w:rPr>
        <w:t>应递交施工进度网络图或施工进度表，说明按磋商文件要求的计划工期进行施工的各个关键日期。</w:t>
      </w:r>
    </w:p>
    <w:p w:rsidR="00CF5A56" w:rsidRPr="003C44BA" w:rsidRDefault="00CF5A56">
      <w:pPr>
        <w:spacing w:line="440" w:lineRule="exact"/>
        <w:ind w:firstLineChars="200" w:firstLine="420"/>
        <w:rPr>
          <w:rFonts w:ascii="宋体" w:hAnsi="宋体" w:cs="Calibri"/>
          <w:szCs w:val="21"/>
        </w:rPr>
      </w:pPr>
      <w:r w:rsidRPr="003C44BA">
        <w:rPr>
          <w:rFonts w:ascii="宋体" w:hAnsi="宋体" w:cs="Calibri"/>
          <w:szCs w:val="21"/>
        </w:rPr>
        <w:t xml:space="preserve">2. </w:t>
      </w:r>
      <w:r w:rsidRPr="003C44BA">
        <w:rPr>
          <w:rFonts w:ascii="宋体" w:hAnsi="宋体" w:cs="Calibri" w:hint="eastAsia"/>
          <w:szCs w:val="21"/>
        </w:rPr>
        <w:t>施工进度表可采用网络图或</w:t>
      </w:r>
      <w:proofErr w:type="gramStart"/>
      <w:r w:rsidRPr="003C44BA">
        <w:rPr>
          <w:rFonts w:ascii="宋体" w:hAnsi="宋体" w:cs="Calibri" w:hint="eastAsia"/>
          <w:szCs w:val="21"/>
        </w:rPr>
        <w:t>横道图</w:t>
      </w:r>
      <w:proofErr w:type="gramEnd"/>
      <w:r w:rsidRPr="003C44BA">
        <w:rPr>
          <w:rFonts w:ascii="宋体" w:hAnsi="宋体" w:cs="Calibri" w:hint="eastAsia"/>
          <w:szCs w:val="21"/>
        </w:rPr>
        <w:t>表示。</w:t>
      </w:r>
    </w:p>
    <w:p w:rsidR="00CF5A56" w:rsidRPr="003C44BA" w:rsidRDefault="00CF5A56">
      <w:pPr>
        <w:spacing w:line="440" w:lineRule="exact"/>
        <w:rPr>
          <w:rFonts w:ascii="宋体" w:hAnsi="宋体" w:cs="Calibri"/>
          <w:szCs w:val="21"/>
        </w:rPr>
      </w:pPr>
    </w:p>
    <w:p w:rsidR="00CF5A56" w:rsidRPr="003C44BA" w:rsidRDefault="00CF5A56">
      <w:pPr>
        <w:keepNext/>
        <w:keepLines/>
        <w:autoSpaceDE w:val="0"/>
        <w:autoSpaceDN w:val="0"/>
        <w:adjustRightInd w:val="0"/>
        <w:spacing w:before="360" w:after="120"/>
        <w:jc w:val="left"/>
        <w:outlineLvl w:val="2"/>
        <w:rPr>
          <w:rFonts w:ascii="宋体" w:hAnsi="宋体" w:cs="Calibri"/>
          <w:b/>
          <w:kern w:val="0"/>
          <w:szCs w:val="21"/>
          <w:u w:val="single"/>
        </w:rPr>
      </w:pPr>
      <w:r w:rsidRPr="003C44BA">
        <w:rPr>
          <w:rFonts w:ascii="宋体" w:hAnsi="宋体" w:cs="Calibri" w:hint="eastAsia"/>
          <w:b/>
          <w:kern w:val="0"/>
          <w:szCs w:val="21"/>
          <w:u w:val="single"/>
        </w:rPr>
        <w:t>附表四：施工总平面图</w:t>
      </w:r>
    </w:p>
    <w:p w:rsidR="00CF5A56" w:rsidRPr="003C44BA" w:rsidRDefault="00CF5A56">
      <w:pPr>
        <w:spacing w:line="440" w:lineRule="exact"/>
        <w:rPr>
          <w:rFonts w:ascii="宋体" w:hAnsi="宋体" w:cs="Calibri"/>
          <w:szCs w:val="21"/>
        </w:rPr>
      </w:pPr>
      <w:r w:rsidRPr="003C44BA">
        <w:rPr>
          <w:rFonts w:ascii="宋体" w:hAnsi="宋体" w:cs="Calibri"/>
          <w:szCs w:val="21"/>
        </w:rPr>
        <w:tab/>
      </w:r>
    </w:p>
    <w:p w:rsidR="00CF5A56" w:rsidRPr="003C44BA" w:rsidRDefault="00CF5A56">
      <w:pPr>
        <w:widowControl/>
        <w:ind w:firstLineChars="100" w:firstLine="210"/>
        <w:jc w:val="left"/>
        <w:rPr>
          <w:rFonts w:ascii="宋体" w:hAnsi="宋体" w:cs="Calibri"/>
          <w:b/>
          <w:szCs w:val="21"/>
        </w:rPr>
      </w:pPr>
      <w:r w:rsidRPr="003C44BA">
        <w:rPr>
          <w:rFonts w:ascii="宋体" w:hAnsi="宋体" w:cs="Calibri"/>
          <w:szCs w:val="21"/>
        </w:rPr>
        <w:br w:type="page"/>
      </w:r>
    </w:p>
    <w:p w:rsidR="00CF5A56" w:rsidRPr="003C44BA" w:rsidRDefault="00CF5A56">
      <w:pPr>
        <w:tabs>
          <w:tab w:val="left" w:pos="360"/>
        </w:tabs>
        <w:snapToGrid w:val="0"/>
        <w:spacing w:line="360" w:lineRule="auto"/>
        <w:outlineLvl w:val="1"/>
        <w:rPr>
          <w:rFonts w:ascii="宋体" w:hAnsi="宋体" w:cs="Calibri"/>
          <w:szCs w:val="21"/>
        </w:rPr>
      </w:pPr>
      <w:r w:rsidRPr="003C44BA">
        <w:rPr>
          <w:rFonts w:ascii="宋体" w:hAnsi="宋体" w:cs="Calibri"/>
          <w:szCs w:val="21"/>
        </w:rPr>
        <w:lastRenderedPageBreak/>
        <w:t>1</w:t>
      </w:r>
      <w:r w:rsidRPr="003C44BA">
        <w:rPr>
          <w:rFonts w:ascii="宋体" w:hAnsi="宋体" w:cs="Calibri" w:hint="eastAsia"/>
          <w:szCs w:val="21"/>
        </w:rPr>
        <w:t>5</w:t>
      </w:r>
      <w:r w:rsidRPr="003C44BA">
        <w:rPr>
          <w:rFonts w:ascii="宋体" w:hAnsi="宋体" w:cs="Calibri"/>
          <w:szCs w:val="21"/>
        </w:rPr>
        <w:t xml:space="preserve">  最后报价一览表</w:t>
      </w:r>
      <w:r w:rsidRPr="003C44BA">
        <w:rPr>
          <w:rFonts w:ascii="宋体" w:hAnsi="宋体" w:cs="Calibri"/>
          <w:b/>
          <w:szCs w:val="21"/>
        </w:rPr>
        <w:t>（实质性格式，磋商后提交）</w:t>
      </w:r>
    </w:p>
    <w:p w:rsidR="00CF5A56" w:rsidRPr="003C44BA" w:rsidRDefault="00CF5A56">
      <w:pPr>
        <w:widowControl/>
        <w:jc w:val="left"/>
        <w:rPr>
          <w:rFonts w:ascii="宋体" w:hAnsi="宋体" w:cs="Calibri"/>
          <w:kern w:val="0"/>
          <w:szCs w:val="21"/>
        </w:rPr>
      </w:pPr>
    </w:p>
    <w:p w:rsidR="00CF5A56" w:rsidRPr="003C44BA" w:rsidRDefault="00CF5A56">
      <w:pPr>
        <w:spacing w:line="360" w:lineRule="exact"/>
        <w:ind w:firstLine="720"/>
        <w:jc w:val="center"/>
        <w:rPr>
          <w:rFonts w:ascii="宋体" w:hAnsi="宋体" w:cs="Calibri"/>
          <w:b/>
          <w:color w:val="000000"/>
          <w:szCs w:val="21"/>
        </w:rPr>
      </w:pPr>
      <w:r w:rsidRPr="003C44BA">
        <w:rPr>
          <w:rFonts w:ascii="宋体" w:hAnsi="宋体" w:cs="Calibri" w:hint="eastAsia"/>
          <w:b/>
          <w:color w:val="000000"/>
          <w:szCs w:val="21"/>
        </w:rPr>
        <w:t>最后报价一览表</w:t>
      </w:r>
    </w:p>
    <w:p w:rsidR="00CF5A56" w:rsidRPr="003C44BA" w:rsidRDefault="00CF5A56">
      <w:pPr>
        <w:tabs>
          <w:tab w:val="left" w:pos="1800"/>
          <w:tab w:val="left" w:pos="5580"/>
        </w:tabs>
        <w:spacing w:line="360" w:lineRule="auto"/>
        <w:jc w:val="left"/>
        <w:rPr>
          <w:rFonts w:ascii="宋体" w:hAnsi="宋体" w:cs="Calibri"/>
          <w:color w:val="000000"/>
          <w:szCs w:val="21"/>
        </w:rPr>
      </w:pPr>
    </w:p>
    <w:p w:rsidR="00CF5A56" w:rsidRPr="003C44BA" w:rsidRDefault="00CF5A56">
      <w:pPr>
        <w:tabs>
          <w:tab w:val="left" w:pos="1800"/>
          <w:tab w:val="left" w:pos="5580"/>
        </w:tabs>
        <w:spacing w:line="360" w:lineRule="auto"/>
        <w:ind w:firstLineChars="150" w:firstLine="315"/>
        <w:jc w:val="left"/>
        <w:rPr>
          <w:rFonts w:ascii="宋体" w:hAnsi="宋体" w:cs="Calibri"/>
          <w:color w:val="000000"/>
          <w:szCs w:val="21"/>
        </w:rPr>
      </w:pPr>
      <w:r w:rsidRPr="003C44BA">
        <w:rPr>
          <w:rFonts w:ascii="宋体" w:hAnsi="宋体" w:cs="Calibri"/>
          <w:color w:val="000000"/>
          <w:szCs w:val="21"/>
        </w:rPr>
        <w:t>项目编号：_______________     项目名称：_______________</w:t>
      </w:r>
    </w:p>
    <w:tbl>
      <w:tblPr>
        <w:tblW w:w="47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93"/>
        <w:gridCol w:w="2838"/>
        <w:gridCol w:w="2266"/>
        <w:gridCol w:w="1845"/>
        <w:gridCol w:w="928"/>
      </w:tblGrid>
      <w:tr w:rsidR="00CF5A56" w:rsidRPr="003C44BA">
        <w:trPr>
          <w:trHeight w:val="548"/>
          <w:jc w:val="center"/>
        </w:trPr>
        <w:tc>
          <w:tcPr>
            <w:tcW w:w="457" w:type="pct"/>
            <w:vMerge w:val="restart"/>
            <w:tcBorders>
              <w:top w:val="single" w:sz="4" w:space="0" w:color="auto"/>
              <w:left w:val="single" w:sz="4" w:space="0" w:color="auto"/>
              <w:bottom w:val="single" w:sz="4" w:space="0" w:color="auto"/>
              <w:right w:val="single" w:sz="4" w:space="0" w:color="auto"/>
            </w:tcBorders>
            <w:vAlign w:val="center"/>
          </w:tcPr>
          <w:p w:rsidR="00CF5A56" w:rsidRPr="003C44BA" w:rsidRDefault="00CF5A56">
            <w:pPr>
              <w:tabs>
                <w:tab w:val="left" w:pos="5580"/>
              </w:tabs>
              <w:jc w:val="center"/>
              <w:rPr>
                <w:rFonts w:ascii="宋体" w:hAnsi="宋体"/>
                <w:b/>
                <w:szCs w:val="21"/>
              </w:rPr>
            </w:pPr>
            <w:r w:rsidRPr="003C44BA">
              <w:rPr>
                <w:rFonts w:ascii="宋体" w:hAnsi="宋体" w:hint="eastAsia"/>
                <w:b/>
                <w:szCs w:val="21"/>
              </w:rPr>
              <w:t>序号</w:t>
            </w:r>
          </w:p>
        </w:tc>
        <w:tc>
          <w:tcPr>
            <w:tcW w:w="1636" w:type="pct"/>
            <w:vMerge w:val="restart"/>
            <w:tcBorders>
              <w:top w:val="single" w:sz="4" w:space="0" w:color="auto"/>
              <w:left w:val="single" w:sz="4" w:space="0" w:color="auto"/>
              <w:bottom w:val="single" w:sz="4" w:space="0" w:color="auto"/>
              <w:right w:val="single" w:sz="4" w:space="0" w:color="auto"/>
            </w:tcBorders>
            <w:vAlign w:val="center"/>
          </w:tcPr>
          <w:p w:rsidR="00CF5A56" w:rsidRPr="003C44BA" w:rsidRDefault="00CF5A56">
            <w:pPr>
              <w:tabs>
                <w:tab w:val="left" w:pos="5580"/>
              </w:tabs>
              <w:jc w:val="center"/>
              <w:rPr>
                <w:rFonts w:ascii="宋体" w:hAnsi="宋体"/>
                <w:b/>
                <w:szCs w:val="21"/>
              </w:rPr>
            </w:pPr>
            <w:r w:rsidRPr="003C44BA">
              <w:rPr>
                <w:rFonts w:ascii="宋体" w:hAnsi="宋体" w:hint="eastAsia"/>
                <w:b/>
                <w:szCs w:val="21"/>
              </w:rPr>
              <w:t>供应商名称</w:t>
            </w:r>
          </w:p>
        </w:tc>
        <w:tc>
          <w:tcPr>
            <w:tcW w:w="2371" w:type="pct"/>
            <w:gridSpan w:val="2"/>
            <w:tcBorders>
              <w:top w:val="single" w:sz="4" w:space="0" w:color="auto"/>
              <w:left w:val="single" w:sz="4" w:space="0" w:color="auto"/>
              <w:bottom w:val="single" w:sz="4" w:space="0" w:color="auto"/>
              <w:right w:val="single" w:sz="4" w:space="0" w:color="auto"/>
            </w:tcBorders>
            <w:vAlign w:val="center"/>
          </w:tcPr>
          <w:p w:rsidR="00CF5A56" w:rsidRPr="003C44BA" w:rsidRDefault="00CF5A56">
            <w:pPr>
              <w:tabs>
                <w:tab w:val="left" w:pos="5580"/>
              </w:tabs>
              <w:jc w:val="center"/>
              <w:rPr>
                <w:rFonts w:ascii="宋体" w:hAnsi="宋体"/>
                <w:b/>
                <w:szCs w:val="21"/>
              </w:rPr>
            </w:pPr>
            <w:r w:rsidRPr="003C44BA">
              <w:rPr>
                <w:rFonts w:ascii="宋体" w:hAnsi="宋体" w:hint="eastAsia"/>
                <w:b/>
                <w:szCs w:val="21"/>
              </w:rPr>
              <w:t>最后报价</w:t>
            </w:r>
          </w:p>
        </w:tc>
        <w:tc>
          <w:tcPr>
            <w:tcW w:w="535" w:type="pct"/>
            <w:vMerge w:val="restart"/>
            <w:tcBorders>
              <w:top w:val="single" w:sz="4" w:space="0" w:color="auto"/>
              <w:left w:val="single" w:sz="4" w:space="0" w:color="auto"/>
              <w:right w:val="single" w:sz="4" w:space="0" w:color="auto"/>
            </w:tcBorders>
            <w:vAlign w:val="center"/>
          </w:tcPr>
          <w:p w:rsidR="00CF5A56" w:rsidRPr="003C44BA" w:rsidRDefault="00CF5A56">
            <w:pPr>
              <w:jc w:val="center"/>
              <w:rPr>
                <w:rFonts w:ascii="宋体" w:hAnsi="宋体"/>
                <w:b/>
                <w:szCs w:val="21"/>
              </w:rPr>
            </w:pPr>
            <w:r w:rsidRPr="003C44BA">
              <w:rPr>
                <w:rFonts w:ascii="宋体" w:hAnsi="宋体" w:hint="eastAsia"/>
                <w:b/>
                <w:szCs w:val="21"/>
              </w:rPr>
              <w:t>其它   声明</w:t>
            </w:r>
          </w:p>
        </w:tc>
      </w:tr>
      <w:tr w:rsidR="00CF5A56" w:rsidRPr="003C44BA">
        <w:trPr>
          <w:trHeight w:val="696"/>
          <w:jc w:val="center"/>
        </w:trPr>
        <w:tc>
          <w:tcPr>
            <w:tcW w:w="457" w:type="pct"/>
            <w:vMerge/>
            <w:tcBorders>
              <w:top w:val="single" w:sz="4" w:space="0" w:color="auto"/>
              <w:left w:val="single" w:sz="4" w:space="0" w:color="auto"/>
              <w:bottom w:val="single" w:sz="4" w:space="0" w:color="auto"/>
              <w:right w:val="single" w:sz="4" w:space="0" w:color="auto"/>
            </w:tcBorders>
            <w:vAlign w:val="center"/>
          </w:tcPr>
          <w:p w:rsidR="00CF5A56" w:rsidRPr="003C44BA" w:rsidRDefault="00CF5A56">
            <w:pPr>
              <w:widowControl/>
              <w:jc w:val="left"/>
              <w:rPr>
                <w:rFonts w:ascii="宋体" w:hAnsi="宋体"/>
                <w:b/>
                <w:szCs w:val="21"/>
              </w:rPr>
            </w:pPr>
          </w:p>
        </w:tc>
        <w:tc>
          <w:tcPr>
            <w:tcW w:w="1636" w:type="pct"/>
            <w:vMerge/>
            <w:tcBorders>
              <w:top w:val="single" w:sz="4" w:space="0" w:color="auto"/>
              <w:left w:val="single" w:sz="4" w:space="0" w:color="auto"/>
              <w:bottom w:val="single" w:sz="4" w:space="0" w:color="auto"/>
              <w:right w:val="single" w:sz="4" w:space="0" w:color="auto"/>
            </w:tcBorders>
            <w:vAlign w:val="center"/>
          </w:tcPr>
          <w:p w:rsidR="00CF5A56" w:rsidRPr="003C44BA" w:rsidRDefault="00CF5A56">
            <w:pPr>
              <w:widowControl/>
              <w:jc w:val="left"/>
              <w:rPr>
                <w:rFonts w:ascii="宋体" w:hAnsi="宋体"/>
                <w:b/>
                <w:szCs w:val="21"/>
              </w:rPr>
            </w:pPr>
          </w:p>
        </w:tc>
        <w:tc>
          <w:tcPr>
            <w:tcW w:w="1307" w:type="pct"/>
            <w:tcBorders>
              <w:top w:val="single" w:sz="4" w:space="0" w:color="auto"/>
              <w:left w:val="single" w:sz="4" w:space="0" w:color="auto"/>
              <w:bottom w:val="single" w:sz="4" w:space="0" w:color="auto"/>
              <w:right w:val="single" w:sz="4" w:space="0" w:color="auto"/>
            </w:tcBorders>
            <w:vAlign w:val="center"/>
          </w:tcPr>
          <w:p w:rsidR="00CF5A56" w:rsidRPr="003C44BA" w:rsidRDefault="00CF5A56">
            <w:pPr>
              <w:tabs>
                <w:tab w:val="left" w:pos="5580"/>
              </w:tabs>
              <w:jc w:val="center"/>
              <w:rPr>
                <w:rFonts w:ascii="宋体" w:hAnsi="宋体"/>
                <w:b/>
                <w:szCs w:val="21"/>
              </w:rPr>
            </w:pPr>
            <w:r w:rsidRPr="003C44BA">
              <w:rPr>
                <w:rFonts w:ascii="宋体" w:hAnsi="宋体" w:hint="eastAsia"/>
                <w:b/>
                <w:szCs w:val="21"/>
              </w:rPr>
              <w:t>大写</w:t>
            </w:r>
          </w:p>
        </w:tc>
        <w:tc>
          <w:tcPr>
            <w:tcW w:w="1064" w:type="pct"/>
            <w:tcBorders>
              <w:top w:val="single" w:sz="4" w:space="0" w:color="auto"/>
              <w:left w:val="single" w:sz="4" w:space="0" w:color="auto"/>
              <w:bottom w:val="single" w:sz="4" w:space="0" w:color="auto"/>
              <w:right w:val="single" w:sz="4" w:space="0" w:color="auto"/>
            </w:tcBorders>
            <w:vAlign w:val="center"/>
          </w:tcPr>
          <w:p w:rsidR="00CF5A56" w:rsidRPr="003C44BA" w:rsidRDefault="00CF5A56">
            <w:pPr>
              <w:tabs>
                <w:tab w:val="left" w:pos="5580"/>
              </w:tabs>
              <w:jc w:val="center"/>
              <w:rPr>
                <w:rFonts w:ascii="宋体" w:hAnsi="宋体"/>
                <w:b/>
                <w:szCs w:val="21"/>
              </w:rPr>
            </w:pPr>
            <w:r w:rsidRPr="003C44BA">
              <w:rPr>
                <w:rFonts w:ascii="宋体" w:hAnsi="宋体" w:hint="eastAsia"/>
                <w:b/>
                <w:szCs w:val="21"/>
              </w:rPr>
              <w:t>小写</w:t>
            </w:r>
          </w:p>
        </w:tc>
        <w:tc>
          <w:tcPr>
            <w:tcW w:w="535" w:type="pct"/>
            <w:vMerge/>
            <w:tcBorders>
              <w:left w:val="single" w:sz="4" w:space="0" w:color="auto"/>
              <w:bottom w:val="single" w:sz="4" w:space="0" w:color="auto"/>
              <w:right w:val="single" w:sz="4" w:space="0" w:color="auto"/>
            </w:tcBorders>
          </w:tcPr>
          <w:p w:rsidR="00CF5A56" w:rsidRPr="003C44BA" w:rsidRDefault="00CF5A56">
            <w:pPr>
              <w:tabs>
                <w:tab w:val="left" w:pos="5580"/>
              </w:tabs>
              <w:jc w:val="center"/>
              <w:rPr>
                <w:rFonts w:ascii="宋体" w:hAnsi="宋体"/>
                <w:b/>
                <w:szCs w:val="21"/>
              </w:rPr>
            </w:pPr>
          </w:p>
        </w:tc>
      </w:tr>
      <w:tr w:rsidR="00CF5A56" w:rsidRPr="003C44BA">
        <w:trPr>
          <w:trHeight w:val="1009"/>
          <w:jc w:val="center"/>
        </w:trPr>
        <w:tc>
          <w:tcPr>
            <w:tcW w:w="457" w:type="pct"/>
            <w:tcBorders>
              <w:top w:val="single" w:sz="4" w:space="0" w:color="auto"/>
              <w:left w:val="single" w:sz="4" w:space="0" w:color="auto"/>
              <w:bottom w:val="single" w:sz="4" w:space="0" w:color="auto"/>
              <w:right w:val="single" w:sz="4" w:space="0" w:color="auto"/>
            </w:tcBorders>
            <w:vAlign w:val="center"/>
          </w:tcPr>
          <w:p w:rsidR="00CF5A56" w:rsidRPr="003C44BA" w:rsidRDefault="00CF5A56">
            <w:pPr>
              <w:tabs>
                <w:tab w:val="left" w:pos="5580"/>
              </w:tabs>
              <w:jc w:val="center"/>
              <w:rPr>
                <w:rFonts w:ascii="宋体" w:hAnsi="宋体"/>
                <w:szCs w:val="21"/>
              </w:rPr>
            </w:pPr>
          </w:p>
        </w:tc>
        <w:tc>
          <w:tcPr>
            <w:tcW w:w="1636" w:type="pct"/>
            <w:tcBorders>
              <w:top w:val="single" w:sz="4" w:space="0" w:color="auto"/>
              <w:left w:val="single" w:sz="4" w:space="0" w:color="auto"/>
              <w:bottom w:val="single" w:sz="4" w:space="0" w:color="auto"/>
              <w:right w:val="single" w:sz="4" w:space="0" w:color="auto"/>
            </w:tcBorders>
            <w:vAlign w:val="center"/>
          </w:tcPr>
          <w:p w:rsidR="00CF5A56" w:rsidRPr="003C44BA" w:rsidRDefault="00CF5A56">
            <w:pPr>
              <w:tabs>
                <w:tab w:val="left" w:pos="5580"/>
              </w:tabs>
              <w:jc w:val="center"/>
              <w:rPr>
                <w:rFonts w:ascii="宋体" w:hAnsi="宋体"/>
                <w:szCs w:val="21"/>
              </w:rPr>
            </w:pPr>
          </w:p>
        </w:tc>
        <w:tc>
          <w:tcPr>
            <w:tcW w:w="1307" w:type="pct"/>
            <w:tcBorders>
              <w:top w:val="single" w:sz="4" w:space="0" w:color="auto"/>
              <w:left w:val="single" w:sz="4" w:space="0" w:color="auto"/>
              <w:bottom w:val="single" w:sz="4" w:space="0" w:color="auto"/>
              <w:right w:val="single" w:sz="4" w:space="0" w:color="auto"/>
            </w:tcBorders>
            <w:vAlign w:val="center"/>
          </w:tcPr>
          <w:p w:rsidR="00CF5A56" w:rsidRPr="003C44BA" w:rsidRDefault="00CF5A56">
            <w:pPr>
              <w:tabs>
                <w:tab w:val="left" w:pos="5580"/>
              </w:tabs>
              <w:jc w:val="center"/>
              <w:rPr>
                <w:rFonts w:ascii="宋体" w:hAnsi="宋体"/>
                <w:szCs w:val="21"/>
              </w:rPr>
            </w:pPr>
          </w:p>
        </w:tc>
        <w:tc>
          <w:tcPr>
            <w:tcW w:w="1064" w:type="pct"/>
            <w:tcBorders>
              <w:top w:val="single" w:sz="4" w:space="0" w:color="auto"/>
              <w:left w:val="single" w:sz="4" w:space="0" w:color="auto"/>
              <w:bottom w:val="single" w:sz="4" w:space="0" w:color="auto"/>
              <w:right w:val="single" w:sz="4" w:space="0" w:color="auto"/>
            </w:tcBorders>
            <w:vAlign w:val="center"/>
          </w:tcPr>
          <w:p w:rsidR="00CF5A56" w:rsidRPr="003C44BA" w:rsidRDefault="00CF5A56">
            <w:pPr>
              <w:tabs>
                <w:tab w:val="left" w:pos="5580"/>
              </w:tabs>
              <w:jc w:val="center"/>
              <w:rPr>
                <w:rFonts w:ascii="宋体" w:hAnsi="宋体"/>
                <w:szCs w:val="21"/>
              </w:rPr>
            </w:pPr>
          </w:p>
        </w:tc>
        <w:tc>
          <w:tcPr>
            <w:tcW w:w="535" w:type="pct"/>
            <w:tcBorders>
              <w:top w:val="single" w:sz="4" w:space="0" w:color="auto"/>
              <w:left w:val="single" w:sz="4" w:space="0" w:color="auto"/>
              <w:bottom w:val="single" w:sz="4" w:space="0" w:color="auto"/>
              <w:right w:val="single" w:sz="4" w:space="0" w:color="auto"/>
            </w:tcBorders>
          </w:tcPr>
          <w:p w:rsidR="00CF5A56" w:rsidRPr="003C44BA" w:rsidRDefault="00CF5A56">
            <w:pPr>
              <w:tabs>
                <w:tab w:val="left" w:pos="5580"/>
              </w:tabs>
              <w:jc w:val="center"/>
              <w:rPr>
                <w:rFonts w:ascii="宋体" w:hAnsi="宋体"/>
                <w:szCs w:val="21"/>
              </w:rPr>
            </w:pPr>
          </w:p>
        </w:tc>
      </w:tr>
    </w:tbl>
    <w:p w:rsidR="00CF5A56" w:rsidRPr="003C44BA" w:rsidRDefault="00CF5A56">
      <w:pPr>
        <w:autoSpaceDE w:val="0"/>
        <w:autoSpaceDN w:val="0"/>
        <w:adjustRightInd w:val="0"/>
        <w:jc w:val="left"/>
        <w:rPr>
          <w:rFonts w:ascii="宋体" w:hAnsi="宋体" w:cs="Calibri"/>
          <w:color w:val="000000"/>
          <w:kern w:val="0"/>
          <w:szCs w:val="21"/>
        </w:rPr>
      </w:pPr>
    </w:p>
    <w:p w:rsidR="00CF5A56" w:rsidRPr="003C44BA" w:rsidRDefault="00CF5A56">
      <w:pPr>
        <w:autoSpaceDE w:val="0"/>
        <w:autoSpaceDN w:val="0"/>
        <w:adjustRightInd w:val="0"/>
        <w:spacing w:line="360" w:lineRule="auto"/>
        <w:jc w:val="left"/>
        <w:rPr>
          <w:rFonts w:ascii="宋体" w:hAnsi="宋体" w:cs="Calibri"/>
          <w:color w:val="000000"/>
          <w:kern w:val="0"/>
          <w:szCs w:val="21"/>
        </w:rPr>
      </w:pPr>
    </w:p>
    <w:p w:rsidR="00CF5A56" w:rsidRPr="003C44BA" w:rsidRDefault="00CF5A56">
      <w:pPr>
        <w:autoSpaceDE w:val="0"/>
        <w:autoSpaceDN w:val="0"/>
        <w:adjustRightInd w:val="0"/>
        <w:spacing w:line="360" w:lineRule="auto"/>
        <w:jc w:val="left"/>
        <w:rPr>
          <w:rFonts w:ascii="宋体" w:hAnsi="宋体" w:cs="Calibri"/>
          <w:color w:val="000000"/>
          <w:szCs w:val="21"/>
        </w:rPr>
      </w:pPr>
      <w:r w:rsidRPr="003C44BA">
        <w:rPr>
          <w:rFonts w:ascii="宋体" w:hAnsi="宋体" w:cs="Calibri"/>
          <w:color w:val="000000"/>
          <w:kern w:val="0"/>
          <w:szCs w:val="21"/>
        </w:rPr>
        <w:t>注：1</w:t>
      </w:r>
      <w:r w:rsidRPr="003C44BA">
        <w:rPr>
          <w:rFonts w:ascii="宋体" w:hAnsi="宋体" w:cs="Calibri"/>
          <w:color w:val="000000"/>
          <w:szCs w:val="21"/>
        </w:rPr>
        <w:t>.</w:t>
      </w:r>
      <w:r w:rsidRPr="003C44BA">
        <w:rPr>
          <w:rFonts w:ascii="宋体" w:hAnsi="宋体" w:cs="Calibri" w:hint="eastAsia"/>
          <w:color w:val="000000"/>
          <w:szCs w:val="21"/>
        </w:rPr>
        <w:t>此表中，每包的报价应和《最后分项报价表》中的总价相一致。</w:t>
      </w:r>
    </w:p>
    <w:p w:rsidR="00CF5A56" w:rsidRPr="003C44BA" w:rsidRDefault="00CF5A56">
      <w:pPr>
        <w:autoSpaceDE w:val="0"/>
        <w:autoSpaceDN w:val="0"/>
        <w:adjustRightInd w:val="0"/>
        <w:spacing w:line="360" w:lineRule="auto"/>
        <w:ind w:firstLineChars="200" w:firstLine="420"/>
        <w:jc w:val="left"/>
        <w:rPr>
          <w:rFonts w:ascii="宋体" w:hAnsi="宋体" w:cs="Calibri"/>
          <w:color w:val="000000"/>
          <w:szCs w:val="21"/>
        </w:rPr>
      </w:pPr>
      <w:r w:rsidRPr="003C44BA">
        <w:rPr>
          <w:rFonts w:ascii="宋体" w:hAnsi="宋体" w:cs="Calibri" w:hint="eastAsia"/>
          <w:color w:val="000000"/>
          <w:szCs w:val="21"/>
        </w:rPr>
        <w:t>2.此表无需在响应文件中提交，磋商后供应商按磋商小组要求提交。</w:t>
      </w:r>
    </w:p>
    <w:p w:rsidR="00CF5A56" w:rsidRPr="003C44BA" w:rsidRDefault="00CF5A56">
      <w:pPr>
        <w:autoSpaceDE w:val="0"/>
        <w:autoSpaceDN w:val="0"/>
        <w:adjustRightInd w:val="0"/>
        <w:snapToGrid w:val="0"/>
        <w:spacing w:before="25" w:after="25" w:line="360" w:lineRule="auto"/>
        <w:rPr>
          <w:rFonts w:ascii="宋体" w:hAnsi="宋体" w:cs="Calibri"/>
          <w:color w:val="000000"/>
          <w:szCs w:val="21"/>
          <w:lang w:val="zh-CN"/>
        </w:rPr>
      </w:pPr>
    </w:p>
    <w:p w:rsidR="00CF5A56" w:rsidRPr="003C44BA" w:rsidRDefault="00CF5A56">
      <w:pPr>
        <w:widowControl/>
        <w:jc w:val="left"/>
        <w:rPr>
          <w:rFonts w:ascii="宋体" w:hAnsi="宋体" w:cs="Calibri"/>
          <w:color w:val="000000"/>
          <w:szCs w:val="21"/>
          <w:lang w:val="zh-CN"/>
        </w:rPr>
      </w:pPr>
    </w:p>
    <w:p w:rsidR="00CF5A56" w:rsidRPr="003C44BA" w:rsidRDefault="00CF5A56">
      <w:pPr>
        <w:snapToGrid w:val="0"/>
        <w:spacing w:line="300" w:lineRule="auto"/>
        <w:rPr>
          <w:rFonts w:ascii="宋体" w:hAnsi="宋体" w:cs="宋体"/>
          <w:szCs w:val="21"/>
        </w:rPr>
      </w:pPr>
      <w:r w:rsidRPr="003C44BA">
        <w:rPr>
          <w:rFonts w:ascii="宋体" w:hAnsi="宋体" w:cs="Calibri"/>
          <w:szCs w:val="21"/>
        </w:rPr>
        <w:t>供应商名称</w:t>
      </w:r>
      <w:r w:rsidRPr="003C44BA">
        <w:rPr>
          <w:rFonts w:ascii="宋体" w:hAnsi="宋体" w:cs="宋体" w:hint="eastAsia"/>
          <w:szCs w:val="21"/>
        </w:rPr>
        <w:t>：</w:t>
      </w:r>
      <w:r w:rsidRPr="003C44BA">
        <w:rPr>
          <w:rFonts w:ascii="宋体" w:hAnsi="宋体" w:cs="宋体" w:hint="eastAsia"/>
          <w:szCs w:val="21"/>
          <w:u w:val="single"/>
        </w:rPr>
        <w:tab/>
      </w:r>
      <w:r w:rsidRPr="003C44BA">
        <w:rPr>
          <w:rFonts w:ascii="宋体" w:hAnsi="宋体" w:cs="宋体" w:hint="eastAsia"/>
          <w:szCs w:val="21"/>
          <w:u w:val="single"/>
        </w:rPr>
        <w:tab/>
      </w:r>
      <w:r w:rsidRPr="003C44BA">
        <w:rPr>
          <w:rFonts w:ascii="宋体" w:hAnsi="宋体" w:cs="宋体" w:hint="eastAsia"/>
          <w:szCs w:val="21"/>
          <w:u w:val="single"/>
        </w:rPr>
        <w:tab/>
      </w:r>
      <w:r w:rsidRPr="003C44BA">
        <w:rPr>
          <w:rFonts w:ascii="宋体" w:hAnsi="宋体" w:cs="宋体" w:hint="eastAsia"/>
          <w:szCs w:val="21"/>
          <w:u w:val="single"/>
        </w:rPr>
        <w:tab/>
      </w:r>
      <w:r w:rsidRPr="003C44BA">
        <w:rPr>
          <w:rFonts w:ascii="宋体" w:hAnsi="宋体" w:cs="宋体" w:hint="eastAsia"/>
          <w:szCs w:val="21"/>
        </w:rPr>
        <w:t>（盖章）</w:t>
      </w:r>
    </w:p>
    <w:p w:rsidR="00CF5A56" w:rsidRPr="003C44BA" w:rsidRDefault="00CF5A56">
      <w:pPr>
        <w:snapToGrid w:val="0"/>
        <w:spacing w:line="300" w:lineRule="auto"/>
        <w:ind w:firstLineChars="300" w:firstLine="630"/>
        <w:rPr>
          <w:rFonts w:ascii="宋体" w:hAnsi="宋体" w:cs="宋体"/>
          <w:szCs w:val="21"/>
        </w:rPr>
      </w:pPr>
    </w:p>
    <w:p w:rsidR="00CF5A56" w:rsidRPr="003C44BA" w:rsidRDefault="00CF5A56">
      <w:pPr>
        <w:snapToGrid w:val="0"/>
        <w:spacing w:line="300" w:lineRule="auto"/>
        <w:rPr>
          <w:rFonts w:ascii="宋体" w:hAnsi="宋体" w:cs="宋体"/>
          <w:szCs w:val="21"/>
        </w:rPr>
      </w:pPr>
      <w:r w:rsidRPr="003C44BA">
        <w:rPr>
          <w:rFonts w:ascii="宋体" w:hAnsi="宋体" w:cs="宋体" w:hint="eastAsia"/>
          <w:szCs w:val="21"/>
        </w:rPr>
        <w:t>法定代表人或授权代表人：</w:t>
      </w:r>
      <w:r w:rsidRPr="003C44BA">
        <w:rPr>
          <w:rFonts w:ascii="宋体" w:hAnsi="宋体" w:cs="宋体" w:hint="eastAsia"/>
          <w:szCs w:val="21"/>
          <w:u w:val="single"/>
        </w:rPr>
        <w:tab/>
      </w:r>
      <w:r w:rsidRPr="003C44BA">
        <w:rPr>
          <w:rFonts w:ascii="宋体" w:hAnsi="宋体" w:cs="宋体" w:hint="eastAsia"/>
          <w:szCs w:val="21"/>
          <w:u w:val="single"/>
        </w:rPr>
        <w:tab/>
      </w:r>
      <w:r w:rsidRPr="003C44BA">
        <w:rPr>
          <w:rFonts w:ascii="宋体" w:hAnsi="宋体" w:cs="宋体" w:hint="eastAsia"/>
          <w:szCs w:val="21"/>
          <w:u w:val="single"/>
        </w:rPr>
        <w:tab/>
      </w:r>
      <w:r w:rsidRPr="003C44BA">
        <w:rPr>
          <w:rFonts w:ascii="宋体" w:hAnsi="宋体" w:cs="宋体" w:hint="eastAsia"/>
          <w:szCs w:val="21"/>
          <w:u w:val="single"/>
        </w:rPr>
        <w:tab/>
      </w:r>
      <w:r w:rsidRPr="003C44BA">
        <w:rPr>
          <w:rFonts w:ascii="宋体" w:hAnsi="宋体" w:cs="宋体" w:hint="eastAsia"/>
          <w:szCs w:val="21"/>
        </w:rPr>
        <w:t>（签字或盖章）</w:t>
      </w:r>
    </w:p>
    <w:p w:rsidR="00CF5A56" w:rsidRPr="003C44BA" w:rsidRDefault="00CF5A56">
      <w:pPr>
        <w:snapToGrid w:val="0"/>
        <w:spacing w:line="300" w:lineRule="auto"/>
        <w:rPr>
          <w:rFonts w:ascii="宋体" w:hAnsi="宋体" w:cs="宋体"/>
          <w:szCs w:val="21"/>
        </w:rPr>
      </w:pPr>
    </w:p>
    <w:p w:rsidR="00CF5A56" w:rsidRPr="003C44BA" w:rsidRDefault="00CF5A56">
      <w:pPr>
        <w:widowControl/>
        <w:jc w:val="left"/>
        <w:rPr>
          <w:rFonts w:ascii="宋体" w:hAnsi="宋体" w:cs="Calibri"/>
          <w:szCs w:val="21"/>
        </w:rPr>
      </w:pPr>
      <w:r w:rsidRPr="003C44BA">
        <w:rPr>
          <w:rFonts w:ascii="宋体" w:hAnsi="宋体" w:cs="Calibri"/>
          <w:szCs w:val="21"/>
        </w:rPr>
        <w:t xml:space="preserve">日期：____年____月____日   </w:t>
      </w:r>
    </w:p>
    <w:p w:rsidR="00CF5A56" w:rsidRPr="003C44BA" w:rsidRDefault="00CF5A56">
      <w:pPr>
        <w:widowControl/>
        <w:jc w:val="left"/>
        <w:rPr>
          <w:rFonts w:ascii="宋体" w:hAnsi="宋体" w:cs="Calibri"/>
          <w:color w:val="000000"/>
          <w:szCs w:val="21"/>
          <w:lang w:val="zh-CN"/>
        </w:rPr>
      </w:pPr>
    </w:p>
    <w:p w:rsidR="00CF5A56" w:rsidRPr="003C44BA" w:rsidRDefault="00CF5A56">
      <w:pPr>
        <w:widowControl/>
        <w:jc w:val="left"/>
        <w:rPr>
          <w:rFonts w:ascii="宋体" w:hAnsi="宋体" w:cs="Calibri"/>
          <w:color w:val="000000"/>
          <w:szCs w:val="21"/>
          <w:lang w:val="zh-CN"/>
        </w:rPr>
      </w:pPr>
    </w:p>
    <w:p w:rsidR="00CF5A56" w:rsidRPr="003C44BA" w:rsidRDefault="00CF5A56">
      <w:pPr>
        <w:widowControl/>
        <w:jc w:val="left"/>
        <w:rPr>
          <w:rFonts w:ascii="宋体" w:hAnsi="宋体" w:cs="Calibri"/>
          <w:color w:val="000000"/>
          <w:szCs w:val="21"/>
          <w:lang w:val="zh-CN"/>
        </w:rPr>
      </w:pPr>
    </w:p>
    <w:p w:rsidR="00CF5A56" w:rsidRPr="003C44BA" w:rsidRDefault="00CF5A56">
      <w:pPr>
        <w:widowControl/>
        <w:jc w:val="left"/>
        <w:rPr>
          <w:rFonts w:ascii="宋体" w:hAnsi="宋体" w:cs="Calibri"/>
          <w:color w:val="000000"/>
          <w:szCs w:val="21"/>
          <w:lang w:val="zh-CN"/>
        </w:rPr>
      </w:pPr>
    </w:p>
    <w:p w:rsidR="00CF5A56" w:rsidRPr="003C44BA" w:rsidRDefault="00CF5A56">
      <w:pPr>
        <w:widowControl/>
        <w:jc w:val="left"/>
        <w:rPr>
          <w:rFonts w:ascii="宋体" w:hAnsi="宋体" w:cs="Calibri"/>
          <w:color w:val="000000"/>
          <w:szCs w:val="21"/>
          <w:lang w:val="zh-CN"/>
        </w:rPr>
      </w:pPr>
    </w:p>
    <w:p w:rsidR="00CF5A56" w:rsidRPr="003C44BA" w:rsidRDefault="00CF5A56">
      <w:pPr>
        <w:widowControl/>
        <w:jc w:val="left"/>
        <w:rPr>
          <w:rFonts w:ascii="宋体" w:hAnsi="宋体" w:cs="Calibri"/>
          <w:color w:val="000000"/>
          <w:szCs w:val="21"/>
          <w:lang w:val="zh-CN"/>
        </w:rPr>
      </w:pPr>
    </w:p>
    <w:p w:rsidR="00CF5A56" w:rsidRPr="003C44BA" w:rsidRDefault="00CF5A56">
      <w:pPr>
        <w:widowControl/>
        <w:jc w:val="left"/>
        <w:rPr>
          <w:rFonts w:ascii="宋体" w:hAnsi="宋体" w:cs="Calibri"/>
          <w:color w:val="000000"/>
          <w:szCs w:val="21"/>
          <w:lang w:val="zh-CN"/>
        </w:rPr>
      </w:pPr>
    </w:p>
    <w:p w:rsidR="00CF5A56" w:rsidRPr="003C44BA" w:rsidRDefault="00CF5A56">
      <w:pPr>
        <w:widowControl/>
        <w:jc w:val="left"/>
        <w:rPr>
          <w:rFonts w:ascii="宋体" w:hAnsi="宋体" w:cs="Calibri"/>
          <w:color w:val="000000"/>
          <w:szCs w:val="21"/>
          <w:lang w:val="zh-CN"/>
        </w:rPr>
      </w:pPr>
    </w:p>
    <w:p w:rsidR="00CF5A56" w:rsidRPr="003C44BA" w:rsidRDefault="00CF5A56">
      <w:pPr>
        <w:widowControl/>
        <w:jc w:val="left"/>
        <w:rPr>
          <w:rFonts w:ascii="宋体" w:hAnsi="宋体" w:cs="Calibri"/>
          <w:color w:val="000000"/>
          <w:szCs w:val="21"/>
          <w:lang w:val="zh-CN"/>
        </w:rPr>
      </w:pPr>
    </w:p>
    <w:p w:rsidR="00CF5A56" w:rsidRPr="003C44BA" w:rsidRDefault="00CF5A56">
      <w:pPr>
        <w:widowControl/>
        <w:jc w:val="left"/>
        <w:rPr>
          <w:rFonts w:ascii="宋体" w:hAnsi="宋体" w:cs="Calibri"/>
          <w:color w:val="000000"/>
          <w:szCs w:val="21"/>
          <w:lang w:val="zh-CN"/>
        </w:rPr>
      </w:pPr>
    </w:p>
    <w:p w:rsidR="00CF5A56" w:rsidRPr="003C44BA" w:rsidRDefault="00CF5A56">
      <w:pPr>
        <w:widowControl/>
        <w:jc w:val="left"/>
        <w:rPr>
          <w:rFonts w:ascii="宋体" w:hAnsi="宋体" w:cs="Calibri"/>
          <w:color w:val="000000"/>
          <w:szCs w:val="21"/>
          <w:lang w:val="zh-CN"/>
        </w:rPr>
      </w:pPr>
    </w:p>
    <w:p w:rsidR="00CF5A56" w:rsidRPr="003C44BA" w:rsidRDefault="00CF5A56">
      <w:pPr>
        <w:widowControl/>
        <w:jc w:val="left"/>
        <w:rPr>
          <w:rFonts w:ascii="宋体" w:hAnsi="宋体" w:cs="Calibri"/>
          <w:color w:val="000000"/>
          <w:szCs w:val="21"/>
          <w:lang w:val="zh-CN"/>
        </w:rPr>
      </w:pPr>
    </w:p>
    <w:p w:rsidR="00CF5A56" w:rsidRPr="003C44BA" w:rsidRDefault="00CF5A56">
      <w:pPr>
        <w:widowControl/>
        <w:jc w:val="left"/>
        <w:rPr>
          <w:rFonts w:ascii="宋体" w:hAnsi="宋体" w:cs="Calibri"/>
          <w:color w:val="000000"/>
          <w:szCs w:val="21"/>
          <w:lang w:val="zh-CN"/>
        </w:rPr>
      </w:pPr>
    </w:p>
    <w:p w:rsidR="00CF5A56" w:rsidRPr="003C44BA" w:rsidRDefault="00CF5A56">
      <w:pPr>
        <w:widowControl/>
        <w:jc w:val="left"/>
        <w:rPr>
          <w:rFonts w:ascii="宋体" w:hAnsi="宋体" w:cs="Calibri"/>
          <w:color w:val="000000"/>
          <w:szCs w:val="21"/>
          <w:lang w:val="zh-CN"/>
        </w:rPr>
      </w:pPr>
    </w:p>
    <w:p w:rsidR="00CF5A56" w:rsidRPr="003C44BA" w:rsidRDefault="00CF5A56">
      <w:pPr>
        <w:widowControl/>
        <w:jc w:val="left"/>
        <w:rPr>
          <w:rFonts w:ascii="宋体" w:hAnsi="宋体" w:cs="Calibri"/>
          <w:color w:val="000000"/>
          <w:szCs w:val="21"/>
          <w:lang w:val="zh-CN"/>
        </w:rPr>
      </w:pPr>
    </w:p>
    <w:p w:rsidR="00CF5A56" w:rsidRPr="003C44BA" w:rsidRDefault="00CF5A56">
      <w:pPr>
        <w:widowControl/>
        <w:jc w:val="left"/>
        <w:rPr>
          <w:rFonts w:ascii="宋体" w:hAnsi="宋体" w:cs="Calibri"/>
          <w:color w:val="000000"/>
          <w:szCs w:val="21"/>
          <w:lang w:val="zh-CN"/>
        </w:rPr>
      </w:pPr>
    </w:p>
    <w:p w:rsidR="00CF5A56" w:rsidRPr="003C44BA" w:rsidRDefault="00CF5A56">
      <w:pPr>
        <w:widowControl/>
        <w:jc w:val="left"/>
        <w:rPr>
          <w:rFonts w:ascii="宋体" w:hAnsi="宋体" w:cs="Calibri"/>
          <w:color w:val="000000"/>
          <w:szCs w:val="21"/>
          <w:lang w:val="zh-CN"/>
        </w:rPr>
      </w:pPr>
    </w:p>
    <w:p w:rsidR="00CF5A56" w:rsidRPr="003C44BA" w:rsidRDefault="00CF5A56">
      <w:pPr>
        <w:widowControl/>
        <w:jc w:val="left"/>
        <w:rPr>
          <w:rFonts w:ascii="宋体" w:hAnsi="宋体" w:cs="Calibri"/>
          <w:color w:val="000000"/>
          <w:szCs w:val="21"/>
          <w:lang w:val="zh-CN"/>
        </w:rPr>
      </w:pPr>
    </w:p>
    <w:p w:rsidR="00CF5A56" w:rsidRPr="003C44BA" w:rsidRDefault="00CF5A56">
      <w:pPr>
        <w:widowControl/>
        <w:jc w:val="left"/>
        <w:rPr>
          <w:rFonts w:ascii="宋体" w:hAnsi="宋体" w:cs="Calibri"/>
          <w:color w:val="000000"/>
          <w:szCs w:val="21"/>
          <w:lang w:val="zh-CN"/>
        </w:rPr>
      </w:pPr>
    </w:p>
    <w:p w:rsidR="00CF5A56" w:rsidRPr="003C44BA" w:rsidRDefault="00CF5A56">
      <w:pPr>
        <w:widowControl/>
        <w:jc w:val="left"/>
        <w:rPr>
          <w:rFonts w:ascii="宋体" w:hAnsi="宋体" w:cs="Calibri"/>
          <w:color w:val="000000"/>
          <w:szCs w:val="21"/>
          <w:lang w:val="zh-CN"/>
        </w:rPr>
      </w:pPr>
    </w:p>
    <w:p w:rsidR="00CF5A56" w:rsidRPr="003C44BA" w:rsidRDefault="00CF5A56">
      <w:pPr>
        <w:tabs>
          <w:tab w:val="left" w:pos="360"/>
        </w:tabs>
        <w:snapToGrid w:val="0"/>
        <w:spacing w:line="360" w:lineRule="auto"/>
        <w:outlineLvl w:val="1"/>
        <w:rPr>
          <w:rFonts w:ascii="宋体" w:hAnsi="宋体" w:cs="Calibri"/>
          <w:szCs w:val="21"/>
        </w:rPr>
      </w:pPr>
      <w:r w:rsidRPr="003C44BA">
        <w:rPr>
          <w:rFonts w:ascii="宋体" w:hAnsi="宋体" w:cs="Calibri"/>
          <w:szCs w:val="21"/>
        </w:rPr>
        <w:t>1</w:t>
      </w:r>
      <w:r w:rsidRPr="003C44BA">
        <w:rPr>
          <w:rFonts w:ascii="宋体" w:hAnsi="宋体" w:cs="Calibri" w:hint="eastAsia"/>
          <w:szCs w:val="21"/>
        </w:rPr>
        <w:t xml:space="preserve">6 </w:t>
      </w:r>
      <w:r w:rsidRPr="003C44BA">
        <w:rPr>
          <w:rFonts w:ascii="宋体" w:hAnsi="宋体" w:cs="Calibri"/>
          <w:szCs w:val="21"/>
        </w:rPr>
        <w:t xml:space="preserve"> 最后分项报价表</w:t>
      </w:r>
      <w:r w:rsidRPr="003C44BA">
        <w:rPr>
          <w:rFonts w:ascii="宋体" w:hAnsi="宋体" w:cs="Calibri"/>
          <w:b/>
          <w:szCs w:val="21"/>
        </w:rPr>
        <w:t>（实质性格式，磋商后提交）</w:t>
      </w:r>
    </w:p>
    <w:p w:rsidR="00CF5A56" w:rsidRPr="003C44BA" w:rsidRDefault="00CF5A56">
      <w:pPr>
        <w:widowControl/>
        <w:jc w:val="left"/>
        <w:rPr>
          <w:rFonts w:ascii="宋体" w:hAnsi="宋体" w:cs="Calibri"/>
          <w:color w:val="000000"/>
          <w:szCs w:val="21"/>
        </w:rPr>
      </w:pPr>
    </w:p>
    <w:p w:rsidR="00CF5A56" w:rsidRPr="003C44BA" w:rsidRDefault="00CF5A56">
      <w:pPr>
        <w:widowControl/>
        <w:jc w:val="left"/>
        <w:rPr>
          <w:rFonts w:ascii="宋体" w:hAnsi="宋体" w:cs="Calibri"/>
          <w:color w:val="000000"/>
          <w:szCs w:val="21"/>
          <w:lang w:val="zh-CN"/>
        </w:rPr>
      </w:pPr>
    </w:p>
    <w:p w:rsidR="00CF5A56" w:rsidRPr="003C44BA" w:rsidRDefault="00CF5A56">
      <w:pPr>
        <w:spacing w:line="360" w:lineRule="exact"/>
        <w:ind w:firstLine="720"/>
        <w:jc w:val="center"/>
        <w:rPr>
          <w:rFonts w:ascii="宋体" w:hAnsi="宋体" w:cs="Calibri"/>
          <w:b/>
          <w:color w:val="000000"/>
          <w:szCs w:val="21"/>
        </w:rPr>
      </w:pPr>
      <w:r w:rsidRPr="003C44BA">
        <w:rPr>
          <w:rFonts w:ascii="宋体" w:hAnsi="宋体" w:cs="Calibri" w:hint="eastAsia"/>
          <w:b/>
          <w:color w:val="000000"/>
          <w:szCs w:val="21"/>
        </w:rPr>
        <w:t>最后分项报价表</w:t>
      </w:r>
    </w:p>
    <w:p w:rsidR="00CF5A56" w:rsidRPr="003C44BA" w:rsidRDefault="00CF5A56">
      <w:pPr>
        <w:tabs>
          <w:tab w:val="left" w:pos="1800"/>
          <w:tab w:val="left" w:pos="5580"/>
        </w:tabs>
        <w:spacing w:line="360" w:lineRule="auto"/>
        <w:jc w:val="left"/>
        <w:rPr>
          <w:rFonts w:ascii="宋体" w:hAnsi="宋体" w:cs="Calibri"/>
          <w:color w:val="000000"/>
          <w:szCs w:val="21"/>
        </w:rPr>
      </w:pPr>
    </w:p>
    <w:p w:rsidR="00CF5A56" w:rsidRPr="003C44BA" w:rsidRDefault="00CF5A56">
      <w:pPr>
        <w:tabs>
          <w:tab w:val="left" w:pos="1800"/>
          <w:tab w:val="left" w:pos="5580"/>
        </w:tabs>
        <w:rPr>
          <w:rFonts w:ascii="Calibri" w:hAnsi="Calibri" w:cs="Calibri"/>
          <w:color w:val="000000"/>
          <w:sz w:val="24"/>
        </w:rPr>
      </w:pPr>
      <w:r w:rsidRPr="003C44BA">
        <w:rPr>
          <w:rFonts w:ascii="宋体" w:hAnsi="宋体" w:cs="Calibri"/>
          <w:color w:val="000000"/>
          <w:szCs w:val="21"/>
        </w:rPr>
        <w:t>项目编号：_______________     项目名称：_______________</w:t>
      </w:r>
      <w:r w:rsidRPr="003C44BA">
        <w:rPr>
          <w:rFonts w:ascii="宋体" w:hAnsi="宋体" w:cs="Calibri" w:hint="eastAsia"/>
          <w:color w:val="000000"/>
          <w:szCs w:val="21"/>
        </w:rPr>
        <w:t xml:space="preserve">     </w:t>
      </w:r>
      <w:r w:rsidRPr="003C44BA">
        <w:rPr>
          <w:rFonts w:ascii="Calibri" w:hAnsi="Calibri" w:cs="Calibri"/>
          <w:color w:val="000000"/>
          <w:sz w:val="24"/>
        </w:rPr>
        <w:t>报价单位：人民币元</w:t>
      </w:r>
    </w:p>
    <w:p w:rsidR="00CF5A56" w:rsidRPr="003C44BA" w:rsidRDefault="00CF5A56">
      <w:pPr>
        <w:tabs>
          <w:tab w:val="left" w:pos="1800"/>
          <w:tab w:val="left" w:pos="5580"/>
        </w:tabs>
        <w:spacing w:line="360" w:lineRule="auto"/>
        <w:ind w:firstLineChars="150" w:firstLine="315"/>
        <w:jc w:val="left"/>
        <w:rPr>
          <w:rFonts w:ascii="宋体" w:hAnsi="宋体" w:cs="Calibri"/>
          <w:color w:val="000000"/>
          <w:szCs w:val="21"/>
        </w:rPr>
      </w:pPr>
    </w:p>
    <w:p w:rsidR="00CF5A56" w:rsidRPr="003C44BA" w:rsidRDefault="00CF5A56">
      <w:pPr>
        <w:widowControl/>
        <w:jc w:val="left"/>
        <w:rPr>
          <w:rFonts w:ascii="宋体" w:hAnsi="宋体" w:cs="Calibri"/>
          <w:color w:val="000000"/>
          <w:szCs w:val="21"/>
        </w:rPr>
      </w:pPr>
    </w:p>
    <w:p w:rsidR="00CF5A56" w:rsidRPr="003C44BA" w:rsidRDefault="00CF5A56">
      <w:pPr>
        <w:widowControl/>
        <w:jc w:val="left"/>
        <w:rPr>
          <w:rFonts w:ascii="宋体" w:hAnsi="宋体" w:cs="Calibri"/>
          <w:color w:val="000000"/>
          <w:szCs w:val="21"/>
          <w:lang w:val="zh-CN"/>
        </w:rPr>
      </w:pPr>
    </w:p>
    <w:tbl>
      <w:tblPr>
        <w:tblW w:w="48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2"/>
        <w:gridCol w:w="4838"/>
        <w:gridCol w:w="1121"/>
        <w:gridCol w:w="2660"/>
      </w:tblGrid>
      <w:tr w:rsidR="00CF5A56" w:rsidRPr="003C44BA">
        <w:trPr>
          <w:trHeight w:val="20"/>
        </w:trPr>
        <w:tc>
          <w:tcPr>
            <w:tcW w:w="249" w:type="pct"/>
            <w:vAlign w:val="center"/>
          </w:tcPr>
          <w:p w:rsidR="00CF5A56" w:rsidRPr="003C44BA" w:rsidRDefault="00CF5A56">
            <w:pPr>
              <w:adjustRightInd w:val="0"/>
              <w:snapToGrid w:val="0"/>
              <w:jc w:val="center"/>
              <w:rPr>
                <w:rFonts w:ascii="Calibri" w:hAnsi="Calibri"/>
                <w:color w:val="000000"/>
                <w:szCs w:val="21"/>
              </w:rPr>
            </w:pPr>
            <w:r w:rsidRPr="003C44BA">
              <w:rPr>
                <w:rFonts w:ascii="Calibri" w:hAnsi="Calibri"/>
                <w:color w:val="000000"/>
                <w:szCs w:val="21"/>
              </w:rPr>
              <w:t>序号</w:t>
            </w:r>
          </w:p>
        </w:tc>
        <w:tc>
          <w:tcPr>
            <w:tcW w:w="2667" w:type="pct"/>
            <w:vAlign w:val="center"/>
          </w:tcPr>
          <w:p w:rsidR="00CF5A56" w:rsidRPr="003C44BA" w:rsidRDefault="00CF5A56">
            <w:pPr>
              <w:widowControl/>
              <w:jc w:val="center"/>
              <w:rPr>
                <w:rFonts w:ascii="Calibri" w:hAnsi="Calibri"/>
                <w:kern w:val="0"/>
                <w:szCs w:val="21"/>
              </w:rPr>
            </w:pPr>
            <w:r w:rsidRPr="003C44BA">
              <w:rPr>
                <w:rFonts w:ascii="宋体" w:hAnsi="宋体"/>
                <w:color w:val="000000"/>
                <w:szCs w:val="21"/>
              </w:rPr>
              <w:t>最后报价计算过程或说明（可以填写按第</w:t>
            </w:r>
            <w:r w:rsidRPr="003C44BA">
              <w:rPr>
                <w:rFonts w:ascii="Calibri" w:hAnsi="Calibri" w:hint="eastAsia"/>
                <w:color w:val="000000"/>
                <w:szCs w:val="21"/>
              </w:rPr>
              <w:br/>
            </w:r>
            <w:r w:rsidRPr="003C44BA">
              <w:rPr>
                <w:rFonts w:ascii="宋体" w:hAnsi="宋体"/>
                <w:color w:val="000000"/>
                <w:szCs w:val="21"/>
              </w:rPr>
              <w:t>一次报价下浮</w:t>
            </w:r>
            <w:r w:rsidRPr="003C44BA">
              <w:rPr>
                <w:rFonts w:ascii="DejaVuSans" w:hAnsi="DejaVuSans"/>
                <w:color w:val="000000"/>
                <w:szCs w:val="21"/>
              </w:rPr>
              <w:t>/</w:t>
            </w:r>
            <w:r w:rsidRPr="003C44BA">
              <w:rPr>
                <w:rFonts w:ascii="宋体" w:hAnsi="宋体"/>
                <w:color w:val="000000"/>
                <w:szCs w:val="21"/>
              </w:rPr>
              <w:t>上浮比例，也可以填写相对</w:t>
            </w:r>
            <w:r w:rsidRPr="003C44BA">
              <w:rPr>
                <w:rFonts w:ascii="Calibri" w:hAnsi="Calibri" w:hint="eastAsia"/>
                <w:color w:val="000000"/>
                <w:szCs w:val="21"/>
              </w:rPr>
              <w:br/>
            </w:r>
            <w:r w:rsidRPr="003C44BA">
              <w:rPr>
                <w:rFonts w:ascii="宋体" w:hAnsi="宋体"/>
                <w:color w:val="000000"/>
                <w:szCs w:val="21"/>
              </w:rPr>
              <w:t>第一次报价某部分价格变化情况）</w:t>
            </w:r>
          </w:p>
        </w:tc>
        <w:tc>
          <w:tcPr>
            <w:tcW w:w="618" w:type="pct"/>
            <w:vAlign w:val="center"/>
          </w:tcPr>
          <w:p w:rsidR="00CF5A56" w:rsidRPr="003C44BA" w:rsidRDefault="00CF5A56">
            <w:pPr>
              <w:adjustRightInd w:val="0"/>
              <w:snapToGrid w:val="0"/>
              <w:jc w:val="center"/>
              <w:rPr>
                <w:rFonts w:ascii="Calibri" w:hAnsi="Calibri"/>
                <w:color w:val="000000"/>
                <w:szCs w:val="21"/>
              </w:rPr>
            </w:pPr>
            <w:r w:rsidRPr="003C44BA">
              <w:rPr>
                <w:rFonts w:ascii="Calibri" w:hAnsi="Calibri" w:hint="eastAsia"/>
                <w:color w:val="000000"/>
                <w:szCs w:val="21"/>
              </w:rPr>
              <w:t>总</w:t>
            </w:r>
            <w:r w:rsidRPr="003C44BA">
              <w:rPr>
                <w:rFonts w:ascii="Calibri" w:hAnsi="Calibri"/>
                <w:color w:val="000000"/>
                <w:szCs w:val="21"/>
              </w:rPr>
              <w:t>价（元）</w:t>
            </w:r>
          </w:p>
        </w:tc>
        <w:tc>
          <w:tcPr>
            <w:tcW w:w="1466" w:type="pct"/>
            <w:vAlign w:val="center"/>
          </w:tcPr>
          <w:p w:rsidR="00CF5A56" w:rsidRPr="003C44BA" w:rsidRDefault="00CF5A56">
            <w:pPr>
              <w:adjustRightInd w:val="0"/>
              <w:snapToGrid w:val="0"/>
              <w:jc w:val="center"/>
              <w:rPr>
                <w:rFonts w:ascii="Calibri" w:hAnsi="Calibri"/>
                <w:color w:val="000000"/>
                <w:szCs w:val="21"/>
              </w:rPr>
            </w:pPr>
            <w:r w:rsidRPr="003C44BA">
              <w:rPr>
                <w:rFonts w:ascii="Calibri" w:hAnsi="Calibri"/>
                <w:color w:val="000000"/>
                <w:szCs w:val="21"/>
              </w:rPr>
              <w:t>备注</w:t>
            </w:r>
          </w:p>
        </w:tc>
      </w:tr>
      <w:tr w:rsidR="00CF5A56" w:rsidRPr="003C44BA">
        <w:trPr>
          <w:trHeight w:val="509"/>
        </w:trPr>
        <w:tc>
          <w:tcPr>
            <w:tcW w:w="249" w:type="pct"/>
            <w:vAlign w:val="center"/>
          </w:tcPr>
          <w:p w:rsidR="00CF5A56" w:rsidRPr="003C44BA" w:rsidRDefault="00CF5A56">
            <w:pPr>
              <w:adjustRightInd w:val="0"/>
              <w:snapToGrid w:val="0"/>
              <w:jc w:val="center"/>
              <w:rPr>
                <w:rFonts w:ascii="宋体" w:hAnsi="宋体"/>
                <w:color w:val="000000"/>
                <w:szCs w:val="21"/>
              </w:rPr>
            </w:pPr>
            <w:r w:rsidRPr="003C44BA">
              <w:rPr>
                <w:rFonts w:ascii="宋体" w:hAnsi="宋体"/>
                <w:color w:val="000000"/>
                <w:szCs w:val="21"/>
              </w:rPr>
              <w:t>1</w:t>
            </w:r>
          </w:p>
        </w:tc>
        <w:tc>
          <w:tcPr>
            <w:tcW w:w="2667" w:type="pct"/>
            <w:vAlign w:val="center"/>
          </w:tcPr>
          <w:p w:rsidR="00CF5A56" w:rsidRPr="003C44BA" w:rsidRDefault="00CF5A56">
            <w:pPr>
              <w:adjustRightInd w:val="0"/>
              <w:snapToGrid w:val="0"/>
              <w:jc w:val="left"/>
              <w:rPr>
                <w:rFonts w:ascii="宋体" w:hAnsi="宋体"/>
                <w:color w:val="000000"/>
                <w:szCs w:val="21"/>
              </w:rPr>
            </w:pPr>
          </w:p>
        </w:tc>
        <w:tc>
          <w:tcPr>
            <w:tcW w:w="618" w:type="pct"/>
            <w:vAlign w:val="center"/>
          </w:tcPr>
          <w:p w:rsidR="00CF5A56" w:rsidRPr="003C44BA" w:rsidRDefault="00CF5A56">
            <w:pPr>
              <w:adjustRightInd w:val="0"/>
              <w:snapToGrid w:val="0"/>
              <w:jc w:val="left"/>
              <w:rPr>
                <w:rFonts w:ascii="宋体" w:hAnsi="宋体"/>
                <w:color w:val="000000"/>
                <w:szCs w:val="21"/>
              </w:rPr>
            </w:pPr>
          </w:p>
        </w:tc>
        <w:tc>
          <w:tcPr>
            <w:tcW w:w="1466" w:type="pct"/>
            <w:vAlign w:val="center"/>
          </w:tcPr>
          <w:p w:rsidR="00CF5A56" w:rsidRPr="003C44BA" w:rsidRDefault="00CF5A56">
            <w:pPr>
              <w:adjustRightInd w:val="0"/>
              <w:snapToGrid w:val="0"/>
              <w:jc w:val="left"/>
              <w:rPr>
                <w:rFonts w:ascii="宋体" w:hAnsi="宋体"/>
                <w:color w:val="000000"/>
                <w:szCs w:val="21"/>
              </w:rPr>
            </w:pPr>
          </w:p>
        </w:tc>
      </w:tr>
      <w:tr w:rsidR="00CF5A56" w:rsidRPr="003C44BA">
        <w:trPr>
          <w:trHeight w:val="509"/>
        </w:trPr>
        <w:tc>
          <w:tcPr>
            <w:tcW w:w="2916" w:type="pct"/>
            <w:gridSpan w:val="2"/>
            <w:vAlign w:val="center"/>
          </w:tcPr>
          <w:p w:rsidR="00CF5A56" w:rsidRPr="003C44BA" w:rsidRDefault="00CF5A56">
            <w:pPr>
              <w:adjustRightInd w:val="0"/>
              <w:snapToGrid w:val="0"/>
              <w:jc w:val="left"/>
              <w:rPr>
                <w:rFonts w:ascii="宋体" w:hAnsi="宋体"/>
                <w:color w:val="000000"/>
                <w:szCs w:val="21"/>
              </w:rPr>
            </w:pPr>
            <w:r w:rsidRPr="003C44BA">
              <w:rPr>
                <w:rFonts w:ascii="宋体" w:hAnsi="宋体" w:hint="eastAsia"/>
                <w:color w:val="000000"/>
                <w:szCs w:val="21"/>
              </w:rPr>
              <w:t>合计（元）</w:t>
            </w:r>
          </w:p>
        </w:tc>
        <w:tc>
          <w:tcPr>
            <w:tcW w:w="618" w:type="pct"/>
            <w:vAlign w:val="center"/>
          </w:tcPr>
          <w:p w:rsidR="00CF5A56" w:rsidRPr="003C44BA" w:rsidRDefault="00CF5A56">
            <w:pPr>
              <w:adjustRightInd w:val="0"/>
              <w:snapToGrid w:val="0"/>
              <w:jc w:val="left"/>
              <w:rPr>
                <w:rFonts w:ascii="宋体" w:hAnsi="宋体"/>
                <w:color w:val="000000"/>
                <w:szCs w:val="21"/>
              </w:rPr>
            </w:pPr>
          </w:p>
        </w:tc>
        <w:tc>
          <w:tcPr>
            <w:tcW w:w="1466" w:type="pct"/>
            <w:vAlign w:val="center"/>
          </w:tcPr>
          <w:p w:rsidR="00CF5A56" w:rsidRPr="003C44BA" w:rsidRDefault="00CF5A56">
            <w:pPr>
              <w:adjustRightInd w:val="0"/>
              <w:snapToGrid w:val="0"/>
              <w:jc w:val="left"/>
              <w:rPr>
                <w:rFonts w:ascii="宋体" w:hAnsi="宋体"/>
                <w:color w:val="000000"/>
                <w:szCs w:val="21"/>
              </w:rPr>
            </w:pPr>
          </w:p>
        </w:tc>
      </w:tr>
    </w:tbl>
    <w:p w:rsidR="00CF5A56" w:rsidRPr="003C44BA" w:rsidRDefault="00CF5A56">
      <w:pPr>
        <w:widowControl/>
        <w:jc w:val="left"/>
        <w:rPr>
          <w:rFonts w:ascii="宋体" w:hAnsi="宋体" w:cs="Calibri"/>
          <w:color w:val="000000"/>
          <w:szCs w:val="21"/>
          <w:lang w:val="zh-CN"/>
        </w:rPr>
      </w:pPr>
    </w:p>
    <w:p w:rsidR="00CF5A56" w:rsidRPr="003C44BA" w:rsidRDefault="00CF5A56">
      <w:pPr>
        <w:autoSpaceDE w:val="0"/>
        <w:autoSpaceDN w:val="0"/>
        <w:adjustRightInd w:val="0"/>
        <w:spacing w:line="360" w:lineRule="auto"/>
        <w:jc w:val="left"/>
        <w:rPr>
          <w:rFonts w:ascii="宋体" w:hAnsi="宋体" w:cs="Calibri"/>
          <w:color w:val="000000"/>
          <w:kern w:val="0"/>
          <w:szCs w:val="21"/>
        </w:rPr>
      </w:pPr>
      <w:r w:rsidRPr="003C44BA">
        <w:rPr>
          <w:rFonts w:ascii="宋体" w:hAnsi="宋体" w:cs="Calibri"/>
          <w:color w:val="000000"/>
          <w:kern w:val="0"/>
          <w:szCs w:val="21"/>
        </w:rPr>
        <w:t>注：1.本表</w:t>
      </w:r>
      <w:r w:rsidRPr="003C44BA">
        <w:rPr>
          <w:rFonts w:ascii="宋体" w:hAnsi="宋体" w:cs="Calibri" w:hint="eastAsia"/>
          <w:color w:val="000000"/>
          <w:kern w:val="0"/>
          <w:szCs w:val="21"/>
        </w:rPr>
        <w:t>应</w:t>
      </w:r>
      <w:proofErr w:type="gramStart"/>
      <w:r w:rsidRPr="003C44BA">
        <w:rPr>
          <w:rFonts w:ascii="宋体" w:hAnsi="宋体" w:cs="Calibri" w:hint="eastAsia"/>
          <w:color w:val="000000"/>
          <w:kern w:val="0"/>
          <w:szCs w:val="21"/>
        </w:rPr>
        <w:t>按包分别</w:t>
      </w:r>
      <w:proofErr w:type="gramEnd"/>
      <w:r w:rsidRPr="003C44BA">
        <w:rPr>
          <w:rFonts w:ascii="宋体" w:hAnsi="宋体" w:cs="Calibri" w:hint="eastAsia"/>
          <w:color w:val="000000"/>
          <w:kern w:val="0"/>
          <w:szCs w:val="21"/>
        </w:rPr>
        <w:t xml:space="preserve">填写。 </w:t>
      </w:r>
    </w:p>
    <w:p w:rsidR="00CF5A56" w:rsidRPr="003C44BA" w:rsidRDefault="00CF5A56">
      <w:pPr>
        <w:autoSpaceDE w:val="0"/>
        <w:autoSpaceDN w:val="0"/>
        <w:adjustRightInd w:val="0"/>
        <w:spacing w:line="360" w:lineRule="auto"/>
        <w:ind w:firstLineChars="200" w:firstLine="420"/>
        <w:jc w:val="left"/>
        <w:rPr>
          <w:rFonts w:ascii="宋体" w:hAnsi="宋体" w:cs="Calibri"/>
          <w:color w:val="000000"/>
          <w:kern w:val="0"/>
          <w:szCs w:val="21"/>
        </w:rPr>
      </w:pPr>
      <w:r w:rsidRPr="003C44BA">
        <w:rPr>
          <w:rFonts w:ascii="宋体" w:hAnsi="宋体" w:cs="Calibri" w:hint="eastAsia"/>
          <w:color w:val="000000"/>
          <w:kern w:val="0"/>
          <w:szCs w:val="21"/>
        </w:rPr>
        <w:t>2</w:t>
      </w:r>
      <w:r w:rsidRPr="003C44BA">
        <w:rPr>
          <w:rFonts w:ascii="宋体" w:hAnsi="宋体" w:cs="Calibri"/>
          <w:color w:val="000000"/>
          <w:kern w:val="0"/>
          <w:szCs w:val="21"/>
        </w:rPr>
        <w:t>.</w:t>
      </w:r>
      <w:r w:rsidRPr="003C44BA">
        <w:rPr>
          <w:rFonts w:ascii="宋体" w:hAnsi="宋体" w:cs="Calibri" w:hint="eastAsia"/>
          <w:color w:val="000000"/>
          <w:kern w:val="0"/>
          <w:szCs w:val="21"/>
        </w:rPr>
        <w:t>此表无需在响应文件中提交，磋商后供应商按磋商小组要求提交</w:t>
      </w:r>
      <w:r w:rsidRPr="003C44BA">
        <w:rPr>
          <w:rFonts w:ascii="宋体" w:hAnsi="宋体" w:cs="Calibri"/>
          <w:color w:val="000000"/>
          <w:kern w:val="0"/>
          <w:szCs w:val="21"/>
        </w:rPr>
        <w:t>。</w:t>
      </w:r>
    </w:p>
    <w:p w:rsidR="00CF5A56" w:rsidRPr="003C44BA" w:rsidRDefault="00CF5A56">
      <w:pPr>
        <w:widowControl/>
        <w:jc w:val="left"/>
        <w:rPr>
          <w:rFonts w:ascii="宋体" w:hAnsi="宋体" w:cs="Calibri"/>
          <w:color w:val="000000"/>
          <w:szCs w:val="21"/>
        </w:rPr>
      </w:pPr>
    </w:p>
    <w:p w:rsidR="00CF5A56" w:rsidRPr="003C44BA" w:rsidRDefault="00CF5A56">
      <w:pPr>
        <w:widowControl/>
        <w:jc w:val="left"/>
        <w:rPr>
          <w:rFonts w:ascii="宋体" w:hAnsi="宋体" w:cs="Calibri"/>
          <w:color w:val="000000"/>
          <w:szCs w:val="21"/>
        </w:rPr>
      </w:pPr>
    </w:p>
    <w:p w:rsidR="00CF5A56" w:rsidRPr="003C44BA" w:rsidRDefault="00CF5A56">
      <w:pPr>
        <w:widowControl/>
        <w:jc w:val="left"/>
        <w:rPr>
          <w:rFonts w:ascii="宋体" w:hAnsi="宋体" w:cs="Calibri"/>
          <w:color w:val="000000"/>
          <w:szCs w:val="21"/>
          <w:lang w:val="zh-CN"/>
        </w:rPr>
      </w:pPr>
    </w:p>
    <w:p w:rsidR="00CF5A56" w:rsidRPr="003C44BA" w:rsidRDefault="00CF5A56">
      <w:pPr>
        <w:snapToGrid w:val="0"/>
        <w:spacing w:line="300" w:lineRule="auto"/>
        <w:rPr>
          <w:rFonts w:ascii="宋体" w:hAnsi="宋体" w:cs="宋体"/>
          <w:szCs w:val="21"/>
        </w:rPr>
      </w:pPr>
      <w:r w:rsidRPr="003C44BA">
        <w:rPr>
          <w:rFonts w:ascii="宋体" w:hAnsi="宋体" w:cs="Calibri"/>
          <w:szCs w:val="21"/>
        </w:rPr>
        <w:t>供应商名称</w:t>
      </w:r>
      <w:r w:rsidRPr="003C44BA">
        <w:rPr>
          <w:rFonts w:ascii="宋体" w:hAnsi="宋体" w:cs="宋体" w:hint="eastAsia"/>
          <w:szCs w:val="21"/>
        </w:rPr>
        <w:t>：</w:t>
      </w:r>
      <w:r w:rsidRPr="003C44BA">
        <w:rPr>
          <w:rFonts w:ascii="宋体" w:hAnsi="宋体" w:cs="宋体" w:hint="eastAsia"/>
          <w:szCs w:val="21"/>
          <w:u w:val="single"/>
        </w:rPr>
        <w:tab/>
      </w:r>
      <w:r w:rsidRPr="003C44BA">
        <w:rPr>
          <w:rFonts w:ascii="宋体" w:hAnsi="宋体" w:cs="宋体" w:hint="eastAsia"/>
          <w:szCs w:val="21"/>
          <w:u w:val="single"/>
        </w:rPr>
        <w:tab/>
      </w:r>
      <w:r w:rsidRPr="003C44BA">
        <w:rPr>
          <w:rFonts w:ascii="宋体" w:hAnsi="宋体" w:cs="宋体" w:hint="eastAsia"/>
          <w:szCs w:val="21"/>
          <w:u w:val="single"/>
        </w:rPr>
        <w:tab/>
      </w:r>
      <w:r w:rsidRPr="003C44BA">
        <w:rPr>
          <w:rFonts w:ascii="宋体" w:hAnsi="宋体" w:cs="宋体" w:hint="eastAsia"/>
          <w:szCs w:val="21"/>
          <w:u w:val="single"/>
        </w:rPr>
        <w:tab/>
      </w:r>
      <w:r w:rsidRPr="003C44BA">
        <w:rPr>
          <w:rFonts w:ascii="宋体" w:hAnsi="宋体" w:cs="宋体" w:hint="eastAsia"/>
          <w:szCs w:val="21"/>
        </w:rPr>
        <w:t>（盖章）</w:t>
      </w:r>
    </w:p>
    <w:p w:rsidR="00CF5A56" w:rsidRPr="003C44BA" w:rsidRDefault="00CF5A56">
      <w:pPr>
        <w:snapToGrid w:val="0"/>
        <w:spacing w:line="300" w:lineRule="auto"/>
        <w:ind w:firstLineChars="300" w:firstLine="630"/>
        <w:rPr>
          <w:rFonts w:ascii="宋体" w:hAnsi="宋体" w:cs="宋体"/>
          <w:szCs w:val="21"/>
        </w:rPr>
      </w:pPr>
    </w:p>
    <w:p w:rsidR="00CF5A56" w:rsidRPr="003C44BA" w:rsidRDefault="00CF5A56">
      <w:pPr>
        <w:snapToGrid w:val="0"/>
        <w:spacing w:line="300" w:lineRule="auto"/>
        <w:rPr>
          <w:rFonts w:ascii="宋体" w:hAnsi="宋体" w:cs="宋体"/>
          <w:szCs w:val="21"/>
        </w:rPr>
      </w:pPr>
      <w:r w:rsidRPr="003C44BA">
        <w:rPr>
          <w:rFonts w:ascii="宋体" w:hAnsi="宋体" w:cs="宋体" w:hint="eastAsia"/>
          <w:szCs w:val="21"/>
        </w:rPr>
        <w:t>法定代表人或授权代表人：</w:t>
      </w:r>
      <w:r w:rsidRPr="003C44BA">
        <w:rPr>
          <w:rFonts w:ascii="宋体" w:hAnsi="宋体" w:cs="宋体" w:hint="eastAsia"/>
          <w:szCs w:val="21"/>
          <w:u w:val="single"/>
        </w:rPr>
        <w:tab/>
      </w:r>
      <w:r w:rsidRPr="003C44BA">
        <w:rPr>
          <w:rFonts w:ascii="宋体" w:hAnsi="宋体" w:cs="宋体" w:hint="eastAsia"/>
          <w:szCs w:val="21"/>
          <w:u w:val="single"/>
        </w:rPr>
        <w:tab/>
      </w:r>
      <w:r w:rsidRPr="003C44BA">
        <w:rPr>
          <w:rFonts w:ascii="宋体" w:hAnsi="宋体" w:cs="宋体" w:hint="eastAsia"/>
          <w:szCs w:val="21"/>
          <w:u w:val="single"/>
        </w:rPr>
        <w:tab/>
      </w:r>
      <w:r w:rsidRPr="003C44BA">
        <w:rPr>
          <w:rFonts w:ascii="宋体" w:hAnsi="宋体" w:cs="宋体" w:hint="eastAsia"/>
          <w:szCs w:val="21"/>
          <w:u w:val="single"/>
        </w:rPr>
        <w:tab/>
      </w:r>
      <w:r w:rsidRPr="003C44BA">
        <w:rPr>
          <w:rFonts w:ascii="宋体" w:hAnsi="宋体" w:cs="宋体" w:hint="eastAsia"/>
          <w:szCs w:val="21"/>
        </w:rPr>
        <w:t>（签字或盖章）</w:t>
      </w:r>
    </w:p>
    <w:p w:rsidR="00CF5A56" w:rsidRPr="003C44BA" w:rsidRDefault="00CF5A56">
      <w:pPr>
        <w:snapToGrid w:val="0"/>
        <w:spacing w:line="300" w:lineRule="auto"/>
        <w:rPr>
          <w:rFonts w:ascii="宋体" w:hAnsi="宋体" w:cs="宋体"/>
          <w:szCs w:val="21"/>
        </w:rPr>
      </w:pPr>
    </w:p>
    <w:p w:rsidR="00CF5A56" w:rsidRDefault="00CF5A56">
      <w:pPr>
        <w:widowControl/>
        <w:jc w:val="left"/>
        <w:rPr>
          <w:rFonts w:ascii="宋体" w:hAnsi="宋体" w:cs="Calibri"/>
          <w:szCs w:val="21"/>
        </w:rPr>
      </w:pPr>
      <w:r w:rsidRPr="003C44BA">
        <w:rPr>
          <w:rFonts w:ascii="宋体" w:hAnsi="宋体" w:cs="Calibri"/>
          <w:szCs w:val="21"/>
        </w:rPr>
        <w:t>日期：____年____月____日</w:t>
      </w:r>
      <w:r>
        <w:rPr>
          <w:rFonts w:ascii="宋体" w:hAnsi="宋体" w:cs="Calibri"/>
          <w:szCs w:val="21"/>
        </w:rPr>
        <w:t xml:space="preserve">   </w:t>
      </w:r>
    </w:p>
    <w:p w:rsidR="00CF5A56" w:rsidRDefault="00CF5A56">
      <w:pPr>
        <w:autoSpaceDE w:val="0"/>
        <w:autoSpaceDN w:val="0"/>
        <w:adjustRightInd w:val="0"/>
        <w:spacing w:line="360" w:lineRule="auto"/>
        <w:ind w:firstLineChars="200" w:firstLine="420"/>
        <w:jc w:val="left"/>
        <w:rPr>
          <w:rFonts w:ascii="宋体" w:hAnsi="宋体" w:cs="Calibri"/>
          <w:kern w:val="0"/>
          <w:szCs w:val="21"/>
        </w:rPr>
      </w:pPr>
    </w:p>
    <w:p w:rsidR="00CF5A56" w:rsidRDefault="00CF5A56">
      <w:pPr>
        <w:widowControl/>
        <w:jc w:val="left"/>
        <w:rPr>
          <w:rFonts w:ascii="宋体" w:hAnsi="宋体" w:cs="Calibri"/>
          <w:color w:val="000000"/>
          <w:szCs w:val="21"/>
          <w:lang w:val="zh-CN"/>
        </w:rPr>
      </w:pPr>
    </w:p>
    <w:p w:rsidR="00CF5A56" w:rsidRDefault="00CF5A56">
      <w:pPr>
        <w:widowControl/>
        <w:jc w:val="left"/>
        <w:rPr>
          <w:rFonts w:ascii="宋体" w:hAnsi="宋体" w:cs="Calibri"/>
          <w:color w:val="000000"/>
          <w:szCs w:val="21"/>
        </w:rPr>
      </w:pPr>
    </w:p>
    <w:p w:rsidR="00CF5A56" w:rsidRDefault="00CF5A56">
      <w:pPr>
        <w:widowControl/>
        <w:jc w:val="left"/>
        <w:rPr>
          <w:rFonts w:ascii="宋体" w:hAnsi="宋体"/>
          <w:color w:val="000000"/>
          <w:szCs w:val="21"/>
        </w:rPr>
      </w:pPr>
    </w:p>
    <w:sectPr w:rsidR="00CF5A56" w:rsidSect="00B96659">
      <w:headerReference w:type="even" r:id="rId23"/>
      <w:footerReference w:type="even" r:id="rId24"/>
      <w:headerReference w:type="first" r:id="rId25"/>
      <w:footerReference w:type="first" r:id="rId26"/>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2673" w:rsidRDefault="004D2673">
      <w:r>
        <w:separator/>
      </w:r>
    </w:p>
  </w:endnote>
  <w:endnote w:type="continuationSeparator" w:id="0">
    <w:p w:rsidR="004D2673" w:rsidRDefault="004D2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ì.">
    <w:altName w:val="宋体"/>
    <w:charset w:val="86"/>
    <w:family w:val="swiss"/>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Century Gothic">
    <w:panose1 w:val="020B0502020202020204"/>
    <w:charset w:val="00"/>
    <w:family w:val="swiss"/>
    <w:pitch w:val="variable"/>
    <w:sig w:usb0="00000287" w:usb1="000000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Microsoft YaHei UI">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方正书宋简体">
    <w:altName w:val="宋体"/>
    <w:charset w:val="86"/>
    <w:family w:val="script"/>
    <w:pitch w:val="default"/>
    <w:sig w:usb0="00000000" w:usb1="00000000" w:usb2="00000010" w:usb3="00000000" w:csb0="00040000" w:csb1="00000000"/>
  </w:font>
  <w:font w:name="方正小标宋简体">
    <w:altName w:val="Arial Unicode MS"/>
    <w:charset w:val="86"/>
    <w:family w:val="script"/>
    <w:pitch w:val="default"/>
    <w:sig w:usb0="00000000" w:usb1="080E0000" w:usb2="00000000" w:usb3="00000000" w:csb0="00040000" w:csb1="00000000"/>
  </w:font>
  <w:font w:name="等线">
    <w:panose1 w:val="02010600030101010101"/>
    <w:charset w:val="86"/>
    <w:family w:val="auto"/>
    <w:pitch w:val="variable"/>
    <w:sig w:usb0="A00002BF" w:usb1="38CF7CFA" w:usb2="00000016" w:usb3="00000000" w:csb0="0004000F" w:csb1="00000000"/>
  </w:font>
  <w:font w:name="华文细黑">
    <w:panose1 w:val="02010600040101010101"/>
    <w:charset w:val="86"/>
    <w:family w:val="auto"/>
    <w:pitch w:val="variable"/>
    <w:sig w:usb0="00000287" w:usb1="080F0000" w:usb2="00000010" w:usb3="00000000" w:csb0="0004009F" w:csb1="00000000"/>
  </w:font>
  <w:font w:name="DejaVuSans">
    <w:altName w:val="Calibri"/>
    <w:charset w:val="00"/>
    <w:family w:val="auto"/>
    <w:pitch w:val="default"/>
  </w:font>
  <w:font w:name="Monaco">
    <w:altName w:val="Courier New"/>
    <w:charset w:val="00"/>
    <w:family w:val="modern"/>
    <w:pitch w:val="default"/>
    <w:sig w:usb0="00000000" w:usb1="00000000" w:usb2="00000000" w:usb3="00000000" w:csb0="00000001" w:csb1="00000000"/>
  </w:font>
  <w:font w:name="serif">
    <w:altName w:val="微软雅黑"/>
    <w:charset w:val="00"/>
    <w:family w:val="auto"/>
    <w:pitch w:val="default"/>
    <w:sig w:usb0="00000000" w:usb1="00000000" w:usb2="00000000" w:usb3="00000000" w:csb0="00040001" w:csb1="00000000"/>
  </w:font>
  <w:font w:name="FontAwesome">
    <w:altName w:val="微软雅黑"/>
    <w:charset w:val="00"/>
    <w:family w:val="auto"/>
    <w:pitch w:val="default"/>
    <w:sig w:usb0="00000000" w:usb1="00000000" w:usb2="00000000" w:usb3="00000000" w:csb0="00040001" w:csb1="00000000"/>
  </w:font>
  <w:font w:name="仿宋">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B5" w:rsidRDefault="008160B5">
    <w:pPr>
      <w:pStyle w:val="af9"/>
      <w:framePr w:wrap="around" w:vAnchor="text" w:hAnchor="margin" w:xAlign="center" w:y="1"/>
      <w:rPr>
        <w:rStyle w:val="aff5"/>
      </w:rPr>
    </w:pPr>
    <w:r>
      <w:fldChar w:fldCharType="begin"/>
    </w:r>
    <w:r>
      <w:rPr>
        <w:rStyle w:val="aff5"/>
      </w:rPr>
      <w:instrText xml:space="preserve">PAGE  </w:instrText>
    </w:r>
    <w:r>
      <w:fldChar w:fldCharType="end"/>
    </w:r>
  </w:p>
  <w:p w:rsidR="008160B5" w:rsidRDefault="008160B5">
    <w:pPr>
      <w:pStyle w:val="af9"/>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B5" w:rsidRDefault="008160B5" w:rsidP="00B96659">
    <w:pPr>
      <w:pStyle w:val="af9"/>
      <w:jc w:val="center"/>
    </w:pPr>
    <w:r>
      <w:fldChar w:fldCharType="begin"/>
    </w:r>
    <w:r>
      <w:instrText>PAGE   \* MERGEFORMAT</w:instrText>
    </w:r>
    <w:r>
      <w:fldChar w:fldCharType="separate"/>
    </w:r>
    <w:r w:rsidR="00A12F1A" w:rsidRPr="00A12F1A">
      <w:rPr>
        <w:noProof/>
        <w:lang w:val="zh-CN"/>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B5" w:rsidRDefault="008160B5">
    <w:pPr>
      <w:pStyle w:val="af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B5" w:rsidRDefault="008160B5">
    <w:pPr>
      <w:pStyle w:val="af9"/>
      <w:jc w:val="center"/>
    </w:pPr>
    <w:r>
      <w:fldChar w:fldCharType="begin"/>
    </w:r>
    <w:r>
      <w:instrText>PAGE   \* MERGEFORMAT</w:instrText>
    </w:r>
    <w:r>
      <w:fldChar w:fldCharType="separate"/>
    </w:r>
    <w:r w:rsidR="00A12F1A" w:rsidRPr="00A12F1A">
      <w:rPr>
        <w:noProof/>
        <w:lang w:val="zh-CN"/>
      </w:rPr>
      <w:t>138</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B5" w:rsidRDefault="008160B5">
    <w:pPr>
      <w:pStyle w:val="af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B5" w:rsidRDefault="008160B5">
    <w:pPr>
      <w:pStyle w:val="af9"/>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rsidR="008160B5" w:rsidRDefault="008160B5">
    <w:pPr>
      <w:pStyle w:val="af9"/>
      <w:ind w:right="360"/>
    </w:pPr>
  </w:p>
  <w:p w:rsidR="008160B5" w:rsidRDefault="008160B5"/>
  <w:p w:rsidR="008160B5" w:rsidRDefault="008160B5"/>
  <w:p w:rsidR="008160B5" w:rsidRDefault="008160B5"/>
  <w:p w:rsidR="008160B5" w:rsidRDefault="008160B5"/>
  <w:p w:rsidR="008160B5" w:rsidRDefault="008160B5"/>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B5" w:rsidRDefault="008160B5">
    <w:pPr>
      <w:pStyle w:val="af9"/>
    </w:pPr>
  </w:p>
  <w:p w:rsidR="008160B5" w:rsidRDefault="008160B5"/>
  <w:p w:rsidR="008160B5" w:rsidRDefault="008160B5"/>
  <w:p w:rsidR="008160B5" w:rsidRDefault="008160B5"/>
  <w:p w:rsidR="008160B5" w:rsidRDefault="008160B5"/>
  <w:p w:rsidR="008160B5" w:rsidRDefault="008160B5"/>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B5" w:rsidRDefault="008160B5">
    <w:pPr>
      <w:pStyle w:val="af9"/>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rsidR="008160B5" w:rsidRDefault="008160B5">
    <w:pPr>
      <w:pStyle w:val="af9"/>
      <w:ind w:right="360"/>
    </w:pPr>
  </w:p>
  <w:p w:rsidR="008160B5" w:rsidRDefault="008160B5"/>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B5" w:rsidRDefault="008160B5">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2673" w:rsidRDefault="004D2673">
      <w:r>
        <w:separator/>
      </w:r>
    </w:p>
  </w:footnote>
  <w:footnote w:type="continuationSeparator" w:id="0">
    <w:p w:rsidR="004D2673" w:rsidRDefault="004D26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B5" w:rsidRDefault="008160B5" w:rsidP="0035667A">
    <w:pPr>
      <w:pStyle w:val="afa"/>
      <w:jc w:val="both"/>
    </w:pPr>
    <w:r w:rsidRPr="00FB49C2">
      <w:rPr>
        <w:rFonts w:hint="eastAsia"/>
      </w:rPr>
      <w:t>北京招信天诚招标代理有限公司竞争性磋商文件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B5" w:rsidRDefault="008160B5" w:rsidP="0035667A">
    <w:pPr>
      <w:pStyle w:val="afa"/>
      <w:pBdr>
        <w:bottom w:val="single" w:sz="4" w:space="1" w:color="auto"/>
      </w:pBdr>
      <w:ind w:right="720"/>
      <w:jc w:val="both"/>
    </w:pPr>
    <w:r w:rsidRPr="00FB49C2">
      <w:rPr>
        <w:rFonts w:hint="eastAsia"/>
      </w:rPr>
      <w:t>北京招信天诚招标代理有限公司竞争性磋商文件</w:t>
    </w: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B5" w:rsidRDefault="008160B5">
    <w:pPr>
      <w:pStyle w:val="afa"/>
    </w:pPr>
  </w:p>
  <w:p w:rsidR="008160B5" w:rsidRDefault="008160B5"/>
  <w:p w:rsidR="008160B5" w:rsidRDefault="008160B5"/>
  <w:p w:rsidR="008160B5" w:rsidRDefault="008160B5"/>
  <w:p w:rsidR="008160B5" w:rsidRDefault="008160B5"/>
  <w:p w:rsidR="008160B5" w:rsidRDefault="008160B5"/>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B5" w:rsidRDefault="008160B5">
    <w:pPr>
      <w:pStyle w:val="afa"/>
    </w:pPr>
  </w:p>
  <w:p w:rsidR="008160B5" w:rsidRDefault="008160B5"/>
  <w:p w:rsidR="008160B5" w:rsidRDefault="008160B5"/>
  <w:p w:rsidR="008160B5" w:rsidRDefault="008160B5"/>
  <w:p w:rsidR="008160B5" w:rsidRDefault="008160B5"/>
  <w:p w:rsidR="008160B5" w:rsidRDefault="008160B5"/>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B5" w:rsidRDefault="008160B5">
    <w:pPr>
      <w:pStyle w:val="afa"/>
    </w:pPr>
  </w:p>
  <w:p w:rsidR="008160B5" w:rsidRDefault="008160B5"/>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B5" w:rsidRDefault="008160B5">
    <w:pPr>
      <w:pStyle w:val="af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741CDEC"/>
    <w:multiLevelType w:val="singleLevel"/>
    <w:tmpl w:val="B741CDEC"/>
    <w:lvl w:ilvl="0">
      <w:start w:val="7"/>
      <w:numFmt w:val="chineseCounting"/>
      <w:suff w:val="space"/>
      <w:lvlText w:val="%1、"/>
      <w:lvlJc w:val="left"/>
      <w:rPr>
        <w:rFonts w:hint="eastAsia"/>
      </w:rPr>
    </w:lvl>
  </w:abstractNum>
  <w:abstractNum w:abstractNumId="1">
    <w:nsid w:val="CF4DC2E7"/>
    <w:multiLevelType w:val="singleLevel"/>
    <w:tmpl w:val="CF4DC2E7"/>
    <w:lvl w:ilvl="0">
      <w:start w:val="4"/>
      <w:numFmt w:val="chineseCounting"/>
      <w:suff w:val="space"/>
      <w:lvlText w:val="第%1章"/>
      <w:lvlJc w:val="left"/>
      <w:rPr>
        <w:rFonts w:hint="eastAsia"/>
      </w:rPr>
    </w:lvl>
  </w:abstractNum>
  <w:abstractNum w:abstractNumId="2">
    <w:nsid w:val="EDF0A24F"/>
    <w:multiLevelType w:val="singleLevel"/>
    <w:tmpl w:val="EDF0A24F"/>
    <w:lvl w:ilvl="0">
      <w:start w:val="3"/>
      <w:numFmt w:val="decimal"/>
      <w:suff w:val="space"/>
      <w:lvlText w:val="%1."/>
      <w:lvlJc w:val="left"/>
    </w:lvl>
  </w:abstractNum>
  <w:abstractNum w:abstractNumId="3">
    <w:nsid w:val="F3A33954"/>
    <w:multiLevelType w:val="multilevel"/>
    <w:tmpl w:val="F3A33954"/>
    <w:lvl w:ilvl="0">
      <w:start w:val="1"/>
      <w:numFmt w:val="decimal"/>
      <w:lvlText w:val="（%1）"/>
      <w:lvlJc w:val="left"/>
      <w:pPr>
        <w:ind w:left="1087" w:hanging="529"/>
      </w:pPr>
      <w:rPr>
        <w:rFonts w:ascii="宋体" w:eastAsia="宋体" w:hAnsi="宋体" w:cs="宋体" w:hint="default"/>
        <w:spacing w:val="-3"/>
        <w:w w:val="100"/>
        <w:sz w:val="19"/>
        <w:szCs w:val="19"/>
        <w:lang w:val="zh-CN" w:eastAsia="zh-CN" w:bidi="zh-CN"/>
      </w:rPr>
    </w:lvl>
    <w:lvl w:ilvl="1">
      <w:numFmt w:val="bullet"/>
      <w:lvlText w:val="•"/>
      <w:lvlJc w:val="left"/>
      <w:pPr>
        <w:ind w:left="1838" w:hanging="529"/>
      </w:pPr>
      <w:rPr>
        <w:rFonts w:hint="default"/>
        <w:lang w:val="zh-CN" w:eastAsia="zh-CN" w:bidi="zh-CN"/>
      </w:rPr>
    </w:lvl>
    <w:lvl w:ilvl="2">
      <w:numFmt w:val="bullet"/>
      <w:lvlText w:val="•"/>
      <w:lvlJc w:val="left"/>
      <w:pPr>
        <w:ind w:left="2597" w:hanging="529"/>
      </w:pPr>
      <w:rPr>
        <w:rFonts w:hint="default"/>
        <w:lang w:val="zh-CN" w:eastAsia="zh-CN" w:bidi="zh-CN"/>
      </w:rPr>
    </w:lvl>
    <w:lvl w:ilvl="3">
      <w:numFmt w:val="bullet"/>
      <w:lvlText w:val="•"/>
      <w:lvlJc w:val="left"/>
      <w:pPr>
        <w:ind w:left="3355" w:hanging="529"/>
      </w:pPr>
      <w:rPr>
        <w:rFonts w:hint="default"/>
        <w:lang w:val="zh-CN" w:eastAsia="zh-CN" w:bidi="zh-CN"/>
      </w:rPr>
    </w:lvl>
    <w:lvl w:ilvl="4">
      <w:numFmt w:val="bullet"/>
      <w:lvlText w:val="•"/>
      <w:lvlJc w:val="left"/>
      <w:pPr>
        <w:ind w:left="4114" w:hanging="529"/>
      </w:pPr>
      <w:rPr>
        <w:rFonts w:hint="default"/>
        <w:lang w:val="zh-CN" w:eastAsia="zh-CN" w:bidi="zh-CN"/>
      </w:rPr>
    </w:lvl>
    <w:lvl w:ilvl="5">
      <w:numFmt w:val="bullet"/>
      <w:lvlText w:val="•"/>
      <w:lvlJc w:val="left"/>
      <w:pPr>
        <w:ind w:left="4873" w:hanging="529"/>
      </w:pPr>
      <w:rPr>
        <w:rFonts w:hint="default"/>
        <w:lang w:val="zh-CN" w:eastAsia="zh-CN" w:bidi="zh-CN"/>
      </w:rPr>
    </w:lvl>
    <w:lvl w:ilvl="6">
      <w:numFmt w:val="bullet"/>
      <w:lvlText w:val="•"/>
      <w:lvlJc w:val="left"/>
      <w:pPr>
        <w:ind w:left="5631" w:hanging="529"/>
      </w:pPr>
      <w:rPr>
        <w:rFonts w:hint="default"/>
        <w:lang w:val="zh-CN" w:eastAsia="zh-CN" w:bidi="zh-CN"/>
      </w:rPr>
    </w:lvl>
    <w:lvl w:ilvl="7">
      <w:numFmt w:val="bullet"/>
      <w:lvlText w:val="•"/>
      <w:lvlJc w:val="left"/>
      <w:pPr>
        <w:ind w:left="6390" w:hanging="529"/>
      </w:pPr>
      <w:rPr>
        <w:rFonts w:hint="default"/>
        <w:lang w:val="zh-CN" w:eastAsia="zh-CN" w:bidi="zh-CN"/>
      </w:rPr>
    </w:lvl>
    <w:lvl w:ilvl="8">
      <w:numFmt w:val="bullet"/>
      <w:lvlText w:val="•"/>
      <w:lvlJc w:val="left"/>
      <w:pPr>
        <w:ind w:left="7149" w:hanging="529"/>
      </w:pPr>
      <w:rPr>
        <w:rFonts w:hint="default"/>
        <w:lang w:val="zh-CN" w:eastAsia="zh-CN" w:bidi="zh-CN"/>
      </w:rPr>
    </w:lvl>
  </w:abstractNum>
  <w:abstractNum w:abstractNumId="4">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5">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7">
    <w:nsid w:val="00000013"/>
    <w:multiLevelType w:val="singleLevel"/>
    <w:tmpl w:val="00000013"/>
    <w:lvl w:ilvl="0">
      <w:start w:val="1"/>
      <w:numFmt w:val="decimal"/>
      <w:pStyle w:val="10"/>
      <w:lvlText w:val="%1."/>
      <w:lvlJc w:val="left"/>
      <w:pPr>
        <w:tabs>
          <w:tab w:val="num" w:pos="360"/>
        </w:tabs>
        <w:ind w:left="360" w:hanging="360"/>
      </w:pPr>
      <w:rPr>
        <w:rFonts w:hint="default"/>
      </w:rPr>
    </w:lvl>
  </w:abstractNum>
  <w:abstractNum w:abstractNumId="8">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9">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pStyle w:val="2"/>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10">
    <w:nsid w:val="00000029"/>
    <w:multiLevelType w:val="multilevel"/>
    <w:tmpl w:val="00000029"/>
    <w:lvl w:ilvl="0">
      <w:start w:val="1"/>
      <w:numFmt w:val="decimal"/>
      <w:lvlText w:val="%1"/>
      <w:lvlJc w:val="left"/>
      <w:pPr>
        <w:tabs>
          <w:tab w:val="num" w:pos="900"/>
        </w:tabs>
        <w:ind w:left="900" w:hanging="900"/>
      </w:pPr>
      <w:rPr>
        <w:rFonts w:ascii="宋体" w:eastAsia="宋体" w:hAnsi="宋体" w:hint="eastAsia"/>
        <w:sz w:val="21"/>
        <w:szCs w:val="21"/>
      </w:rPr>
    </w:lvl>
    <w:lvl w:ilvl="1">
      <w:start w:val="1"/>
      <w:numFmt w:val="decimal"/>
      <w:lvlText w:val="%1.%2"/>
      <w:lvlJc w:val="left"/>
      <w:pPr>
        <w:tabs>
          <w:tab w:val="num" w:pos="1872"/>
        </w:tabs>
        <w:ind w:left="1751" w:hanging="900"/>
      </w:pPr>
      <w:rPr>
        <w:rFonts w:ascii="宋体" w:eastAsia="宋体" w:hAnsi="宋体" w:cs="Times New Roman" w:hint="default"/>
        <w:sz w:val="21"/>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1">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09CC08AD"/>
    <w:multiLevelType w:val="multilevel"/>
    <w:tmpl w:val="09CC08AD"/>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0D6923EC"/>
    <w:multiLevelType w:val="multilevel"/>
    <w:tmpl w:val="0D6923E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447"/>
        </w:tabs>
        <w:ind w:left="1326" w:hanging="900"/>
      </w:pPr>
      <w:rPr>
        <w:rFonts w:ascii="宋体" w:eastAsia="宋体" w:hAnsi="宋体" w:cs="Times New Roman" w:hint="default"/>
        <w:b w:val="0"/>
        <w:sz w:val="21"/>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6">
    <w:nsid w:val="163058E4"/>
    <w:multiLevelType w:val="multilevel"/>
    <w:tmpl w:val="163058E4"/>
    <w:lvl w:ilvl="0">
      <w:start w:val="4"/>
      <w:numFmt w:val="decimal"/>
      <w:lvlText w:val="%1"/>
      <w:lvlJc w:val="left"/>
      <w:pPr>
        <w:ind w:hanging="737"/>
      </w:pPr>
      <w:rPr>
        <w:rFonts w:hint="default"/>
      </w:rPr>
    </w:lvl>
    <w:lvl w:ilvl="1">
      <w:start w:val="1"/>
      <w:numFmt w:val="decimal"/>
      <w:lvlText w:val="%1.%2"/>
      <w:lvlJc w:val="left"/>
      <w:pPr>
        <w:ind w:hanging="737"/>
      </w:pPr>
      <w:rPr>
        <w:rFonts w:hint="default"/>
      </w:rPr>
    </w:lvl>
    <w:lvl w:ilvl="2">
      <w:start w:val="1"/>
      <w:numFmt w:val="decimal"/>
      <w:lvlText w:val="%1.%2.%3"/>
      <w:lvlJc w:val="left"/>
      <w:pPr>
        <w:ind w:hanging="737"/>
      </w:pPr>
      <w:rPr>
        <w:rFonts w:ascii="宋体" w:eastAsia="宋体" w:hAnsi="宋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7">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8">
    <w:nsid w:val="24A34389"/>
    <w:multiLevelType w:val="multilevel"/>
    <w:tmpl w:val="24A34389"/>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2A44330E"/>
    <w:multiLevelType w:val="multilevel"/>
    <w:tmpl w:val="2A44330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1">
    <w:nsid w:val="3ABF74B4"/>
    <w:multiLevelType w:val="multilevel"/>
    <w:tmpl w:val="3ABF74B4"/>
    <w:lvl w:ilvl="0">
      <w:start w:val="18"/>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44FC3251"/>
    <w:multiLevelType w:val="multilevel"/>
    <w:tmpl w:val="44FC3251"/>
    <w:lvl w:ilvl="0">
      <w:start w:val="17"/>
      <w:numFmt w:val="decimal"/>
      <w:lvlText w:val="%1"/>
      <w:lvlJc w:val="left"/>
      <w:pPr>
        <w:ind w:hanging="720"/>
      </w:pPr>
      <w:rPr>
        <w:rFonts w:hint="default"/>
      </w:rPr>
    </w:lvl>
    <w:lvl w:ilvl="1">
      <w:start w:val="1"/>
      <w:numFmt w:val="decimal"/>
      <w:lvlText w:val="%1.%2"/>
      <w:lvlJc w:val="left"/>
      <w:pPr>
        <w:ind w:hanging="720"/>
      </w:pPr>
      <w:rPr>
        <w:rFonts w:ascii="宋体" w:eastAsia="宋体" w:hAnsi="宋体" w:hint="default"/>
        <w:sz w:val="24"/>
        <w:szCs w:val="24"/>
      </w:rPr>
    </w:lvl>
    <w:lvl w:ilvl="2">
      <w:start w:val="1"/>
      <w:numFmt w:val="decimal"/>
      <w:lvlText w:val="%1.%2.%3"/>
      <w:lvlJc w:val="left"/>
      <w:pPr>
        <w:ind w:hanging="843"/>
      </w:pPr>
      <w:rPr>
        <w:rFonts w:ascii="宋体" w:eastAsia="宋体" w:hAnsi="宋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3">
    <w:nsid w:val="46074A6C"/>
    <w:multiLevelType w:val="multilevel"/>
    <w:tmpl w:val="46074A6C"/>
    <w:lvl w:ilvl="0">
      <w:start w:val="16"/>
      <w:numFmt w:val="decimal"/>
      <w:lvlText w:val="%1"/>
      <w:lvlJc w:val="left"/>
      <w:pPr>
        <w:ind w:hanging="946"/>
      </w:pPr>
      <w:rPr>
        <w:rFonts w:hint="default"/>
      </w:rPr>
    </w:lvl>
    <w:lvl w:ilvl="1">
      <w:start w:val="1"/>
      <w:numFmt w:val="decimal"/>
      <w:lvlText w:val="%1.%2"/>
      <w:lvlJc w:val="left"/>
      <w:pPr>
        <w:ind w:hanging="946"/>
      </w:pPr>
      <w:rPr>
        <w:rFonts w:hint="default"/>
      </w:rPr>
    </w:lvl>
    <w:lvl w:ilvl="2">
      <w:start w:val="1"/>
      <w:numFmt w:val="decimal"/>
      <w:lvlText w:val="%1.%2.%3"/>
      <w:lvlJc w:val="left"/>
      <w:pPr>
        <w:ind w:hanging="946"/>
      </w:pPr>
      <w:rPr>
        <w:rFonts w:hint="default"/>
      </w:rPr>
    </w:lvl>
    <w:lvl w:ilvl="3">
      <w:start w:val="1"/>
      <w:numFmt w:val="decimal"/>
      <w:lvlText w:val="%1.%2.%3.%4"/>
      <w:lvlJc w:val="left"/>
      <w:pPr>
        <w:ind w:hanging="946"/>
      </w:pPr>
      <w:rPr>
        <w:rFonts w:ascii="宋体" w:eastAsia="宋体" w:hAnsi="宋体" w:hint="default"/>
        <w:sz w:val="21"/>
        <w:szCs w:val="21"/>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4">
    <w:nsid w:val="572602AB"/>
    <w:multiLevelType w:val="multilevel"/>
    <w:tmpl w:val="572602AB"/>
    <w:lvl w:ilvl="0">
      <w:start w:val="4"/>
      <w:numFmt w:val="decimal"/>
      <w:lvlText w:val="%1"/>
      <w:lvlJc w:val="left"/>
      <w:pPr>
        <w:ind w:left="630" w:hanging="630"/>
      </w:pPr>
      <w:rPr>
        <w:rFonts w:hint="default"/>
      </w:rPr>
    </w:lvl>
    <w:lvl w:ilvl="1">
      <w:start w:val="3"/>
      <w:numFmt w:val="decimal"/>
      <w:lvlText w:val="%1.%2"/>
      <w:lvlJc w:val="left"/>
      <w:pPr>
        <w:ind w:left="840" w:hanging="630"/>
      </w:pPr>
      <w:rPr>
        <w:rFonts w:hint="default"/>
      </w:rPr>
    </w:lvl>
    <w:lvl w:ilvl="2">
      <w:start w:val="10"/>
      <w:numFmt w:val="decimal"/>
      <w:lvlText w:val="%1.%2.%3"/>
      <w:lvlJc w:val="left"/>
      <w:pPr>
        <w:ind w:left="1140" w:hanging="720"/>
      </w:pPr>
      <w:rPr>
        <w:rFonts w:hint="default"/>
      </w:rPr>
    </w:lvl>
    <w:lvl w:ilvl="3">
      <w:start w:val="1"/>
      <w:numFmt w:val="decimal"/>
      <w:lvlText w:val="%1.%2.%3.%4"/>
      <w:lvlJc w:val="left"/>
      <w:pPr>
        <w:ind w:left="1710" w:hanging="108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490" w:hanging="144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3270" w:hanging="1800"/>
      </w:pPr>
      <w:rPr>
        <w:rFonts w:hint="default"/>
      </w:rPr>
    </w:lvl>
    <w:lvl w:ilvl="8">
      <w:start w:val="1"/>
      <w:numFmt w:val="decimal"/>
      <w:lvlText w:val="%1.%2.%3.%4.%5.%6.%7.%8.%9"/>
      <w:lvlJc w:val="left"/>
      <w:pPr>
        <w:ind w:left="3480" w:hanging="1800"/>
      </w:pPr>
      <w:rPr>
        <w:rFonts w:hint="default"/>
      </w:rPr>
    </w:lvl>
  </w:abstractNum>
  <w:abstractNum w:abstractNumId="25">
    <w:nsid w:val="61F070C7"/>
    <w:multiLevelType w:val="multilevel"/>
    <w:tmpl w:val="61F070C7"/>
    <w:lvl w:ilvl="0">
      <w:start w:val="15"/>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64D8DC4E"/>
    <w:multiLevelType w:val="singleLevel"/>
    <w:tmpl w:val="64D8DC4E"/>
    <w:lvl w:ilvl="0">
      <w:start w:val="7"/>
      <w:numFmt w:val="chineseCounting"/>
      <w:suff w:val="space"/>
      <w:lvlText w:val="第%1章"/>
      <w:lvlJc w:val="left"/>
      <w:rPr>
        <w:rFonts w:hint="eastAsia"/>
      </w:rPr>
    </w:lvl>
  </w:abstractNum>
  <w:abstractNum w:abstractNumId="27">
    <w:nsid w:val="699E0E44"/>
    <w:multiLevelType w:val="multilevel"/>
    <w:tmpl w:val="699E0E44"/>
    <w:lvl w:ilvl="0">
      <w:start w:val="15"/>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74C619E9"/>
    <w:multiLevelType w:val="multilevel"/>
    <w:tmpl w:val="74C619E9"/>
    <w:lvl w:ilvl="0">
      <w:start w:val="1"/>
      <w:numFmt w:val="decimal"/>
      <w:lvlText w:val="%1)"/>
      <w:lvlJc w:val="left"/>
      <w:pPr>
        <w:ind w:left="822" w:firstLine="171"/>
      </w:pPr>
      <w:rPr>
        <w:rFonts w:hint="eastAsia"/>
      </w:rPr>
    </w:lvl>
    <w:lvl w:ilvl="1">
      <w:start w:val="1"/>
      <w:numFmt w:val="lowerLetter"/>
      <w:lvlText w:val="%2)"/>
      <w:lvlJc w:val="left"/>
      <w:pPr>
        <w:ind w:left="1489" w:hanging="420"/>
      </w:pPr>
      <w:rPr>
        <w:rFonts w:hint="eastAsia"/>
      </w:rPr>
    </w:lvl>
    <w:lvl w:ilvl="2">
      <w:start w:val="1"/>
      <w:numFmt w:val="lowerRoman"/>
      <w:lvlText w:val="%3."/>
      <w:lvlJc w:val="right"/>
      <w:pPr>
        <w:ind w:left="1909" w:hanging="420"/>
      </w:pPr>
      <w:rPr>
        <w:rFonts w:hint="eastAsia"/>
      </w:rPr>
    </w:lvl>
    <w:lvl w:ilvl="3">
      <w:start w:val="1"/>
      <w:numFmt w:val="decimal"/>
      <w:lvlText w:val="%4."/>
      <w:lvlJc w:val="left"/>
      <w:pPr>
        <w:ind w:left="2329" w:hanging="420"/>
      </w:pPr>
      <w:rPr>
        <w:rFonts w:hint="eastAsia"/>
      </w:rPr>
    </w:lvl>
    <w:lvl w:ilvl="4">
      <w:start w:val="1"/>
      <w:numFmt w:val="lowerLetter"/>
      <w:lvlText w:val="%5)"/>
      <w:lvlJc w:val="left"/>
      <w:pPr>
        <w:ind w:left="2749" w:hanging="420"/>
      </w:pPr>
      <w:rPr>
        <w:rFonts w:hint="eastAsia"/>
      </w:rPr>
    </w:lvl>
    <w:lvl w:ilvl="5">
      <w:start w:val="1"/>
      <w:numFmt w:val="lowerRoman"/>
      <w:lvlText w:val="%6."/>
      <w:lvlJc w:val="right"/>
      <w:pPr>
        <w:ind w:left="3169" w:hanging="420"/>
      </w:pPr>
      <w:rPr>
        <w:rFonts w:hint="eastAsia"/>
      </w:rPr>
    </w:lvl>
    <w:lvl w:ilvl="6">
      <w:start w:val="1"/>
      <w:numFmt w:val="decimal"/>
      <w:lvlText w:val="%7."/>
      <w:lvlJc w:val="left"/>
      <w:pPr>
        <w:ind w:left="3589" w:hanging="420"/>
      </w:pPr>
      <w:rPr>
        <w:rFonts w:hint="eastAsia"/>
      </w:rPr>
    </w:lvl>
    <w:lvl w:ilvl="7">
      <w:start w:val="1"/>
      <w:numFmt w:val="lowerLetter"/>
      <w:lvlText w:val="%8)"/>
      <w:lvlJc w:val="left"/>
      <w:pPr>
        <w:ind w:left="4009" w:hanging="420"/>
      </w:pPr>
      <w:rPr>
        <w:rFonts w:hint="eastAsia"/>
      </w:rPr>
    </w:lvl>
    <w:lvl w:ilvl="8">
      <w:start w:val="1"/>
      <w:numFmt w:val="lowerRoman"/>
      <w:lvlText w:val="%9."/>
      <w:lvlJc w:val="right"/>
      <w:pPr>
        <w:ind w:left="4429" w:hanging="420"/>
      </w:pPr>
      <w:rPr>
        <w:rFonts w:hint="eastAsia"/>
      </w:rPr>
    </w:lvl>
  </w:abstractNum>
  <w:abstractNum w:abstractNumId="29">
    <w:nsid w:val="75D11881"/>
    <w:multiLevelType w:val="singleLevel"/>
    <w:tmpl w:val="75D11881"/>
    <w:lvl w:ilvl="0">
      <w:start w:val="1"/>
      <w:numFmt w:val="decimal"/>
      <w:lvlText w:val="%1."/>
      <w:lvlJc w:val="left"/>
      <w:pPr>
        <w:tabs>
          <w:tab w:val="left" w:pos="312"/>
        </w:tabs>
      </w:pPr>
    </w:lvl>
  </w:abstractNum>
  <w:abstractNum w:abstractNumId="30">
    <w:nsid w:val="7FD85456"/>
    <w:multiLevelType w:val="multilevel"/>
    <w:tmpl w:val="7FD85456"/>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5"/>
  </w:num>
  <w:num w:numId="3">
    <w:abstractNumId w:val="11"/>
  </w:num>
  <w:num w:numId="4">
    <w:abstractNumId w:val="9"/>
  </w:num>
  <w:num w:numId="5">
    <w:abstractNumId w:val="7"/>
  </w:num>
  <w:num w:numId="6">
    <w:abstractNumId w:val="6"/>
  </w:num>
  <w:num w:numId="7">
    <w:abstractNumId w:val="14"/>
  </w:num>
  <w:num w:numId="8">
    <w:abstractNumId w:val="28"/>
  </w:num>
  <w:num w:numId="9">
    <w:abstractNumId w:val="10"/>
  </w:num>
  <w:num w:numId="10">
    <w:abstractNumId w:val="17"/>
  </w:num>
  <w:num w:numId="11">
    <w:abstractNumId w:val="4"/>
  </w:num>
  <w:num w:numId="12">
    <w:abstractNumId w:val="15"/>
  </w:num>
  <w:num w:numId="13">
    <w:abstractNumId w:val="20"/>
  </w:num>
  <w:num w:numId="14">
    <w:abstractNumId w:val="19"/>
  </w:num>
  <w:num w:numId="15">
    <w:abstractNumId w:val="2"/>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18"/>
  </w:num>
  <w:num w:numId="19">
    <w:abstractNumId w:val="30"/>
  </w:num>
  <w:num w:numId="20">
    <w:abstractNumId w:val="16"/>
  </w:num>
  <w:num w:numId="21">
    <w:abstractNumId w:val="24"/>
  </w:num>
  <w:num w:numId="22">
    <w:abstractNumId w:val="12"/>
  </w:num>
  <w:num w:numId="23">
    <w:abstractNumId w:val="25"/>
  </w:num>
  <w:num w:numId="24">
    <w:abstractNumId w:val="27"/>
  </w:num>
  <w:num w:numId="25">
    <w:abstractNumId w:val="23"/>
  </w:num>
  <w:num w:numId="26">
    <w:abstractNumId w:val="22"/>
  </w:num>
  <w:num w:numId="27">
    <w:abstractNumId w:val="21"/>
  </w:num>
  <w:num w:numId="28">
    <w:abstractNumId w:val="3"/>
  </w:num>
  <w:num w:numId="29">
    <w:abstractNumId w:val="26"/>
  </w:num>
  <w:num w:numId="30">
    <w:abstractNumId w:val="29"/>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jFkZTM2YjQyZWZjZmY0YWE1NTYwNjU4MTIwZDk2YWMifQ=="/>
    <w:docVar w:name="VTCASE" w:val="4"/>
    <w:docVar w:name="VTCommandPending" w:val="NONE"/>
  </w:docVars>
  <w:rsids>
    <w:rsidRoot w:val="00172A27"/>
    <w:rsid w:val="DF7AD8D6"/>
    <w:rsid w:val="F3EFEC6E"/>
    <w:rsid w:val="00000277"/>
    <w:rsid w:val="000002C4"/>
    <w:rsid w:val="00000368"/>
    <w:rsid w:val="000003C0"/>
    <w:rsid w:val="00000432"/>
    <w:rsid w:val="00000448"/>
    <w:rsid w:val="00000895"/>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666"/>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EEE"/>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852"/>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223"/>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CD4"/>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2D5"/>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0F4C"/>
    <w:rsid w:val="0007103D"/>
    <w:rsid w:val="00071223"/>
    <w:rsid w:val="00071356"/>
    <w:rsid w:val="000713F0"/>
    <w:rsid w:val="000718A1"/>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729"/>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333"/>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EFC"/>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2F1"/>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B2E"/>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3D7"/>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981"/>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CDF"/>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49"/>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954"/>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6A5"/>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4F6"/>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5A7"/>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4E6"/>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1F11"/>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630"/>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623"/>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8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CC0"/>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4F8"/>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757"/>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3CC"/>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A6"/>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4F"/>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DED"/>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27B"/>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A7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97"/>
    <w:rsid w:val="003537F5"/>
    <w:rsid w:val="00353953"/>
    <w:rsid w:val="003539D4"/>
    <w:rsid w:val="00353B20"/>
    <w:rsid w:val="00353B47"/>
    <w:rsid w:val="00353BBB"/>
    <w:rsid w:val="00353E92"/>
    <w:rsid w:val="00353FA0"/>
    <w:rsid w:val="00354029"/>
    <w:rsid w:val="00354272"/>
    <w:rsid w:val="00354532"/>
    <w:rsid w:val="00354759"/>
    <w:rsid w:val="00354CB8"/>
    <w:rsid w:val="003550CA"/>
    <w:rsid w:val="00355184"/>
    <w:rsid w:val="003552A4"/>
    <w:rsid w:val="003555A7"/>
    <w:rsid w:val="003557A6"/>
    <w:rsid w:val="003557E3"/>
    <w:rsid w:val="003558D7"/>
    <w:rsid w:val="00355968"/>
    <w:rsid w:val="003561DF"/>
    <w:rsid w:val="0035651B"/>
    <w:rsid w:val="0035667A"/>
    <w:rsid w:val="00356734"/>
    <w:rsid w:val="00356C97"/>
    <w:rsid w:val="00357A03"/>
    <w:rsid w:val="00357B76"/>
    <w:rsid w:val="00357C60"/>
    <w:rsid w:val="00357CAC"/>
    <w:rsid w:val="00357D2E"/>
    <w:rsid w:val="00357EBC"/>
    <w:rsid w:val="00360066"/>
    <w:rsid w:val="003602FE"/>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D7D"/>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2E"/>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87F81"/>
    <w:rsid w:val="00390019"/>
    <w:rsid w:val="0039043F"/>
    <w:rsid w:val="00390A07"/>
    <w:rsid w:val="00390AB5"/>
    <w:rsid w:val="00390C2B"/>
    <w:rsid w:val="00390E48"/>
    <w:rsid w:val="00390FD1"/>
    <w:rsid w:val="00391086"/>
    <w:rsid w:val="003910A5"/>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3A"/>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4BA"/>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34"/>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70B"/>
    <w:rsid w:val="004369BA"/>
    <w:rsid w:val="00436B53"/>
    <w:rsid w:val="00436BFB"/>
    <w:rsid w:val="00437070"/>
    <w:rsid w:val="004370F8"/>
    <w:rsid w:val="004376DC"/>
    <w:rsid w:val="0043770F"/>
    <w:rsid w:val="0043793E"/>
    <w:rsid w:val="00437A34"/>
    <w:rsid w:val="00437AB3"/>
    <w:rsid w:val="00437ABC"/>
    <w:rsid w:val="00437B65"/>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90"/>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68"/>
    <w:rsid w:val="0045139D"/>
    <w:rsid w:val="004513B1"/>
    <w:rsid w:val="004514CB"/>
    <w:rsid w:val="00451A83"/>
    <w:rsid w:val="00451DAF"/>
    <w:rsid w:val="00452161"/>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760"/>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508"/>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38A"/>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922"/>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3AA"/>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673"/>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0D7"/>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4B8A"/>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814"/>
    <w:rsid w:val="0054492F"/>
    <w:rsid w:val="00544BD5"/>
    <w:rsid w:val="00544C4D"/>
    <w:rsid w:val="00545039"/>
    <w:rsid w:val="00545139"/>
    <w:rsid w:val="00545171"/>
    <w:rsid w:val="00545239"/>
    <w:rsid w:val="00545306"/>
    <w:rsid w:val="00545373"/>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57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56E"/>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678"/>
    <w:rsid w:val="00573815"/>
    <w:rsid w:val="0057393D"/>
    <w:rsid w:val="00573978"/>
    <w:rsid w:val="00573AC3"/>
    <w:rsid w:val="00573C9E"/>
    <w:rsid w:val="00573E28"/>
    <w:rsid w:val="005740C0"/>
    <w:rsid w:val="00574280"/>
    <w:rsid w:val="005742E1"/>
    <w:rsid w:val="00574424"/>
    <w:rsid w:val="005744BF"/>
    <w:rsid w:val="00574529"/>
    <w:rsid w:val="0057456B"/>
    <w:rsid w:val="00574B2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87E2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14D"/>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68D"/>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7C5"/>
    <w:rsid w:val="005D2975"/>
    <w:rsid w:val="005D2AB7"/>
    <w:rsid w:val="005D2CCA"/>
    <w:rsid w:val="005D2DE0"/>
    <w:rsid w:val="005D2FFC"/>
    <w:rsid w:val="005D3143"/>
    <w:rsid w:val="005D336D"/>
    <w:rsid w:val="005D33A1"/>
    <w:rsid w:val="005D35FD"/>
    <w:rsid w:val="005D3627"/>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A3"/>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B4B"/>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0C1"/>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4DE"/>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092"/>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439"/>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A7E"/>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2CC"/>
    <w:rsid w:val="006463DB"/>
    <w:rsid w:val="006464DA"/>
    <w:rsid w:val="006465F8"/>
    <w:rsid w:val="006468E2"/>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B4"/>
    <w:rsid w:val="00677DE9"/>
    <w:rsid w:val="00677F17"/>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163"/>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D18"/>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5EB"/>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5F1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DA5"/>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656"/>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292"/>
    <w:rsid w:val="006F6549"/>
    <w:rsid w:val="006F68B9"/>
    <w:rsid w:val="006F69AA"/>
    <w:rsid w:val="006F6A8C"/>
    <w:rsid w:val="006F6BA8"/>
    <w:rsid w:val="006F6BDA"/>
    <w:rsid w:val="006F6CD0"/>
    <w:rsid w:val="006F6EFC"/>
    <w:rsid w:val="006F725F"/>
    <w:rsid w:val="006F7365"/>
    <w:rsid w:val="006F7423"/>
    <w:rsid w:val="006F755F"/>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B91"/>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68A"/>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993"/>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995"/>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31"/>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0F"/>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8D2"/>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9AC"/>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AED"/>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6E8"/>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AE7"/>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B7"/>
    <w:rsid w:val="00810EC1"/>
    <w:rsid w:val="00810F98"/>
    <w:rsid w:val="00811002"/>
    <w:rsid w:val="00811055"/>
    <w:rsid w:val="008110A2"/>
    <w:rsid w:val="0081130D"/>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54C"/>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0B5"/>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5FDC"/>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7CA"/>
    <w:rsid w:val="00836851"/>
    <w:rsid w:val="00836A60"/>
    <w:rsid w:val="00836CC0"/>
    <w:rsid w:val="00836CCD"/>
    <w:rsid w:val="00836ED7"/>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6FD6"/>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62F"/>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07E"/>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756"/>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14F"/>
    <w:rsid w:val="008C037C"/>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BCE"/>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08C"/>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4A"/>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92"/>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478"/>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37"/>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A93"/>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125"/>
    <w:rsid w:val="00947531"/>
    <w:rsid w:val="0094774C"/>
    <w:rsid w:val="00947C7A"/>
    <w:rsid w:val="00950054"/>
    <w:rsid w:val="009500EF"/>
    <w:rsid w:val="009503F9"/>
    <w:rsid w:val="0095068D"/>
    <w:rsid w:val="00950706"/>
    <w:rsid w:val="009508D2"/>
    <w:rsid w:val="00950AAC"/>
    <w:rsid w:val="00950AB4"/>
    <w:rsid w:val="00951159"/>
    <w:rsid w:val="00951263"/>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777"/>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BD8"/>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9E7"/>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1C2F"/>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BE1"/>
    <w:rsid w:val="009B6CDC"/>
    <w:rsid w:val="009B6DB4"/>
    <w:rsid w:val="009B6F01"/>
    <w:rsid w:val="009B7077"/>
    <w:rsid w:val="009B720E"/>
    <w:rsid w:val="009B7285"/>
    <w:rsid w:val="009B7610"/>
    <w:rsid w:val="009B7765"/>
    <w:rsid w:val="009B7834"/>
    <w:rsid w:val="009B79CD"/>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5FA"/>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BDE"/>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3B23"/>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1B2"/>
    <w:rsid w:val="009E7717"/>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1A"/>
    <w:rsid w:val="00A12F49"/>
    <w:rsid w:val="00A12FA4"/>
    <w:rsid w:val="00A130CE"/>
    <w:rsid w:val="00A131A5"/>
    <w:rsid w:val="00A132A9"/>
    <w:rsid w:val="00A132EA"/>
    <w:rsid w:val="00A132F6"/>
    <w:rsid w:val="00A1361A"/>
    <w:rsid w:val="00A136B7"/>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42"/>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47DBA"/>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8F"/>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CE8"/>
    <w:rsid w:val="00A86D27"/>
    <w:rsid w:val="00A86E37"/>
    <w:rsid w:val="00A86E9D"/>
    <w:rsid w:val="00A87072"/>
    <w:rsid w:val="00A87211"/>
    <w:rsid w:val="00A873B0"/>
    <w:rsid w:val="00A87469"/>
    <w:rsid w:val="00A8749C"/>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34"/>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15"/>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2E4"/>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5D"/>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128"/>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75"/>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815"/>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58B"/>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7E5"/>
    <w:rsid w:val="00B12B30"/>
    <w:rsid w:val="00B12DED"/>
    <w:rsid w:val="00B131F1"/>
    <w:rsid w:val="00B13222"/>
    <w:rsid w:val="00B133DC"/>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AE7"/>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535"/>
    <w:rsid w:val="00B45BB7"/>
    <w:rsid w:val="00B45D2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EE7"/>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7BD"/>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659"/>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A3F"/>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95"/>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E95"/>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6"/>
    <w:rsid w:val="00BF225C"/>
    <w:rsid w:val="00BF26BE"/>
    <w:rsid w:val="00BF26C3"/>
    <w:rsid w:val="00BF2803"/>
    <w:rsid w:val="00BF2D63"/>
    <w:rsid w:val="00BF33AD"/>
    <w:rsid w:val="00BF344D"/>
    <w:rsid w:val="00BF34E7"/>
    <w:rsid w:val="00BF3777"/>
    <w:rsid w:val="00BF3914"/>
    <w:rsid w:val="00BF3A01"/>
    <w:rsid w:val="00BF3BF6"/>
    <w:rsid w:val="00BF3E8B"/>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586"/>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4E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49"/>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5DE"/>
    <w:rsid w:val="00C43ADE"/>
    <w:rsid w:val="00C43E0B"/>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22"/>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77"/>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281"/>
    <w:rsid w:val="00C6144E"/>
    <w:rsid w:val="00C618C7"/>
    <w:rsid w:val="00C61CEA"/>
    <w:rsid w:val="00C61F29"/>
    <w:rsid w:val="00C61FD1"/>
    <w:rsid w:val="00C62015"/>
    <w:rsid w:val="00C62710"/>
    <w:rsid w:val="00C627A5"/>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C87"/>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87D21"/>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3DD"/>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942"/>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48"/>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1CD4"/>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4F9E"/>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DE9"/>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95"/>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A56"/>
    <w:rsid w:val="00CF5DBF"/>
    <w:rsid w:val="00CF5EEA"/>
    <w:rsid w:val="00CF60CE"/>
    <w:rsid w:val="00CF62E7"/>
    <w:rsid w:val="00CF635E"/>
    <w:rsid w:val="00CF63C0"/>
    <w:rsid w:val="00CF660A"/>
    <w:rsid w:val="00CF669A"/>
    <w:rsid w:val="00CF66A1"/>
    <w:rsid w:val="00CF7036"/>
    <w:rsid w:val="00CF7137"/>
    <w:rsid w:val="00CF7178"/>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6FA"/>
    <w:rsid w:val="00D0375B"/>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37A"/>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E81"/>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903"/>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7E"/>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CE3"/>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3B"/>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7AF"/>
    <w:rsid w:val="00DA68E1"/>
    <w:rsid w:val="00DA70A3"/>
    <w:rsid w:val="00DA70D5"/>
    <w:rsid w:val="00DA7130"/>
    <w:rsid w:val="00DA714C"/>
    <w:rsid w:val="00DA73E4"/>
    <w:rsid w:val="00DA74BE"/>
    <w:rsid w:val="00DA7500"/>
    <w:rsid w:val="00DA7617"/>
    <w:rsid w:val="00DA77FD"/>
    <w:rsid w:val="00DA793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6F"/>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0B"/>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445"/>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E4D"/>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44"/>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03C"/>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0C7"/>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E4D"/>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530"/>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5E15"/>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DC6"/>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7C7"/>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2D0"/>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3B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763"/>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39"/>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593"/>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9C4"/>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83"/>
    <w:rsid w:val="00F32A9F"/>
    <w:rsid w:val="00F32D78"/>
    <w:rsid w:val="00F3322C"/>
    <w:rsid w:val="00F332A7"/>
    <w:rsid w:val="00F33455"/>
    <w:rsid w:val="00F3347C"/>
    <w:rsid w:val="00F334B5"/>
    <w:rsid w:val="00F33659"/>
    <w:rsid w:val="00F33822"/>
    <w:rsid w:val="00F33C9E"/>
    <w:rsid w:val="00F3425B"/>
    <w:rsid w:val="00F342D6"/>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33"/>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3C86"/>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3D06"/>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3DF"/>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70A"/>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AE3"/>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462"/>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3FE7"/>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1F95"/>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14951E1C"/>
    <w:rsid w:val="17F93E0B"/>
    <w:rsid w:val="1C455CA5"/>
    <w:rsid w:val="1D2C69D2"/>
    <w:rsid w:val="239E00B4"/>
    <w:rsid w:val="251E74A4"/>
    <w:rsid w:val="26037815"/>
    <w:rsid w:val="27843CE5"/>
    <w:rsid w:val="32EB653A"/>
    <w:rsid w:val="3BCB6780"/>
    <w:rsid w:val="3FF5F3AE"/>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5"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qFormat="1"/>
    <w:lsdException w:name="annotation text" w:qFormat="1"/>
    <w:lsdException w:name="header" w:qFormat="1"/>
    <w:lsdException w:name="footer" w:uiPriority="99" w:qFormat="1"/>
    <w:lsdException w:name="caption" w:qFormat="1"/>
    <w:lsdException w:name="table of figures" w:qFormat="1"/>
    <w:lsdException w:name="footnote reference" w:qFormat="1"/>
    <w:lsdException w:name="annotation reference" w:qFormat="1"/>
    <w:lsdException w:name="page number" w:qFormat="1"/>
    <w:lsdException w:name="List" w:qFormat="1"/>
    <w:lsdException w:name="List 2" w:qFormat="1"/>
    <w:lsdException w:name="Title" w:qFormat="1"/>
    <w:lsdException w:name="Closing" w:qFormat="1"/>
    <w:lsdException w:name="Default Paragraph Font" w:uiPriority="1" w:unhideWhenUsed="1" w:qFormat="1"/>
    <w:lsdException w:name="Body Text" w:qFormat="1"/>
    <w:lsdException w:name="Body Text Indent" w:qFormat="1"/>
    <w:lsdException w:name="Subtitle" w:qFormat="1"/>
    <w:lsdException w:name="Salutation" w:qFormat="1"/>
    <w:lsdException w:name="Date"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Normal Table"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6">
    <w:name w:val="Normal"/>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uiPriority w:val="9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Char">
    <w:name w:val="标题 1 Char"/>
    <w:link w:val="11"/>
    <w:qFormat/>
    <w:rPr>
      <w:rFonts w:ascii="宋体"/>
      <w:b/>
      <w:kern w:val="44"/>
      <w:sz w:val="32"/>
    </w:rPr>
  </w:style>
  <w:style w:type="character" w:customStyle="1" w:styleId="2Char1">
    <w:name w:val="标题 2 Char1"/>
    <w:link w:val="21"/>
    <w:qFormat/>
    <w:rPr>
      <w:rFonts w:ascii="Arial" w:eastAsia="黑体" w:hAnsi="Arial"/>
      <w:b/>
      <w:sz w:val="30"/>
      <w:lang w:val="en-US" w:eastAsia="zh-CN" w:bidi="ar-SA"/>
    </w:rPr>
  </w:style>
  <w:style w:type="paragraph" w:styleId="a7">
    <w:name w:val="Normal Indent"/>
    <w:basedOn w:val="a6"/>
    <w:link w:val="Char1"/>
    <w:qFormat/>
    <w:pPr>
      <w:autoSpaceDE w:val="0"/>
      <w:autoSpaceDN w:val="0"/>
      <w:adjustRightInd w:val="0"/>
      <w:ind w:firstLine="420"/>
      <w:jc w:val="left"/>
    </w:pPr>
    <w:rPr>
      <w:rFonts w:ascii="宋体"/>
      <w:sz w:val="24"/>
    </w:rPr>
  </w:style>
  <w:style w:type="character" w:customStyle="1" w:styleId="Char1">
    <w:name w:val="正文缩进 Char1"/>
    <w:link w:val="a7"/>
    <w:qFormat/>
    <w:rPr>
      <w:rFonts w:ascii="宋体" w:eastAsia="宋体"/>
      <w:kern w:val="2"/>
      <w:sz w:val="24"/>
      <w:szCs w:val="24"/>
      <w:lang w:val="en-US" w:eastAsia="zh-CN" w:bidi="ar-SA"/>
    </w:rPr>
  </w:style>
  <w:style w:type="character" w:customStyle="1" w:styleId="3Char1">
    <w:name w:val="标题 3 Char1"/>
    <w:link w:val="30"/>
    <w:uiPriority w:val="99"/>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paragraph" w:styleId="70">
    <w:name w:val="toc 7"/>
    <w:basedOn w:val="a6"/>
    <w:next w:val="a6"/>
    <w:uiPriority w:val="39"/>
    <w:qFormat/>
    <w:pPr>
      <w:ind w:leftChars="1200" w:left="2520"/>
    </w:pPr>
  </w:style>
  <w:style w:type="paragraph" w:styleId="ab">
    <w:name w:val="Note Heading"/>
    <w:basedOn w:val="Default"/>
    <w:next w:val="Default"/>
    <w:link w:val="Char"/>
    <w:rPr>
      <w:rFonts w:ascii="..ì." w:eastAsia="..ì." w:hAnsi="Times New Roman" w:cs="Times New Roman"/>
      <w:color w:val="auto"/>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character" w:customStyle="1" w:styleId="Char">
    <w:name w:val="注释标题 Char"/>
    <w:link w:val="ab"/>
    <w:rPr>
      <w:rFonts w:ascii="..ì." w:eastAsia="..ì."/>
      <w:sz w:val="24"/>
    </w:rPr>
  </w:style>
  <w:style w:type="paragraph" w:styleId="40">
    <w:name w:val="List Bullet 4"/>
    <w:basedOn w:val="a6"/>
    <w:pPr>
      <w:widowControl/>
      <w:tabs>
        <w:tab w:val="left" w:pos="1680"/>
      </w:tabs>
      <w:ind w:left="1680" w:hanging="420"/>
      <w:jc w:val="left"/>
    </w:pPr>
    <w:rPr>
      <w:kern w:val="0"/>
      <w:sz w:val="20"/>
      <w:szCs w:val="20"/>
    </w:r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50">
    <w:name w:val="index 5"/>
    <w:basedOn w:val="a6"/>
    <w:next w:val="a6"/>
    <w:qFormat/>
    <w:pPr>
      <w:spacing w:line="360" w:lineRule="auto"/>
      <w:ind w:leftChars="800" w:left="800"/>
    </w:pPr>
  </w:style>
  <w:style w:type="paragraph" w:styleId="ad">
    <w:name w:val="Document Map"/>
    <w:basedOn w:val="a6"/>
    <w:link w:val="Char0"/>
    <w:qFormat/>
    <w:pPr>
      <w:shd w:val="clear" w:color="auto" w:fill="000080"/>
    </w:pPr>
  </w:style>
  <w:style w:type="character" w:customStyle="1" w:styleId="Char0">
    <w:name w:val="文档结构图 Char"/>
    <w:link w:val="ad"/>
    <w:qFormat/>
    <w:rPr>
      <w:kern w:val="2"/>
      <w:sz w:val="21"/>
      <w:szCs w:val="24"/>
      <w:shd w:val="clear" w:color="auto" w:fill="000080"/>
    </w:rPr>
  </w:style>
  <w:style w:type="paragraph" w:styleId="ae">
    <w:name w:val="toa heading"/>
    <w:basedOn w:val="a6"/>
    <w:next w:val="a6"/>
    <w:pPr>
      <w:widowControl/>
      <w:tabs>
        <w:tab w:val="left" w:pos="1260"/>
      </w:tabs>
      <w:spacing w:before="120"/>
      <w:jc w:val="left"/>
    </w:pPr>
    <w:rPr>
      <w:rFonts w:ascii="Arial" w:hAnsi="Arial"/>
      <w:kern w:val="0"/>
      <w:sz w:val="24"/>
      <w:szCs w:val="20"/>
    </w:rPr>
  </w:style>
  <w:style w:type="paragraph" w:styleId="af">
    <w:name w:val="annotation text"/>
    <w:basedOn w:val="a6"/>
    <w:link w:val="Char10"/>
    <w:qFormat/>
    <w:pPr>
      <w:jc w:val="left"/>
    </w:pPr>
  </w:style>
  <w:style w:type="character" w:customStyle="1" w:styleId="Char10">
    <w:name w:val="批注文字 Char1"/>
    <w:link w:val="af"/>
    <w:qFormat/>
    <w:rPr>
      <w:kern w:val="2"/>
      <w:sz w:val="21"/>
      <w:szCs w:val="24"/>
    </w:rPr>
  </w:style>
  <w:style w:type="paragraph" w:styleId="af0">
    <w:name w:val="Salutation"/>
    <w:basedOn w:val="a6"/>
    <w:next w:val="a6"/>
    <w:link w:val="Char2"/>
    <w:qFormat/>
    <w:rPr>
      <w:rFonts w:ascii="仿宋_GB2312" w:eastAsia="仿宋_GB2312" w:hAnsi="宋体"/>
      <w:sz w:val="28"/>
      <w:szCs w:val="20"/>
    </w:rPr>
  </w:style>
  <w:style w:type="character" w:customStyle="1" w:styleId="Char2">
    <w:name w:val="称呼 Char"/>
    <w:link w:val="af0"/>
    <w:qFormat/>
    <w:rPr>
      <w:rFonts w:ascii="仿宋_GB2312" w:eastAsia="仿宋_GB2312" w:hAnsi="宋体"/>
      <w:kern w:val="2"/>
      <w:sz w:val="28"/>
    </w:rPr>
  </w:style>
  <w:style w:type="paragraph" w:styleId="31">
    <w:name w:val="Body Text 3"/>
    <w:basedOn w:val="a6"/>
    <w:link w:val="3Char"/>
    <w:qFormat/>
    <w:pPr>
      <w:spacing w:after="120"/>
    </w:pPr>
    <w:rPr>
      <w:sz w:val="16"/>
      <w:szCs w:val="16"/>
    </w:rPr>
  </w:style>
  <w:style w:type="character" w:customStyle="1" w:styleId="3Char">
    <w:name w:val="正文文本 3 Char"/>
    <w:link w:val="31"/>
    <w:qFormat/>
    <w:rPr>
      <w:kern w:val="2"/>
      <w:sz w:val="16"/>
      <w:szCs w:val="16"/>
    </w:rPr>
  </w:style>
  <w:style w:type="paragraph" w:styleId="af1">
    <w:name w:val="Closing"/>
    <w:basedOn w:val="a6"/>
    <w:link w:val="Char3"/>
    <w:qFormat/>
    <w:pPr>
      <w:ind w:leftChars="2100" w:left="100"/>
    </w:pPr>
    <w:rPr>
      <w:rFonts w:ascii="宋体" w:hAnsi="宋体"/>
      <w:sz w:val="24"/>
      <w:szCs w:val="20"/>
    </w:rPr>
  </w:style>
  <w:style w:type="character" w:customStyle="1" w:styleId="Char3">
    <w:name w:val="结束语 Char"/>
    <w:link w:val="af1"/>
    <w:qFormat/>
    <w:rPr>
      <w:rFonts w:ascii="宋体" w:hAnsi="宋体"/>
      <w:kern w:val="2"/>
      <w:sz w:val="24"/>
    </w:rPr>
  </w:style>
  <w:style w:type="paragraph" w:styleId="af2">
    <w:name w:val="Body Text"/>
    <w:basedOn w:val="a6"/>
    <w:link w:val="Char4"/>
    <w:qFormat/>
    <w:pPr>
      <w:tabs>
        <w:tab w:val="left" w:pos="567"/>
      </w:tabs>
      <w:spacing w:before="120" w:line="22" w:lineRule="atLeast"/>
    </w:pPr>
    <w:rPr>
      <w:rFonts w:ascii="宋体" w:hAnsi="宋体"/>
      <w:sz w:val="24"/>
    </w:rPr>
  </w:style>
  <w:style w:type="character" w:customStyle="1" w:styleId="Char4">
    <w:name w:val="正文文本 Char"/>
    <w:link w:val="af2"/>
    <w:qFormat/>
    <w:rPr>
      <w:rFonts w:ascii="宋体" w:hAnsi="宋体"/>
      <w:kern w:val="2"/>
      <w:sz w:val="24"/>
      <w:szCs w:val="24"/>
    </w:rPr>
  </w:style>
  <w:style w:type="paragraph" w:styleId="af3">
    <w:name w:val="Body Text Indent"/>
    <w:basedOn w:val="a6"/>
    <w:link w:val="Char20"/>
    <w:qFormat/>
    <w:pPr>
      <w:spacing w:line="360" w:lineRule="auto"/>
      <w:ind w:firstLine="570"/>
    </w:pPr>
    <w:rPr>
      <w:sz w:val="24"/>
    </w:rPr>
  </w:style>
  <w:style w:type="character" w:customStyle="1" w:styleId="Char20">
    <w:name w:val="正文文本缩进 Char2"/>
    <w:link w:val="af3"/>
    <w:qFormat/>
    <w:rPr>
      <w:rFonts w:eastAsia="宋体"/>
      <w:kern w:val="2"/>
      <w:sz w:val="24"/>
      <w:szCs w:val="24"/>
      <w:lang w:val="en-US" w:eastAsia="zh-CN" w:bidi="ar-SA"/>
    </w:rPr>
  </w:style>
  <w:style w:type="paragraph" w:styleId="22">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41">
    <w:name w:val="index 4"/>
    <w:basedOn w:val="a6"/>
    <w:next w:val="a6"/>
    <w:pPr>
      <w:ind w:leftChars="600" w:left="600"/>
    </w:pPr>
  </w:style>
  <w:style w:type="paragraph" w:styleId="51">
    <w:name w:val="toc 5"/>
    <w:basedOn w:val="a6"/>
    <w:next w:val="a6"/>
    <w:uiPriority w:val="39"/>
    <w:qFormat/>
    <w:pPr>
      <w:ind w:leftChars="800" w:left="1680"/>
    </w:pPr>
  </w:style>
  <w:style w:type="paragraph" w:styleId="32">
    <w:name w:val="toc 3"/>
    <w:basedOn w:val="a6"/>
    <w:next w:val="a6"/>
    <w:uiPriority w:val="39"/>
    <w:qFormat/>
    <w:pPr>
      <w:ind w:leftChars="400" w:left="840"/>
    </w:pPr>
  </w:style>
  <w:style w:type="paragraph" w:styleId="af5">
    <w:name w:val="Plain Text"/>
    <w:basedOn w:val="a6"/>
    <w:link w:val="Char5"/>
    <w:qFormat/>
    <w:rPr>
      <w:rFonts w:ascii="宋体" w:hAnsi="Courier New" w:hint="eastAsia"/>
      <w:szCs w:val="20"/>
    </w:rPr>
  </w:style>
  <w:style w:type="character" w:customStyle="1" w:styleId="Char5">
    <w:name w:val="纯文本 Char"/>
    <w:link w:val="af5"/>
    <w:qFormat/>
    <w:rPr>
      <w:rFonts w:ascii="宋体" w:eastAsia="宋体" w:hAnsi="Courier New" w:cs="宋体" w:hint="eastAsia"/>
      <w:kern w:val="2"/>
      <w:sz w:val="21"/>
    </w:rPr>
  </w:style>
  <w:style w:type="paragraph" w:styleId="80">
    <w:name w:val="toc 8"/>
    <w:basedOn w:val="a6"/>
    <w:next w:val="a6"/>
    <w:uiPriority w:val="39"/>
    <w:qFormat/>
    <w:pPr>
      <w:ind w:leftChars="1400" w:left="2940"/>
    </w:pPr>
  </w:style>
  <w:style w:type="paragraph" w:styleId="af6">
    <w:name w:val="Date"/>
    <w:basedOn w:val="a6"/>
    <w:next w:val="a6"/>
    <w:link w:val="Char6"/>
    <w:qFormat/>
    <w:pPr>
      <w:ind w:leftChars="2500" w:left="100"/>
    </w:pPr>
    <w:rPr>
      <w:rFonts w:ascii="仿宋_GB2312" w:eastAsia="仿宋_GB2312" w:hAnsi="宋体"/>
      <w:color w:val="000000"/>
      <w:sz w:val="24"/>
    </w:rPr>
  </w:style>
  <w:style w:type="character" w:customStyle="1" w:styleId="Char6">
    <w:name w:val="日期 Char"/>
    <w:link w:val="af6"/>
    <w:qFormat/>
    <w:rPr>
      <w:rFonts w:ascii="仿宋_GB2312" w:eastAsia="仿宋_GB2312" w:hAnsi="宋体"/>
      <w:color w:val="000000"/>
      <w:kern w:val="2"/>
      <w:sz w:val="24"/>
      <w:szCs w:val="24"/>
    </w:rPr>
  </w:style>
  <w:style w:type="paragraph" w:styleId="23">
    <w:name w:val="Body Text Indent 2"/>
    <w:basedOn w:val="a6"/>
    <w:link w:val="2Char"/>
    <w:qFormat/>
    <w:pPr>
      <w:ind w:firstLineChars="200" w:firstLine="480"/>
    </w:pPr>
    <w:rPr>
      <w:rFonts w:ascii="仿宋_GB2312" w:eastAsia="仿宋_GB2312"/>
      <w:sz w:val="24"/>
    </w:rPr>
  </w:style>
  <w:style w:type="character" w:customStyle="1" w:styleId="2Char">
    <w:name w:val="正文文本缩进 2 Char"/>
    <w:link w:val="23"/>
    <w:qFormat/>
    <w:rPr>
      <w:rFonts w:ascii="仿宋_GB2312" w:eastAsia="仿宋_GB2312"/>
      <w:kern w:val="2"/>
      <w:sz w:val="24"/>
      <w:szCs w:val="24"/>
    </w:rPr>
  </w:style>
  <w:style w:type="paragraph" w:styleId="af7">
    <w:name w:val="endnote text"/>
    <w:basedOn w:val="a6"/>
    <w:link w:val="Char7"/>
    <w:pPr>
      <w:widowControl/>
      <w:snapToGrid w:val="0"/>
      <w:jc w:val="left"/>
    </w:pPr>
    <w:rPr>
      <w:kern w:val="0"/>
      <w:sz w:val="20"/>
      <w:szCs w:val="20"/>
    </w:rPr>
  </w:style>
  <w:style w:type="character" w:customStyle="1" w:styleId="Char7">
    <w:name w:val="尾注文本 Char"/>
    <w:link w:val="af7"/>
  </w:style>
  <w:style w:type="paragraph" w:styleId="af8">
    <w:name w:val="Balloon Text"/>
    <w:basedOn w:val="a6"/>
    <w:link w:val="Char8"/>
    <w:qFormat/>
    <w:rPr>
      <w:sz w:val="18"/>
      <w:szCs w:val="18"/>
    </w:rPr>
  </w:style>
  <w:style w:type="character" w:customStyle="1" w:styleId="Char8">
    <w:name w:val="批注框文本 Char"/>
    <w:link w:val="af8"/>
    <w:qFormat/>
    <w:rPr>
      <w:kern w:val="2"/>
      <w:sz w:val="18"/>
      <w:szCs w:val="18"/>
    </w:rPr>
  </w:style>
  <w:style w:type="paragraph" w:styleId="af9">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11">
    <w:name w:val="页脚 Char1"/>
    <w:link w:val="af9"/>
    <w:uiPriority w:val="99"/>
    <w:qFormat/>
    <w:rPr>
      <w:rFonts w:ascii="宋体" w:eastAsia="宋体"/>
      <w:sz w:val="18"/>
      <w:lang w:val="en-US" w:eastAsia="zh-CN" w:bidi="ar-SA"/>
    </w:rPr>
  </w:style>
  <w:style w:type="paragraph" w:styleId="afa">
    <w:name w:val="header"/>
    <w:basedOn w:val="a6"/>
    <w:link w:val="Char12"/>
    <w:qFormat/>
    <w:pPr>
      <w:pBdr>
        <w:bottom w:val="single" w:sz="6" w:space="1" w:color="auto"/>
      </w:pBdr>
      <w:tabs>
        <w:tab w:val="center" w:pos="4153"/>
        <w:tab w:val="right" w:pos="8306"/>
      </w:tabs>
      <w:snapToGrid w:val="0"/>
      <w:jc w:val="center"/>
    </w:pPr>
    <w:rPr>
      <w:sz w:val="18"/>
      <w:szCs w:val="18"/>
    </w:rPr>
  </w:style>
  <w:style w:type="character" w:customStyle="1" w:styleId="Char12">
    <w:name w:val="页眉 Char1"/>
    <w:link w:val="afa"/>
    <w:qFormat/>
    <w:rPr>
      <w:rFonts w:eastAsia="宋体"/>
      <w:kern w:val="2"/>
      <w:sz w:val="18"/>
      <w:szCs w:val="18"/>
      <w:lang w:val="en-US" w:eastAsia="zh-CN" w:bidi="ar-SA"/>
    </w:rPr>
  </w:style>
  <w:style w:type="paragraph" w:styleId="afb">
    <w:name w:val="Signature"/>
    <w:basedOn w:val="a6"/>
    <w:link w:val="Char9"/>
    <w:pPr>
      <w:widowControl/>
      <w:tabs>
        <w:tab w:val="left" w:pos="1680"/>
      </w:tabs>
      <w:ind w:left="1680" w:hanging="420"/>
      <w:jc w:val="left"/>
    </w:pPr>
    <w:rPr>
      <w:kern w:val="0"/>
      <w:sz w:val="20"/>
      <w:szCs w:val="20"/>
    </w:rPr>
  </w:style>
  <w:style w:type="character" w:customStyle="1" w:styleId="Char9">
    <w:name w:val="签名 Char"/>
    <w:link w:val="afb"/>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2">
    <w:name w:val="toc 4"/>
    <w:basedOn w:val="a6"/>
    <w:next w:val="a6"/>
    <w:uiPriority w:val="39"/>
    <w:qFormat/>
    <w:pPr>
      <w:ind w:leftChars="600" w:left="1260"/>
    </w:pPr>
  </w:style>
  <w:style w:type="paragraph" w:styleId="afc">
    <w:name w:val="Subtitle"/>
    <w:basedOn w:val="a6"/>
    <w:next w:val="a6"/>
    <w:link w:val="Chara"/>
    <w:qFormat/>
    <w:pPr>
      <w:spacing w:before="240" w:after="60" w:line="312" w:lineRule="auto"/>
      <w:jc w:val="center"/>
      <w:outlineLvl w:val="1"/>
    </w:pPr>
    <w:rPr>
      <w:rFonts w:ascii="Cambria" w:hAnsi="Cambria"/>
      <w:b/>
      <w:bCs/>
      <w:kern w:val="28"/>
      <w:sz w:val="32"/>
      <w:szCs w:val="32"/>
    </w:rPr>
  </w:style>
  <w:style w:type="character" w:customStyle="1" w:styleId="Chara">
    <w:name w:val="副标题 Char"/>
    <w:link w:val="afc"/>
    <w:rPr>
      <w:rFonts w:ascii="Cambria" w:hAnsi="Cambria"/>
      <w:b/>
      <w:bCs/>
      <w:kern w:val="28"/>
      <w:sz w:val="32"/>
      <w:szCs w:val="32"/>
    </w:rPr>
  </w:style>
  <w:style w:type="paragraph" w:styleId="afd">
    <w:name w:val="List"/>
    <w:basedOn w:val="a6"/>
    <w:qFormat/>
    <w:pPr>
      <w:adjustRightInd w:val="0"/>
      <w:spacing w:line="360" w:lineRule="atLeast"/>
      <w:ind w:left="420" w:hanging="420"/>
      <w:jc w:val="left"/>
    </w:pPr>
    <w:rPr>
      <w:rFonts w:ascii="宋体" w:hint="eastAsia"/>
      <w:kern w:val="0"/>
      <w:sz w:val="24"/>
      <w:szCs w:val="20"/>
    </w:rPr>
  </w:style>
  <w:style w:type="paragraph" w:styleId="afe">
    <w:name w:val="footnote text"/>
    <w:basedOn w:val="a6"/>
    <w:link w:val="Char13"/>
    <w:qFormat/>
    <w:rPr>
      <w:sz w:val="20"/>
      <w:szCs w:val="20"/>
    </w:rPr>
  </w:style>
  <w:style w:type="character" w:customStyle="1" w:styleId="Char13">
    <w:name w:val="脚注文本 Char1"/>
    <w:link w:val="afe"/>
    <w:uiPriority w:val="99"/>
    <w:qFormat/>
    <w:rPr>
      <w:kern w:val="2"/>
    </w:rPr>
  </w:style>
  <w:style w:type="paragraph" w:styleId="60">
    <w:name w:val="toc 6"/>
    <w:basedOn w:val="a6"/>
    <w:next w:val="a6"/>
    <w:uiPriority w:val="39"/>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0">
    <w:name w:val="正文文本缩进 3 Char"/>
    <w:link w:val="33"/>
    <w:qFormat/>
    <w:rPr>
      <w:rFonts w:ascii="宋体"/>
      <w:sz w:val="24"/>
    </w:rPr>
  </w:style>
  <w:style w:type="paragraph" w:styleId="aff">
    <w:name w:val="table of figures"/>
    <w:basedOn w:val="a6"/>
    <w:next w:val="a6"/>
    <w:qFormat/>
    <w:pPr>
      <w:ind w:leftChars="200" w:left="200" w:hangingChars="200" w:hanging="200"/>
    </w:p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uiPriority w:val="39"/>
    <w:qFormat/>
    <w:pPr>
      <w:ind w:leftChars="1600" w:left="3360"/>
    </w:pPr>
  </w:style>
  <w:style w:type="paragraph" w:styleId="25">
    <w:name w:val="Body Text 2"/>
    <w:basedOn w:val="a6"/>
    <w:link w:val="2Char0"/>
    <w:qFormat/>
    <w:pPr>
      <w:spacing w:line="360" w:lineRule="auto"/>
      <w:jc w:val="center"/>
    </w:pPr>
    <w:rPr>
      <w:rFonts w:eastAsia="黑体"/>
      <w:bCs/>
      <w:sz w:val="72"/>
    </w:rPr>
  </w:style>
  <w:style w:type="character" w:customStyle="1" w:styleId="2Char0">
    <w:name w:val="正文文本 2 Char"/>
    <w:link w:val="25"/>
    <w:qFormat/>
    <w:rPr>
      <w:rFonts w:eastAsia="黑体"/>
      <w:bCs/>
      <w:kern w:val="2"/>
      <w:sz w:val="72"/>
      <w:szCs w:val="24"/>
    </w:r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qFormat/>
    <w:rPr>
      <w:rFonts w:ascii="宋体" w:hAnsi="宋体" w:cs="宋体"/>
      <w:sz w:val="24"/>
      <w:szCs w:val="24"/>
    </w:rPr>
  </w:style>
  <w:style w:type="paragraph" w:styleId="aff0">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f1">
    <w:name w:val="Title"/>
    <w:basedOn w:val="a6"/>
    <w:link w:val="Char14"/>
    <w:qFormat/>
    <w:pPr>
      <w:jc w:val="center"/>
      <w:outlineLvl w:val="0"/>
    </w:pPr>
    <w:rPr>
      <w:b/>
      <w:sz w:val="32"/>
      <w:szCs w:val="20"/>
    </w:rPr>
  </w:style>
  <w:style w:type="character" w:customStyle="1" w:styleId="Char14">
    <w:name w:val="标题 Char1"/>
    <w:link w:val="aff1"/>
    <w:qFormat/>
    <w:rPr>
      <w:b/>
      <w:kern w:val="2"/>
      <w:sz w:val="32"/>
    </w:rPr>
  </w:style>
  <w:style w:type="paragraph" w:styleId="aff2">
    <w:name w:val="annotation subject"/>
    <w:basedOn w:val="af"/>
    <w:next w:val="af"/>
    <w:link w:val="Charb"/>
    <w:qFormat/>
    <w:rPr>
      <w:b/>
      <w:bCs/>
    </w:rPr>
  </w:style>
  <w:style w:type="character" w:customStyle="1" w:styleId="Charb">
    <w:name w:val="批注主题 Char"/>
    <w:link w:val="aff2"/>
    <w:qFormat/>
    <w:rPr>
      <w:rFonts w:ascii="Times New Roman" w:eastAsia="宋体" w:hAnsi="Times New Roman" w:cs="Times New Roman"/>
      <w:b/>
      <w:bCs/>
      <w:kern w:val="2"/>
      <w:sz w:val="21"/>
      <w:szCs w:val="24"/>
      <w:lang w:val="en-US" w:eastAsia="zh-CN" w:bidi="ar-SA"/>
    </w:rPr>
  </w:style>
  <w:style w:type="paragraph" w:styleId="26">
    <w:name w:val="Body Text First Indent 2"/>
    <w:basedOn w:val="af3"/>
    <w:link w:val="2Char2"/>
    <w:qFormat/>
    <w:pPr>
      <w:spacing w:after="120" w:line="480" w:lineRule="exact"/>
      <w:ind w:leftChars="200" w:left="420" w:firstLineChars="200" w:firstLine="420"/>
    </w:pPr>
    <w:rPr>
      <w:szCs w:val="20"/>
    </w:rPr>
  </w:style>
  <w:style w:type="character" w:customStyle="1" w:styleId="2Char2">
    <w:name w:val="正文首行缩进 2 Char"/>
    <w:link w:val="26"/>
    <w:qFormat/>
    <w:rPr>
      <w:rFonts w:eastAsia="宋体"/>
      <w:kern w:val="2"/>
      <w:sz w:val="24"/>
      <w:szCs w:val="24"/>
      <w:lang w:val="en-US" w:eastAsia="zh-CN" w:bidi="ar-SA"/>
    </w:rPr>
  </w:style>
  <w:style w:type="table" w:styleId="aff3">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qFormat/>
  </w:style>
  <w:style w:type="character" w:styleId="aff6">
    <w:name w:val="FollowedHyperlink"/>
    <w:uiPriority w:val="99"/>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qFormat/>
    <w:rPr>
      <w:sz w:val="21"/>
      <w:szCs w:val="21"/>
    </w:rPr>
  </w:style>
  <w:style w:type="character" w:styleId="HTML0">
    <w:name w:val="HTML Cite"/>
    <w:qFormat/>
    <w:rPr>
      <w:i/>
      <w:iCs/>
    </w:rPr>
  </w:style>
  <w:style w:type="character" w:styleId="affa">
    <w:name w:val="footnote reference"/>
    <w:qFormat/>
    <w:rPr>
      <w:vertAlign w:val="superscript"/>
    </w:rPr>
  </w:style>
  <w:style w:type="character" w:customStyle="1" w:styleId="affb">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5">
    <w:name w:val="正文文本缩进 Char1"/>
    <w:link w:val="14"/>
    <w:qFormat/>
    <w:rPr>
      <w:rFonts w:ascii="宋体" w:eastAsia="宋体" w:hAnsi="宋体"/>
      <w:sz w:val="24"/>
      <w:szCs w:val="24"/>
      <w:lang w:bidi="ar-SA"/>
    </w:rPr>
  </w:style>
  <w:style w:type="paragraph" w:customStyle="1" w:styleId="14">
    <w:name w:val="正文文本缩进1"/>
    <w:basedOn w:val="a6"/>
    <w:link w:val="Char15"/>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6">
    <w:name w:val="列出段落 Char1"/>
    <w:link w:val="affc"/>
    <w:uiPriority w:val="34"/>
    <w:qFormat/>
    <w:rPr>
      <w:rFonts w:ascii="Calibri" w:eastAsia="宋体" w:hAnsi="Calibri"/>
      <w:kern w:val="2"/>
      <w:sz w:val="21"/>
      <w:szCs w:val="22"/>
      <w:lang w:val="en-US" w:eastAsia="zh-CN" w:bidi="ar-SA"/>
    </w:rPr>
  </w:style>
  <w:style w:type="paragraph" w:styleId="affc">
    <w:name w:val="List Paragraph"/>
    <w:basedOn w:val="a6"/>
    <w:link w:val="Char16"/>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7">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d">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e">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6"/>
    <w:qFormat/>
    <w:pPr>
      <w:numPr>
        <w:numId w:val="2"/>
      </w:numPr>
      <w:spacing w:before="100" w:beforeAutospacing="1" w:after="100" w:afterAutospacing="1" w:line="360" w:lineRule="auto"/>
    </w:pPr>
    <w:rPr>
      <w:sz w:val="24"/>
    </w:rPr>
  </w:style>
  <w:style w:type="paragraph" w:customStyle="1" w:styleId="afff">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c">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d"/>
    <w:next w:val="a6"/>
    <w:qFormat/>
    <w:pPr>
      <w:numPr>
        <w:ilvl w:val="3"/>
        <w:numId w:val="1"/>
      </w:numPr>
      <w:ind w:left="0" w:hanging="840"/>
      <w:outlineLvl w:val="3"/>
    </w:pPr>
  </w:style>
  <w:style w:type="paragraph" w:customStyle="1" w:styleId="afff2">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f3"/>
    <w:qFormat/>
    <w:pPr>
      <w:ind w:left="-25" w:firstLine="0"/>
    </w:pPr>
  </w:style>
  <w:style w:type="paragraph" w:customStyle="1" w:styleId="afff3">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4">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tabs>
        <w:tab w:val="left" w:pos="360"/>
      </w:tabs>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8">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5">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7">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3"/>
    <w:qFormat/>
    <w:pPr>
      <w:numPr>
        <w:numId w:val="6"/>
      </w:numPr>
    </w:pPr>
  </w:style>
  <w:style w:type="paragraph" w:customStyle="1" w:styleId="Char210">
    <w:name w:val="Char21"/>
    <w:basedOn w:val="a6"/>
    <w:qFormat/>
    <w:rPr>
      <w:rFonts w:ascii="Tahoma" w:hAnsi="Tahoma"/>
      <w:sz w:val="24"/>
      <w:szCs w:val="20"/>
    </w:rPr>
  </w:style>
  <w:style w:type="paragraph" w:customStyle="1" w:styleId="afff6">
    <w:name w:val="表格文字"/>
    <w:basedOn w:val="af3"/>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7">
    <w:name w:val="正文文本样式 加粗"/>
    <w:basedOn w:val="afff3"/>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8">
    <w:name w:val="No Spacing"/>
    <w:uiPriority w:val="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9">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a">
    <w:name w:val="正文表格"/>
    <w:basedOn w:val="a6"/>
    <w:link w:val="Chard"/>
    <w:qFormat/>
    <w:pPr>
      <w:adjustRightInd w:val="0"/>
      <w:snapToGrid w:val="0"/>
      <w:jc w:val="left"/>
    </w:pPr>
    <w:rPr>
      <w:rFonts w:ascii="宋体" w:hAnsi="宋体"/>
      <w:color w:val="000000"/>
      <w:szCs w:val="21"/>
    </w:rPr>
  </w:style>
  <w:style w:type="character" w:customStyle="1" w:styleId="Chard">
    <w:name w:val="正文表格 Char"/>
    <w:link w:val="afffa"/>
    <w:qFormat/>
    <w:rPr>
      <w:rFonts w:ascii="宋体" w:hAnsi="宋体"/>
      <w:color w:val="000000"/>
      <w:kern w:val="2"/>
      <w:sz w:val="21"/>
      <w:szCs w:val="21"/>
    </w:rPr>
  </w:style>
  <w:style w:type="paragraph" w:customStyle="1" w:styleId="afffb">
    <w:name w:val="正文重点"/>
    <w:basedOn w:val="a6"/>
    <w:link w:val="Chare"/>
    <w:qFormat/>
    <w:pPr>
      <w:adjustRightInd w:val="0"/>
      <w:spacing w:line="360" w:lineRule="auto"/>
      <w:ind w:firstLineChars="200" w:firstLine="482"/>
      <w:jc w:val="left"/>
      <w:textAlignment w:val="baseline"/>
    </w:pPr>
    <w:rPr>
      <w:b/>
      <w:kern w:val="0"/>
      <w:sz w:val="24"/>
      <w:szCs w:val="20"/>
    </w:rPr>
  </w:style>
  <w:style w:type="character" w:customStyle="1" w:styleId="Chare">
    <w:name w:val="正文重点 Char"/>
    <w:link w:val="afffb"/>
    <w:qFormat/>
    <w:rPr>
      <w:b/>
      <w:sz w:val="24"/>
    </w:rPr>
  </w:style>
  <w:style w:type="paragraph" w:customStyle="1" w:styleId="1-">
    <w:name w:val="标题1-附件"/>
    <w:basedOn w:val="11"/>
    <w:qFormat/>
    <w:pPr>
      <w:jc w:val="left"/>
    </w:pPr>
    <w:rPr>
      <w:sz w:val="24"/>
      <w:szCs w:val="24"/>
    </w:rPr>
  </w:style>
  <w:style w:type="paragraph" w:customStyle="1" w:styleId="afffc">
    <w:name w:val="正文小标题"/>
    <w:basedOn w:val="a6"/>
    <w:next w:val="a7"/>
    <w:link w:val="Charf"/>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f">
    <w:name w:val="正文小标题 Char"/>
    <w:link w:val="afffc"/>
    <w:qFormat/>
    <w:rPr>
      <w:rFonts w:ascii="宋体" w:hAnsi="宋体"/>
      <w:b/>
      <w:i/>
      <w:color w:val="FF0000"/>
      <w:kern w:val="2"/>
      <w:sz w:val="24"/>
    </w:rPr>
  </w:style>
  <w:style w:type="paragraph" w:customStyle="1" w:styleId="afffd">
    <w:name w:val="正文大标题"/>
    <w:basedOn w:val="afffc"/>
    <w:next w:val="a7"/>
    <w:link w:val="Charf0"/>
    <w:qFormat/>
    <w:pPr>
      <w:jc w:val="center"/>
    </w:pPr>
    <w:rPr>
      <w:i w:val="0"/>
      <w:color w:val="000000"/>
      <w:sz w:val="28"/>
      <w:szCs w:val="21"/>
    </w:rPr>
  </w:style>
  <w:style w:type="character" w:customStyle="1" w:styleId="Charf0">
    <w:name w:val="正文大标题 Char"/>
    <w:link w:val="afffd"/>
    <w:qFormat/>
    <w:rPr>
      <w:rFonts w:ascii="宋体" w:hAnsi="宋体"/>
      <w:b/>
      <w:color w:val="000000"/>
      <w:kern w:val="2"/>
      <w:sz w:val="28"/>
      <w:szCs w:val="21"/>
    </w:rPr>
  </w:style>
  <w:style w:type="paragraph" w:customStyle="1" w:styleId="afffe">
    <w:name w:val="注释"/>
    <w:basedOn w:val="a6"/>
    <w:link w:val="Charf1"/>
    <w:qFormat/>
    <w:pPr>
      <w:adjustRightInd w:val="0"/>
      <w:snapToGrid w:val="0"/>
      <w:ind w:left="420" w:hangingChars="200" w:hanging="420"/>
      <w:jc w:val="left"/>
    </w:pPr>
    <w:rPr>
      <w:rFonts w:ascii="宋体" w:hAnsi="宋体"/>
      <w:szCs w:val="21"/>
    </w:rPr>
  </w:style>
  <w:style w:type="character" w:customStyle="1" w:styleId="Charf1">
    <w:name w:val="注释 Char"/>
    <w:link w:val="afffe"/>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uiPriority w:val="99"/>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f2">
    <w:name w:val="正文格式 Char"/>
    <w:link w:val="affff1"/>
    <w:qFormat/>
    <w:locked/>
    <w:rPr>
      <w:rFonts w:ascii="宋体" w:hAnsi="宋体"/>
      <w:sz w:val="24"/>
      <w:szCs w:val="24"/>
      <w:lang w:val="en-GB"/>
    </w:rPr>
  </w:style>
  <w:style w:type="paragraph" w:customStyle="1" w:styleId="affff1">
    <w:name w:val="正文格式"/>
    <w:basedOn w:val="a6"/>
    <w:link w:val="Charf2"/>
    <w:qFormat/>
    <w:pPr>
      <w:spacing w:beforeLines="50" w:line="360" w:lineRule="auto"/>
      <w:ind w:firstLineChars="200" w:firstLine="480"/>
    </w:pPr>
    <w:rPr>
      <w:rFonts w:ascii="宋体" w:hAnsi="宋体"/>
      <w:kern w:val="0"/>
      <w:sz w:val="24"/>
      <w:lang w:val="en-GB"/>
    </w:rPr>
  </w:style>
  <w:style w:type="character" w:customStyle="1" w:styleId="3Char2">
    <w:name w:val="标题 3 Char"/>
    <w:uiPriority w:val="99"/>
    <w:qFormat/>
    <w:rPr>
      <w:rFonts w:ascii="宋体" w:eastAsia="宋体"/>
      <w:b/>
      <w:sz w:val="24"/>
      <w:u w:val="single"/>
      <w:lang w:val="en-US" w:eastAsia="zh-CN" w:bidi="ar-SA"/>
    </w:rPr>
  </w:style>
  <w:style w:type="character" w:customStyle="1" w:styleId="Charf3">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4">
    <w:name w:val="正文文本缩进 Char"/>
    <w:qFormat/>
    <w:rPr>
      <w:rFonts w:eastAsia="宋体"/>
      <w:kern w:val="2"/>
      <w:sz w:val="24"/>
      <w:szCs w:val="24"/>
      <w:lang w:val="en-US" w:eastAsia="zh-CN" w:bidi="ar-SA"/>
    </w:rPr>
  </w:style>
  <w:style w:type="character" w:customStyle="1" w:styleId="Charf5">
    <w:name w:val="列出段落 Char"/>
    <w:qFormat/>
    <w:rPr>
      <w:rFonts w:ascii="Calibri" w:eastAsia="宋体" w:hAnsi="Calibri"/>
      <w:kern w:val="2"/>
      <w:sz w:val="21"/>
      <w:szCs w:val="22"/>
      <w:lang w:val="en-US" w:eastAsia="zh-CN" w:bidi="ar-SA"/>
    </w:rPr>
  </w:style>
  <w:style w:type="character" w:customStyle="1" w:styleId="Charf6">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8">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9">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a">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b">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7">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8">
    <w:name w:val="批注文字 Char"/>
    <w:qFormat/>
    <w:rPr>
      <w:kern w:val="2"/>
      <w:sz w:val="21"/>
      <w:szCs w:val="24"/>
    </w:rPr>
  </w:style>
  <w:style w:type="character" w:customStyle="1" w:styleId="Charf9">
    <w:name w:val="标题 Char"/>
    <w:qFormat/>
    <w:rPr>
      <w:b/>
      <w:kern w:val="2"/>
      <w:sz w:val="32"/>
    </w:rPr>
  </w:style>
  <w:style w:type="paragraph" w:customStyle="1" w:styleId="affff2">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20">
    <w:name w:val="样式 居中 行距: 固定值 22 磅"/>
    <w:basedOn w:val="a6"/>
    <w:pPr>
      <w:spacing w:line="440" w:lineRule="exact"/>
      <w:jc w:val="center"/>
    </w:pPr>
    <w:rPr>
      <w:rFonts w:cs="宋体"/>
      <w:szCs w:val="20"/>
    </w:rPr>
  </w:style>
  <w:style w:type="character" w:customStyle="1" w:styleId="Char19">
    <w:name w:val="明显引用 Char1"/>
    <w:uiPriority w:val="99"/>
    <w:qFormat/>
    <w:rPr>
      <w:b/>
      <w:bCs/>
      <w:i/>
      <w:iCs/>
      <w:color w:val="4F81BD"/>
      <w:kern w:val="2"/>
      <w:sz w:val="21"/>
      <w:szCs w:val="24"/>
    </w:rPr>
  </w:style>
  <w:style w:type="character" w:customStyle="1" w:styleId="CommentTextChar">
    <w:name w:val="Comment Text Char"/>
    <w:qFormat/>
    <w:locked/>
    <w:rPr>
      <w:rFonts w:ascii="宋体" w:eastAsia="宋体" w:hAnsi="宋体"/>
      <w:kern w:val="2"/>
      <w:sz w:val="21"/>
      <w:lang w:val="en-US" w:eastAsia="zh-CN" w:bidi="ar-SA"/>
    </w:rPr>
  </w:style>
  <w:style w:type="character" w:customStyle="1" w:styleId="Char1a">
    <w:name w:val="正文文本 Char1"/>
    <w:qFormat/>
    <w:rPr>
      <w:kern w:val="2"/>
      <w:sz w:val="21"/>
      <w:szCs w:val="22"/>
    </w:rPr>
  </w:style>
  <w:style w:type="character" w:customStyle="1" w:styleId="1d">
    <w:name w:val="书籍标题1"/>
    <w:qFormat/>
    <w:rPr>
      <w:b/>
      <w:bCs/>
      <w:smallCaps/>
      <w:spacing w:val="5"/>
    </w:rPr>
  </w:style>
  <w:style w:type="character" w:customStyle="1" w:styleId="CharChar14">
    <w:name w:val="Char Char14"/>
    <w:qFormat/>
    <w:locked/>
    <w:rPr>
      <w:rFonts w:ascii="宋体" w:eastAsia="宋体" w:hAnsi="宋体"/>
      <w:kern w:val="2"/>
      <w:sz w:val="18"/>
      <w:szCs w:val="18"/>
      <w:lang w:bidi="ar-SA"/>
    </w:rPr>
  </w:style>
  <w:style w:type="character" w:customStyle="1" w:styleId="1e">
    <w:name w:val="结束语 字符1"/>
    <w:uiPriority w:val="99"/>
    <w:semiHidden/>
    <w:rPr>
      <w:rFonts w:ascii="Times New Roman" w:eastAsia="宋体" w:hAnsi="Times New Roman" w:cs="Times New Roman"/>
      <w:szCs w:val="24"/>
    </w:rPr>
  </w:style>
  <w:style w:type="character" w:customStyle="1" w:styleId="9Char1">
    <w:name w:val="标题 9 Char1"/>
    <w:qFormat/>
    <w:rPr>
      <w:rFonts w:ascii="Arial" w:eastAsia="黑体" w:hAnsi="Arial"/>
      <w:sz w:val="21"/>
      <w:szCs w:val="21"/>
    </w:rPr>
  </w:style>
  <w:style w:type="character" w:customStyle="1" w:styleId="1f">
    <w:name w:val="明显强调1"/>
    <w:qFormat/>
    <w:rPr>
      <w:b/>
      <w:bCs/>
      <w:i/>
      <w:iCs/>
      <w:color w:val="4F81BD"/>
    </w:rPr>
  </w:style>
  <w:style w:type="character" w:customStyle="1" w:styleId="Char1b">
    <w:name w:val="批注主题 Char1"/>
    <w:qFormat/>
    <w:rPr>
      <w:b/>
      <w:bCs/>
      <w:kern w:val="2"/>
      <w:sz w:val="21"/>
      <w:szCs w:val="22"/>
    </w:rPr>
  </w:style>
  <w:style w:type="character" w:customStyle="1" w:styleId="Char23">
    <w:name w:val="文档结构图 Char2"/>
    <w:rPr>
      <w:kern w:val="2"/>
      <w:sz w:val="21"/>
      <w:szCs w:val="24"/>
      <w:shd w:val="clear" w:color="auto" w:fill="000080"/>
    </w:rPr>
  </w:style>
  <w:style w:type="character" w:customStyle="1" w:styleId="Char1c">
    <w:name w:val="副标题 Char1"/>
    <w:rPr>
      <w:rFonts w:ascii="Cambria" w:hAnsi="Cambria" w:cs="Times New Roman"/>
      <w:b/>
      <w:bCs/>
      <w:kern w:val="28"/>
      <w:sz w:val="32"/>
      <w:szCs w:val="32"/>
    </w:rPr>
  </w:style>
  <w:style w:type="character" w:customStyle="1" w:styleId="4Char1">
    <w:name w:val="标题 4 Char1"/>
    <w:rPr>
      <w:rFonts w:ascii="Arial" w:hAnsi="Arial"/>
      <w:b/>
      <w:bCs/>
      <w:kern w:val="2"/>
      <w:sz w:val="24"/>
      <w:szCs w:val="28"/>
    </w:rPr>
  </w:style>
  <w:style w:type="character" w:customStyle="1" w:styleId="sbtnwr1">
    <w:name w:val="s_btn_wr1"/>
  </w:style>
  <w:style w:type="character" w:customStyle="1" w:styleId="1f0">
    <w:name w:val="日期 字符1"/>
    <w:uiPriority w:val="99"/>
    <w:semiHidden/>
    <w:rPr>
      <w:rFonts w:ascii="Times New Roman" w:eastAsia="宋体" w:hAnsi="Times New Roman" w:cs="Times New Roman"/>
      <w:szCs w:val="24"/>
    </w:rPr>
  </w:style>
  <w:style w:type="character" w:customStyle="1" w:styleId="CharChar8">
    <w:name w:val="Char Char8"/>
    <w:rPr>
      <w:rFonts w:ascii="Arial" w:eastAsia="黑体" w:hAnsi="Arial"/>
      <w:b/>
      <w:bCs/>
      <w:kern w:val="2"/>
      <w:sz w:val="32"/>
      <w:szCs w:val="32"/>
      <w:lang w:val="en-US" w:eastAsia="zh-CN" w:bidi="ar-SA"/>
    </w:rPr>
  </w:style>
  <w:style w:type="character" w:customStyle="1" w:styleId="CharChar10">
    <w:name w:val="普通文字 Char Char1"/>
    <w:rPr>
      <w:rFonts w:ascii="宋体" w:eastAsia="宋体" w:hAnsi="Courier New"/>
      <w:sz w:val="21"/>
      <w:lang w:val="en-US" w:eastAsia="zh-CN" w:bidi="ar-SA"/>
    </w:rPr>
  </w:style>
  <w:style w:type="character" w:customStyle="1" w:styleId="CharChar7">
    <w:name w:val="Char Char7"/>
    <w:rPr>
      <w:rFonts w:ascii="Arial" w:eastAsia="黑体" w:hAnsi="Arial"/>
      <w:b/>
      <w:bCs/>
      <w:kern w:val="2"/>
      <w:sz w:val="32"/>
      <w:szCs w:val="32"/>
      <w:lang w:val="en-US" w:eastAsia="zh-CN" w:bidi="ar-SA"/>
    </w:rPr>
  </w:style>
  <w:style w:type="character" w:customStyle="1" w:styleId="CharChar81">
    <w:name w:val="Char Char81"/>
    <w:rPr>
      <w:rFonts w:ascii="Arial" w:eastAsia="黑体" w:hAnsi="Arial" w:cs="Arial" w:hint="default"/>
      <w:b/>
      <w:bCs w:val="0"/>
      <w:kern w:val="2"/>
      <w:sz w:val="32"/>
      <w:lang w:val="en-US" w:eastAsia="zh-CN"/>
    </w:rPr>
  </w:style>
  <w:style w:type="character" w:customStyle="1" w:styleId="CharChar2">
    <w:name w:val="Char Char2"/>
    <w:qFormat/>
    <w:rPr>
      <w:rFonts w:ascii="宋体" w:eastAsia="宋体" w:hAnsi="宋体" w:hint="eastAsia"/>
      <w:kern w:val="2"/>
      <w:sz w:val="24"/>
      <w:lang w:val="en-US" w:eastAsia="zh-CN"/>
    </w:rPr>
  </w:style>
  <w:style w:type="character" w:customStyle="1" w:styleId="font161">
    <w:name w:val="font161"/>
    <w:qFormat/>
    <w:rPr>
      <w:b/>
      <w:bCs/>
      <w:sz w:val="32"/>
      <w:szCs w:val="32"/>
    </w:rPr>
  </w:style>
  <w:style w:type="character" w:customStyle="1" w:styleId="middle1">
    <w:name w:val="middle1"/>
    <w:rPr>
      <w:rFonts w:hint="default"/>
      <w:sz w:val="21"/>
      <w:szCs w:val="21"/>
    </w:rPr>
  </w:style>
  <w:style w:type="character" w:customStyle="1" w:styleId="Char1d">
    <w:name w:val="签名 Char1"/>
    <w:rPr>
      <w:kern w:val="2"/>
      <w:sz w:val="21"/>
    </w:rPr>
  </w:style>
  <w:style w:type="character" w:customStyle="1" w:styleId="tools1">
    <w:name w:val="tools1"/>
  </w:style>
  <w:style w:type="character" w:customStyle="1" w:styleId="Heading8Char">
    <w:name w:val="Heading 8 Char"/>
    <w:qFormat/>
    <w:locked/>
    <w:rPr>
      <w:rFonts w:ascii="Arial" w:eastAsia="黑体" w:hAnsi="Arial"/>
      <w:sz w:val="24"/>
      <w:szCs w:val="24"/>
      <w:lang w:val="en-US" w:eastAsia="zh-CN" w:bidi="ar-SA"/>
    </w:rPr>
  </w:style>
  <w:style w:type="character" w:customStyle="1" w:styleId="right">
    <w:name w:val="right"/>
    <w:rPr>
      <w:rFonts w:ascii="微软雅黑" w:eastAsia="微软雅黑" w:hAnsi="微软雅黑" w:cs="微软雅黑"/>
      <w:i w:val="0"/>
      <w:sz w:val="21"/>
      <w:szCs w:val="21"/>
    </w:rPr>
  </w:style>
  <w:style w:type="character" w:customStyle="1" w:styleId="Charfa">
    <w:name w:val="正文文字 Char"/>
    <w:qFormat/>
    <w:rPr>
      <w:rFonts w:eastAsia="宋体"/>
      <w:kern w:val="2"/>
      <w:sz w:val="30"/>
      <w:lang w:val="en-US" w:eastAsia="zh-CN"/>
    </w:rPr>
  </w:style>
  <w:style w:type="character" w:customStyle="1" w:styleId="FootnoteTextChar">
    <w:name w:val="Footnote Text Char"/>
    <w:qFormat/>
    <w:locked/>
    <w:rPr>
      <w:rFonts w:ascii="宋体" w:eastAsia="宋体" w:hAnsi="宋体"/>
      <w:kern w:val="2"/>
      <w:lang w:val="en-US" w:eastAsia="zh-CN" w:bidi="ar-SA"/>
    </w:rPr>
  </w:style>
  <w:style w:type="character" w:customStyle="1" w:styleId="UnresolvedMention">
    <w:name w:val="Unresolved Mention"/>
    <w:uiPriority w:val="99"/>
    <w:unhideWhenUsed/>
    <w:rPr>
      <w:color w:val="605E5C"/>
      <w:shd w:val="clear" w:color="auto" w:fill="E1DFDD"/>
    </w:rPr>
  </w:style>
  <w:style w:type="character" w:customStyle="1" w:styleId="8Char1">
    <w:name w:val="标题 8 Char1"/>
    <w:qFormat/>
    <w:rPr>
      <w:rFonts w:ascii="Arial" w:eastAsia="黑体" w:hAnsi="Arial"/>
      <w:sz w:val="24"/>
      <w:szCs w:val="24"/>
    </w:rPr>
  </w:style>
  <w:style w:type="character" w:customStyle="1" w:styleId="shouji1">
    <w:name w:val="shouji1"/>
  </w:style>
  <w:style w:type="character" w:customStyle="1" w:styleId="CharChar70">
    <w:name w:val="Char Char7"/>
    <w:qFormat/>
    <w:rPr>
      <w:rFonts w:ascii="Arial" w:eastAsia="黑体" w:hAnsi="Arial" w:cs="Arial" w:hint="default"/>
      <w:b/>
      <w:bCs w:val="0"/>
      <w:kern w:val="2"/>
      <w:sz w:val="32"/>
      <w:lang w:val="en-US" w:eastAsia="zh-CN"/>
    </w:rPr>
  </w:style>
  <w:style w:type="character" w:customStyle="1" w:styleId="textcontents">
    <w:name w:val="textcontents"/>
    <w:rPr>
      <w:rFonts w:cs="Times New Roman"/>
    </w:rPr>
  </w:style>
  <w:style w:type="character" w:customStyle="1" w:styleId="affff3">
    <w:name w:val="样式 粉红"/>
    <w:qFormat/>
    <w:rPr>
      <w:color w:val="auto"/>
      <w:u w:val="none"/>
    </w:rPr>
  </w:style>
  <w:style w:type="character" w:customStyle="1" w:styleId="1Char2">
    <w:name w:val="标题 1 Char2"/>
    <w:rPr>
      <w:b/>
      <w:bCs/>
      <w:kern w:val="44"/>
      <w:sz w:val="30"/>
      <w:szCs w:val="44"/>
    </w:rPr>
  </w:style>
  <w:style w:type="character" w:customStyle="1" w:styleId="Char1e">
    <w:name w:val="文档结构图 Char1"/>
    <w:qFormat/>
    <w:rPr>
      <w:rFonts w:ascii="宋体"/>
      <w:kern w:val="2"/>
      <w:sz w:val="18"/>
      <w:szCs w:val="18"/>
    </w:rPr>
  </w:style>
  <w:style w:type="character" w:customStyle="1" w:styleId="1f1">
    <w:name w:val="批注文字 字符1"/>
    <w:uiPriority w:val="99"/>
    <w:semiHidden/>
    <w:rPr>
      <w:rFonts w:ascii="Times New Roman" w:eastAsia="宋体" w:hAnsi="Times New Roman" w:cs="Times New Roman"/>
      <w:szCs w:val="24"/>
    </w:rPr>
  </w:style>
  <w:style w:type="character" w:customStyle="1" w:styleId="Heading7Char">
    <w:name w:val="Heading 7 Char"/>
    <w:qFormat/>
    <w:locked/>
    <w:rPr>
      <w:rFonts w:eastAsia="宋体"/>
      <w:b/>
      <w:bCs/>
      <w:sz w:val="24"/>
      <w:szCs w:val="24"/>
      <w:lang w:val="en-US" w:eastAsia="zh-CN" w:bidi="ar-SA"/>
    </w:rPr>
  </w:style>
  <w:style w:type="character" w:customStyle="1" w:styleId="1f2">
    <w:name w:val="文档结构图 字符1"/>
    <w:uiPriority w:val="99"/>
    <w:semiHidden/>
    <w:rPr>
      <w:rFonts w:ascii="Microsoft YaHei UI" w:eastAsia="Microsoft YaHei UI" w:hAnsi="Times New Roman" w:cs="Times New Roman"/>
      <w:sz w:val="18"/>
      <w:szCs w:val="18"/>
    </w:rPr>
  </w:style>
  <w:style w:type="character" w:customStyle="1" w:styleId="BalloonTextChar">
    <w:name w:val="Balloon Text Char"/>
    <w:qFormat/>
    <w:locked/>
    <w:rPr>
      <w:rFonts w:ascii="宋体" w:eastAsia="宋体" w:hAnsi="宋体"/>
      <w:kern w:val="2"/>
      <w:sz w:val="18"/>
      <w:szCs w:val="18"/>
      <w:lang w:val="en-US" w:eastAsia="zh-CN" w:bidi="ar-SA"/>
    </w:rPr>
  </w:style>
  <w:style w:type="character" w:customStyle="1" w:styleId="apple-converted-space">
    <w:name w:val="apple-converted-space"/>
    <w:qFormat/>
  </w:style>
  <w:style w:type="character" w:customStyle="1" w:styleId="5CharChar">
    <w:name w:val="标题5 Char Char"/>
    <w:link w:val="52"/>
    <w:rPr>
      <w:rFonts w:ascii="Arial" w:hAnsi="Arial"/>
      <w:b/>
      <w:bCs/>
      <w:sz w:val="24"/>
      <w:szCs w:val="32"/>
    </w:rPr>
  </w:style>
  <w:style w:type="paragraph" w:customStyle="1" w:styleId="52">
    <w:name w:val="标题5"/>
    <w:basedOn w:val="30"/>
    <w:link w:val="5CharChar"/>
    <w:pPr>
      <w:autoSpaceDE/>
      <w:autoSpaceDN/>
      <w:adjustRightInd/>
      <w:spacing w:before="20" w:after="20" w:line="413" w:lineRule="auto"/>
    </w:pPr>
    <w:rPr>
      <w:rFonts w:ascii="Arial" w:hAnsi="Arial"/>
      <w:bCs/>
      <w:szCs w:val="32"/>
      <w:u w:val="none"/>
    </w:rPr>
  </w:style>
  <w:style w:type="character" w:customStyle="1" w:styleId="6Char1">
    <w:name w:val="标题 6 Char1"/>
    <w:qFormat/>
    <w:rPr>
      <w:rFonts w:ascii="Arial" w:eastAsia="黑体" w:hAnsi="Arial"/>
      <w:b/>
      <w:bCs/>
      <w:sz w:val="24"/>
      <w:szCs w:val="24"/>
    </w:rPr>
  </w:style>
  <w:style w:type="character" w:customStyle="1" w:styleId="affff4">
    <w:name w:val="样式 宋体 四号"/>
    <w:rPr>
      <w:rFonts w:ascii="宋体" w:eastAsia="仿宋_GB2312" w:hAnsi="宋体"/>
      <w:sz w:val="28"/>
    </w:rPr>
  </w:style>
  <w:style w:type="character" w:customStyle="1" w:styleId="CharChar80">
    <w:name w:val="Char Char8"/>
    <w:qFormat/>
    <w:rPr>
      <w:rFonts w:ascii="Arial" w:eastAsia="黑体" w:hAnsi="Arial" w:cs="Arial" w:hint="default"/>
      <w:b/>
      <w:bCs w:val="0"/>
      <w:kern w:val="2"/>
      <w:sz w:val="32"/>
      <w:lang w:val="en-US" w:eastAsia="zh-CN"/>
    </w:rPr>
  </w:style>
  <w:style w:type="character" w:customStyle="1" w:styleId="m1">
    <w:name w:val="m1"/>
    <w:qFormat/>
    <w:rPr>
      <w:color w:val="666666"/>
    </w:rPr>
  </w:style>
  <w:style w:type="character" w:customStyle="1" w:styleId="PlainTextChar">
    <w:name w:val="Plain Text Char"/>
    <w:qFormat/>
    <w:locked/>
    <w:rPr>
      <w:rFonts w:ascii="Courier New" w:eastAsia="宋体" w:hAnsi="Courier New" w:cs="Courier New"/>
      <w:kern w:val="2"/>
      <w:sz w:val="21"/>
      <w:lang w:val="en-US" w:eastAsia="zh-CN" w:bidi="ar-SA"/>
    </w:rPr>
  </w:style>
  <w:style w:type="character" w:customStyle="1" w:styleId="g1">
    <w:name w:val="g1"/>
    <w:rPr>
      <w:color w:val="008000"/>
    </w:rPr>
  </w:style>
  <w:style w:type="character" w:customStyle="1" w:styleId="Char24">
    <w:name w:val="正文文本 Char2"/>
    <w:rPr>
      <w:kern w:val="2"/>
      <w:sz w:val="21"/>
      <w:szCs w:val="24"/>
    </w:rPr>
  </w:style>
  <w:style w:type="character" w:customStyle="1" w:styleId="1f3">
    <w:name w:val="不明显参考1"/>
    <w:qFormat/>
    <w:rPr>
      <w:smallCaps/>
      <w:color w:val="C0504D"/>
      <w:u w:val="single"/>
    </w:rPr>
  </w:style>
  <w:style w:type="character" w:customStyle="1" w:styleId="Char1f">
    <w:name w:val="日期 Char1"/>
    <w:qFormat/>
    <w:rPr>
      <w:rFonts w:eastAsia="宋体"/>
      <w:sz w:val="24"/>
    </w:rPr>
  </w:style>
  <w:style w:type="character" w:customStyle="1" w:styleId="jiuc">
    <w:name w:val="jiuc"/>
  </w:style>
  <w:style w:type="character" w:customStyle="1" w:styleId="likenum1">
    <w:name w:val="likenum1"/>
    <w:rPr>
      <w:vertAlign w:val="baseline"/>
    </w:rPr>
  </w:style>
  <w:style w:type="character" w:customStyle="1" w:styleId="Char1f0">
    <w:name w:val="批注框文本 Char1"/>
    <w:qFormat/>
    <w:rPr>
      <w:kern w:val="2"/>
      <w:sz w:val="18"/>
      <w:szCs w:val="18"/>
    </w:rPr>
  </w:style>
  <w:style w:type="character" w:customStyle="1" w:styleId="CharChar100">
    <w:name w:val="Char Char10"/>
    <w:qFormat/>
    <w:rPr>
      <w:rFonts w:ascii="Arial" w:eastAsia="黑体" w:hAnsi="Arial"/>
      <w:b/>
      <w:bCs/>
      <w:kern w:val="2"/>
      <w:sz w:val="32"/>
      <w:szCs w:val="32"/>
      <w:lang w:val="en-US" w:eastAsia="zh-CN" w:bidi="ar-SA"/>
    </w:rPr>
  </w:style>
  <w:style w:type="character" w:customStyle="1" w:styleId="CharChar20">
    <w:name w:val="Char Char2"/>
    <w:rPr>
      <w:rFonts w:eastAsia="宋体"/>
      <w:kern w:val="2"/>
      <w:sz w:val="21"/>
      <w:szCs w:val="24"/>
      <w:lang w:val="en-US" w:eastAsia="zh-CN" w:bidi="ar-SA"/>
    </w:rPr>
  </w:style>
  <w:style w:type="character" w:customStyle="1" w:styleId="affff5">
    <w:name w:val="明显引用 字符"/>
    <w:link w:val="1f4"/>
    <w:rPr>
      <w:b/>
      <w:bCs/>
      <w:i/>
      <w:iCs/>
      <w:color w:val="4F81BD"/>
    </w:rPr>
  </w:style>
  <w:style w:type="paragraph" w:customStyle="1" w:styleId="1f4">
    <w:name w:val="明显引用1"/>
    <w:basedOn w:val="a6"/>
    <w:next w:val="a6"/>
    <w:link w:val="affff5"/>
    <w:qFormat/>
    <w:pPr>
      <w:pBdr>
        <w:bottom w:val="single" w:sz="4" w:space="4" w:color="4F81BD"/>
      </w:pBdr>
      <w:spacing w:before="200" w:after="280"/>
      <w:ind w:left="936" w:right="936"/>
    </w:pPr>
    <w:rPr>
      <w:b/>
      <w:bCs/>
      <w:i/>
      <w:iCs/>
      <w:color w:val="4F81BD"/>
      <w:kern w:val="0"/>
      <w:sz w:val="20"/>
      <w:szCs w:val="20"/>
    </w:rPr>
  </w:style>
  <w:style w:type="character" w:customStyle="1" w:styleId="CharChar21">
    <w:name w:val="Char Char21"/>
    <w:rPr>
      <w:rFonts w:ascii="宋体" w:eastAsia="宋体" w:hAnsi="宋体" w:hint="eastAsia"/>
      <w:kern w:val="2"/>
      <w:sz w:val="24"/>
      <w:lang w:val="en-US" w:eastAsia="zh-CN"/>
    </w:rPr>
  </w:style>
  <w:style w:type="character" w:customStyle="1" w:styleId="3Char10">
    <w:name w:val="正文文本缩进 3 Char1"/>
    <w:qFormat/>
    <w:rPr>
      <w:kern w:val="2"/>
      <w:sz w:val="16"/>
      <w:szCs w:val="16"/>
    </w:rPr>
  </w:style>
  <w:style w:type="character" w:customStyle="1" w:styleId="CharChar5">
    <w:name w:val="Char Char5"/>
    <w:rPr>
      <w:rFonts w:eastAsia="宋体"/>
      <w:kern w:val="2"/>
      <w:sz w:val="21"/>
      <w:szCs w:val="24"/>
      <w:lang w:val="en-US" w:eastAsia="zh-CN" w:bidi="ar-SA"/>
    </w:rPr>
  </w:style>
  <w:style w:type="character" w:customStyle="1" w:styleId="searchcontent1">
    <w:name w:val="search_content1"/>
    <w:rPr>
      <w:sz w:val="20"/>
      <w:szCs w:val="20"/>
    </w:rPr>
  </w:style>
  <w:style w:type="character" w:customStyle="1" w:styleId="affff6">
    <w:name w:val="未处理的提及"/>
    <w:uiPriority w:val="99"/>
    <w:unhideWhenUsed/>
    <w:qFormat/>
    <w:rPr>
      <w:color w:val="605E5C"/>
      <w:shd w:val="clear" w:color="auto" w:fill="E1DFDD"/>
    </w:rPr>
  </w:style>
  <w:style w:type="character" w:customStyle="1" w:styleId="CharChar6">
    <w:name w:val="Char Char6"/>
    <w:rPr>
      <w:rFonts w:eastAsia="宋体"/>
      <w:kern w:val="2"/>
      <w:sz w:val="21"/>
      <w:szCs w:val="24"/>
      <w:lang w:val="en-US" w:eastAsia="zh-CN" w:bidi="ar-SA"/>
    </w:rPr>
  </w:style>
  <w:style w:type="character" w:customStyle="1" w:styleId="NormalCharacter">
    <w:name w:val="NormalCharacter"/>
    <w:semiHidden/>
  </w:style>
  <w:style w:type="character" w:customStyle="1" w:styleId="BodyText3Char">
    <w:name w:val="Body Text 3 Char"/>
    <w:qFormat/>
    <w:locked/>
    <w:rPr>
      <w:rFonts w:ascii="宋体" w:eastAsia="宋体" w:hAnsi="宋体"/>
      <w:kern w:val="2"/>
      <w:sz w:val="24"/>
      <w:lang w:val="en-US" w:eastAsia="zh-CN" w:bidi="ar-SA"/>
    </w:rPr>
  </w:style>
  <w:style w:type="character" w:customStyle="1" w:styleId="310">
    <w:name w:val="正文文本 3 字符1"/>
    <w:uiPriority w:val="99"/>
    <w:semiHidden/>
    <w:rPr>
      <w:rFonts w:ascii="Times New Roman" w:eastAsia="宋体" w:hAnsi="Times New Roman" w:cs="Times New Roman"/>
      <w:sz w:val="16"/>
      <w:szCs w:val="16"/>
    </w:rPr>
  </w:style>
  <w:style w:type="character" w:customStyle="1" w:styleId="BodyTextIndent3Char">
    <w:name w:val="Body Text Indent 3 Char"/>
    <w:qFormat/>
    <w:locked/>
    <w:rPr>
      <w:rFonts w:ascii="宋体" w:eastAsia="宋体" w:hAnsi="宋体"/>
      <w:kern w:val="2"/>
      <w:sz w:val="16"/>
      <w:szCs w:val="16"/>
      <w:lang w:val="en-US" w:eastAsia="zh-CN" w:bidi="ar-SA"/>
    </w:rPr>
  </w:style>
  <w:style w:type="character" w:customStyle="1" w:styleId="affff7">
    <w:name w:val="引用 字符"/>
    <w:link w:val="1f5"/>
    <w:rPr>
      <w:i/>
      <w:iCs/>
      <w:color w:val="000000"/>
    </w:rPr>
  </w:style>
  <w:style w:type="paragraph" w:customStyle="1" w:styleId="1f5">
    <w:name w:val="引用1"/>
    <w:basedOn w:val="a6"/>
    <w:next w:val="a6"/>
    <w:link w:val="affff7"/>
    <w:qFormat/>
    <w:rPr>
      <w:i/>
      <w:iCs/>
      <w:color w:val="000000"/>
      <w:kern w:val="0"/>
      <w:sz w:val="20"/>
      <w:szCs w:val="20"/>
    </w:rPr>
  </w:style>
  <w:style w:type="character" w:customStyle="1" w:styleId="TitleChar">
    <w:name w:val="Title Char"/>
    <w:qFormat/>
    <w:locked/>
    <w:rPr>
      <w:rFonts w:ascii="Arial" w:eastAsia="宋体" w:hAnsi="Arial" w:cs="Arial"/>
      <w:b/>
      <w:sz w:val="32"/>
      <w:lang w:val="en-US" w:eastAsia="zh-CN" w:bidi="ar-SA"/>
    </w:rPr>
  </w:style>
  <w:style w:type="character" w:customStyle="1" w:styleId="1f6">
    <w:name w:val="批注主题 字符1"/>
    <w:uiPriority w:val="99"/>
    <w:semiHidden/>
    <w:rPr>
      <w:rFonts w:ascii="Times New Roman" w:eastAsia="宋体" w:hAnsi="Times New Roman" w:cs="Times New Roman"/>
      <w:b/>
      <w:bCs/>
      <w:szCs w:val="24"/>
    </w:rPr>
  </w:style>
  <w:style w:type="character" w:customStyle="1" w:styleId="z-">
    <w:name w:val="z-窗体底端 字符"/>
    <w:link w:val="z-1"/>
    <w:rPr>
      <w:rFonts w:ascii="Arial" w:hAnsi="Arial" w:cs="Arial"/>
      <w:vanish/>
      <w:sz w:val="16"/>
      <w:szCs w:val="16"/>
    </w:rPr>
  </w:style>
  <w:style w:type="paragraph" w:customStyle="1" w:styleId="z-1">
    <w:name w:val="z-窗体底端1"/>
    <w:basedOn w:val="a6"/>
    <w:next w:val="a6"/>
    <w:link w:val="z-"/>
    <w:pPr>
      <w:widowControl/>
      <w:pBdr>
        <w:top w:val="single" w:sz="6" w:space="1" w:color="auto"/>
      </w:pBdr>
      <w:jc w:val="center"/>
    </w:pPr>
    <w:rPr>
      <w:rFonts w:ascii="Arial" w:hAnsi="Arial" w:cs="Arial"/>
      <w:vanish/>
      <w:kern w:val="0"/>
      <w:sz w:val="16"/>
      <w:szCs w:val="16"/>
    </w:rPr>
  </w:style>
  <w:style w:type="character" w:customStyle="1" w:styleId="HeaderChar">
    <w:name w:val="Header Char"/>
    <w:qFormat/>
    <w:locked/>
    <w:rPr>
      <w:rFonts w:ascii="宋体" w:eastAsia="宋体" w:hAnsi="宋体"/>
      <w:kern w:val="2"/>
      <w:sz w:val="18"/>
      <w:szCs w:val="18"/>
      <w:lang w:val="en-US" w:eastAsia="zh-CN" w:bidi="ar-SA"/>
    </w:rPr>
  </w:style>
  <w:style w:type="character" w:customStyle="1" w:styleId="1f7">
    <w:name w:val="明显参考1"/>
    <w:qFormat/>
    <w:rPr>
      <w:b/>
      <w:bCs/>
      <w:smallCaps/>
      <w:color w:val="C0504D"/>
      <w:spacing w:val="5"/>
      <w:u w:val="single"/>
    </w:rPr>
  </w:style>
  <w:style w:type="character" w:customStyle="1" w:styleId="Char25">
    <w:name w:val="批注框文本 Char2"/>
    <w:rPr>
      <w:kern w:val="2"/>
      <w:sz w:val="18"/>
      <w:szCs w:val="18"/>
    </w:rPr>
  </w:style>
  <w:style w:type="character" w:customStyle="1" w:styleId="1f8">
    <w:name w:val="脚注文本 字符1"/>
    <w:uiPriority w:val="99"/>
    <w:semiHidden/>
    <w:rPr>
      <w:rFonts w:ascii="Times New Roman" w:eastAsia="宋体" w:hAnsi="Times New Roman" w:cs="Times New Roman"/>
      <w:sz w:val="18"/>
      <w:szCs w:val="18"/>
    </w:rPr>
  </w:style>
  <w:style w:type="character" w:customStyle="1" w:styleId="7Char1">
    <w:name w:val="标题 7 Char1"/>
    <w:qFormat/>
    <w:rPr>
      <w:b/>
      <w:bCs/>
      <w:sz w:val="24"/>
      <w:szCs w:val="24"/>
    </w:rPr>
  </w:style>
  <w:style w:type="character" w:customStyle="1" w:styleId="CharChar0">
    <w:name w:val="批注文字 Char Char"/>
    <w:rPr>
      <w:rFonts w:ascii="宋体" w:eastAsia="宋体" w:hAnsi="Times New Roman" w:cs="Times New Roman"/>
      <w:sz w:val="28"/>
      <w:szCs w:val="20"/>
    </w:rPr>
  </w:style>
  <w:style w:type="character" w:customStyle="1" w:styleId="4CharChar">
    <w:name w:val="标题4 Char Char"/>
    <w:link w:val="43"/>
    <w:rPr>
      <w:rFonts w:ascii="Arial" w:hAnsi="Arial"/>
      <w:b/>
      <w:bCs/>
      <w:sz w:val="24"/>
      <w:szCs w:val="32"/>
    </w:rPr>
  </w:style>
  <w:style w:type="paragraph" w:customStyle="1" w:styleId="43">
    <w:name w:val="标题4"/>
    <w:basedOn w:val="21"/>
    <w:next w:val="41"/>
    <w:link w:val="4CharChar"/>
    <w:pPr>
      <w:autoSpaceDE/>
      <w:autoSpaceDN/>
      <w:adjustRightInd/>
      <w:spacing w:before="20" w:after="20" w:line="413" w:lineRule="auto"/>
      <w:jc w:val="both"/>
    </w:pPr>
    <w:rPr>
      <w:rFonts w:eastAsia="宋体"/>
      <w:bCs/>
      <w:sz w:val="24"/>
      <w:szCs w:val="32"/>
    </w:rPr>
  </w:style>
  <w:style w:type="character" w:customStyle="1" w:styleId="normal1">
    <w:name w:val="normal1"/>
    <w:rPr>
      <w:rFonts w:ascii="Tahoma" w:hAnsi="Tahoma" w:cs="Tahoma" w:hint="default"/>
      <w:b w:val="0"/>
      <w:bCs w:val="0"/>
      <w:sz w:val="18"/>
      <w:szCs w:val="18"/>
    </w:rPr>
  </w:style>
  <w:style w:type="character" w:customStyle="1" w:styleId="Heading9Char">
    <w:name w:val="Heading 9 Char"/>
    <w:qFormat/>
    <w:locked/>
    <w:rPr>
      <w:rFonts w:ascii="Arial" w:eastAsia="黑体" w:hAnsi="Arial"/>
      <w:sz w:val="21"/>
      <w:szCs w:val="21"/>
      <w:lang w:val="en-US" w:eastAsia="zh-CN" w:bidi="ar-SA"/>
    </w:rPr>
  </w:style>
  <w:style w:type="character" w:customStyle="1" w:styleId="Char1f1">
    <w:name w:val="引用 Char1"/>
    <w:uiPriority w:val="99"/>
    <w:rPr>
      <w:i/>
      <w:iCs/>
      <w:color w:val="000000"/>
      <w:kern w:val="2"/>
      <w:sz w:val="21"/>
      <w:szCs w:val="24"/>
    </w:rPr>
  </w:style>
  <w:style w:type="character" w:customStyle="1" w:styleId="Char31">
    <w:name w:val="批注文字 Char3"/>
    <w:rPr>
      <w:kern w:val="2"/>
      <w:sz w:val="21"/>
    </w:rPr>
  </w:style>
  <w:style w:type="character" w:customStyle="1" w:styleId="1f9">
    <w:name w:val="引用 字符1"/>
    <w:uiPriority w:val="29"/>
    <w:rPr>
      <w:rFonts w:ascii="Times New Roman" w:eastAsia="宋体" w:hAnsi="Times New Roman" w:cs="Times New Roman"/>
      <w:i/>
      <w:iCs/>
      <w:color w:val="3F3F3F"/>
      <w:szCs w:val="24"/>
    </w:rPr>
  </w:style>
  <w:style w:type="character" w:customStyle="1" w:styleId="3Char11">
    <w:name w:val="正文文本 3 Char1"/>
    <w:qFormat/>
    <w:rPr>
      <w:rFonts w:ascii="宋体"/>
      <w:kern w:val="2"/>
      <w:sz w:val="24"/>
    </w:rPr>
  </w:style>
  <w:style w:type="character" w:customStyle="1" w:styleId="1fa">
    <w:name w:val="批注框文本 字符1"/>
    <w:uiPriority w:val="99"/>
    <w:semiHidden/>
    <w:rPr>
      <w:rFonts w:ascii="Times New Roman" w:eastAsia="宋体" w:hAnsi="Times New Roman" w:cs="Times New Roman"/>
      <w:sz w:val="18"/>
      <w:szCs w:val="18"/>
    </w:rPr>
  </w:style>
  <w:style w:type="character" w:customStyle="1" w:styleId="1Char10">
    <w:name w:val="标题 1 Char1"/>
    <w:qFormat/>
    <w:rPr>
      <w:rFonts w:ascii="Times New Roman" w:eastAsia="宋体" w:hAnsi="Times New Roman" w:cs="Times New Roman"/>
      <w:b/>
      <w:bCs/>
      <w:kern w:val="44"/>
      <w:sz w:val="44"/>
      <w:szCs w:val="44"/>
    </w:rPr>
  </w:style>
  <w:style w:type="character" w:customStyle="1" w:styleId="Heading4Char">
    <w:name w:val="Heading 4 Char"/>
    <w:qFormat/>
    <w:locked/>
    <w:rPr>
      <w:rFonts w:ascii="Arial" w:eastAsia="黑体" w:hAnsi="Arial"/>
      <w:b/>
      <w:bCs/>
      <w:kern w:val="2"/>
      <w:sz w:val="28"/>
      <w:szCs w:val="28"/>
      <w:lang w:val="en-US" w:eastAsia="zh-CN" w:bidi="ar-SA"/>
    </w:rPr>
  </w:style>
  <w:style w:type="character" w:customStyle="1" w:styleId="1fb">
    <w:name w:val="标题 字符1"/>
    <w:uiPriority w:val="10"/>
    <w:rPr>
      <w:rFonts w:ascii="等线 Light" w:eastAsia="等线 Light" w:hAnsi="等线 Light" w:cs="Times New Roman"/>
      <w:b/>
      <w:bCs/>
      <w:sz w:val="32"/>
      <w:szCs w:val="32"/>
    </w:rPr>
  </w:style>
  <w:style w:type="character" w:customStyle="1" w:styleId="Heading3Char">
    <w:name w:val="Heading 3 Char"/>
    <w:qFormat/>
    <w:locked/>
    <w:rPr>
      <w:rFonts w:eastAsia="宋体"/>
      <w:b/>
      <w:bCs/>
      <w:kern w:val="2"/>
      <w:sz w:val="32"/>
      <w:szCs w:val="32"/>
      <w:lang w:val="en-US" w:eastAsia="zh-CN" w:bidi="ar-SA"/>
    </w:rPr>
  </w:style>
  <w:style w:type="character" w:customStyle="1" w:styleId="1fc">
    <w:name w:val="明显引用 字符1"/>
    <w:uiPriority w:val="30"/>
    <w:rPr>
      <w:rFonts w:ascii="Times New Roman" w:eastAsia="宋体" w:hAnsi="Times New Roman" w:cs="Times New Roman"/>
      <w:i/>
      <w:iCs/>
      <w:color w:val="4472C4"/>
      <w:szCs w:val="24"/>
    </w:rPr>
  </w:style>
  <w:style w:type="character" w:customStyle="1" w:styleId="Char26">
    <w:name w:val="页眉 Char2"/>
    <w:rPr>
      <w:kern w:val="2"/>
      <w:sz w:val="18"/>
      <w:szCs w:val="18"/>
    </w:rPr>
  </w:style>
  <w:style w:type="character" w:customStyle="1" w:styleId="Char1f2">
    <w:name w:val="尾注文本 Char1"/>
    <w:rPr>
      <w:kern w:val="2"/>
      <w:sz w:val="21"/>
    </w:rPr>
  </w:style>
  <w:style w:type="character" w:customStyle="1" w:styleId="docclass">
    <w:name w:val="doc_class"/>
  </w:style>
  <w:style w:type="character" w:customStyle="1" w:styleId="Heading6Char">
    <w:name w:val="Heading 6 Char"/>
    <w:qFormat/>
    <w:locked/>
    <w:rPr>
      <w:rFonts w:ascii="Arial" w:eastAsia="黑体" w:hAnsi="Arial"/>
      <w:b/>
      <w:bCs/>
      <w:sz w:val="24"/>
      <w:szCs w:val="24"/>
      <w:lang w:val="en-US" w:eastAsia="zh-CN" w:bidi="ar-SA"/>
    </w:rPr>
  </w:style>
  <w:style w:type="character" w:customStyle="1" w:styleId="z-0">
    <w:name w:val="z-窗体顶端 字符"/>
    <w:link w:val="z-10"/>
    <w:rPr>
      <w:rFonts w:ascii="Arial" w:hAnsi="Arial" w:cs="Arial"/>
      <w:vanish/>
      <w:sz w:val="16"/>
      <w:szCs w:val="16"/>
    </w:rPr>
  </w:style>
  <w:style w:type="paragraph" w:customStyle="1" w:styleId="z-10">
    <w:name w:val="z-窗体顶端1"/>
    <w:basedOn w:val="a6"/>
    <w:next w:val="a6"/>
    <w:link w:val="z-0"/>
    <w:pPr>
      <w:widowControl/>
      <w:pBdr>
        <w:bottom w:val="single" w:sz="6" w:space="1" w:color="auto"/>
      </w:pBdr>
      <w:jc w:val="center"/>
    </w:pPr>
    <w:rPr>
      <w:rFonts w:ascii="Arial" w:hAnsi="Arial" w:cs="Arial"/>
      <w:vanish/>
      <w:kern w:val="0"/>
      <w:sz w:val="16"/>
      <w:szCs w:val="16"/>
    </w:rPr>
  </w:style>
  <w:style w:type="character" w:customStyle="1" w:styleId="CharChar3">
    <w:name w:val="Char Char"/>
    <w:rPr>
      <w:rFonts w:ascii="Arial" w:eastAsia="黑体" w:hAnsi="Arial"/>
      <w:b/>
      <w:bCs/>
      <w:kern w:val="2"/>
      <w:sz w:val="32"/>
      <w:szCs w:val="32"/>
      <w:lang w:val="en-US" w:eastAsia="zh-CN" w:bidi="ar-SA"/>
    </w:rPr>
  </w:style>
  <w:style w:type="character" w:customStyle="1" w:styleId="siptwr1">
    <w:name w:val="s_ipt_wr1"/>
    <w:rPr>
      <w:bdr w:val="single" w:sz="6" w:space="0" w:color="7B7B7B"/>
    </w:rPr>
  </w:style>
  <w:style w:type="character" w:customStyle="1" w:styleId="Heading2Char">
    <w:name w:val="Heading 2 Char"/>
    <w:qFormat/>
    <w:locked/>
    <w:rPr>
      <w:rFonts w:ascii="Arial" w:eastAsia="黑体" w:hAnsi="Arial"/>
      <w:b/>
      <w:bCs/>
      <w:kern w:val="2"/>
      <w:sz w:val="32"/>
      <w:szCs w:val="32"/>
      <w:lang w:val="en-US" w:eastAsia="zh-CN" w:bidi="ar-SA"/>
    </w:rPr>
  </w:style>
  <w:style w:type="character" w:customStyle="1" w:styleId="Char1f3">
    <w:name w:val="注释标题 Char1"/>
    <w:rPr>
      <w:kern w:val="2"/>
      <w:sz w:val="21"/>
    </w:rPr>
  </w:style>
  <w:style w:type="character" w:customStyle="1" w:styleId="1fd">
    <w:name w:val="副标题 字符1"/>
    <w:uiPriority w:val="11"/>
    <w:rPr>
      <w:b/>
      <w:bCs/>
      <w:kern w:val="28"/>
      <w:sz w:val="32"/>
      <w:szCs w:val="32"/>
    </w:rPr>
  </w:style>
  <w:style w:type="character" w:customStyle="1" w:styleId="DocumentMapChar">
    <w:name w:val="Document Map Char"/>
    <w:qFormat/>
    <w:locked/>
    <w:rPr>
      <w:rFonts w:ascii="宋体" w:eastAsia="宋体" w:hAnsi="宋体"/>
      <w:kern w:val="2"/>
      <w:sz w:val="21"/>
      <w:szCs w:val="24"/>
      <w:lang w:val="en-US" w:eastAsia="zh-CN" w:bidi="ar-SA"/>
    </w:rPr>
  </w:style>
  <w:style w:type="character" w:customStyle="1" w:styleId="1fe">
    <w:name w:val="不明显强调1"/>
    <w:qFormat/>
    <w:rPr>
      <w:i/>
      <w:iCs/>
      <w:color w:val="808080"/>
    </w:rPr>
  </w:style>
  <w:style w:type="character" w:customStyle="1" w:styleId="Heading1Char">
    <w:name w:val="Heading 1 Char"/>
    <w:qFormat/>
    <w:locked/>
    <w:rPr>
      <w:rFonts w:eastAsia="宋体"/>
      <w:b/>
      <w:bCs/>
      <w:kern w:val="44"/>
      <w:sz w:val="44"/>
      <w:szCs w:val="44"/>
      <w:lang w:val="en-US" w:eastAsia="zh-CN" w:bidi="ar-SA"/>
    </w:rPr>
  </w:style>
  <w:style w:type="character" w:customStyle="1" w:styleId="CharChar71">
    <w:name w:val="Char Char71"/>
    <w:rPr>
      <w:rFonts w:ascii="Arial" w:eastAsia="黑体" w:hAnsi="Arial" w:cs="Arial" w:hint="default"/>
      <w:b/>
      <w:bCs w:val="0"/>
      <w:kern w:val="2"/>
      <w:sz w:val="32"/>
      <w:lang w:val="en-US" w:eastAsia="zh-CN"/>
    </w:rPr>
  </w:style>
  <w:style w:type="character" w:customStyle="1" w:styleId="CharChar9">
    <w:name w:val="Char Char"/>
    <w:qFormat/>
    <w:rPr>
      <w:rFonts w:ascii="Arial" w:eastAsia="黑体" w:hAnsi="Arial" w:cs="Arial" w:hint="default"/>
      <w:b/>
      <w:bCs w:val="0"/>
      <w:kern w:val="2"/>
      <w:sz w:val="32"/>
      <w:lang w:val="en-US" w:eastAsia="zh-CN"/>
    </w:rPr>
  </w:style>
  <w:style w:type="character" w:customStyle="1" w:styleId="2Char20">
    <w:name w:val="标题 2 Char2"/>
    <w:uiPriority w:val="9"/>
    <w:rPr>
      <w:rFonts w:ascii="Arial" w:hAnsi="Arial"/>
      <w:b/>
      <w:bCs/>
      <w:kern w:val="2"/>
      <w:sz w:val="28"/>
      <w:szCs w:val="32"/>
    </w:rPr>
  </w:style>
  <w:style w:type="character" w:customStyle="1" w:styleId="pg1">
    <w:name w:val="pg1"/>
    <w:rPr>
      <w:color w:val="000000"/>
      <w:sz w:val="18"/>
      <w:szCs w:val="18"/>
    </w:rPr>
  </w:style>
  <w:style w:type="character" w:customStyle="1" w:styleId="BodyTextChar">
    <w:name w:val="Body Text Char"/>
    <w:qFormat/>
    <w:locked/>
    <w:rPr>
      <w:rFonts w:ascii="宋体" w:eastAsia="宋体" w:hAnsi="宋体"/>
      <w:kern w:val="2"/>
      <w:sz w:val="21"/>
      <w:szCs w:val="24"/>
      <w:lang w:val="en-US" w:eastAsia="zh-CN" w:bidi="ar-SA"/>
    </w:rPr>
  </w:style>
  <w:style w:type="character" w:customStyle="1" w:styleId="311">
    <w:name w:val="正文文本缩进 3 字符1"/>
    <w:uiPriority w:val="99"/>
    <w:semiHidden/>
    <w:rPr>
      <w:rFonts w:ascii="Times New Roman" w:eastAsia="宋体" w:hAnsi="Times New Roman" w:cs="Times New Roman"/>
      <w:sz w:val="16"/>
      <w:szCs w:val="16"/>
    </w:rPr>
  </w:style>
  <w:style w:type="character" w:customStyle="1" w:styleId="CommentSubjectChar">
    <w:name w:val="Comment Subject Char"/>
    <w:qFormat/>
    <w:locked/>
    <w:rPr>
      <w:rFonts w:ascii="宋体" w:eastAsia="宋体" w:hAnsi="宋体"/>
      <w:b/>
      <w:bCs/>
      <w:kern w:val="2"/>
      <w:sz w:val="21"/>
      <w:szCs w:val="24"/>
      <w:lang w:val="en-US" w:eastAsia="zh-CN" w:bidi="ar-SA"/>
    </w:rPr>
  </w:style>
  <w:style w:type="character" w:customStyle="1" w:styleId="1ff">
    <w:name w:val="正文文本 字符1"/>
    <w:uiPriority w:val="99"/>
    <w:semiHidden/>
    <w:rPr>
      <w:rFonts w:ascii="Times New Roman" w:eastAsia="宋体" w:hAnsi="Times New Roman" w:cs="Times New Roman"/>
      <w:szCs w:val="24"/>
    </w:rPr>
  </w:style>
  <w:style w:type="character" w:customStyle="1" w:styleId="Char27">
    <w:name w:val="日期 Char2"/>
    <w:locked/>
    <w:rPr>
      <w:rFonts w:eastAsia="宋体"/>
      <w:kern w:val="2"/>
      <w:sz w:val="21"/>
      <w:lang w:val="en-US" w:eastAsia="zh-CN" w:bidi="ar-SA"/>
    </w:rPr>
  </w:style>
  <w:style w:type="character" w:customStyle="1" w:styleId="Char28">
    <w:name w:val="批注文字 Char2"/>
    <w:uiPriority w:val="99"/>
    <w:qFormat/>
    <w:rPr>
      <w:rFonts w:eastAsia="宋体"/>
      <w:szCs w:val="24"/>
    </w:rPr>
  </w:style>
  <w:style w:type="character" w:customStyle="1" w:styleId="Char29">
    <w:name w:val="批注主题 Char2"/>
    <w:rPr>
      <w:b/>
      <w:bCs/>
      <w:kern w:val="2"/>
      <w:sz w:val="21"/>
      <w:szCs w:val="24"/>
    </w:rPr>
  </w:style>
  <w:style w:type="character" w:customStyle="1" w:styleId="liketextliketextmin">
    <w:name w:val="liketext liketext_min"/>
  </w:style>
  <w:style w:type="character" w:customStyle="1" w:styleId="Charfb">
    <w:name w:val="脚注文本 Char"/>
    <w:qFormat/>
    <w:rPr>
      <w:kern w:val="2"/>
    </w:rPr>
  </w:style>
  <w:style w:type="paragraph" w:customStyle="1" w:styleId="CharCharCharChar1">
    <w:name w:val="Char Char Char Char1"/>
    <w:basedOn w:val="a6"/>
    <w:rPr>
      <w:rFonts w:ascii="Tahoma" w:hAnsi="Tahoma"/>
      <w:sz w:val="24"/>
      <w:szCs w:val="20"/>
    </w:rPr>
  </w:style>
  <w:style w:type="paragraph" w:customStyle="1" w:styleId="1ff0">
    <w:name w:val="无间隔1"/>
    <w:qFormat/>
    <w:pPr>
      <w:widowControl w:val="0"/>
      <w:jc w:val="both"/>
    </w:pPr>
    <w:rPr>
      <w:kern w:val="2"/>
      <w:sz w:val="21"/>
    </w:rPr>
  </w:style>
  <w:style w:type="character" w:customStyle="1" w:styleId="2Char10">
    <w:name w:val="正文文本 2 Char1"/>
    <w:rPr>
      <w:kern w:val="2"/>
      <w:sz w:val="21"/>
      <w:szCs w:val="24"/>
    </w:rPr>
  </w:style>
  <w:style w:type="paragraph" w:customStyle="1" w:styleId="CharCharCharCharCharCharCharCharChar1CharCharCharCharCharCharCharCharCharChar">
    <w:name w:val="Char Char Char Char Char Char Char Char Char1 Char Char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Normal10">
    <w:name w:val="Normal1"/>
    <w:basedOn w:val="11"/>
    <w:next w:val="11"/>
    <w:pPr>
      <w:keepNext w:val="0"/>
      <w:keepLines w:val="0"/>
      <w:tabs>
        <w:tab w:val="left" w:pos="432"/>
        <w:tab w:val="left" w:pos="840"/>
      </w:tabs>
      <w:autoSpaceDE/>
      <w:autoSpaceDN/>
      <w:spacing w:before="120" w:line="360" w:lineRule="auto"/>
      <w:ind w:left="840" w:hanging="420"/>
      <w:jc w:val="left"/>
      <w:textAlignment w:val="baseline"/>
    </w:pPr>
    <w:rPr>
      <w:rFonts w:hAnsi="宋体"/>
      <w:kern w:val="0"/>
      <w:sz w:val="24"/>
    </w:rPr>
  </w:style>
  <w:style w:type="paragraph" w:customStyle="1" w:styleId="CharCharCharChar">
    <w:name w:val="Char Char Char Char"/>
    <w:basedOn w:val="a6"/>
    <w:qFormat/>
    <w:rPr>
      <w:szCs w:val="20"/>
    </w:rPr>
  </w:style>
  <w:style w:type="paragraph" w:customStyle="1" w:styleId="2151">
    <w:name w:val="样式 标题 2 + (西文) 方正书宋简体 (中文) 方正黑体简体 非加粗 黑色 行距: 固定值 15 磅1"/>
    <w:basedOn w:val="21"/>
    <w:pPr>
      <w:autoSpaceDE/>
      <w:autoSpaceDN/>
      <w:adjustRightInd/>
      <w:spacing w:before="0" w:line="300" w:lineRule="exact"/>
      <w:jc w:val="left"/>
    </w:pPr>
    <w:rPr>
      <w:rFonts w:ascii="方正书宋简体" w:eastAsia="方正小标宋简体" w:hAnsi="宋体" w:cs="宋体"/>
      <w:b w:val="0"/>
      <w:color w:val="000000"/>
      <w:sz w:val="21"/>
    </w:rPr>
  </w:style>
  <w:style w:type="paragraph" w:customStyle="1" w:styleId="100">
    <w:name w:val="样式10"/>
    <w:basedOn w:val="11"/>
    <w:next w:val="11"/>
    <w:pPr>
      <w:keepNext w:val="0"/>
      <w:keepLines w:val="0"/>
      <w:tabs>
        <w:tab w:val="left" w:pos="432"/>
        <w:tab w:val="left" w:pos="1260"/>
      </w:tabs>
      <w:autoSpaceDE/>
      <w:autoSpaceDN/>
      <w:adjustRightInd/>
      <w:spacing w:before="120" w:line="360" w:lineRule="auto"/>
      <w:ind w:left="1260" w:hanging="420"/>
      <w:jc w:val="left"/>
    </w:pPr>
    <w:rPr>
      <w:rFonts w:hAnsi="宋体"/>
      <w:kern w:val="0"/>
      <w:sz w:val="24"/>
    </w:rPr>
  </w:style>
  <w:style w:type="paragraph" w:customStyle="1" w:styleId="CM19">
    <w:name w:val="CM19"/>
    <w:basedOn w:val="Default"/>
    <w:next w:val="Default"/>
    <w:pPr>
      <w:spacing w:line="320" w:lineRule="atLeast"/>
    </w:pPr>
    <w:rPr>
      <w:rFonts w:ascii="宋体" w:hAnsi="Calibri" w:cs="Times New Roman"/>
      <w:color w:val="auto"/>
    </w:rPr>
  </w:style>
  <w:style w:type="paragraph" w:customStyle="1" w:styleId="p17">
    <w:name w:val="p17"/>
    <w:basedOn w:val="a6"/>
    <w:qFormat/>
    <w:pPr>
      <w:widowControl/>
      <w:spacing w:line="360" w:lineRule="auto"/>
    </w:pPr>
    <w:rPr>
      <w:kern w:val="0"/>
      <w:szCs w:val="21"/>
    </w:rPr>
  </w:style>
  <w:style w:type="paragraph" w:customStyle="1" w:styleId="200">
    <w:name w:val="样式 标题 2 + 左侧:  0 厘米 首行缩进:  0 厘米"/>
    <w:basedOn w:val="210"/>
    <w:pPr>
      <w:tabs>
        <w:tab w:val="clear" w:pos="851"/>
        <w:tab w:val="left" w:pos="1260"/>
      </w:tabs>
      <w:ind w:left="1260" w:hanging="420"/>
    </w:pPr>
  </w:style>
  <w:style w:type="paragraph" w:customStyle="1" w:styleId="210">
    <w:name w:val="标题 21"/>
    <w:basedOn w:val="a6"/>
    <w:next w:val="a7"/>
    <w:pPr>
      <w:tabs>
        <w:tab w:val="left" w:pos="851"/>
      </w:tabs>
      <w:spacing w:line="360" w:lineRule="auto"/>
      <w:ind w:left="851" w:hanging="851"/>
      <w:jc w:val="left"/>
      <w:outlineLvl w:val="1"/>
    </w:pPr>
    <w:rPr>
      <w:rFonts w:ascii="宋体" w:hAnsi="宋体"/>
      <w:kern w:val="0"/>
      <w:sz w:val="24"/>
      <w:szCs w:val="20"/>
    </w:rPr>
  </w:style>
  <w:style w:type="paragraph" w:customStyle="1" w:styleId="16620">
    <w:name w:val="样式 标题 1 + 黑体 三号 非加粗 居中 段前: 6 磅 段后: 6 磅 行距: 固定值 20 磅"/>
    <w:basedOn w:val="11"/>
    <w:qFormat/>
    <w:pPr>
      <w:autoSpaceDE/>
      <w:autoSpaceDN/>
      <w:adjustRightInd/>
      <w:spacing w:before="120" w:line="400" w:lineRule="exact"/>
    </w:pPr>
    <w:rPr>
      <w:rFonts w:ascii="黑体" w:eastAsia="黑体" w:hAnsi="黑体" w:cs="宋体"/>
      <w:b w:val="0"/>
    </w:rPr>
  </w:style>
  <w:style w:type="character" w:customStyle="1" w:styleId="Char2a">
    <w:name w:val="副标题 Char2"/>
    <w:rPr>
      <w:rFonts w:ascii="Cambria" w:hAnsi="Cambria" w:cs="Times New Roman"/>
      <w:b/>
      <w:bCs/>
      <w:kern w:val="28"/>
      <w:sz w:val="32"/>
      <w:szCs w:val="32"/>
    </w:rPr>
  </w:style>
  <w:style w:type="paragraph" w:customStyle="1" w:styleId="statictext">
    <w:name w:val="statictext"/>
    <w:basedOn w:val="a6"/>
    <w:pPr>
      <w:widowControl/>
      <w:spacing w:line="560" w:lineRule="atLeast"/>
      <w:ind w:firstLine="375"/>
      <w:jc w:val="left"/>
    </w:pPr>
    <w:rPr>
      <w:rFonts w:ascii="楷体_GB2312" w:eastAsia="楷体_GB2312" w:hAnsi="宋体" w:cs="宋体"/>
      <w:color w:val="000000"/>
      <w:kern w:val="0"/>
      <w:sz w:val="30"/>
      <w:szCs w:val="30"/>
    </w:rPr>
  </w:style>
  <w:style w:type="paragraph" w:customStyle="1" w:styleId="150">
    <w:name w:val="样式15"/>
    <w:basedOn w:val="a6"/>
    <w:pPr>
      <w:tabs>
        <w:tab w:val="left" w:pos="360"/>
      </w:tabs>
      <w:adjustRightInd w:val="0"/>
      <w:snapToGrid w:val="0"/>
      <w:spacing w:before="120" w:after="120"/>
      <w:ind w:left="360" w:hanging="360"/>
      <w:jc w:val="center"/>
    </w:pPr>
    <w:rPr>
      <w:b/>
      <w:sz w:val="28"/>
      <w:szCs w:val="20"/>
    </w:rPr>
  </w:style>
  <w:style w:type="paragraph" w:customStyle="1" w:styleId="Style26">
    <w:name w:val="_Style 26"/>
    <w:basedOn w:val="a6"/>
    <w:pPr>
      <w:spacing w:line="520" w:lineRule="exact"/>
      <w:jc w:val="center"/>
    </w:pPr>
    <w:rPr>
      <w:rFonts w:ascii="Tahoma" w:hAnsi="Tahoma"/>
      <w:sz w:val="32"/>
      <w:szCs w:val="20"/>
    </w:rPr>
  </w:style>
  <w:style w:type="paragraph" w:customStyle="1" w:styleId="ParaCharCharCharCharCharCharChar">
    <w:name w:val="默认段落字体 Para Char Char Char Char Char Char Char"/>
    <w:basedOn w:val="ad"/>
    <w:pPr>
      <w:adjustRightInd w:val="0"/>
      <w:spacing w:line="436" w:lineRule="exact"/>
      <w:ind w:left="357"/>
      <w:jc w:val="left"/>
      <w:outlineLvl w:val="3"/>
    </w:pPr>
    <w:rPr>
      <w:rFonts w:ascii="Tahoma" w:eastAsia="等线" w:hAnsi="Tahoma"/>
      <w:kern w:val="0"/>
      <w:sz w:val="28"/>
    </w:rPr>
  </w:style>
  <w:style w:type="paragraph" w:customStyle="1" w:styleId="160">
    <w:name w:val="样式16"/>
    <w:basedOn w:val="a6"/>
    <w:pPr>
      <w:adjustRightInd w:val="0"/>
      <w:snapToGrid w:val="0"/>
      <w:spacing w:before="120" w:after="120"/>
    </w:pPr>
    <w:rPr>
      <w:b/>
      <w:sz w:val="24"/>
      <w:szCs w:val="20"/>
    </w:rPr>
  </w:style>
  <w:style w:type="paragraph" w:customStyle="1" w:styleId="1ff1">
    <w:name w:val="正文1"/>
    <w:pPr>
      <w:widowControl w:val="0"/>
      <w:adjustRightInd w:val="0"/>
      <w:spacing w:line="312" w:lineRule="atLeast"/>
      <w:jc w:val="both"/>
      <w:textAlignment w:val="baseline"/>
    </w:pPr>
    <w:rPr>
      <w:rFonts w:ascii="宋体"/>
      <w:sz w:val="34"/>
    </w:rPr>
  </w:style>
  <w:style w:type="paragraph" w:customStyle="1" w:styleId="TOC1">
    <w:name w:val="TOC 标题1"/>
    <w:basedOn w:val="11"/>
    <w:next w:val="a6"/>
    <w:uiPriority w:val="3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CharCharCharCharCharCharCharCharChar1CharCharCharCharCharCharCharCharCharChar0">
    <w:name w:val="Char Char Char Char Char Char Char Char Char1 Char Char Char Char Char Char Char Char Char Char"/>
    <w:basedOn w:val="a6"/>
    <w:pPr>
      <w:widowControl/>
      <w:spacing w:after="160" w:line="240" w:lineRule="exact"/>
      <w:jc w:val="left"/>
    </w:pPr>
    <w:rPr>
      <w:rFonts w:ascii="Verdana" w:hAnsi="Verdana"/>
      <w:kern w:val="0"/>
      <w:sz w:val="20"/>
      <w:szCs w:val="20"/>
      <w:lang w:eastAsia="en-US"/>
    </w:rPr>
  </w:style>
  <w:style w:type="paragraph" w:customStyle="1" w:styleId="110">
    <w:name w:val="样式11"/>
    <w:basedOn w:val="8"/>
    <w:next w:val="a6"/>
    <w:pPr>
      <w:keepNext w:val="0"/>
      <w:keepLines w:val="0"/>
      <w:tabs>
        <w:tab w:val="left" w:pos="1260"/>
        <w:tab w:val="left" w:pos="1440"/>
      </w:tabs>
      <w:adjustRightInd/>
      <w:spacing w:before="0" w:after="0" w:line="360" w:lineRule="auto"/>
      <w:ind w:left="1260" w:hanging="420"/>
      <w:jc w:val="left"/>
      <w:textAlignment w:val="auto"/>
    </w:pPr>
    <w:rPr>
      <w:rFonts w:ascii="宋体" w:eastAsia="宋体" w:hAnsi="宋体"/>
      <w:sz w:val="32"/>
    </w:rPr>
  </w:style>
  <w:style w:type="paragraph" w:customStyle="1" w:styleId="34">
    <w:name w:val="列出段落3"/>
    <w:basedOn w:val="a6"/>
    <w:qFormat/>
    <w:pPr>
      <w:ind w:firstLineChars="200" w:firstLine="420"/>
    </w:pPr>
    <w:rPr>
      <w:rFonts w:ascii="Calibri" w:hAnsi="Calibri"/>
      <w:szCs w:val="22"/>
    </w:rPr>
  </w:style>
  <w:style w:type="paragraph" w:customStyle="1" w:styleId="flNote">
    <w:name w:val="flNote"/>
    <w:basedOn w:val="a6"/>
    <w:pPr>
      <w:adjustRightInd w:val="0"/>
      <w:spacing w:before="320" w:after="160" w:line="360" w:lineRule="atLeast"/>
      <w:jc w:val="center"/>
      <w:textAlignment w:val="baseline"/>
    </w:pPr>
    <w:rPr>
      <w:rFonts w:ascii="Arial" w:eastAsia="黑体"/>
      <w:kern w:val="0"/>
      <w:sz w:val="30"/>
      <w:szCs w:val="20"/>
    </w:rPr>
  </w:style>
  <w:style w:type="paragraph" w:customStyle="1" w:styleId="260">
    <w:name w:val="样式 样式 样式 样式 标题 2 + 宋体 五号 非加粗 黑色 + 段前: 6 磅 段后: 0 磅 行距: 单倍行距 + 段前:..."/>
    <w:basedOn w:val="a6"/>
    <w:qFormat/>
    <w:pPr>
      <w:keepNext/>
      <w:keepLines/>
      <w:tabs>
        <w:tab w:val="left" w:pos="1125"/>
      </w:tabs>
      <w:adjustRightInd w:val="0"/>
      <w:spacing w:before="240"/>
      <w:ind w:left="-25"/>
      <w:jc w:val="left"/>
      <w:textAlignment w:val="baseline"/>
      <w:outlineLvl w:val="1"/>
    </w:pPr>
    <w:rPr>
      <w:rFonts w:ascii="宋体" w:hAnsi="宋体" w:cs="宋体"/>
      <w:b/>
      <w:bCs/>
      <w:color w:val="000000"/>
      <w:kern w:val="0"/>
      <w:szCs w:val="20"/>
    </w:rPr>
  </w:style>
  <w:style w:type="character" w:customStyle="1" w:styleId="Char2b">
    <w:name w:val="签名 Char2"/>
    <w:rPr>
      <w:kern w:val="2"/>
      <w:sz w:val="21"/>
      <w:szCs w:val="24"/>
    </w:rPr>
  </w:style>
  <w:style w:type="paragraph" w:customStyle="1" w:styleId="font0">
    <w:name w:val="font0"/>
    <w:basedOn w:val="a6"/>
    <w:pPr>
      <w:widowControl/>
      <w:spacing w:before="100" w:beforeAutospacing="1" w:after="100" w:afterAutospacing="1"/>
      <w:jc w:val="left"/>
    </w:pPr>
    <w:rPr>
      <w:rFonts w:ascii="宋体" w:hAnsi="宋体"/>
      <w:kern w:val="0"/>
      <w:sz w:val="24"/>
      <w:szCs w:val="20"/>
    </w:rPr>
  </w:style>
  <w:style w:type="paragraph" w:customStyle="1" w:styleId="Normal0">
    <w:name w:val="Normal_0"/>
    <w:qFormat/>
    <w:pPr>
      <w:spacing w:before="120" w:after="240" w:line="360" w:lineRule="auto"/>
      <w:jc w:val="both"/>
    </w:pPr>
    <w:rPr>
      <w:rFonts w:ascii="Calibri" w:eastAsia="Calibri" w:hAnsi="Calibri"/>
      <w:sz w:val="22"/>
      <w:szCs w:val="22"/>
      <w:lang w:val="ru-RU" w:eastAsia="en-US"/>
    </w:rPr>
  </w:style>
  <w:style w:type="paragraph" w:customStyle="1" w:styleId="1ff2">
    <w:name w:val="样式1"/>
    <w:basedOn w:val="30"/>
    <w:qFormat/>
    <w:pPr>
      <w:autoSpaceDE/>
      <w:autoSpaceDN/>
      <w:adjustRightInd/>
      <w:spacing w:before="20" w:after="20"/>
    </w:pPr>
    <w:rPr>
      <w:rFonts w:ascii="Times New Roman" w:eastAsia="Arial"/>
      <w:bCs/>
      <w:kern w:val="2"/>
      <w:sz w:val="28"/>
      <w:szCs w:val="32"/>
      <w:u w:val="none"/>
    </w:rPr>
  </w:style>
  <w:style w:type="paragraph" w:customStyle="1" w:styleId="35">
    <w:name w:val="样式3"/>
    <w:basedOn w:val="30"/>
    <w:qFormat/>
    <w:pPr>
      <w:autoSpaceDE/>
      <w:autoSpaceDN/>
      <w:adjustRightInd/>
      <w:spacing w:before="20" w:after="20"/>
    </w:pPr>
    <w:rPr>
      <w:rFonts w:ascii="Times New Roman" w:eastAsia="Arial"/>
      <w:bCs/>
      <w:kern w:val="2"/>
      <w:sz w:val="28"/>
      <w:szCs w:val="32"/>
      <w:u w:val="none"/>
    </w:rPr>
  </w:style>
  <w:style w:type="paragraph" w:customStyle="1" w:styleId="affff8">
    <w:name w:val="表格"/>
    <w:basedOn w:val="a6"/>
    <w:qFormat/>
    <w:pPr>
      <w:jc w:val="center"/>
      <w:textAlignment w:val="center"/>
    </w:pPr>
    <w:rPr>
      <w:rFonts w:ascii="华文细黑" w:hAnsi="华文细黑"/>
      <w:kern w:val="0"/>
      <w:szCs w:val="20"/>
    </w:rPr>
  </w:style>
  <w:style w:type="character" w:customStyle="1" w:styleId="Char1f4">
    <w:name w:val="结束语 Char1"/>
    <w:rPr>
      <w:kern w:val="2"/>
      <w:sz w:val="21"/>
      <w:szCs w:val="24"/>
    </w:rPr>
  </w:style>
  <w:style w:type="paragraph" w:customStyle="1" w:styleId="Blockquote">
    <w:name w:val="Blockquote"/>
    <w:basedOn w:val="a6"/>
    <w:pPr>
      <w:autoSpaceDE w:val="0"/>
      <w:autoSpaceDN w:val="0"/>
      <w:adjustRightInd w:val="0"/>
      <w:spacing w:before="100" w:after="100"/>
      <w:ind w:left="360" w:right="360"/>
      <w:jc w:val="left"/>
    </w:pPr>
    <w:rPr>
      <w:kern w:val="0"/>
      <w:sz w:val="24"/>
      <w:szCs w:val="20"/>
    </w:rPr>
  </w:style>
  <w:style w:type="paragraph" w:customStyle="1" w:styleId="120">
    <w:name w:val="样式12"/>
    <w:basedOn w:val="35"/>
    <w:pPr>
      <w:keepNext w:val="0"/>
      <w:keepLines w:val="0"/>
      <w:tabs>
        <w:tab w:val="left" w:pos="420"/>
      </w:tabs>
      <w:adjustRightInd w:val="0"/>
      <w:spacing w:before="0" w:after="0" w:line="312" w:lineRule="atLeast"/>
      <w:ind w:left="420" w:hanging="420"/>
      <w:jc w:val="center"/>
      <w:textAlignment w:val="baseline"/>
      <w:outlineLvl w:val="9"/>
    </w:pPr>
    <w:rPr>
      <w:rFonts w:ascii="宋体" w:eastAsia="黑体" w:hAnsi="宋体"/>
      <w:b w:val="0"/>
      <w:bCs w:val="0"/>
      <w:kern w:val="0"/>
      <w:sz w:val="44"/>
      <w:szCs w:val="20"/>
    </w:rPr>
  </w:style>
  <w:style w:type="paragraph" w:customStyle="1" w:styleId="Char2CharChar">
    <w:name w:val="Char2 Char Char"/>
    <w:basedOn w:val="a6"/>
    <w:rPr>
      <w:rFonts w:ascii="Tahoma" w:hAnsi="Tahoma"/>
      <w:sz w:val="24"/>
      <w:szCs w:val="20"/>
    </w:rPr>
  </w:style>
  <w:style w:type="paragraph" w:customStyle="1" w:styleId="170">
    <w:name w:val="样式17"/>
    <w:basedOn w:val="a6"/>
    <w:pPr>
      <w:adjustRightInd w:val="0"/>
      <w:snapToGrid w:val="0"/>
      <w:spacing w:before="120" w:after="120"/>
    </w:pPr>
    <w:rPr>
      <w:sz w:val="24"/>
      <w:szCs w:val="20"/>
    </w:rPr>
  </w:style>
  <w:style w:type="paragraph" w:customStyle="1" w:styleId="CharCharCharCharCharCharCharCharCharCharCharCharChar">
    <w:name w:val="Char Char Char Char Char Char Char Char Char Char Char Char Char"/>
    <w:basedOn w:val="a6"/>
    <w:rPr>
      <w:rFonts w:ascii="仿宋_GB2312" w:eastAsia="仿宋_GB2312"/>
      <w:b/>
      <w:sz w:val="32"/>
      <w:szCs w:val="20"/>
    </w:rPr>
  </w:style>
  <w:style w:type="paragraph" w:customStyle="1" w:styleId="affff9">
    <w:name w:val="金安桥正文"/>
    <w:basedOn w:val="af3"/>
    <w:qFormat/>
    <w:pPr>
      <w:adjustRightInd w:val="0"/>
      <w:spacing w:line="300" w:lineRule="auto"/>
      <w:ind w:firstLineChars="200" w:firstLine="200"/>
      <w:jc w:val="left"/>
    </w:pPr>
    <w:rPr>
      <w:rFonts w:ascii="Calibri" w:hAnsi="Calibri"/>
      <w:kern w:val="0"/>
      <w:szCs w:val="20"/>
    </w:rPr>
  </w:style>
  <w:style w:type="paragraph" w:customStyle="1" w:styleId="1ff3">
    <w:name w:val="无间隔1"/>
    <w:qFormat/>
    <w:pPr>
      <w:widowControl w:val="0"/>
      <w:jc w:val="both"/>
    </w:pPr>
    <w:rPr>
      <w:kern w:val="2"/>
      <w:sz w:val="21"/>
    </w:rPr>
  </w:style>
  <w:style w:type="paragraph" w:customStyle="1" w:styleId="2TimesNewRoman5020">
    <w:name w:val="样式 标题 2 + Times New Roman 四号 非加粗 段前: 5 磅 段后: 0 磅 行距: 固定值 20..."/>
    <w:basedOn w:val="21"/>
    <w:qFormat/>
    <w:pPr>
      <w:autoSpaceDE/>
      <w:autoSpaceDN/>
      <w:adjustRightInd/>
      <w:spacing w:before="100" w:line="400" w:lineRule="exact"/>
      <w:jc w:val="both"/>
    </w:pPr>
    <w:rPr>
      <w:rFonts w:ascii="Times New Roman" w:eastAsia="宋体" w:hAnsi="Times New Roman" w:cs="宋体"/>
      <w:b w:val="0"/>
      <w:kern w:val="2"/>
      <w:sz w:val="28"/>
    </w:rPr>
  </w:style>
  <w:style w:type="paragraph" w:customStyle="1" w:styleId="53">
    <w:name w:val="样式5"/>
    <w:basedOn w:val="44"/>
    <w:pPr>
      <w:keepNext w:val="0"/>
      <w:keepLines w:val="0"/>
      <w:tabs>
        <w:tab w:val="left" w:pos="840"/>
      </w:tabs>
      <w:overflowPunct w:val="0"/>
      <w:spacing w:before="0" w:after="0" w:line="360" w:lineRule="auto"/>
      <w:ind w:left="840" w:hanging="420"/>
      <w:outlineLvl w:val="0"/>
    </w:pPr>
    <w:rPr>
      <w:rFonts w:ascii="宋体" w:eastAsia="宋体" w:hAnsi="宋体"/>
      <w:bCs w:val="0"/>
      <w:kern w:val="0"/>
      <w:sz w:val="24"/>
      <w:szCs w:val="20"/>
    </w:rPr>
  </w:style>
  <w:style w:type="paragraph" w:customStyle="1" w:styleId="44">
    <w:name w:val="样式4"/>
    <w:basedOn w:val="30"/>
    <w:qFormat/>
    <w:pPr>
      <w:autoSpaceDE/>
      <w:autoSpaceDN/>
      <w:adjustRightInd/>
      <w:spacing w:before="20" w:after="20"/>
    </w:pPr>
    <w:rPr>
      <w:rFonts w:ascii="Times New Roman" w:eastAsia="Arial"/>
      <w:bCs/>
      <w:kern w:val="2"/>
      <w:sz w:val="28"/>
      <w:szCs w:val="32"/>
      <w:u w:val="none"/>
    </w:rPr>
  </w:style>
  <w:style w:type="character" w:customStyle="1" w:styleId="Char2c">
    <w:name w:val="尾注文本 Char2"/>
    <w:rPr>
      <w:kern w:val="2"/>
      <w:sz w:val="21"/>
      <w:szCs w:val="24"/>
    </w:rPr>
  </w:style>
  <w:style w:type="paragraph" w:customStyle="1" w:styleId="font1">
    <w:name w:val="font1"/>
    <w:basedOn w:val="a6"/>
    <w:pPr>
      <w:widowControl/>
      <w:spacing w:before="100" w:beforeAutospacing="1" w:after="100" w:afterAutospacing="1"/>
      <w:jc w:val="left"/>
    </w:pPr>
    <w:rPr>
      <w:rFonts w:ascii="宋体" w:hAnsi="宋体"/>
      <w:kern w:val="0"/>
      <w:sz w:val="24"/>
      <w:szCs w:val="20"/>
    </w:rPr>
  </w:style>
  <w:style w:type="paragraph" w:customStyle="1" w:styleId="affffa">
    <w:name w:val="文章标题"/>
    <w:basedOn w:val="aff1"/>
    <w:next w:val="aff1"/>
    <w:pPr>
      <w:widowControl/>
      <w:tabs>
        <w:tab w:val="left" w:pos="0"/>
      </w:tabs>
      <w:spacing w:before="240" w:after="60"/>
    </w:pPr>
    <w:rPr>
      <w:rFonts w:ascii="宋体" w:eastAsia="等线" w:hAnsi="宋体"/>
      <w:kern w:val="0"/>
    </w:rPr>
  </w:style>
  <w:style w:type="paragraph" w:customStyle="1" w:styleId="2c">
    <w:name w:val="菲页2"/>
    <w:basedOn w:val="30"/>
    <w:pPr>
      <w:keepNext w:val="0"/>
      <w:keepLines w:val="0"/>
      <w:widowControl/>
      <w:tabs>
        <w:tab w:val="left" w:pos="720"/>
      </w:tabs>
      <w:autoSpaceDE/>
      <w:autoSpaceDN/>
      <w:adjustRightInd/>
      <w:spacing w:before="0" w:after="0" w:line="360" w:lineRule="auto"/>
      <w:jc w:val="center"/>
    </w:pPr>
    <w:rPr>
      <w:rFonts w:ascii="黑体" w:eastAsia="黑体" w:hAnsi="宋体"/>
      <w:sz w:val="44"/>
      <w:u w:val="none"/>
    </w:rPr>
  </w:style>
  <w:style w:type="paragraph" w:customStyle="1" w:styleId="81">
    <w:name w:val="样式8"/>
    <w:basedOn w:val="11"/>
    <w:next w:val="1ff2"/>
    <w:pPr>
      <w:keepNext w:val="0"/>
      <w:keepLines w:val="0"/>
      <w:tabs>
        <w:tab w:val="left" w:pos="432"/>
        <w:tab w:val="left" w:pos="1260"/>
      </w:tabs>
      <w:autoSpaceDE/>
      <w:autoSpaceDN/>
      <w:adjustRightInd/>
      <w:spacing w:before="120" w:line="360" w:lineRule="auto"/>
      <w:ind w:left="1260" w:hanging="420"/>
      <w:jc w:val="left"/>
    </w:pPr>
    <w:rPr>
      <w:rFonts w:hAnsi="宋体"/>
      <w:kern w:val="0"/>
      <w:sz w:val="28"/>
    </w:rPr>
  </w:style>
  <w:style w:type="character" w:customStyle="1" w:styleId="Char2d">
    <w:name w:val="注释标题 Char2"/>
    <w:rPr>
      <w:kern w:val="2"/>
      <w:sz w:val="21"/>
      <w:szCs w:val="24"/>
    </w:rPr>
  </w:style>
  <w:style w:type="paragraph" w:customStyle="1" w:styleId="Charfc">
    <w:name w:val="Char"/>
    <w:basedOn w:val="a6"/>
    <w:pPr>
      <w:tabs>
        <w:tab w:val="left" w:pos="360"/>
      </w:tabs>
    </w:pPr>
    <w:rPr>
      <w:sz w:val="24"/>
    </w:rPr>
  </w:style>
  <w:style w:type="paragraph" w:customStyle="1" w:styleId="CM177">
    <w:name w:val="CM177"/>
    <w:basedOn w:val="Default"/>
    <w:next w:val="Default"/>
    <w:rPr>
      <w:rFonts w:ascii="宋体" w:hAnsi="Calibri" w:cs="Times New Roman"/>
      <w:color w:val="auto"/>
    </w:rPr>
  </w:style>
  <w:style w:type="paragraph" w:customStyle="1" w:styleId="xl22">
    <w:name w:val="xl22"/>
    <w:basedOn w:val="a6"/>
    <w:pPr>
      <w:widowControl/>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color w:val="000000"/>
      <w:kern w:val="0"/>
      <w:sz w:val="24"/>
    </w:rPr>
  </w:style>
  <w:style w:type="paragraph" w:customStyle="1" w:styleId="312">
    <w:name w:val="标题 31"/>
    <w:basedOn w:val="1ff1"/>
    <w:next w:val="a7"/>
    <w:pPr>
      <w:tabs>
        <w:tab w:val="left" w:pos="851"/>
      </w:tabs>
      <w:spacing w:line="360" w:lineRule="auto"/>
      <w:ind w:left="851" w:hanging="851"/>
      <w:outlineLvl w:val="2"/>
    </w:pPr>
    <w:rPr>
      <w:kern w:val="2"/>
      <w:sz w:val="24"/>
    </w:rPr>
  </w:style>
  <w:style w:type="paragraph" w:customStyle="1" w:styleId="Preformatted">
    <w:name w:val="Preformatted"/>
    <w:basedOn w:val="a6"/>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Style62">
    <w:name w:val="_Style 62"/>
    <w:qFormat/>
    <w:pPr>
      <w:widowControl w:val="0"/>
      <w:jc w:val="both"/>
    </w:pPr>
    <w:rPr>
      <w:rFonts w:ascii="Calibri" w:hAnsi="Calibri"/>
      <w:kern w:val="2"/>
      <w:sz w:val="21"/>
      <w:szCs w:val="24"/>
    </w:rPr>
  </w:style>
  <w:style w:type="paragraph" w:customStyle="1" w:styleId="Web">
    <w:name w:val="普通 (Web)"/>
    <w:basedOn w:val="a6"/>
    <w:pPr>
      <w:widowControl/>
      <w:spacing w:before="100" w:beforeAutospacing="1" w:after="100" w:afterAutospacing="1"/>
      <w:jc w:val="left"/>
    </w:pPr>
    <w:rPr>
      <w:rFonts w:ascii="宋体" w:hAnsi="宋体"/>
      <w:kern w:val="0"/>
      <w:sz w:val="24"/>
      <w:szCs w:val="20"/>
    </w:rPr>
  </w:style>
  <w:style w:type="paragraph" w:customStyle="1" w:styleId="affffb">
    <w:name w:val="空半行"/>
    <w:basedOn w:val="a6"/>
    <w:pPr>
      <w:adjustRightInd w:val="0"/>
      <w:spacing w:line="120" w:lineRule="exact"/>
      <w:textAlignment w:val="baseline"/>
    </w:pPr>
    <w:rPr>
      <w:rFonts w:eastAsia="仿宋_GB2312"/>
      <w:color w:val="FFFFFF"/>
      <w:kern w:val="0"/>
      <w:sz w:val="30"/>
      <w:szCs w:val="20"/>
    </w:rPr>
  </w:style>
  <w:style w:type="paragraph" w:customStyle="1" w:styleId="2000">
    <w:name w:val="样式 标题 2 + (西文) 方正书宋简体 (中文) 方正黑体简体 非加粗 黑色 段前: 0 磅 段后: 0 磅 行..."/>
    <w:basedOn w:val="21"/>
    <w:pPr>
      <w:autoSpaceDE/>
      <w:autoSpaceDN/>
      <w:adjustRightInd/>
      <w:spacing w:before="0" w:line="300" w:lineRule="exact"/>
      <w:jc w:val="left"/>
    </w:pPr>
    <w:rPr>
      <w:rFonts w:ascii="方正书宋简体" w:eastAsia="方正小标宋简体" w:hAnsi="宋体" w:cs="宋体"/>
      <w:b w:val="0"/>
      <w:color w:val="000000"/>
      <w:sz w:val="21"/>
    </w:rPr>
  </w:style>
  <w:style w:type="paragraph" w:customStyle="1" w:styleId="affffc">
    <w:name w:val="正文须知"/>
    <w:basedOn w:val="a6"/>
    <w:next w:val="a6"/>
    <w:uiPriority w:val="99"/>
    <w:qFormat/>
    <w:pPr>
      <w:adjustRightInd w:val="0"/>
      <w:snapToGrid w:val="0"/>
      <w:spacing w:line="300" w:lineRule="auto"/>
      <w:ind w:hangingChars="300" w:hanging="720"/>
    </w:pPr>
    <w:rPr>
      <w:rFonts w:ascii="宋体" w:hAnsi="Calibri"/>
      <w:sz w:val="24"/>
      <w:szCs w:val="21"/>
    </w:rPr>
  </w:style>
  <w:style w:type="paragraph" w:styleId="TOC">
    <w:name w:val="TOC Heading"/>
    <w:basedOn w:val="11"/>
    <w:next w:val="a6"/>
    <w:uiPriority w:val="39"/>
    <w:qFormat/>
    <w:pPr>
      <w:widowControl/>
      <w:autoSpaceDE/>
      <w:autoSpaceDN/>
      <w:adjustRightInd/>
      <w:spacing w:after="0" w:line="259" w:lineRule="auto"/>
      <w:jc w:val="left"/>
      <w:outlineLvl w:val="9"/>
    </w:pPr>
    <w:rPr>
      <w:rFonts w:ascii="等线 Light" w:eastAsia="等线 Light" w:hAnsi="等线 Light"/>
      <w:b w:val="0"/>
      <w:color w:val="2F5496"/>
      <w:kern w:val="0"/>
      <w:szCs w:val="32"/>
    </w:rPr>
  </w:style>
  <w:style w:type="character" w:customStyle="1" w:styleId="Char2e">
    <w:name w:val="脚注文本 Char2"/>
    <w:rPr>
      <w:kern w:val="2"/>
      <w:sz w:val="18"/>
      <w:szCs w:val="18"/>
    </w:rPr>
  </w:style>
  <w:style w:type="character" w:customStyle="1" w:styleId="Char1f5">
    <w:name w:val="称呼 Char1"/>
    <w:rPr>
      <w:kern w:val="2"/>
      <w:sz w:val="21"/>
      <w:szCs w:val="24"/>
    </w:rPr>
  </w:style>
  <w:style w:type="paragraph" w:customStyle="1" w:styleId="1Char3">
    <w:name w:val="1 Char"/>
    <w:basedOn w:val="a6"/>
    <w:pPr>
      <w:spacing w:line="360" w:lineRule="auto"/>
      <w:ind w:firstLineChars="200" w:firstLine="200"/>
    </w:pPr>
    <w:rPr>
      <w:rFonts w:ascii="宋体" w:hAnsi="宋体" w:cs="宋体"/>
      <w:sz w:val="24"/>
    </w:rPr>
  </w:style>
  <w:style w:type="paragraph" w:customStyle="1" w:styleId="XW">
    <w:name w:val="XW正文"/>
    <w:basedOn w:val="af3"/>
    <w:qFormat/>
    <w:pPr>
      <w:adjustRightInd w:val="0"/>
      <w:snapToGrid w:val="0"/>
      <w:spacing w:line="300" w:lineRule="auto"/>
      <w:ind w:firstLineChars="200" w:firstLine="520"/>
      <w:jc w:val="left"/>
    </w:pPr>
    <w:rPr>
      <w:kern w:val="0"/>
      <w:sz w:val="21"/>
    </w:rPr>
  </w:style>
  <w:style w:type="paragraph" w:customStyle="1" w:styleId="61">
    <w:name w:val="6'"/>
    <w:basedOn w:val="a6"/>
    <w:qFormat/>
    <w:pPr>
      <w:autoSpaceDE w:val="0"/>
      <w:autoSpaceDN w:val="0"/>
      <w:adjustRightInd w:val="0"/>
      <w:snapToGrid w:val="0"/>
      <w:spacing w:line="320" w:lineRule="exact"/>
      <w:jc w:val="center"/>
      <w:textAlignment w:val="baseline"/>
    </w:pPr>
    <w:rPr>
      <w:spacing w:val="20"/>
      <w:kern w:val="28"/>
      <w:szCs w:val="20"/>
    </w:rPr>
  </w:style>
  <w:style w:type="paragraph" w:customStyle="1" w:styleId="320">
    <w:name w:val="标题 32"/>
    <w:basedOn w:val="a6"/>
    <w:next w:val="a7"/>
    <w:pPr>
      <w:widowControl/>
      <w:spacing w:line="360" w:lineRule="auto"/>
      <w:jc w:val="left"/>
      <w:outlineLvl w:val="2"/>
    </w:pPr>
    <w:rPr>
      <w:sz w:val="24"/>
      <w:szCs w:val="20"/>
    </w:rPr>
  </w:style>
  <w:style w:type="paragraph" w:customStyle="1" w:styleId="CharCharCharChar0">
    <w:name w:val="Char Char Char Char"/>
    <w:basedOn w:val="a6"/>
    <w:rPr>
      <w:szCs w:val="20"/>
    </w:rPr>
  </w:style>
  <w:style w:type="paragraph" w:customStyle="1" w:styleId="CharCharCharCharCharCharCharCharCharCharCharCharCharCharCharCharCharCharChar">
    <w:name w:val="Char Char Char Char Char Char Char Char Char Char Char Char Char Char Char Char Char Char Char"/>
    <w:basedOn w:val="a6"/>
    <w:qFormat/>
    <w:pPr>
      <w:spacing w:line="360" w:lineRule="auto"/>
      <w:ind w:firstLineChars="200" w:firstLine="200"/>
    </w:pPr>
    <w:rPr>
      <w:rFonts w:ascii="宋体" w:hAnsi="宋体" w:cs="宋体"/>
      <w:sz w:val="24"/>
    </w:rPr>
  </w:style>
  <w:style w:type="paragraph" w:customStyle="1" w:styleId="378020">
    <w:name w:val="样式 标题 3 + (中文) 黑体 小四 非加粗 段前: 7.8 磅 段后: 0 磅 行距: 固定值 20 磅"/>
    <w:basedOn w:val="30"/>
    <w:qFormat/>
    <w:pPr>
      <w:autoSpaceDE/>
      <w:autoSpaceDN/>
      <w:adjustRightInd/>
      <w:spacing w:before="0" w:after="0" w:line="400" w:lineRule="exact"/>
    </w:pPr>
    <w:rPr>
      <w:rFonts w:ascii="Times New Roman" w:eastAsia="黑体" w:cs="宋体"/>
      <w:b w:val="0"/>
      <w:kern w:val="2"/>
      <w:u w:val="none"/>
    </w:rPr>
  </w:style>
  <w:style w:type="paragraph" w:customStyle="1" w:styleId="62">
    <w:name w:val="样式6"/>
    <w:basedOn w:val="11"/>
    <w:pPr>
      <w:keepNext w:val="0"/>
      <w:keepLines w:val="0"/>
      <w:tabs>
        <w:tab w:val="left" w:pos="432"/>
        <w:tab w:val="left" w:pos="840"/>
      </w:tabs>
      <w:autoSpaceDE/>
      <w:autoSpaceDN/>
      <w:adjustRightInd/>
      <w:spacing w:before="120" w:line="360" w:lineRule="auto"/>
      <w:ind w:left="840" w:hanging="420"/>
      <w:jc w:val="left"/>
    </w:pPr>
    <w:rPr>
      <w:rFonts w:hAnsi="宋体"/>
      <w:kern w:val="0"/>
      <w:sz w:val="28"/>
    </w:rPr>
  </w:style>
  <w:style w:type="paragraph" w:customStyle="1" w:styleId="2CharCharCharCharCharCharChar">
    <w:name w:val="2 Char Char Char Char Char Char Char"/>
    <w:basedOn w:val="a6"/>
    <w:rPr>
      <w:rFonts w:ascii="Tahoma" w:hAnsi="Tahoma"/>
      <w:sz w:val="24"/>
      <w:szCs w:val="20"/>
    </w:rPr>
  </w:style>
  <w:style w:type="paragraph" w:customStyle="1" w:styleId="affffd">
    <w:name w:val="目录文字"/>
    <w:basedOn w:val="a6"/>
    <w:qFormat/>
    <w:pPr>
      <w:widowControl/>
      <w:spacing w:line="480" w:lineRule="auto"/>
      <w:jc w:val="left"/>
    </w:pPr>
    <w:rPr>
      <w:rFonts w:ascii="宋体" w:hAnsi="宋体"/>
      <w:kern w:val="0"/>
      <w:sz w:val="24"/>
      <w:szCs w:val="20"/>
    </w:rPr>
  </w:style>
  <w:style w:type="paragraph" w:customStyle="1" w:styleId="Style85">
    <w:name w:val="_Style 85"/>
    <w:basedOn w:val="a6"/>
    <w:next w:val="a7"/>
    <w:pPr>
      <w:ind w:firstLineChars="200" w:firstLine="420"/>
    </w:pPr>
    <w:rPr>
      <w:szCs w:val="20"/>
    </w:rPr>
  </w:style>
  <w:style w:type="paragraph" w:customStyle="1" w:styleId="1ff4">
    <w:name w:val="菲页1"/>
    <w:basedOn w:val="21"/>
    <w:pPr>
      <w:keepNext w:val="0"/>
      <w:keepLines w:val="0"/>
      <w:autoSpaceDE/>
      <w:autoSpaceDN/>
      <w:adjustRightInd/>
      <w:spacing w:before="20" w:after="20" w:line="413" w:lineRule="auto"/>
    </w:pPr>
    <w:rPr>
      <w:rFonts w:ascii="黑体" w:eastAsia="宋体" w:hAnsi="宋体"/>
      <w:b w:val="0"/>
      <w:sz w:val="52"/>
    </w:rPr>
  </w:style>
  <w:style w:type="paragraph" w:customStyle="1" w:styleId="2d">
    <w:name w:val="样式 标题 2 + 宋体 五号 非加粗 黑色"/>
    <w:basedOn w:val="21"/>
    <w:qFormat/>
    <w:pPr>
      <w:numPr>
        <w:ilvl w:val="1"/>
      </w:numPr>
      <w:autoSpaceDE/>
      <w:autoSpaceDN/>
      <w:spacing w:before="20" w:after="20" w:line="416" w:lineRule="atLeast"/>
      <w:ind w:left="254"/>
      <w:jc w:val="left"/>
      <w:textAlignment w:val="baseline"/>
    </w:pPr>
    <w:rPr>
      <w:rFonts w:ascii="宋体" w:eastAsia="宋体" w:hAnsi="宋体"/>
      <w:b w:val="0"/>
      <w:color w:val="000000"/>
      <w:sz w:val="21"/>
      <w:szCs w:val="32"/>
    </w:rPr>
  </w:style>
  <w:style w:type="paragraph" w:customStyle="1" w:styleId="91">
    <w:name w:val="样式9"/>
    <w:basedOn w:val="11"/>
    <w:pPr>
      <w:keepNext w:val="0"/>
      <w:keepLines w:val="0"/>
      <w:tabs>
        <w:tab w:val="left" w:pos="432"/>
        <w:tab w:val="left" w:pos="840"/>
        <w:tab w:val="left" w:pos="2000"/>
      </w:tabs>
      <w:overflowPunct w:val="0"/>
      <w:autoSpaceDE/>
      <w:autoSpaceDN/>
      <w:adjustRightInd/>
      <w:spacing w:before="120" w:line="360" w:lineRule="auto"/>
      <w:ind w:left="2000"/>
      <w:jc w:val="left"/>
    </w:pPr>
    <w:rPr>
      <w:rFonts w:hAnsi="宋体"/>
      <w:kern w:val="0"/>
      <w:sz w:val="28"/>
    </w:rPr>
  </w:style>
  <w:style w:type="paragraph" w:customStyle="1" w:styleId="Arial229">
    <w:name w:val="样式 Arial 左侧:  2 字符 行距: 固定值 29 磅"/>
    <w:basedOn w:val="a6"/>
    <w:pPr>
      <w:adjustRightInd w:val="0"/>
      <w:spacing w:line="580" w:lineRule="exact"/>
      <w:textAlignment w:val="baseline"/>
    </w:pPr>
    <w:rPr>
      <w:rFonts w:ascii="Arial" w:hAnsi="Arial"/>
      <w:kern w:val="0"/>
      <w:sz w:val="24"/>
      <w:szCs w:val="20"/>
    </w:rPr>
  </w:style>
  <w:style w:type="paragraph" w:customStyle="1" w:styleId="36">
    <w:name w:val="3"/>
    <w:basedOn w:val="a6"/>
    <w:next w:val="31"/>
    <w:qFormat/>
    <w:pPr>
      <w:spacing w:line="360" w:lineRule="auto"/>
    </w:pPr>
    <w:rPr>
      <w:rFonts w:ascii="宋体"/>
      <w:sz w:val="24"/>
      <w:szCs w:val="20"/>
    </w:rPr>
  </w:style>
  <w:style w:type="paragraph" w:customStyle="1" w:styleId="2e">
    <w:name w:val="2"/>
    <w:basedOn w:val="a6"/>
    <w:next w:val="af3"/>
    <w:qFormat/>
    <w:pPr>
      <w:spacing w:line="360" w:lineRule="auto"/>
      <w:ind w:left="432"/>
    </w:pPr>
    <w:rPr>
      <w:szCs w:val="20"/>
    </w:rPr>
  </w:style>
  <w:style w:type="paragraph" w:customStyle="1" w:styleId="reader-word-layerreader-word-s4-3">
    <w:name w:val="reader-word-layer reader-word-s4-3"/>
    <w:basedOn w:val="a6"/>
    <w:pPr>
      <w:widowControl/>
      <w:spacing w:before="100" w:beforeAutospacing="1" w:after="100" w:afterAutospacing="1"/>
      <w:jc w:val="left"/>
    </w:pPr>
    <w:rPr>
      <w:rFonts w:ascii="宋体" w:hAnsi="宋体" w:cs="宋体"/>
      <w:kern w:val="0"/>
      <w:sz w:val="24"/>
    </w:rPr>
  </w:style>
  <w:style w:type="paragraph" w:customStyle="1" w:styleId="CharChara">
    <w:name w:val="批注主题 Char Char"/>
    <w:basedOn w:val="af"/>
    <w:next w:val="af"/>
    <w:rPr>
      <w:rFonts w:ascii="等线" w:hAnsi="等线"/>
      <w:b/>
      <w:kern w:val="0"/>
      <w:sz w:val="20"/>
      <w:szCs w:val="20"/>
    </w:rPr>
  </w:style>
  <w:style w:type="paragraph" w:customStyle="1" w:styleId="TOC2">
    <w:name w:val="TOC 标题2"/>
    <w:basedOn w:val="11"/>
    <w:next w:val="a6"/>
    <w:qFormat/>
    <w:pPr>
      <w:autoSpaceDE/>
      <w:autoSpaceDN/>
      <w:adjustRightInd/>
      <w:spacing w:before="340" w:after="330" w:line="576" w:lineRule="auto"/>
      <w:outlineLvl w:val="9"/>
    </w:pPr>
    <w:rPr>
      <w:rFonts w:ascii="Calibri" w:hAnsi="Calibri"/>
      <w:bCs/>
      <w:sz w:val="30"/>
      <w:szCs w:val="44"/>
    </w:rPr>
  </w:style>
  <w:style w:type="paragraph" w:customStyle="1" w:styleId="215">
    <w:name w:val="样式 标题 2 + (西文) 方正书宋简体 (中文) 方正黑体简体 非加粗 黑色 行距: 固定值 15 磅"/>
    <w:basedOn w:val="21"/>
    <w:pPr>
      <w:autoSpaceDE/>
      <w:autoSpaceDN/>
      <w:adjustRightInd/>
      <w:spacing w:before="0" w:line="300" w:lineRule="exact"/>
      <w:ind w:firstLineChars="200" w:firstLine="200"/>
      <w:jc w:val="left"/>
    </w:pPr>
    <w:rPr>
      <w:rFonts w:ascii="方正书宋简体" w:eastAsia="方正小标宋简体" w:hAnsi="宋体" w:cs="宋体"/>
      <w:b w:val="0"/>
      <w:color w:val="000000"/>
      <w:sz w:val="21"/>
    </w:rPr>
  </w:style>
  <w:style w:type="paragraph" w:customStyle="1" w:styleId="11212">
    <w:name w:val="样式 标题 1 + 四号 居中 段前: 12 磅 段后: 12 磅 行距: 单倍行距"/>
    <w:basedOn w:val="11"/>
    <w:pPr>
      <w:autoSpaceDE/>
      <w:autoSpaceDN/>
      <w:spacing w:after="240" w:line="240" w:lineRule="auto"/>
      <w:ind w:left="-288" w:firstLine="288"/>
      <w:textAlignment w:val="baseline"/>
    </w:pPr>
    <w:rPr>
      <w:rFonts w:ascii="Calibri" w:hAnsi="Calibri" w:cs="宋体"/>
      <w:bCs/>
      <w:sz w:val="28"/>
    </w:rPr>
  </w:style>
  <w:style w:type="paragraph" w:customStyle="1" w:styleId="New">
    <w:name w:val="正文 New"/>
    <w:pPr>
      <w:widowControl w:val="0"/>
      <w:jc w:val="both"/>
    </w:pPr>
    <w:rPr>
      <w:kern w:val="2"/>
      <w:sz w:val="21"/>
      <w:szCs w:val="24"/>
    </w:rPr>
  </w:style>
  <w:style w:type="paragraph" w:customStyle="1" w:styleId="2152">
    <w:name w:val="样式 标题 2 + (西文) 方正书宋简体 (中文) 方正黑体简体 非加粗 黑色 行距: 固定值 15 磅2"/>
    <w:basedOn w:val="21"/>
    <w:pPr>
      <w:autoSpaceDE/>
      <w:autoSpaceDN/>
      <w:adjustRightInd/>
      <w:spacing w:before="0" w:line="300" w:lineRule="exact"/>
      <w:ind w:firstLineChars="200" w:firstLine="200"/>
      <w:jc w:val="left"/>
    </w:pPr>
    <w:rPr>
      <w:rFonts w:ascii="方正书宋简体" w:eastAsia="方正小标宋简体" w:cs="宋体"/>
      <w:b w:val="0"/>
      <w:color w:val="000000"/>
      <w:sz w:val="21"/>
    </w:rPr>
  </w:style>
  <w:style w:type="paragraph" w:customStyle="1" w:styleId="71">
    <w:name w:val="样式7"/>
    <w:basedOn w:val="11"/>
    <w:next w:val="11"/>
    <w:pPr>
      <w:keepNext w:val="0"/>
      <w:keepLines w:val="0"/>
      <w:tabs>
        <w:tab w:val="left" w:pos="432"/>
        <w:tab w:val="left" w:pos="851"/>
        <w:tab w:val="left" w:pos="2400"/>
      </w:tabs>
      <w:autoSpaceDE/>
      <w:autoSpaceDN/>
      <w:adjustRightInd/>
      <w:spacing w:before="120" w:line="360" w:lineRule="auto"/>
      <w:ind w:left="851" w:hanging="851"/>
      <w:jc w:val="left"/>
    </w:pPr>
    <w:rPr>
      <w:rFonts w:hAnsi="宋体"/>
      <w:kern w:val="0"/>
      <w:sz w:val="24"/>
    </w:rPr>
  </w:style>
  <w:style w:type="paragraph" w:customStyle="1" w:styleId="affffe">
    <w:name w:val="菲页(卷)"/>
    <w:basedOn w:val="11"/>
    <w:next w:val="1ff1"/>
    <w:pPr>
      <w:keepNext w:val="0"/>
      <w:keepLines w:val="0"/>
      <w:tabs>
        <w:tab w:val="left" w:pos="432"/>
        <w:tab w:val="left" w:pos="851"/>
      </w:tabs>
      <w:autoSpaceDE/>
      <w:autoSpaceDN/>
      <w:adjustRightInd/>
      <w:spacing w:before="120" w:line="360" w:lineRule="auto"/>
      <w:ind w:left="851" w:hanging="851"/>
      <w:jc w:val="left"/>
      <w:outlineLvl w:val="1"/>
    </w:pPr>
    <w:rPr>
      <w:rFonts w:ascii="黑体" w:eastAsia="黑体" w:hAnsi="宋体"/>
      <w:kern w:val="0"/>
      <w:sz w:val="52"/>
    </w:rPr>
  </w:style>
  <w:style w:type="paragraph" w:customStyle="1" w:styleId="afffff">
    <w:name w:val="目录"/>
    <w:basedOn w:val="a6"/>
    <w:pPr>
      <w:widowControl/>
      <w:jc w:val="center"/>
    </w:pPr>
    <w:rPr>
      <w:rFonts w:ascii="宋体"/>
      <w:b/>
      <w:kern w:val="0"/>
      <w:sz w:val="36"/>
      <w:szCs w:val="20"/>
    </w:rPr>
  </w:style>
  <w:style w:type="character" w:customStyle="1" w:styleId="fontstyle01">
    <w:name w:val="fontstyle01"/>
    <w:rPr>
      <w:rFonts w:ascii="宋体" w:eastAsia="宋体" w:hAnsi="宋体" w:hint="eastAsia"/>
      <w:b w:val="0"/>
      <w:bCs w:val="0"/>
      <w:i w:val="0"/>
      <w:iCs w:val="0"/>
      <w:color w:val="000000"/>
      <w:sz w:val="24"/>
      <w:szCs w:val="24"/>
    </w:rPr>
  </w:style>
  <w:style w:type="character" w:customStyle="1" w:styleId="fontstyle11">
    <w:name w:val="fontstyle11"/>
    <w:rPr>
      <w:rFonts w:ascii="DejaVuSans" w:hAnsi="DejaVuSans" w:hint="default"/>
      <w:b w:val="0"/>
      <w:bCs w:val="0"/>
      <w:i w:val="0"/>
      <w:iCs w:val="0"/>
      <w:color w:val="000000"/>
      <w:sz w:val="24"/>
      <w:szCs w:val="24"/>
    </w:rPr>
  </w:style>
  <w:style w:type="table" w:customStyle="1" w:styleId="1ff5">
    <w:name w:val="网格型1"/>
    <w:basedOn w:val="a9"/>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中等深浅网格 1 - 强调文字颜色 21"/>
    <w:basedOn w:val="a9"/>
    <w:qFormat/>
    <w:rPr>
      <w:rFonts w:ascii="Calibri" w:hAnsi="Calibri"/>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eNormal1">
    <w:name w:val="Table Normal1"/>
    <w:uiPriority w:val="2"/>
    <w:semiHidden/>
    <w:qFormat/>
    <w:pPr>
      <w:widowControl w:val="0"/>
      <w:autoSpaceDE w:val="0"/>
      <w:autoSpaceDN w:val="0"/>
    </w:pPr>
    <w:rPr>
      <w:rFonts w:ascii="Calibri" w:hAnsi="Calibri" w:cs="Calibri"/>
      <w:sz w:val="22"/>
      <w:szCs w:val="22"/>
      <w:lang w:eastAsia="en-US"/>
    </w:rPr>
    <w:tblPr>
      <w:tblCellMar>
        <w:top w:w="0" w:type="dxa"/>
        <w:left w:w="0" w:type="dxa"/>
        <w:bottom w:w="0" w:type="dxa"/>
        <w:right w:w="0" w:type="dxa"/>
      </w:tblCellMar>
    </w:tblPr>
  </w:style>
  <w:style w:type="paragraph" w:customStyle="1" w:styleId="msolistparagraph0">
    <w:name w:val="msolistparagraph"/>
    <w:basedOn w:val="a6"/>
    <w:pPr>
      <w:autoSpaceDE w:val="0"/>
      <w:autoSpaceDN w:val="0"/>
      <w:ind w:left="1616" w:hanging="720"/>
      <w:jc w:val="left"/>
    </w:pPr>
    <w:rPr>
      <w:rFonts w:ascii="宋体" w:hAnsi="宋体" w:hint="eastAsia"/>
      <w:kern w:val="0"/>
      <w:sz w:val="22"/>
      <w:szCs w:val="22"/>
    </w:rPr>
  </w:style>
  <w:style w:type="character" w:styleId="HTML1">
    <w:name w:val="HTML Definition"/>
    <w:qFormat/>
    <w:rsid w:val="00B0058B"/>
    <w:rPr>
      <w:i/>
    </w:rPr>
  </w:style>
  <w:style w:type="character" w:styleId="HTML2">
    <w:name w:val="HTML Code"/>
    <w:qFormat/>
    <w:rsid w:val="00B0058B"/>
    <w:rPr>
      <w:rFonts w:ascii="Monaco" w:eastAsia="Monaco" w:hAnsi="Monaco" w:cs="Monaco"/>
      <w:color w:val="C7254E"/>
      <w:sz w:val="21"/>
      <w:szCs w:val="21"/>
      <w:shd w:val="clear" w:color="auto" w:fill="F9F2F4"/>
    </w:rPr>
  </w:style>
  <w:style w:type="character" w:styleId="HTML3">
    <w:name w:val="HTML Keyboard"/>
    <w:qFormat/>
    <w:rsid w:val="00B0058B"/>
    <w:rPr>
      <w:rFonts w:ascii="serif" w:eastAsia="serif" w:hAnsi="serif" w:cs="serif"/>
      <w:sz w:val="21"/>
      <w:szCs w:val="21"/>
    </w:rPr>
  </w:style>
  <w:style w:type="character" w:styleId="HTML4">
    <w:name w:val="HTML Sample"/>
    <w:qFormat/>
    <w:rsid w:val="00B0058B"/>
    <w:rPr>
      <w:rFonts w:ascii="serif" w:eastAsia="serif" w:hAnsi="serif" w:cs="serif" w:hint="default"/>
      <w:sz w:val="21"/>
      <w:szCs w:val="21"/>
    </w:rPr>
  </w:style>
  <w:style w:type="character" w:customStyle="1" w:styleId="37">
    <w:name w:val="标题 3 字符"/>
    <w:qFormat/>
    <w:rsid w:val="00B0058B"/>
    <w:rPr>
      <w:b/>
      <w:bCs/>
      <w:kern w:val="2"/>
      <w:sz w:val="32"/>
      <w:szCs w:val="32"/>
    </w:rPr>
  </w:style>
  <w:style w:type="character" w:customStyle="1" w:styleId="selectedtreerow5">
    <w:name w:val="selectedtreerow5"/>
    <w:qFormat/>
    <w:rsid w:val="00B0058B"/>
  </w:style>
  <w:style w:type="character" w:customStyle="1" w:styleId="standarttreerow">
    <w:name w:val="standarttreerow"/>
    <w:qFormat/>
    <w:rsid w:val="00B0058B"/>
    <w:rPr>
      <w:rFonts w:ascii="Tahoma" w:eastAsia="Tahoma" w:hAnsi="Tahoma" w:cs="Tahoma"/>
      <w:sz w:val="14"/>
      <w:szCs w:val="14"/>
    </w:rPr>
  </w:style>
  <w:style w:type="character" w:customStyle="1" w:styleId="old">
    <w:name w:val="old"/>
    <w:qFormat/>
    <w:rsid w:val="00B0058B"/>
    <w:rPr>
      <w:color w:val="999999"/>
    </w:rPr>
  </w:style>
  <w:style w:type="character" w:customStyle="1" w:styleId="1ff6">
    <w:name w:val="已访问的超链接1"/>
    <w:qFormat/>
    <w:rsid w:val="00B0058B"/>
    <w:rPr>
      <w:color w:val="800080"/>
      <w:u w:val="none"/>
    </w:rPr>
  </w:style>
  <w:style w:type="character" w:customStyle="1" w:styleId="input-icon2">
    <w:name w:val="input-icon2"/>
    <w:qFormat/>
    <w:rsid w:val="00B0058B"/>
  </w:style>
  <w:style w:type="character" w:customStyle="1" w:styleId="selectedtreerowlor">
    <w:name w:val="selectedtreerow_lor"/>
    <w:qFormat/>
    <w:rsid w:val="00B0058B"/>
  </w:style>
  <w:style w:type="character" w:customStyle="1" w:styleId="glyphicon2">
    <w:name w:val="glyphicon2"/>
    <w:qFormat/>
    <w:rsid w:val="00B0058B"/>
  </w:style>
  <w:style w:type="character" w:customStyle="1" w:styleId="hover10">
    <w:name w:val="hover10"/>
    <w:qFormat/>
    <w:rsid w:val="00B0058B"/>
    <w:rPr>
      <w:color w:val="000000"/>
    </w:rPr>
  </w:style>
  <w:style w:type="character" w:customStyle="1" w:styleId="selectedtreerow2">
    <w:name w:val="selectedtreerow2"/>
    <w:qFormat/>
    <w:rsid w:val="00B0058B"/>
    <w:rPr>
      <w:rFonts w:ascii="Arial" w:hAnsi="Arial" w:cs="Arial"/>
      <w:color w:val="000000"/>
      <w:sz w:val="15"/>
      <w:szCs w:val="15"/>
      <w:shd w:val="clear" w:color="auto" w:fill="FFF3A1"/>
    </w:rPr>
  </w:style>
  <w:style w:type="character" w:customStyle="1" w:styleId="before1">
    <w:name w:val="before1"/>
    <w:qFormat/>
    <w:rsid w:val="00B0058B"/>
    <w:rPr>
      <w:rFonts w:ascii="FontAwesome" w:eastAsia="FontAwesome" w:hAnsi="FontAwesome" w:cs="FontAwesome" w:hint="default"/>
      <w:color w:val="888888"/>
      <w:sz w:val="18"/>
      <w:szCs w:val="18"/>
    </w:rPr>
  </w:style>
  <w:style w:type="character" w:customStyle="1" w:styleId="selectedtreerowlor10">
    <w:name w:val="selectedtreerow_lor10"/>
    <w:qFormat/>
    <w:rsid w:val="00B0058B"/>
    <w:rPr>
      <w:color w:val="000000"/>
      <w:shd w:val="clear" w:color="auto" w:fill="FFF3A1"/>
    </w:rPr>
  </w:style>
  <w:style w:type="character" w:customStyle="1" w:styleId="hover12">
    <w:name w:val="hover12"/>
    <w:qFormat/>
    <w:rsid w:val="00B0058B"/>
    <w:rPr>
      <w:sz w:val="21"/>
      <w:szCs w:val="21"/>
    </w:rPr>
  </w:style>
  <w:style w:type="character" w:customStyle="1" w:styleId="ui-icon27">
    <w:name w:val="ui-icon27"/>
    <w:qFormat/>
    <w:rsid w:val="00B0058B"/>
  </w:style>
  <w:style w:type="character" w:customStyle="1" w:styleId="selectedtreerow10">
    <w:name w:val="selectedtreerow10"/>
    <w:qFormat/>
    <w:rsid w:val="00B0058B"/>
    <w:rPr>
      <w:color w:val="000000"/>
      <w:shd w:val="clear" w:color="auto" w:fill="FFF3A1"/>
    </w:rPr>
  </w:style>
  <w:style w:type="character" w:customStyle="1" w:styleId="standarttreerow1">
    <w:name w:val="standarttreerow1"/>
    <w:qFormat/>
    <w:rsid w:val="00B0058B"/>
  </w:style>
  <w:style w:type="character" w:customStyle="1" w:styleId="selectedtreerowlor9">
    <w:name w:val="selectedtreerow_lor9"/>
    <w:qFormat/>
    <w:rsid w:val="00B0058B"/>
    <w:rPr>
      <w:color w:val="000000"/>
      <w:shd w:val="clear" w:color="auto" w:fill="ACDAF0"/>
    </w:rPr>
  </w:style>
  <w:style w:type="character" w:customStyle="1" w:styleId="layui-layer-tabnow">
    <w:name w:val="layui-layer-tabnow"/>
    <w:qFormat/>
    <w:rsid w:val="00B0058B"/>
    <w:rPr>
      <w:bdr w:val="single" w:sz="6" w:space="0" w:color="CCCCCC"/>
      <w:shd w:val="clear" w:color="auto" w:fill="FFFFFF"/>
    </w:rPr>
  </w:style>
  <w:style w:type="character" w:customStyle="1" w:styleId="ui-icon">
    <w:name w:val="ui-icon"/>
    <w:qFormat/>
    <w:rsid w:val="00B0058B"/>
  </w:style>
  <w:style w:type="character" w:customStyle="1" w:styleId="edui-unclickable">
    <w:name w:val="edui-unclickable"/>
    <w:qFormat/>
    <w:rsid w:val="00B0058B"/>
    <w:rPr>
      <w:color w:val="808080"/>
    </w:rPr>
  </w:style>
  <w:style w:type="character" w:customStyle="1" w:styleId="selectedtreerow9">
    <w:name w:val="selectedtreerow9"/>
    <w:qFormat/>
    <w:rsid w:val="00B0058B"/>
  </w:style>
  <w:style w:type="character" w:customStyle="1" w:styleId="selectedtreerow1">
    <w:name w:val="selectedtreerow1"/>
    <w:qFormat/>
    <w:rsid w:val="00B0058B"/>
    <w:rPr>
      <w:rFonts w:ascii="Tahoma" w:eastAsia="Tahoma" w:hAnsi="Tahoma" w:cs="Tahoma"/>
      <w:color w:val="000000"/>
      <w:sz w:val="14"/>
      <w:szCs w:val="14"/>
      <w:shd w:val="clear" w:color="auto" w:fill="ACDAF0"/>
    </w:rPr>
  </w:style>
  <w:style w:type="character" w:customStyle="1" w:styleId="selectedtreerow8">
    <w:name w:val="selectedtreerow8"/>
    <w:qFormat/>
    <w:rsid w:val="00B0058B"/>
    <w:rPr>
      <w:color w:val="000000"/>
      <w:shd w:val="clear" w:color="auto" w:fill="ACDAF0"/>
    </w:rPr>
  </w:style>
  <w:style w:type="character" w:customStyle="1" w:styleId="ui-icon28">
    <w:name w:val="ui-icon28"/>
    <w:qFormat/>
    <w:rsid w:val="00B0058B"/>
  </w:style>
  <w:style w:type="character" w:customStyle="1" w:styleId="edui-clickable">
    <w:name w:val="edui-clickable"/>
    <w:qFormat/>
    <w:rsid w:val="00B0058B"/>
    <w:rPr>
      <w:color w:val="0000FF"/>
      <w:u w:val="single"/>
    </w:rPr>
  </w:style>
  <w:style w:type="character" w:customStyle="1" w:styleId="selectedtreerow">
    <w:name w:val="selectedtreerow"/>
    <w:qFormat/>
    <w:rsid w:val="00B0058B"/>
  </w:style>
  <w:style w:type="character" w:customStyle="1" w:styleId="before">
    <w:name w:val="before"/>
    <w:qFormat/>
    <w:rsid w:val="00B0058B"/>
    <w:rPr>
      <w:rFonts w:ascii="FontAwesome" w:eastAsia="FontAwesome" w:hAnsi="FontAwesome" w:cs="FontAwesome" w:hint="default"/>
      <w:color w:val="888888"/>
      <w:sz w:val="18"/>
      <w:szCs w:val="18"/>
    </w:rPr>
  </w:style>
  <w:style w:type="character" w:customStyle="1" w:styleId="standarttreerowlor4">
    <w:name w:val="standarttreerow_lor4"/>
    <w:qFormat/>
    <w:rsid w:val="00B0058B"/>
  </w:style>
  <w:style w:type="character" w:customStyle="1" w:styleId="ui-icon30">
    <w:name w:val="ui-icon30"/>
    <w:qFormat/>
    <w:rsid w:val="00B0058B"/>
  </w:style>
  <w:style w:type="character" w:customStyle="1" w:styleId="hover11">
    <w:name w:val="hover11"/>
    <w:qFormat/>
    <w:rsid w:val="00B0058B"/>
    <w:rPr>
      <w:color w:val="000000"/>
    </w:rPr>
  </w:style>
  <w:style w:type="character" w:customStyle="1" w:styleId="ui-icon1">
    <w:name w:val="ui-icon1"/>
    <w:qFormat/>
    <w:rsid w:val="00B0058B"/>
  </w:style>
  <w:style w:type="character" w:customStyle="1" w:styleId="ui-icon29">
    <w:name w:val="ui-icon29"/>
    <w:qFormat/>
    <w:rsid w:val="00B0058B"/>
  </w:style>
  <w:style w:type="character" w:customStyle="1" w:styleId="ui-jqgrid-resize2">
    <w:name w:val="ui-jqgrid-resize2"/>
    <w:qFormat/>
    <w:rsid w:val="00B0058B"/>
  </w:style>
  <w:style w:type="character" w:customStyle="1" w:styleId="first-child">
    <w:name w:val="first-child"/>
    <w:qFormat/>
    <w:rsid w:val="00B0058B"/>
  </w:style>
  <w:style w:type="character" w:customStyle="1" w:styleId="standarttreerow9">
    <w:name w:val="standarttreerow9"/>
    <w:qFormat/>
    <w:rsid w:val="00B0058B"/>
  </w:style>
  <w:style w:type="character" w:customStyle="1" w:styleId="selectedtreerow7">
    <w:name w:val="selectedtreerow7"/>
    <w:qFormat/>
    <w:rsid w:val="00B0058B"/>
    <w:rPr>
      <w:color w:val="000000"/>
      <w:shd w:val="clear" w:color="auto" w:fill="FFF3A1"/>
    </w:rPr>
  </w:style>
  <w:style w:type="character" w:customStyle="1" w:styleId="hover14">
    <w:name w:val="hover14"/>
    <w:qFormat/>
    <w:rsid w:val="00B0058B"/>
    <w:rPr>
      <w:shd w:val="clear" w:color="auto" w:fill="EEEEEE"/>
    </w:rPr>
  </w:style>
  <w:style w:type="character" w:customStyle="1" w:styleId="old1">
    <w:name w:val="old1"/>
    <w:qFormat/>
    <w:rsid w:val="00B0058B"/>
    <w:rPr>
      <w:color w:val="999999"/>
    </w:rPr>
  </w:style>
  <w:style w:type="character" w:customStyle="1" w:styleId="selectedtreerow6">
    <w:name w:val="selectedtreerow6"/>
    <w:qFormat/>
    <w:rsid w:val="00B0058B"/>
    <w:rPr>
      <w:color w:val="000000"/>
      <w:shd w:val="clear" w:color="auto" w:fill="ACDAF0"/>
    </w:rPr>
  </w:style>
  <w:style w:type="character" w:customStyle="1" w:styleId="houram">
    <w:name w:val="hour_am"/>
    <w:qFormat/>
    <w:rsid w:val="00B0058B"/>
  </w:style>
  <w:style w:type="character" w:customStyle="1" w:styleId="selectedtreerowlor8">
    <w:name w:val="selectedtreerow_lor8"/>
    <w:qFormat/>
    <w:rsid w:val="00B0058B"/>
  </w:style>
  <w:style w:type="character" w:customStyle="1" w:styleId="ui-icon31">
    <w:name w:val="ui-icon31"/>
    <w:qFormat/>
    <w:rsid w:val="00B0058B"/>
  </w:style>
  <w:style w:type="character" w:customStyle="1" w:styleId="standarttreerow8">
    <w:name w:val="standarttreerow8"/>
    <w:qFormat/>
    <w:rsid w:val="00B0058B"/>
  </w:style>
  <w:style w:type="character" w:customStyle="1" w:styleId="ui-icon2">
    <w:name w:val="ui-icon2"/>
    <w:qFormat/>
    <w:rsid w:val="00B0058B"/>
  </w:style>
  <w:style w:type="character" w:customStyle="1" w:styleId="edui-clickable2">
    <w:name w:val="edui-clickable2"/>
    <w:qFormat/>
    <w:rsid w:val="00B0058B"/>
    <w:rPr>
      <w:color w:val="0000FF"/>
      <w:u w:val="single"/>
    </w:rPr>
  </w:style>
  <w:style w:type="character" w:customStyle="1" w:styleId="standarttreerowlor">
    <w:name w:val="standarttreerow_lor"/>
    <w:qFormat/>
    <w:rsid w:val="00B0058B"/>
  </w:style>
  <w:style w:type="character" w:customStyle="1" w:styleId="hover13">
    <w:name w:val="hover13"/>
    <w:qFormat/>
    <w:rsid w:val="00B0058B"/>
  </w:style>
  <w:style w:type="character" w:customStyle="1" w:styleId="ui-jqgrid-resize">
    <w:name w:val="ui-jqgrid-resize"/>
    <w:qFormat/>
    <w:rsid w:val="00B0058B"/>
  </w:style>
  <w:style w:type="character" w:customStyle="1" w:styleId="ui-icon3">
    <w:name w:val="ui-icon3"/>
    <w:qFormat/>
    <w:rsid w:val="00B0058B"/>
  </w:style>
  <w:style w:type="character" w:customStyle="1" w:styleId="standarttreerowlor3">
    <w:name w:val="standarttreerow_lor3"/>
    <w:qFormat/>
    <w:rsid w:val="00B0058B"/>
  </w:style>
  <w:style w:type="character" w:customStyle="1" w:styleId="hourpm">
    <w:name w:val="hour_pm"/>
    <w:qFormat/>
    <w:rsid w:val="00B0058B"/>
  </w:style>
  <w:style w:type="character" w:customStyle="1" w:styleId="3Char20">
    <w:name w:val="标题 3 Char2"/>
    <w:uiPriority w:val="99"/>
    <w:qFormat/>
    <w:locked/>
    <w:rsid w:val="00B0058B"/>
    <w:rPr>
      <w:b/>
      <w:sz w:val="32"/>
    </w:rPr>
  </w:style>
  <w:style w:type="character" w:customStyle="1" w:styleId="input-icon">
    <w:name w:val="input-icon"/>
    <w:qFormat/>
    <w:rsid w:val="00B0058B"/>
  </w:style>
  <w:style w:type="character" w:customStyle="1" w:styleId="hover2">
    <w:name w:val="hover2"/>
    <w:qFormat/>
    <w:rsid w:val="00B0058B"/>
    <w:rPr>
      <w:sz w:val="21"/>
      <w:szCs w:val="21"/>
    </w:rPr>
  </w:style>
  <w:style w:type="character" w:customStyle="1" w:styleId="hover3">
    <w:name w:val="hover3"/>
    <w:qFormat/>
    <w:rsid w:val="00B0058B"/>
    <w:rPr>
      <w:shd w:val="clear" w:color="auto" w:fill="EEEEEE"/>
    </w:rPr>
  </w:style>
  <w:style w:type="character" w:customStyle="1" w:styleId="glyphicon">
    <w:name w:val="glyphicon"/>
    <w:qFormat/>
    <w:rsid w:val="00B0058B"/>
  </w:style>
  <w:style w:type="character" w:customStyle="1" w:styleId="hover1">
    <w:name w:val="hover1"/>
    <w:qFormat/>
    <w:rsid w:val="00B0058B"/>
    <w:rPr>
      <w:color w:val="000000"/>
    </w:rPr>
  </w:style>
  <w:style w:type="character" w:customStyle="1" w:styleId="hover">
    <w:name w:val="hover"/>
    <w:qFormat/>
    <w:rsid w:val="00B0058B"/>
    <w:rPr>
      <w:shd w:val="clear" w:color="auto" w:fill="EEEEEE"/>
    </w:rPr>
  </w:style>
  <w:style w:type="paragraph" w:customStyle="1" w:styleId="2f">
    <w:name w:val="无间隔2"/>
    <w:qFormat/>
    <w:rsid w:val="00B0058B"/>
    <w:pPr>
      <w:widowControl w:val="0"/>
      <w:jc w:val="both"/>
    </w:pPr>
    <w:rPr>
      <w:kern w:val="2"/>
      <w:sz w:val="21"/>
    </w:rPr>
  </w:style>
  <w:style w:type="paragraph" w:customStyle="1" w:styleId="TOC20">
    <w:name w:val="TOC 标题2"/>
    <w:basedOn w:val="11"/>
    <w:next w:val="a6"/>
    <w:uiPriority w:val="39"/>
    <w:qFormat/>
    <w:rsid w:val="00B0058B"/>
    <w:pPr>
      <w:widowControl/>
      <w:autoSpaceDE/>
      <w:autoSpaceDN/>
      <w:adjustRightInd/>
      <w:spacing w:after="0" w:line="259" w:lineRule="auto"/>
      <w:jc w:val="left"/>
      <w:outlineLvl w:val="9"/>
    </w:pPr>
    <w:rPr>
      <w:rFonts w:ascii="等线 Light" w:eastAsia="等线 Light" w:hAnsi="等线 Light"/>
      <w:b w:val="0"/>
      <w:color w:val="2F5496"/>
      <w:kern w:val="0"/>
      <w:szCs w:val="32"/>
    </w:rPr>
  </w:style>
  <w:style w:type="paragraph" w:customStyle="1" w:styleId="BodyTextIndent21">
    <w:name w:val="Body Text Indent 21"/>
    <w:basedOn w:val="a6"/>
    <w:qFormat/>
    <w:rsid w:val="00B0058B"/>
    <w:pPr>
      <w:spacing w:after="120" w:line="480" w:lineRule="auto"/>
      <w:ind w:leftChars="200" w:left="420"/>
    </w:pPr>
    <w:rPr>
      <w:rFonts w:ascii="Calibri" w:hAnsi="Calibri"/>
      <w:szCs w:val="21"/>
    </w:rPr>
  </w:style>
  <w:style w:type="character" w:customStyle="1" w:styleId="btn2">
    <w:name w:val="btn2"/>
    <w:qFormat/>
    <w:rsid w:val="00B0058B"/>
  </w:style>
  <w:style w:type="character" w:customStyle="1" w:styleId="btn">
    <w:name w:val="btn"/>
    <w:qFormat/>
    <w:rsid w:val="00B0058B"/>
  </w:style>
  <w:style w:type="numbering" w:customStyle="1" w:styleId="1ff7">
    <w:name w:val="无列表1"/>
    <w:next w:val="aa"/>
    <w:uiPriority w:val="99"/>
    <w:semiHidden/>
    <w:unhideWhenUsed/>
    <w:rsid w:val="00B005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5"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qFormat="1"/>
    <w:lsdException w:name="annotation text" w:qFormat="1"/>
    <w:lsdException w:name="header" w:qFormat="1"/>
    <w:lsdException w:name="footer" w:uiPriority="99" w:qFormat="1"/>
    <w:lsdException w:name="caption" w:qFormat="1"/>
    <w:lsdException w:name="table of figures" w:qFormat="1"/>
    <w:lsdException w:name="footnote reference" w:qFormat="1"/>
    <w:lsdException w:name="annotation reference" w:qFormat="1"/>
    <w:lsdException w:name="page number" w:qFormat="1"/>
    <w:lsdException w:name="List" w:qFormat="1"/>
    <w:lsdException w:name="List 2" w:qFormat="1"/>
    <w:lsdException w:name="Title" w:qFormat="1"/>
    <w:lsdException w:name="Closing" w:qFormat="1"/>
    <w:lsdException w:name="Default Paragraph Font" w:uiPriority="1" w:unhideWhenUsed="1" w:qFormat="1"/>
    <w:lsdException w:name="Body Text" w:qFormat="1"/>
    <w:lsdException w:name="Body Text Indent" w:qFormat="1"/>
    <w:lsdException w:name="Subtitle" w:qFormat="1"/>
    <w:lsdException w:name="Salutation" w:qFormat="1"/>
    <w:lsdException w:name="Date"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Normal Table"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6">
    <w:name w:val="Normal"/>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uiPriority w:val="9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Char">
    <w:name w:val="标题 1 Char"/>
    <w:link w:val="11"/>
    <w:qFormat/>
    <w:rPr>
      <w:rFonts w:ascii="宋体"/>
      <w:b/>
      <w:kern w:val="44"/>
      <w:sz w:val="32"/>
    </w:rPr>
  </w:style>
  <w:style w:type="character" w:customStyle="1" w:styleId="2Char1">
    <w:name w:val="标题 2 Char1"/>
    <w:link w:val="21"/>
    <w:qFormat/>
    <w:rPr>
      <w:rFonts w:ascii="Arial" w:eastAsia="黑体" w:hAnsi="Arial"/>
      <w:b/>
      <w:sz w:val="30"/>
      <w:lang w:val="en-US" w:eastAsia="zh-CN" w:bidi="ar-SA"/>
    </w:rPr>
  </w:style>
  <w:style w:type="paragraph" w:styleId="a7">
    <w:name w:val="Normal Indent"/>
    <w:basedOn w:val="a6"/>
    <w:link w:val="Char1"/>
    <w:qFormat/>
    <w:pPr>
      <w:autoSpaceDE w:val="0"/>
      <w:autoSpaceDN w:val="0"/>
      <w:adjustRightInd w:val="0"/>
      <w:ind w:firstLine="420"/>
      <w:jc w:val="left"/>
    </w:pPr>
    <w:rPr>
      <w:rFonts w:ascii="宋体"/>
      <w:sz w:val="24"/>
    </w:rPr>
  </w:style>
  <w:style w:type="character" w:customStyle="1" w:styleId="Char1">
    <w:name w:val="正文缩进 Char1"/>
    <w:link w:val="a7"/>
    <w:qFormat/>
    <w:rPr>
      <w:rFonts w:ascii="宋体" w:eastAsia="宋体"/>
      <w:kern w:val="2"/>
      <w:sz w:val="24"/>
      <w:szCs w:val="24"/>
      <w:lang w:val="en-US" w:eastAsia="zh-CN" w:bidi="ar-SA"/>
    </w:rPr>
  </w:style>
  <w:style w:type="character" w:customStyle="1" w:styleId="3Char1">
    <w:name w:val="标题 3 Char1"/>
    <w:link w:val="30"/>
    <w:uiPriority w:val="99"/>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paragraph" w:styleId="70">
    <w:name w:val="toc 7"/>
    <w:basedOn w:val="a6"/>
    <w:next w:val="a6"/>
    <w:uiPriority w:val="39"/>
    <w:qFormat/>
    <w:pPr>
      <w:ind w:leftChars="1200" w:left="2520"/>
    </w:pPr>
  </w:style>
  <w:style w:type="paragraph" w:styleId="ab">
    <w:name w:val="Note Heading"/>
    <w:basedOn w:val="Default"/>
    <w:next w:val="Default"/>
    <w:link w:val="Char"/>
    <w:rPr>
      <w:rFonts w:ascii="..ì." w:eastAsia="..ì." w:hAnsi="Times New Roman" w:cs="Times New Roman"/>
      <w:color w:val="auto"/>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character" w:customStyle="1" w:styleId="Char">
    <w:name w:val="注释标题 Char"/>
    <w:link w:val="ab"/>
    <w:rPr>
      <w:rFonts w:ascii="..ì." w:eastAsia="..ì."/>
      <w:sz w:val="24"/>
    </w:rPr>
  </w:style>
  <w:style w:type="paragraph" w:styleId="40">
    <w:name w:val="List Bullet 4"/>
    <w:basedOn w:val="a6"/>
    <w:pPr>
      <w:widowControl/>
      <w:tabs>
        <w:tab w:val="left" w:pos="1680"/>
      </w:tabs>
      <w:ind w:left="1680" w:hanging="420"/>
      <w:jc w:val="left"/>
    </w:pPr>
    <w:rPr>
      <w:kern w:val="0"/>
      <w:sz w:val="20"/>
      <w:szCs w:val="20"/>
    </w:r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50">
    <w:name w:val="index 5"/>
    <w:basedOn w:val="a6"/>
    <w:next w:val="a6"/>
    <w:qFormat/>
    <w:pPr>
      <w:spacing w:line="360" w:lineRule="auto"/>
      <w:ind w:leftChars="800" w:left="800"/>
    </w:pPr>
  </w:style>
  <w:style w:type="paragraph" w:styleId="ad">
    <w:name w:val="Document Map"/>
    <w:basedOn w:val="a6"/>
    <w:link w:val="Char0"/>
    <w:qFormat/>
    <w:pPr>
      <w:shd w:val="clear" w:color="auto" w:fill="000080"/>
    </w:pPr>
  </w:style>
  <w:style w:type="character" w:customStyle="1" w:styleId="Char0">
    <w:name w:val="文档结构图 Char"/>
    <w:link w:val="ad"/>
    <w:qFormat/>
    <w:rPr>
      <w:kern w:val="2"/>
      <w:sz w:val="21"/>
      <w:szCs w:val="24"/>
      <w:shd w:val="clear" w:color="auto" w:fill="000080"/>
    </w:rPr>
  </w:style>
  <w:style w:type="paragraph" w:styleId="ae">
    <w:name w:val="toa heading"/>
    <w:basedOn w:val="a6"/>
    <w:next w:val="a6"/>
    <w:pPr>
      <w:widowControl/>
      <w:tabs>
        <w:tab w:val="left" w:pos="1260"/>
      </w:tabs>
      <w:spacing w:before="120"/>
      <w:jc w:val="left"/>
    </w:pPr>
    <w:rPr>
      <w:rFonts w:ascii="Arial" w:hAnsi="Arial"/>
      <w:kern w:val="0"/>
      <w:sz w:val="24"/>
      <w:szCs w:val="20"/>
    </w:rPr>
  </w:style>
  <w:style w:type="paragraph" w:styleId="af">
    <w:name w:val="annotation text"/>
    <w:basedOn w:val="a6"/>
    <w:link w:val="Char10"/>
    <w:qFormat/>
    <w:pPr>
      <w:jc w:val="left"/>
    </w:pPr>
  </w:style>
  <w:style w:type="character" w:customStyle="1" w:styleId="Char10">
    <w:name w:val="批注文字 Char1"/>
    <w:link w:val="af"/>
    <w:qFormat/>
    <w:rPr>
      <w:kern w:val="2"/>
      <w:sz w:val="21"/>
      <w:szCs w:val="24"/>
    </w:rPr>
  </w:style>
  <w:style w:type="paragraph" w:styleId="af0">
    <w:name w:val="Salutation"/>
    <w:basedOn w:val="a6"/>
    <w:next w:val="a6"/>
    <w:link w:val="Char2"/>
    <w:qFormat/>
    <w:rPr>
      <w:rFonts w:ascii="仿宋_GB2312" w:eastAsia="仿宋_GB2312" w:hAnsi="宋体"/>
      <w:sz w:val="28"/>
      <w:szCs w:val="20"/>
    </w:rPr>
  </w:style>
  <w:style w:type="character" w:customStyle="1" w:styleId="Char2">
    <w:name w:val="称呼 Char"/>
    <w:link w:val="af0"/>
    <w:qFormat/>
    <w:rPr>
      <w:rFonts w:ascii="仿宋_GB2312" w:eastAsia="仿宋_GB2312" w:hAnsi="宋体"/>
      <w:kern w:val="2"/>
      <w:sz w:val="28"/>
    </w:rPr>
  </w:style>
  <w:style w:type="paragraph" w:styleId="31">
    <w:name w:val="Body Text 3"/>
    <w:basedOn w:val="a6"/>
    <w:link w:val="3Char"/>
    <w:qFormat/>
    <w:pPr>
      <w:spacing w:after="120"/>
    </w:pPr>
    <w:rPr>
      <w:sz w:val="16"/>
      <w:szCs w:val="16"/>
    </w:rPr>
  </w:style>
  <w:style w:type="character" w:customStyle="1" w:styleId="3Char">
    <w:name w:val="正文文本 3 Char"/>
    <w:link w:val="31"/>
    <w:qFormat/>
    <w:rPr>
      <w:kern w:val="2"/>
      <w:sz w:val="16"/>
      <w:szCs w:val="16"/>
    </w:rPr>
  </w:style>
  <w:style w:type="paragraph" w:styleId="af1">
    <w:name w:val="Closing"/>
    <w:basedOn w:val="a6"/>
    <w:link w:val="Char3"/>
    <w:qFormat/>
    <w:pPr>
      <w:ind w:leftChars="2100" w:left="100"/>
    </w:pPr>
    <w:rPr>
      <w:rFonts w:ascii="宋体" w:hAnsi="宋体"/>
      <w:sz w:val="24"/>
      <w:szCs w:val="20"/>
    </w:rPr>
  </w:style>
  <w:style w:type="character" w:customStyle="1" w:styleId="Char3">
    <w:name w:val="结束语 Char"/>
    <w:link w:val="af1"/>
    <w:qFormat/>
    <w:rPr>
      <w:rFonts w:ascii="宋体" w:hAnsi="宋体"/>
      <w:kern w:val="2"/>
      <w:sz w:val="24"/>
    </w:rPr>
  </w:style>
  <w:style w:type="paragraph" w:styleId="af2">
    <w:name w:val="Body Text"/>
    <w:basedOn w:val="a6"/>
    <w:link w:val="Char4"/>
    <w:qFormat/>
    <w:pPr>
      <w:tabs>
        <w:tab w:val="left" w:pos="567"/>
      </w:tabs>
      <w:spacing w:before="120" w:line="22" w:lineRule="atLeast"/>
    </w:pPr>
    <w:rPr>
      <w:rFonts w:ascii="宋体" w:hAnsi="宋体"/>
      <w:sz w:val="24"/>
    </w:rPr>
  </w:style>
  <w:style w:type="character" w:customStyle="1" w:styleId="Char4">
    <w:name w:val="正文文本 Char"/>
    <w:link w:val="af2"/>
    <w:qFormat/>
    <w:rPr>
      <w:rFonts w:ascii="宋体" w:hAnsi="宋体"/>
      <w:kern w:val="2"/>
      <w:sz w:val="24"/>
      <w:szCs w:val="24"/>
    </w:rPr>
  </w:style>
  <w:style w:type="paragraph" w:styleId="af3">
    <w:name w:val="Body Text Indent"/>
    <w:basedOn w:val="a6"/>
    <w:link w:val="Char20"/>
    <w:qFormat/>
    <w:pPr>
      <w:spacing w:line="360" w:lineRule="auto"/>
      <w:ind w:firstLine="570"/>
    </w:pPr>
    <w:rPr>
      <w:sz w:val="24"/>
    </w:rPr>
  </w:style>
  <w:style w:type="character" w:customStyle="1" w:styleId="Char20">
    <w:name w:val="正文文本缩进 Char2"/>
    <w:link w:val="af3"/>
    <w:qFormat/>
    <w:rPr>
      <w:rFonts w:eastAsia="宋体"/>
      <w:kern w:val="2"/>
      <w:sz w:val="24"/>
      <w:szCs w:val="24"/>
      <w:lang w:val="en-US" w:eastAsia="zh-CN" w:bidi="ar-SA"/>
    </w:rPr>
  </w:style>
  <w:style w:type="paragraph" w:styleId="22">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41">
    <w:name w:val="index 4"/>
    <w:basedOn w:val="a6"/>
    <w:next w:val="a6"/>
    <w:pPr>
      <w:ind w:leftChars="600" w:left="600"/>
    </w:pPr>
  </w:style>
  <w:style w:type="paragraph" w:styleId="51">
    <w:name w:val="toc 5"/>
    <w:basedOn w:val="a6"/>
    <w:next w:val="a6"/>
    <w:uiPriority w:val="39"/>
    <w:qFormat/>
    <w:pPr>
      <w:ind w:leftChars="800" w:left="1680"/>
    </w:pPr>
  </w:style>
  <w:style w:type="paragraph" w:styleId="32">
    <w:name w:val="toc 3"/>
    <w:basedOn w:val="a6"/>
    <w:next w:val="a6"/>
    <w:uiPriority w:val="39"/>
    <w:qFormat/>
    <w:pPr>
      <w:ind w:leftChars="400" w:left="840"/>
    </w:pPr>
  </w:style>
  <w:style w:type="paragraph" w:styleId="af5">
    <w:name w:val="Plain Text"/>
    <w:basedOn w:val="a6"/>
    <w:link w:val="Char5"/>
    <w:qFormat/>
    <w:rPr>
      <w:rFonts w:ascii="宋体" w:hAnsi="Courier New" w:hint="eastAsia"/>
      <w:szCs w:val="20"/>
    </w:rPr>
  </w:style>
  <w:style w:type="character" w:customStyle="1" w:styleId="Char5">
    <w:name w:val="纯文本 Char"/>
    <w:link w:val="af5"/>
    <w:qFormat/>
    <w:rPr>
      <w:rFonts w:ascii="宋体" w:eastAsia="宋体" w:hAnsi="Courier New" w:cs="宋体" w:hint="eastAsia"/>
      <w:kern w:val="2"/>
      <w:sz w:val="21"/>
    </w:rPr>
  </w:style>
  <w:style w:type="paragraph" w:styleId="80">
    <w:name w:val="toc 8"/>
    <w:basedOn w:val="a6"/>
    <w:next w:val="a6"/>
    <w:uiPriority w:val="39"/>
    <w:qFormat/>
    <w:pPr>
      <w:ind w:leftChars="1400" w:left="2940"/>
    </w:pPr>
  </w:style>
  <w:style w:type="paragraph" w:styleId="af6">
    <w:name w:val="Date"/>
    <w:basedOn w:val="a6"/>
    <w:next w:val="a6"/>
    <w:link w:val="Char6"/>
    <w:qFormat/>
    <w:pPr>
      <w:ind w:leftChars="2500" w:left="100"/>
    </w:pPr>
    <w:rPr>
      <w:rFonts w:ascii="仿宋_GB2312" w:eastAsia="仿宋_GB2312" w:hAnsi="宋体"/>
      <w:color w:val="000000"/>
      <w:sz w:val="24"/>
    </w:rPr>
  </w:style>
  <w:style w:type="character" w:customStyle="1" w:styleId="Char6">
    <w:name w:val="日期 Char"/>
    <w:link w:val="af6"/>
    <w:qFormat/>
    <w:rPr>
      <w:rFonts w:ascii="仿宋_GB2312" w:eastAsia="仿宋_GB2312" w:hAnsi="宋体"/>
      <w:color w:val="000000"/>
      <w:kern w:val="2"/>
      <w:sz w:val="24"/>
      <w:szCs w:val="24"/>
    </w:rPr>
  </w:style>
  <w:style w:type="paragraph" w:styleId="23">
    <w:name w:val="Body Text Indent 2"/>
    <w:basedOn w:val="a6"/>
    <w:link w:val="2Char"/>
    <w:qFormat/>
    <w:pPr>
      <w:ind w:firstLineChars="200" w:firstLine="480"/>
    </w:pPr>
    <w:rPr>
      <w:rFonts w:ascii="仿宋_GB2312" w:eastAsia="仿宋_GB2312"/>
      <w:sz w:val="24"/>
    </w:rPr>
  </w:style>
  <w:style w:type="character" w:customStyle="1" w:styleId="2Char">
    <w:name w:val="正文文本缩进 2 Char"/>
    <w:link w:val="23"/>
    <w:qFormat/>
    <w:rPr>
      <w:rFonts w:ascii="仿宋_GB2312" w:eastAsia="仿宋_GB2312"/>
      <w:kern w:val="2"/>
      <w:sz w:val="24"/>
      <w:szCs w:val="24"/>
    </w:rPr>
  </w:style>
  <w:style w:type="paragraph" w:styleId="af7">
    <w:name w:val="endnote text"/>
    <w:basedOn w:val="a6"/>
    <w:link w:val="Char7"/>
    <w:pPr>
      <w:widowControl/>
      <w:snapToGrid w:val="0"/>
      <w:jc w:val="left"/>
    </w:pPr>
    <w:rPr>
      <w:kern w:val="0"/>
      <w:sz w:val="20"/>
      <w:szCs w:val="20"/>
    </w:rPr>
  </w:style>
  <w:style w:type="character" w:customStyle="1" w:styleId="Char7">
    <w:name w:val="尾注文本 Char"/>
    <w:link w:val="af7"/>
  </w:style>
  <w:style w:type="paragraph" w:styleId="af8">
    <w:name w:val="Balloon Text"/>
    <w:basedOn w:val="a6"/>
    <w:link w:val="Char8"/>
    <w:qFormat/>
    <w:rPr>
      <w:sz w:val="18"/>
      <w:szCs w:val="18"/>
    </w:rPr>
  </w:style>
  <w:style w:type="character" w:customStyle="1" w:styleId="Char8">
    <w:name w:val="批注框文本 Char"/>
    <w:link w:val="af8"/>
    <w:qFormat/>
    <w:rPr>
      <w:kern w:val="2"/>
      <w:sz w:val="18"/>
      <w:szCs w:val="18"/>
    </w:rPr>
  </w:style>
  <w:style w:type="paragraph" w:styleId="af9">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11">
    <w:name w:val="页脚 Char1"/>
    <w:link w:val="af9"/>
    <w:uiPriority w:val="99"/>
    <w:qFormat/>
    <w:rPr>
      <w:rFonts w:ascii="宋体" w:eastAsia="宋体"/>
      <w:sz w:val="18"/>
      <w:lang w:val="en-US" w:eastAsia="zh-CN" w:bidi="ar-SA"/>
    </w:rPr>
  </w:style>
  <w:style w:type="paragraph" w:styleId="afa">
    <w:name w:val="header"/>
    <w:basedOn w:val="a6"/>
    <w:link w:val="Char12"/>
    <w:qFormat/>
    <w:pPr>
      <w:pBdr>
        <w:bottom w:val="single" w:sz="6" w:space="1" w:color="auto"/>
      </w:pBdr>
      <w:tabs>
        <w:tab w:val="center" w:pos="4153"/>
        <w:tab w:val="right" w:pos="8306"/>
      </w:tabs>
      <w:snapToGrid w:val="0"/>
      <w:jc w:val="center"/>
    </w:pPr>
    <w:rPr>
      <w:sz w:val="18"/>
      <w:szCs w:val="18"/>
    </w:rPr>
  </w:style>
  <w:style w:type="character" w:customStyle="1" w:styleId="Char12">
    <w:name w:val="页眉 Char1"/>
    <w:link w:val="afa"/>
    <w:qFormat/>
    <w:rPr>
      <w:rFonts w:eastAsia="宋体"/>
      <w:kern w:val="2"/>
      <w:sz w:val="18"/>
      <w:szCs w:val="18"/>
      <w:lang w:val="en-US" w:eastAsia="zh-CN" w:bidi="ar-SA"/>
    </w:rPr>
  </w:style>
  <w:style w:type="paragraph" w:styleId="afb">
    <w:name w:val="Signature"/>
    <w:basedOn w:val="a6"/>
    <w:link w:val="Char9"/>
    <w:pPr>
      <w:widowControl/>
      <w:tabs>
        <w:tab w:val="left" w:pos="1680"/>
      </w:tabs>
      <w:ind w:left="1680" w:hanging="420"/>
      <w:jc w:val="left"/>
    </w:pPr>
    <w:rPr>
      <w:kern w:val="0"/>
      <w:sz w:val="20"/>
      <w:szCs w:val="20"/>
    </w:rPr>
  </w:style>
  <w:style w:type="character" w:customStyle="1" w:styleId="Char9">
    <w:name w:val="签名 Char"/>
    <w:link w:val="afb"/>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2">
    <w:name w:val="toc 4"/>
    <w:basedOn w:val="a6"/>
    <w:next w:val="a6"/>
    <w:uiPriority w:val="39"/>
    <w:qFormat/>
    <w:pPr>
      <w:ind w:leftChars="600" w:left="1260"/>
    </w:pPr>
  </w:style>
  <w:style w:type="paragraph" w:styleId="afc">
    <w:name w:val="Subtitle"/>
    <w:basedOn w:val="a6"/>
    <w:next w:val="a6"/>
    <w:link w:val="Chara"/>
    <w:qFormat/>
    <w:pPr>
      <w:spacing w:before="240" w:after="60" w:line="312" w:lineRule="auto"/>
      <w:jc w:val="center"/>
      <w:outlineLvl w:val="1"/>
    </w:pPr>
    <w:rPr>
      <w:rFonts w:ascii="Cambria" w:hAnsi="Cambria"/>
      <w:b/>
      <w:bCs/>
      <w:kern w:val="28"/>
      <w:sz w:val="32"/>
      <w:szCs w:val="32"/>
    </w:rPr>
  </w:style>
  <w:style w:type="character" w:customStyle="1" w:styleId="Chara">
    <w:name w:val="副标题 Char"/>
    <w:link w:val="afc"/>
    <w:rPr>
      <w:rFonts w:ascii="Cambria" w:hAnsi="Cambria"/>
      <w:b/>
      <w:bCs/>
      <w:kern w:val="28"/>
      <w:sz w:val="32"/>
      <w:szCs w:val="32"/>
    </w:rPr>
  </w:style>
  <w:style w:type="paragraph" w:styleId="afd">
    <w:name w:val="List"/>
    <w:basedOn w:val="a6"/>
    <w:qFormat/>
    <w:pPr>
      <w:adjustRightInd w:val="0"/>
      <w:spacing w:line="360" w:lineRule="atLeast"/>
      <w:ind w:left="420" w:hanging="420"/>
      <w:jc w:val="left"/>
    </w:pPr>
    <w:rPr>
      <w:rFonts w:ascii="宋体" w:hint="eastAsia"/>
      <w:kern w:val="0"/>
      <w:sz w:val="24"/>
      <w:szCs w:val="20"/>
    </w:rPr>
  </w:style>
  <w:style w:type="paragraph" w:styleId="afe">
    <w:name w:val="footnote text"/>
    <w:basedOn w:val="a6"/>
    <w:link w:val="Char13"/>
    <w:qFormat/>
    <w:rPr>
      <w:sz w:val="20"/>
      <w:szCs w:val="20"/>
    </w:rPr>
  </w:style>
  <w:style w:type="character" w:customStyle="1" w:styleId="Char13">
    <w:name w:val="脚注文本 Char1"/>
    <w:link w:val="afe"/>
    <w:uiPriority w:val="99"/>
    <w:qFormat/>
    <w:rPr>
      <w:kern w:val="2"/>
    </w:rPr>
  </w:style>
  <w:style w:type="paragraph" w:styleId="60">
    <w:name w:val="toc 6"/>
    <w:basedOn w:val="a6"/>
    <w:next w:val="a6"/>
    <w:uiPriority w:val="39"/>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0">
    <w:name w:val="正文文本缩进 3 Char"/>
    <w:link w:val="33"/>
    <w:qFormat/>
    <w:rPr>
      <w:rFonts w:ascii="宋体"/>
      <w:sz w:val="24"/>
    </w:rPr>
  </w:style>
  <w:style w:type="paragraph" w:styleId="aff">
    <w:name w:val="table of figures"/>
    <w:basedOn w:val="a6"/>
    <w:next w:val="a6"/>
    <w:qFormat/>
    <w:pPr>
      <w:ind w:leftChars="200" w:left="200" w:hangingChars="200" w:hanging="200"/>
    </w:p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uiPriority w:val="39"/>
    <w:qFormat/>
    <w:pPr>
      <w:ind w:leftChars="1600" w:left="3360"/>
    </w:pPr>
  </w:style>
  <w:style w:type="paragraph" w:styleId="25">
    <w:name w:val="Body Text 2"/>
    <w:basedOn w:val="a6"/>
    <w:link w:val="2Char0"/>
    <w:qFormat/>
    <w:pPr>
      <w:spacing w:line="360" w:lineRule="auto"/>
      <w:jc w:val="center"/>
    </w:pPr>
    <w:rPr>
      <w:rFonts w:eastAsia="黑体"/>
      <w:bCs/>
      <w:sz w:val="72"/>
    </w:rPr>
  </w:style>
  <w:style w:type="character" w:customStyle="1" w:styleId="2Char0">
    <w:name w:val="正文文本 2 Char"/>
    <w:link w:val="25"/>
    <w:qFormat/>
    <w:rPr>
      <w:rFonts w:eastAsia="黑体"/>
      <w:bCs/>
      <w:kern w:val="2"/>
      <w:sz w:val="72"/>
      <w:szCs w:val="24"/>
    </w:r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qFormat/>
    <w:rPr>
      <w:rFonts w:ascii="宋体" w:hAnsi="宋体" w:cs="宋体"/>
      <w:sz w:val="24"/>
      <w:szCs w:val="24"/>
    </w:rPr>
  </w:style>
  <w:style w:type="paragraph" w:styleId="aff0">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f1">
    <w:name w:val="Title"/>
    <w:basedOn w:val="a6"/>
    <w:link w:val="Char14"/>
    <w:qFormat/>
    <w:pPr>
      <w:jc w:val="center"/>
      <w:outlineLvl w:val="0"/>
    </w:pPr>
    <w:rPr>
      <w:b/>
      <w:sz w:val="32"/>
      <w:szCs w:val="20"/>
    </w:rPr>
  </w:style>
  <w:style w:type="character" w:customStyle="1" w:styleId="Char14">
    <w:name w:val="标题 Char1"/>
    <w:link w:val="aff1"/>
    <w:qFormat/>
    <w:rPr>
      <w:b/>
      <w:kern w:val="2"/>
      <w:sz w:val="32"/>
    </w:rPr>
  </w:style>
  <w:style w:type="paragraph" w:styleId="aff2">
    <w:name w:val="annotation subject"/>
    <w:basedOn w:val="af"/>
    <w:next w:val="af"/>
    <w:link w:val="Charb"/>
    <w:qFormat/>
    <w:rPr>
      <w:b/>
      <w:bCs/>
    </w:rPr>
  </w:style>
  <w:style w:type="character" w:customStyle="1" w:styleId="Charb">
    <w:name w:val="批注主题 Char"/>
    <w:link w:val="aff2"/>
    <w:qFormat/>
    <w:rPr>
      <w:rFonts w:ascii="Times New Roman" w:eastAsia="宋体" w:hAnsi="Times New Roman" w:cs="Times New Roman"/>
      <w:b/>
      <w:bCs/>
      <w:kern w:val="2"/>
      <w:sz w:val="21"/>
      <w:szCs w:val="24"/>
      <w:lang w:val="en-US" w:eastAsia="zh-CN" w:bidi="ar-SA"/>
    </w:rPr>
  </w:style>
  <w:style w:type="paragraph" w:styleId="26">
    <w:name w:val="Body Text First Indent 2"/>
    <w:basedOn w:val="af3"/>
    <w:link w:val="2Char2"/>
    <w:qFormat/>
    <w:pPr>
      <w:spacing w:after="120" w:line="480" w:lineRule="exact"/>
      <w:ind w:leftChars="200" w:left="420" w:firstLineChars="200" w:firstLine="420"/>
    </w:pPr>
    <w:rPr>
      <w:szCs w:val="20"/>
    </w:rPr>
  </w:style>
  <w:style w:type="character" w:customStyle="1" w:styleId="2Char2">
    <w:name w:val="正文首行缩进 2 Char"/>
    <w:link w:val="26"/>
    <w:qFormat/>
    <w:rPr>
      <w:rFonts w:eastAsia="宋体"/>
      <w:kern w:val="2"/>
      <w:sz w:val="24"/>
      <w:szCs w:val="24"/>
      <w:lang w:val="en-US" w:eastAsia="zh-CN" w:bidi="ar-SA"/>
    </w:rPr>
  </w:style>
  <w:style w:type="table" w:styleId="aff3">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qFormat/>
  </w:style>
  <w:style w:type="character" w:styleId="aff6">
    <w:name w:val="FollowedHyperlink"/>
    <w:uiPriority w:val="99"/>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qFormat/>
    <w:rPr>
      <w:sz w:val="21"/>
      <w:szCs w:val="21"/>
    </w:rPr>
  </w:style>
  <w:style w:type="character" w:styleId="HTML0">
    <w:name w:val="HTML Cite"/>
    <w:qFormat/>
    <w:rPr>
      <w:i/>
      <w:iCs/>
    </w:rPr>
  </w:style>
  <w:style w:type="character" w:styleId="affa">
    <w:name w:val="footnote reference"/>
    <w:qFormat/>
    <w:rPr>
      <w:vertAlign w:val="superscript"/>
    </w:rPr>
  </w:style>
  <w:style w:type="character" w:customStyle="1" w:styleId="affb">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5">
    <w:name w:val="正文文本缩进 Char1"/>
    <w:link w:val="14"/>
    <w:qFormat/>
    <w:rPr>
      <w:rFonts w:ascii="宋体" w:eastAsia="宋体" w:hAnsi="宋体"/>
      <w:sz w:val="24"/>
      <w:szCs w:val="24"/>
      <w:lang w:bidi="ar-SA"/>
    </w:rPr>
  </w:style>
  <w:style w:type="paragraph" w:customStyle="1" w:styleId="14">
    <w:name w:val="正文文本缩进1"/>
    <w:basedOn w:val="a6"/>
    <w:link w:val="Char15"/>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6">
    <w:name w:val="列出段落 Char1"/>
    <w:link w:val="affc"/>
    <w:uiPriority w:val="34"/>
    <w:qFormat/>
    <w:rPr>
      <w:rFonts w:ascii="Calibri" w:eastAsia="宋体" w:hAnsi="Calibri"/>
      <w:kern w:val="2"/>
      <w:sz w:val="21"/>
      <w:szCs w:val="22"/>
      <w:lang w:val="en-US" w:eastAsia="zh-CN" w:bidi="ar-SA"/>
    </w:rPr>
  </w:style>
  <w:style w:type="paragraph" w:styleId="affc">
    <w:name w:val="List Paragraph"/>
    <w:basedOn w:val="a6"/>
    <w:link w:val="Char16"/>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7">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d">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e">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6"/>
    <w:qFormat/>
    <w:pPr>
      <w:numPr>
        <w:numId w:val="2"/>
      </w:numPr>
      <w:spacing w:before="100" w:beforeAutospacing="1" w:after="100" w:afterAutospacing="1" w:line="360" w:lineRule="auto"/>
    </w:pPr>
    <w:rPr>
      <w:sz w:val="24"/>
    </w:rPr>
  </w:style>
  <w:style w:type="paragraph" w:customStyle="1" w:styleId="afff">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c">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d"/>
    <w:next w:val="a6"/>
    <w:qFormat/>
    <w:pPr>
      <w:numPr>
        <w:ilvl w:val="3"/>
        <w:numId w:val="1"/>
      </w:numPr>
      <w:ind w:left="0" w:hanging="840"/>
      <w:outlineLvl w:val="3"/>
    </w:pPr>
  </w:style>
  <w:style w:type="paragraph" w:customStyle="1" w:styleId="afff2">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f3"/>
    <w:qFormat/>
    <w:pPr>
      <w:ind w:left="-25" w:firstLine="0"/>
    </w:pPr>
  </w:style>
  <w:style w:type="paragraph" w:customStyle="1" w:styleId="afff3">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4">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tabs>
        <w:tab w:val="left" w:pos="360"/>
      </w:tabs>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8">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5">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7">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3"/>
    <w:qFormat/>
    <w:pPr>
      <w:numPr>
        <w:numId w:val="6"/>
      </w:numPr>
    </w:pPr>
  </w:style>
  <w:style w:type="paragraph" w:customStyle="1" w:styleId="Char210">
    <w:name w:val="Char21"/>
    <w:basedOn w:val="a6"/>
    <w:qFormat/>
    <w:rPr>
      <w:rFonts w:ascii="Tahoma" w:hAnsi="Tahoma"/>
      <w:sz w:val="24"/>
      <w:szCs w:val="20"/>
    </w:rPr>
  </w:style>
  <w:style w:type="paragraph" w:customStyle="1" w:styleId="afff6">
    <w:name w:val="表格文字"/>
    <w:basedOn w:val="af3"/>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7">
    <w:name w:val="正文文本样式 加粗"/>
    <w:basedOn w:val="afff3"/>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8">
    <w:name w:val="No Spacing"/>
    <w:uiPriority w:val="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9">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a">
    <w:name w:val="正文表格"/>
    <w:basedOn w:val="a6"/>
    <w:link w:val="Chard"/>
    <w:qFormat/>
    <w:pPr>
      <w:adjustRightInd w:val="0"/>
      <w:snapToGrid w:val="0"/>
      <w:jc w:val="left"/>
    </w:pPr>
    <w:rPr>
      <w:rFonts w:ascii="宋体" w:hAnsi="宋体"/>
      <w:color w:val="000000"/>
      <w:szCs w:val="21"/>
    </w:rPr>
  </w:style>
  <w:style w:type="character" w:customStyle="1" w:styleId="Chard">
    <w:name w:val="正文表格 Char"/>
    <w:link w:val="afffa"/>
    <w:qFormat/>
    <w:rPr>
      <w:rFonts w:ascii="宋体" w:hAnsi="宋体"/>
      <w:color w:val="000000"/>
      <w:kern w:val="2"/>
      <w:sz w:val="21"/>
      <w:szCs w:val="21"/>
    </w:rPr>
  </w:style>
  <w:style w:type="paragraph" w:customStyle="1" w:styleId="afffb">
    <w:name w:val="正文重点"/>
    <w:basedOn w:val="a6"/>
    <w:link w:val="Chare"/>
    <w:qFormat/>
    <w:pPr>
      <w:adjustRightInd w:val="0"/>
      <w:spacing w:line="360" w:lineRule="auto"/>
      <w:ind w:firstLineChars="200" w:firstLine="482"/>
      <w:jc w:val="left"/>
      <w:textAlignment w:val="baseline"/>
    </w:pPr>
    <w:rPr>
      <w:b/>
      <w:kern w:val="0"/>
      <w:sz w:val="24"/>
      <w:szCs w:val="20"/>
    </w:rPr>
  </w:style>
  <w:style w:type="character" w:customStyle="1" w:styleId="Chare">
    <w:name w:val="正文重点 Char"/>
    <w:link w:val="afffb"/>
    <w:qFormat/>
    <w:rPr>
      <w:b/>
      <w:sz w:val="24"/>
    </w:rPr>
  </w:style>
  <w:style w:type="paragraph" w:customStyle="1" w:styleId="1-">
    <w:name w:val="标题1-附件"/>
    <w:basedOn w:val="11"/>
    <w:qFormat/>
    <w:pPr>
      <w:jc w:val="left"/>
    </w:pPr>
    <w:rPr>
      <w:sz w:val="24"/>
      <w:szCs w:val="24"/>
    </w:rPr>
  </w:style>
  <w:style w:type="paragraph" w:customStyle="1" w:styleId="afffc">
    <w:name w:val="正文小标题"/>
    <w:basedOn w:val="a6"/>
    <w:next w:val="a7"/>
    <w:link w:val="Charf"/>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f">
    <w:name w:val="正文小标题 Char"/>
    <w:link w:val="afffc"/>
    <w:qFormat/>
    <w:rPr>
      <w:rFonts w:ascii="宋体" w:hAnsi="宋体"/>
      <w:b/>
      <w:i/>
      <w:color w:val="FF0000"/>
      <w:kern w:val="2"/>
      <w:sz w:val="24"/>
    </w:rPr>
  </w:style>
  <w:style w:type="paragraph" w:customStyle="1" w:styleId="afffd">
    <w:name w:val="正文大标题"/>
    <w:basedOn w:val="afffc"/>
    <w:next w:val="a7"/>
    <w:link w:val="Charf0"/>
    <w:qFormat/>
    <w:pPr>
      <w:jc w:val="center"/>
    </w:pPr>
    <w:rPr>
      <w:i w:val="0"/>
      <w:color w:val="000000"/>
      <w:sz w:val="28"/>
      <w:szCs w:val="21"/>
    </w:rPr>
  </w:style>
  <w:style w:type="character" w:customStyle="1" w:styleId="Charf0">
    <w:name w:val="正文大标题 Char"/>
    <w:link w:val="afffd"/>
    <w:qFormat/>
    <w:rPr>
      <w:rFonts w:ascii="宋体" w:hAnsi="宋体"/>
      <w:b/>
      <w:color w:val="000000"/>
      <w:kern w:val="2"/>
      <w:sz w:val="28"/>
      <w:szCs w:val="21"/>
    </w:rPr>
  </w:style>
  <w:style w:type="paragraph" w:customStyle="1" w:styleId="afffe">
    <w:name w:val="注释"/>
    <w:basedOn w:val="a6"/>
    <w:link w:val="Charf1"/>
    <w:qFormat/>
    <w:pPr>
      <w:adjustRightInd w:val="0"/>
      <w:snapToGrid w:val="0"/>
      <w:ind w:left="420" w:hangingChars="200" w:hanging="420"/>
      <w:jc w:val="left"/>
    </w:pPr>
    <w:rPr>
      <w:rFonts w:ascii="宋体" w:hAnsi="宋体"/>
      <w:szCs w:val="21"/>
    </w:rPr>
  </w:style>
  <w:style w:type="character" w:customStyle="1" w:styleId="Charf1">
    <w:name w:val="注释 Char"/>
    <w:link w:val="afffe"/>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uiPriority w:val="99"/>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f2">
    <w:name w:val="正文格式 Char"/>
    <w:link w:val="affff1"/>
    <w:qFormat/>
    <w:locked/>
    <w:rPr>
      <w:rFonts w:ascii="宋体" w:hAnsi="宋体"/>
      <w:sz w:val="24"/>
      <w:szCs w:val="24"/>
      <w:lang w:val="en-GB"/>
    </w:rPr>
  </w:style>
  <w:style w:type="paragraph" w:customStyle="1" w:styleId="affff1">
    <w:name w:val="正文格式"/>
    <w:basedOn w:val="a6"/>
    <w:link w:val="Charf2"/>
    <w:qFormat/>
    <w:pPr>
      <w:spacing w:beforeLines="50" w:line="360" w:lineRule="auto"/>
      <w:ind w:firstLineChars="200" w:firstLine="480"/>
    </w:pPr>
    <w:rPr>
      <w:rFonts w:ascii="宋体" w:hAnsi="宋体"/>
      <w:kern w:val="0"/>
      <w:sz w:val="24"/>
      <w:lang w:val="en-GB"/>
    </w:rPr>
  </w:style>
  <w:style w:type="character" w:customStyle="1" w:styleId="3Char2">
    <w:name w:val="标题 3 Char"/>
    <w:uiPriority w:val="99"/>
    <w:qFormat/>
    <w:rPr>
      <w:rFonts w:ascii="宋体" w:eastAsia="宋体"/>
      <w:b/>
      <w:sz w:val="24"/>
      <w:u w:val="single"/>
      <w:lang w:val="en-US" w:eastAsia="zh-CN" w:bidi="ar-SA"/>
    </w:rPr>
  </w:style>
  <w:style w:type="character" w:customStyle="1" w:styleId="Charf3">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4">
    <w:name w:val="正文文本缩进 Char"/>
    <w:qFormat/>
    <w:rPr>
      <w:rFonts w:eastAsia="宋体"/>
      <w:kern w:val="2"/>
      <w:sz w:val="24"/>
      <w:szCs w:val="24"/>
      <w:lang w:val="en-US" w:eastAsia="zh-CN" w:bidi="ar-SA"/>
    </w:rPr>
  </w:style>
  <w:style w:type="character" w:customStyle="1" w:styleId="Charf5">
    <w:name w:val="列出段落 Char"/>
    <w:qFormat/>
    <w:rPr>
      <w:rFonts w:ascii="Calibri" w:eastAsia="宋体" w:hAnsi="Calibri"/>
      <w:kern w:val="2"/>
      <w:sz w:val="21"/>
      <w:szCs w:val="22"/>
      <w:lang w:val="en-US" w:eastAsia="zh-CN" w:bidi="ar-SA"/>
    </w:rPr>
  </w:style>
  <w:style w:type="character" w:customStyle="1" w:styleId="Charf6">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8">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9">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a">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b">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7">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8">
    <w:name w:val="批注文字 Char"/>
    <w:qFormat/>
    <w:rPr>
      <w:kern w:val="2"/>
      <w:sz w:val="21"/>
      <w:szCs w:val="24"/>
    </w:rPr>
  </w:style>
  <w:style w:type="character" w:customStyle="1" w:styleId="Charf9">
    <w:name w:val="标题 Char"/>
    <w:qFormat/>
    <w:rPr>
      <w:b/>
      <w:kern w:val="2"/>
      <w:sz w:val="32"/>
    </w:rPr>
  </w:style>
  <w:style w:type="paragraph" w:customStyle="1" w:styleId="affff2">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20">
    <w:name w:val="样式 居中 行距: 固定值 22 磅"/>
    <w:basedOn w:val="a6"/>
    <w:pPr>
      <w:spacing w:line="440" w:lineRule="exact"/>
      <w:jc w:val="center"/>
    </w:pPr>
    <w:rPr>
      <w:rFonts w:cs="宋体"/>
      <w:szCs w:val="20"/>
    </w:rPr>
  </w:style>
  <w:style w:type="character" w:customStyle="1" w:styleId="Char19">
    <w:name w:val="明显引用 Char1"/>
    <w:uiPriority w:val="99"/>
    <w:qFormat/>
    <w:rPr>
      <w:b/>
      <w:bCs/>
      <w:i/>
      <w:iCs/>
      <w:color w:val="4F81BD"/>
      <w:kern w:val="2"/>
      <w:sz w:val="21"/>
      <w:szCs w:val="24"/>
    </w:rPr>
  </w:style>
  <w:style w:type="character" w:customStyle="1" w:styleId="CommentTextChar">
    <w:name w:val="Comment Text Char"/>
    <w:qFormat/>
    <w:locked/>
    <w:rPr>
      <w:rFonts w:ascii="宋体" w:eastAsia="宋体" w:hAnsi="宋体"/>
      <w:kern w:val="2"/>
      <w:sz w:val="21"/>
      <w:lang w:val="en-US" w:eastAsia="zh-CN" w:bidi="ar-SA"/>
    </w:rPr>
  </w:style>
  <w:style w:type="character" w:customStyle="1" w:styleId="Char1a">
    <w:name w:val="正文文本 Char1"/>
    <w:qFormat/>
    <w:rPr>
      <w:kern w:val="2"/>
      <w:sz w:val="21"/>
      <w:szCs w:val="22"/>
    </w:rPr>
  </w:style>
  <w:style w:type="character" w:customStyle="1" w:styleId="1d">
    <w:name w:val="书籍标题1"/>
    <w:qFormat/>
    <w:rPr>
      <w:b/>
      <w:bCs/>
      <w:smallCaps/>
      <w:spacing w:val="5"/>
    </w:rPr>
  </w:style>
  <w:style w:type="character" w:customStyle="1" w:styleId="CharChar14">
    <w:name w:val="Char Char14"/>
    <w:qFormat/>
    <w:locked/>
    <w:rPr>
      <w:rFonts w:ascii="宋体" w:eastAsia="宋体" w:hAnsi="宋体"/>
      <w:kern w:val="2"/>
      <w:sz w:val="18"/>
      <w:szCs w:val="18"/>
      <w:lang w:bidi="ar-SA"/>
    </w:rPr>
  </w:style>
  <w:style w:type="character" w:customStyle="1" w:styleId="1e">
    <w:name w:val="结束语 字符1"/>
    <w:uiPriority w:val="99"/>
    <w:semiHidden/>
    <w:rPr>
      <w:rFonts w:ascii="Times New Roman" w:eastAsia="宋体" w:hAnsi="Times New Roman" w:cs="Times New Roman"/>
      <w:szCs w:val="24"/>
    </w:rPr>
  </w:style>
  <w:style w:type="character" w:customStyle="1" w:styleId="9Char1">
    <w:name w:val="标题 9 Char1"/>
    <w:qFormat/>
    <w:rPr>
      <w:rFonts w:ascii="Arial" w:eastAsia="黑体" w:hAnsi="Arial"/>
      <w:sz w:val="21"/>
      <w:szCs w:val="21"/>
    </w:rPr>
  </w:style>
  <w:style w:type="character" w:customStyle="1" w:styleId="1f">
    <w:name w:val="明显强调1"/>
    <w:qFormat/>
    <w:rPr>
      <w:b/>
      <w:bCs/>
      <w:i/>
      <w:iCs/>
      <w:color w:val="4F81BD"/>
    </w:rPr>
  </w:style>
  <w:style w:type="character" w:customStyle="1" w:styleId="Char1b">
    <w:name w:val="批注主题 Char1"/>
    <w:qFormat/>
    <w:rPr>
      <w:b/>
      <w:bCs/>
      <w:kern w:val="2"/>
      <w:sz w:val="21"/>
      <w:szCs w:val="22"/>
    </w:rPr>
  </w:style>
  <w:style w:type="character" w:customStyle="1" w:styleId="Char23">
    <w:name w:val="文档结构图 Char2"/>
    <w:rPr>
      <w:kern w:val="2"/>
      <w:sz w:val="21"/>
      <w:szCs w:val="24"/>
      <w:shd w:val="clear" w:color="auto" w:fill="000080"/>
    </w:rPr>
  </w:style>
  <w:style w:type="character" w:customStyle="1" w:styleId="Char1c">
    <w:name w:val="副标题 Char1"/>
    <w:rPr>
      <w:rFonts w:ascii="Cambria" w:hAnsi="Cambria" w:cs="Times New Roman"/>
      <w:b/>
      <w:bCs/>
      <w:kern w:val="28"/>
      <w:sz w:val="32"/>
      <w:szCs w:val="32"/>
    </w:rPr>
  </w:style>
  <w:style w:type="character" w:customStyle="1" w:styleId="4Char1">
    <w:name w:val="标题 4 Char1"/>
    <w:rPr>
      <w:rFonts w:ascii="Arial" w:hAnsi="Arial"/>
      <w:b/>
      <w:bCs/>
      <w:kern w:val="2"/>
      <w:sz w:val="24"/>
      <w:szCs w:val="28"/>
    </w:rPr>
  </w:style>
  <w:style w:type="character" w:customStyle="1" w:styleId="sbtnwr1">
    <w:name w:val="s_btn_wr1"/>
  </w:style>
  <w:style w:type="character" w:customStyle="1" w:styleId="1f0">
    <w:name w:val="日期 字符1"/>
    <w:uiPriority w:val="99"/>
    <w:semiHidden/>
    <w:rPr>
      <w:rFonts w:ascii="Times New Roman" w:eastAsia="宋体" w:hAnsi="Times New Roman" w:cs="Times New Roman"/>
      <w:szCs w:val="24"/>
    </w:rPr>
  </w:style>
  <w:style w:type="character" w:customStyle="1" w:styleId="CharChar8">
    <w:name w:val="Char Char8"/>
    <w:rPr>
      <w:rFonts w:ascii="Arial" w:eastAsia="黑体" w:hAnsi="Arial"/>
      <w:b/>
      <w:bCs/>
      <w:kern w:val="2"/>
      <w:sz w:val="32"/>
      <w:szCs w:val="32"/>
      <w:lang w:val="en-US" w:eastAsia="zh-CN" w:bidi="ar-SA"/>
    </w:rPr>
  </w:style>
  <w:style w:type="character" w:customStyle="1" w:styleId="CharChar10">
    <w:name w:val="普通文字 Char Char1"/>
    <w:rPr>
      <w:rFonts w:ascii="宋体" w:eastAsia="宋体" w:hAnsi="Courier New"/>
      <w:sz w:val="21"/>
      <w:lang w:val="en-US" w:eastAsia="zh-CN" w:bidi="ar-SA"/>
    </w:rPr>
  </w:style>
  <w:style w:type="character" w:customStyle="1" w:styleId="CharChar7">
    <w:name w:val="Char Char7"/>
    <w:rPr>
      <w:rFonts w:ascii="Arial" w:eastAsia="黑体" w:hAnsi="Arial"/>
      <w:b/>
      <w:bCs/>
      <w:kern w:val="2"/>
      <w:sz w:val="32"/>
      <w:szCs w:val="32"/>
      <w:lang w:val="en-US" w:eastAsia="zh-CN" w:bidi="ar-SA"/>
    </w:rPr>
  </w:style>
  <w:style w:type="character" w:customStyle="1" w:styleId="CharChar81">
    <w:name w:val="Char Char81"/>
    <w:rPr>
      <w:rFonts w:ascii="Arial" w:eastAsia="黑体" w:hAnsi="Arial" w:cs="Arial" w:hint="default"/>
      <w:b/>
      <w:bCs w:val="0"/>
      <w:kern w:val="2"/>
      <w:sz w:val="32"/>
      <w:lang w:val="en-US" w:eastAsia="zh-CN"/>
    </w:rPr>
  </w:style>
  <w:style w:type="character" w:customStyle="1" w:styleId="CharChar2">
    <w:name w:val="Char Char2"/>
    <w:qFormat/>
    <w:rPr>
      <w:rFonts w:ascii="宋体" w:eastAsia="宋体" w:hAnsi="宋体" w:hint="eastAsia"/>
      <w:kern w:val="2"/>
      <w:sz w:val="24"/>
      <w:lang w:val="en-US" w:eastAsia="zh-CN"/>
    </w:rPr>
  </w:style>
  <w:style w:type="character" w:customStyle="1" w:styleId="font161">
    <w:name w:val="font161"/>
    <w:qFormat/>
    <w:rPr>
      <w:b/>
      <w:bCs/>
      <w:sz w:val="32"/>
      <w:szCs w:val="32"/>
    </w:rPr>
  </w:style>
  <w:style w:type="character" w:customStyle="1" w:styleId="middle1">
    <w:name w:val="middle1"/>
    <w:rPr>
      <w:rFonts w:hint="default"/>
      <w:sz w:val="21"/>
      <w:szCs w:val="21"/>
    </w:rPr>
  </w:style>
  <w:style w:type="character" w:customStyle="1" w:styleId="Char1d">
    <w:name w:val="签名 Char1"/>
    <w:rPr>
      <w:kern w:val="2"/>
      <w:sz w:val="21"/>
    </w:rPr>
  </w:style>
  <w:style w:type="character" w:customStyle="1" w:styleId="tools1">
    <w:name w:val="tools1"/>
  </w:style>
  <w:style w:type="character" w:customStyle="1" w:styleId="Heading8Char">
    <w:name w:val="Heading 8 Char"/>
    <w:qFormat/>
    <w:locked/>
    <w:rPr>
      <w:rFonts w:ascii="Arial" w:eastAsia="黑体" w:hAnsi="Arial"/>
      <w:sz w:val="24"/>
      <w:szCs w:val="24"/>
      <w:lang w:val="en-US" w:eastAsia="zh-CN" w:bidi="ar-SA"/>
    </w:rPr>
  </w:style>
  <w:style w:type="character" w:customStyle="1" w:styleId="right">
    <w:name w:val="right"/>
    <w:rPr>
      <w:rFonts w:ascii="微软雅黑" w:eastAsia="微软雅黑" w:hAnsi="微软雅黑" w:cs="微软雅黑"/>
      <w:i w:val="0"/>
      <w:sz w:val="21"/>
      <w:szCs w:val="21"/>
    </w:rPr>
  </w:style>
  <w:style w:type="character" w:customStyle="1" w:styleId="Charfa">
    <w:name w:val="正文文字 Char"/>
    <w:qFormat/>
    <w:rPr>
      <w:rFonts w:eastAsia="宋体"/>
      <w:kern w:val="2"/>
      <w:sz w:val="30"/>
      <w:lang w:val="en-US" w:eastAsia="zh-CN"/>
    </w:rPr>
  </w:style>
  <w:style w:type="character" w:customStyle="1" w:styleId="FootnoteTextChar">
    <w:name w:val="Footnote Text Char"/>
    <w:qFormat/>
    <w:locked/>
    <w:rPr>
      <w:rFonts w:ascii="宋体" w:eastAsia="宋体" w:hAnsi="宋体"/>
      <w:kern w:val="2"/>
      <w:lang w:val="en-US" w:eastAsia="zh-CN" w:bidi="ar-SA"/>
    </w:rPr>
  </w:style>
  <w:style w:type="character" w:customStyle="1" w:styleId="UnresolvedMention">
    <w:name w:val="Unresolved Mention"/>
    <w:uiPriority w:val="99"/>
    <w:unhideWhenUsed/>
    <w:rPr>
      <w:color w:val="605E5C"/>
      <w:shd w:val="clear" w:color="auto" w:fill="E1DFDD"/>
    </w:rPr>
  </w:style>
  <w:style w:type="character" w:customStyle="1" w:styleId="8Char1">
    <w:name w:val="标题 8 Char1"/>
    <w:qFormat/>
    <w:rPr>
      <w:rFonts w:ascii="Arial" w:eastAsia="黑体" w:hAnsi="Arial"/>
      <w:sz w:val="24"/>
      <w:szCs w:val="24"/>
    </w:rPr>
  </w:style>
  <w:style w:type="character" w:customStyle="1" w:styleId="shouji1">
    <w:name w:val="shouji1"/>
  </w:style>
  <w:style w:type="character" w:customStyle="1" w:styleId="CharChar70">
    <w:name w:val="Char Char7"/>
    <w:qFormat/>
    <w:rPr>
      <w:rFonts w:ascii="Arial" w:eastAsia="黑体" w:hAnsi="Arial" w:cs="Arial" w:hint="default"/>
      <w:b/>
      <w:bCs w:val="0"/>
      <w:kern w:val="2"/>
      <w:sz w:val="32"/>
      <w:lang w:val="en-US" w:eastAsia="zh-CN"/>
    </w:rPr>
  </w:style>
  <w:style w:type="character" w:customStyle="1" w:styleId="textcontents">
    <w:name w:val="textcontents"/>
    <w:rPr>
      <w:rFonts w:cs="Times New Roman"/>
    </w:rPr>
  </w:style>
  <w:style w:type="character" w:customStyle="1" w:styleId="affff3">
    <w:name w:val="样式 粉红"/>
    <w:qFormat/>
    <w:rPr>
      <w:color w:val="auto"/>
      <w:u w:val="none"/>
    </w:rPr>
  </w:style>
  <w:style w:type="character" w:customStyle="1" w:styleId="1Char2">
    <w:name w:val="标题 1 Char2"/>
    <w:rPr>
      <w:b/>
      <w:bCs/>
      <w:kern w:val="44"/>
      <w:sz w:val="30"/>
      <w:szCs w:val="44"/>
    </w:rPr>
  </w:style>
  <w:style w:type="character" w:customStyle="1" w:styleId="Char1e">
    <w:name w:val="文档结构图 Char1"/>
    <w:qFormat/>
    <w:rPr>
      <w:rFonts w:ascii="宋体"/>
      <w:kern w:val="2"/>
      <w:sz w:val="18"/>
      <w:szCs w:val="18"/>
    </w:rPr>
  </w:style>
  <w:style w:type="character" w:customStyle="1" w:styleId="1f1">
    <w:name w:val="批注文字 字符1"/>
    <w:uiPriority w:val="99"/>
    <w:semiHidden/>
    <w:rPr>
      <w:rFonts w:ascii="Times New Roman" w:eastAsia="宋体" w:hAnsi="Times New Roman" w:cs="Times New Roman"/>
      <w:szCs w:val="24"/>
    </w:rPr>
  </w:style>
  <w:style w:type="character" w:customStyle="1" w:styleId="Heading7Char">
    <w:name w:val="Heading 7 Char"/>
    <w:qFormat/>
    <w:locked/>
    <w:rPr>
      <w:rFonts w:eastAsia="宋体"/>
      <w:b/>
      <w:bCs/>
      <w:sz w:val="24"/>
      <w:szCs w:val="24"/>
      <w:lang w:val="en-US" w:eastAsia="zh-CN" w:bidi="ar-SA"/>
    </w:rPr>
  </w:style>
  <w:style w:type="character" w:customStyle="1" w:styleId="1f2">
    <w:name w:val="文档结构图 字符1"/>
    <w:uiPriority w:val="99"/>
    <w:semiHidden/>
    <w:rPr>
      <w:rFonts w:ascii="Microsoft YaHei UI" w:eastAsia="Microsoft YaHei UI" w:hAnsi="Times New Roman" w:cs="Times New Roman"/>
      <w:sz w:val="18"/>
      <w:szCs w:val="18"/>
    </w:rPr>
  </w:style>
  <w:style w:type="character" w:customStyle="1" w:styleId="BalloonTextChar">
    <w:name w:val="Balloon Text Char"/>
    <w:qFormat/>
    <w:locked/>
    <w:rPr>
      <w:rFonts w:ascii="宋体" w:eastAsia="宋体" w:hAnsi="宋体"/>
      <w:kern w:val="2"/>
      <w:sz w:val="18"/>
      <w:szCs w:val="18"/>
      <w:lang w:val="en-US" w:eastAsia="zh-CN" w:bidi="ar-SA"/>
    </w:rPr>
  </w:style>
  <w:style w:type="character" w:customStyle="1" w:styleId="apple-converted-space">
    <w:name w:val="apple-converted-space"/>
    <w:qFormat/>
  </w:style>
  <w:style w:type="character" w:customStyle="1" w:styleId="5CharChar">
    <w:name w:val="标题5 Char Char"/>
    <w:link w:val="52"/>
    <w:rPr>
      <w:rFonts w:ascii="Arial" w:hAnsi="Arial"/>
      <w:b/>
      <w:bCs/>
      <w:sz w:val="24"/>
      <w:szCs w:val="32"/>
    </w:rPr>
  </w:style>
  <w:style w:type="paragraph" w:customStyle="1" w:styleId="52">
    <w:name w:val="标题5"/>
    <w:basedOn w:val="30"/>
    <w:link w:val="5CharChar"/>
    <w:pPr>
      <w:autoSpaceDE/>
      <w:autoSpaceDN/>
      <w:adjustRightInd/>
      <w:spacing w:before="20" w:after="20" w:line="413" w:lineRule="auto"/>
    </w:pPr>
    <w:rPr>
      <w:rFonts w:ascii="Arial" w:hAnsi="Arial"/>
      <w:bCs/>
      <w:szCs w:val="32"/>
      <w:u w:val="none"/>
    </w:rPr>
  </w:style>
  <w:style w:type="character" w:customStyle="1" w:styleId="6Char1">
    <w:name w:val="标题 6 Char1"/>
    <w:qFormat/>
    <w:rPr>
      <w:rFonts w:ascii="Arial" w:eastAsia="黑体" w:hAnsi="Arial"/>
      <w:b/>
      <w:bCs/>
      <w:sz w:val="24"/>
      <w:szCs w:val="24"/>
    </w:rPr>
  </w:style>
  <w:style w:type="character" w:customStyle="1" w:styleId="affff4">
    <w:name w:val="样式 宋体 四号"/>
    <w:rPr>
      <w:rFonts w:ascii="宋体" w:eastAsia="仿宋_GB2312" w:hAnsi="宋体"/>
      <w:sz w:val="28"/>
    </w:rPr>
  </w:style>
  <w:style w:type="character" w:customStyle="1" w:styleId="CharChar80">
    <w:name w:val="Char Char8"/>
    <w:qFormat/>
    <w:rPr>
      <w:rFonts w:ascii="Arial" w:eastAsia="黑体" w:hAnsi="Arial" w:cs="Arial" w:hint="default"/>
      <w:b/>
      <w:bCs w:val="0"/>
      <w:kern w:val="2"/>
      <w:sz w:val="32"/>
      <w:lang w:val="en-US" w:eastAsia="zh-CN"/>
    </w:rPr>
  </w:style>
  <w:style w:type="character" w:customStyle="1" w:styleId="m1">
    <w:name w:val="m1"/>
    <w:qFormat/>
    <w:rPr>
      <w:color w:val="666666"/>
    </w:rPr>
  </w:style>
  <w:style w:type="character" w:customStyle="1" w:styleId="PlainTextChar">
    <w:name w:val="Plain Text Char"/>
    <w:qFormat/>
    <w:locked/>
    <w:rPr>
      <w:rFonts w:ascii="Courier New" w:eastAsia="宋体" w:hAnsi="Courier New" w:cs="Courier New"/>
      <w:kern w:val="2"/>
      <w:sz w:val="21"/>
      <w:lang w:val="en-US" w:eastAsia="zh-CN" w:bidi="ar-SA"/>
    </w:rPr>
  </w:style>
  <w:style w:type="character" w:customStyle="1" w:styleId="g1">
    <w:name w:val="g1"/>
    <w:rPr>
      <w:color w:val="008000"/>
    </w:rPr>
  </w:style>
  <w:style w:type="character" w:customStyle="1" w:styleId="Char24">
    <w:name w:val="正文文本 Char2"/>
    <w:rPr>
      <w:kern w:val="2"/>
      <w:sz w:val="21"/>
      <w:szCs w:val="24"/>
    </w:rPr>
  </w:style>
  <w:style w:type="character" w:customStyle="1" w:styleId="1f3">
    <w:name w:val="不明显参考1"/>
    <w:qFormat/>
    <w:rPr>
      <w:smallCaps/>
      <w:color w:val="C0504D"/>
      <w:u w:val="single"/>
    </w:rPr>
  </w:style>
  <w:style w:type="character" w:customStyle="1" w:styleId="Char1f">
    <w:name w:val="日期 Char1"/>
    <w:qFormat/>
    <w:rPr>
      <w:rFonts w:eastAsia="宋体"/>
      <w:sz w:val="24"/>
    </w:rPr>
  </w:style>
  <w:style w:type="character" w:customStyle="1" w:styleId="jiuc">
    <w:name w:val="jiuc"/>
  </w:style>
  <w:style w:type="character" w:customStyle="1" w:styleId="likenum1">
    <w:name w:val="likenum1"/>
    <w:rPr>
      <w:vertAlign w:val="baseline"/>
    </w:rPr>
  </w:style>
  <w:style w:type="character" w:customStyle="1" w:styleId="Char1f0">
    <w:name w:val="批注框文本 Char1"/>
    <w:qFormat/>
    <w:rPr>
      <w:kern w:val="2"/>
      <w:sz w:val="18"/>
      <w:szCs w:val="18"/>
    </w:rPr>
  </w:style>
  <w:style w:type="character" w:customStyle="1" w:styleId="CharChar100">
    <w:name w:val="Char Char10"/>
    <w:qFormat/>
    <w:rPr>
      <w:rFonts w:ascii="Arial" w:eastAsia="黑体" w:hAnsi="Arial"/>
      <w:b/>
      <w:bCs/>
      <w:kern w:val="2"/>
      <w:sz w:val="32"/>
      <w:szCs w:val="32"/>
      <w:lang w:val="en-US" w:eastAsia="zh-CN" w:bidi="ar-SA"/>
    </w:rPr>
  </w:style>
  <w:style w:type="character" w:customStyle="1" w:styleId="CharChar20">
    <w:name w:val="Char Char2"/>
    <w:rPr>
      <w:rFonts w:eastAsia="宋体"/>
      <w:kern w:val="2"/>
      <w:sz w:val="21"/>
      <w:szCs w:val="24"/>
      <w:lang w:val="en-US" w:eastAsia="zh-CN" w:bidi="ar-SA"/>
    </w:rPr>
  </w:style>
  <w:style w:type="character" w:customStyle="1" w:styleId="affff5">
    <w:name w:val="明显引用 字符"/>
    <w:link w:val="1f4"/>
    <w:rPr>
      <w:b/>
      <w:bCs/>
      <w:i/>
      <w:iCs/>
      <w:color w:val="4F81BD"/>
    </w:rPr>
  </w:style>
  <w:style w:type="paragraph" w:customStyle="1" w:styleId="1f4">
    <w:name w:val="明显引用1"/>
    <w:basedOn w:val="a6"/>
    <w:next w:val="a6"/>
    <w:link w:val="affff5"/>
    <w:qFormat/>
    <w:pPr>
      <w:pBdr>
        <w:bottom w:val="single" w:sz="4" w:space="4" w:color="4F81BD"/>
      </w:pBdr>
      <w:spacing w:before="200" w:after="280"/>
      <w:ind w:left="936" w:right="936"/>
    </w:pPr>
    <w:rPr>
      <w:b/>
      <w:bCs/>
      <w:i/>
      <w:iCs/>
      <w:color w:val="4F81BD"/>
      <w:kern w:val="0"/>
      <w:sz w:val="20"/>
      <w:szCs w:val="20"/>
    </w:rPr>
  </w:style>
  <w:style w:type="character" w:customStyle="1" w:styleId="CharChar21">
    <w:name w:val="Char Char21"/>
    <w:rPr>
      <w:rFonts w:ascii="宋体" w:eastAsia="宋体" w:hAnsi="宋体" w:hint="eastAsia"/>
      <w:kern w:val="2"/>
      <w:sz w:val="24"/>
      <w:lang w:val="en-US" w:eastAsia="zh-CN"/>
    </w:rPr>
  </w:style>
  <w:style w:type="character" w:customStyle="1" w:styleId="3Char10">
    <w:name w:val="正文文本缩进 3 Char1"/>
    <w:qFormat/>
    <w:rPr>
      <w:kern w:val="2"/>
      <w:sz w:val="16"/>
      <w:szCs w:val="16"/>
    </w:rPr>
  </w:style>
  <w:style w:type="character" w:customStyle="1" w:styleId="CharChar5">
    <w:name w:val="Char Char5"/>
    <w:rPr>
      <w:rFonts w:eastAsia="宋体"/>
      <w:kern w:val="2"/>
      <w:sz w:val="21"/>
      <w:szCs w:val="24"/>
      <w:lang w:val="en-US" w:eastAsia="zh-CN" w:bidi="ar-SA"/>
    </w:rPr>
  </w:style>
  <w:style w:type="character" w:customStyle="1" w:styleId="searchcontent1">
    <w:name w:val="search_content1"/>
    <w:rPr>
      <w:sz w:val="20"/>
      <w:szCs w:val="20"/>
    </w:rPr>
  </w:style>
  <w:style w:type="character" w:customStyle="1" w:styleId="affff6">
    <w:name w:val="未处理的提及"/>
    <w:uiPriority w:val="99"/>
    <w:unhideWhenUsed/>
    <w:qFormat/>
    <w:rPr>
      <w:color w:val="605E5C"/>
      <w:shd w:val="clear" w:color="auto" w:fill="E1DFDD"/>
    </w:rPr>
  </w:style>
  <w:style w:type="character" w:customStyle="1" w:styleId="CharChar6">
    <w:name w:val="Char Char6"/>
    <w:rPr>
      <w:rFonts w:eastAsia="宋体"/>
      <w:kern w:val="2"/>
      <w:sz w:val="21"/>
      <w:szCs w:val="24"/>
      <w:lang w:val="en-US" w:eastAsia="zh-CN" w:bidi="ar-SA"/>
    </w:rPr>
  </w:style>
  <w:style w:type="character" w:customStyle="1" w:styleId="NormalCharacter">
    <w:name w:val="NormalCharacter"/>
    <w:semiHidden/>
  </w:style>
  <w:style w:type="character" w:customStyle="1" w:styleId="BodyText3Char">
    <w:name w:val="Body Text 3 Char"/>
    <w:qFormat/>
    <w:locked/>
    <w:rPr>
      <w:rFonts w:ascii="宋体" w:eastAsia="宋体" w:hAnsi="宋体"/>
      <w:kern w:val="2"/>
      <w:sz w:val="24"/>
      <w:lang w:val="en-US" w:eastAsia="zh-CN" w:bidi="ar-SA"/>
    </w:rPr>
  </w:style>
  <w:style w:type="character" w:customStyle="1" w:styleId="310">
    <w:name w:val="正文文本 3 字符1"/>
    <w:uiPriority w:val="99"/>
    <w:semiHidden/>
    <w:rPr>
      <w:rFonts w:ascii="Times New Roman" w:eastAsia="宋体" w:hAnsi="Times New Roman" w:cs="Times New Roman"/>
      <w:sz w:val="16"/>
      <w:szCs w:val="16"/>
    </w:rPr>
  </w:style>
  <w:style w:type="character" w:customStyle="1" w:styleId="BodyTextIndent3Char">
    <w:name w:val="Body Text Indent 3 Char"/>
    <w:qFormat/>
    <w:locked/>
    <w:rPr>
      <w:rFonts w:ascii="宋体" w:eastAsia="宋体" w:hAnsi="宋体"/>
      <w:kern w:val="2"/>
      <w:sz w:val="16"/>
      <w:szCs w:val="16"/>
      <w:lang w:val="en-US" w:eastAsia="zh-CN" w:bidi="ar-SA"/>
    </w:rPr>
  </w:style>
  <w:style w:type="character" w:customStyle="1" w:styleId="affff7">
    <w:name w:val="引用 字符"/>
    <w:link w:val="1f5"/>
    <w:rPr>
      <w:i/>
      <w:iCs/>
      <w:color w:val="000000"/>
    </w:rPr>
  </w:style>
  <w:style w:type="paragraph" w:customStyle="1" w:styleId="1f5">
    <w:name w:val="引用1"/>
    <w:basedOn w:val="a6"/>
    <w:next w:val="a6"/>
    <w:link w:val="affff7"/>
    <w:qFormat/>
    <w:rPr>
      <w:i/>
      <w:iCs/>
      <w:color w:val="000000"/>
      <w:kern w:val="0"/>
      <w:sz w:val="20"/>
      <w:szCs w:val="20"/>
    </w:rPr>
  </w:style>
  <w:style w:type="character" w:customStyle="1" w:styleId="TitleChar">
    <w:name w:val="Title Char"/>
    <w:qFormat/>
    <w:locked/>
    <w:rPr>
      <w:rFonts w:ascii="Arial" w:eastAsia="宋体" w:hAnsi="Arial" w:cs="Arial"/>
      <w:b/>
      <w:sz w:val="32"/>
      <w:lang w:val="en-US" w:eastAsia="zh-CN" w:bidi="ar-SA"/>
    </w:rPr>
  </w:style>
  <w:style w:type="character" w:customStyle="1" w:styleId="1f6">
    <w:name w:val="批注主题 字符1"/>
    <w:uiPriority w:val="99"/>
    <w:semiHidden/>
    <w:rPr>
      <w:rFonts w:ascii="Times New Roman" w:eastAsia="宋体" w:hAnsi="Times New Roman" w:cs="Times New Roman"/>
      <w:b/>
      <w:bCs/>
      <w:szCs w:val="24"/>
    </w:rPr>
  </w:style>
  <w:style w:type="character" w:customStyle="1" w:styleId="z-">
    <w:name w:val="z-窗体底端 字符"/>
    <w:link w:val="z-1"/>
    <w:rPr>
      <w:rFonts w:ascii="Arial" w:hAnsi="Arial" w:cs="Arial"/>
      <w:vanish/>
      <w:sz w:val="16"/>
      <w:szCs w:val="16"/>
    </w:rPr>
  </w:style>
  <w:style w:type="paragraph" w:customStyle="1" w:styleId="z-1">
    <w:name w:val="z-窗体底端1"/>
    <w:basedOn w:val="a6"/>
    <w:next w:val="a6"/>
    <w:link w:val="z-"/>
    <w:pPr>
      <w:widowControl/>
      <w:pBdr>
        <w:top w:val="single" w:sz="6" w:space="1" w:color="auto"/>
      </w:pBdr>
      <w:jc w:val="center"/>
    </w:pPr>
    <w:rPr>
      <w:rFonts w:ascii="Arial" w:hAnsi="Arial" w:cs="Arial"/>
      <w:vanish/>
      <w:kern w:val="0"/>
      <w:sz w:val="16"/>
      <w:szCs w:val="16"/>
    </w:rPr>
  </w:style>
  <w:style w:type="character" w:customStyle="1" w:styleId="HeaderChar">
    <w:name w:val="Header Char"/>
    <w:qFormat/>
    <w:locked/>
    <w:rPr>
      <w:rFonts w:ascii="宋体" w:eastAsia="宋体" w:hAnsi="宋体"/>
      <w:kern w:val="2"/>
      <w:sz w:val="18"/>
      <w:szCs w:val="18"/>
      <w:lang w:val="en-US" w:eastAsia="zh-CN" w:bidi="ar-SA"/>
    </w:rPr>
  </w:style>
  <w:style w:type="character" w:customStyle="1" w:styleId="1f7">
    <w:name w:val="明显参考1"/>
    <w:qFormat/>
    <w:rPr>
      <w:b/>
      <w:bCs/>
      <w:smallCaps/>
      <w:color w:val="C0504D"/>
      <w:spacing w:val="5"/>
      <w:u w:val="single"/>
    </w:rPr>
  </w:style>
  <w:style w:type="character" w:customStyle="1" w:styleId="Char25">
    <w:name w:val="批注框文本 Char2"/>
    <w:rPr>
      <w:kern w:val="2"/>
      <w:sz w:val="18"/>
      <w:szCs w:val="18"/>
    </w:rPr>
  </w:style>
  <w:style w:type="character" w:customStyle="1" w:styleId="1f8">
    <w:name w:val="脚注文本 字符1"/>
    <w:uiPriority w:val="99"/>
    <w:semiHidden/>
    <w:rPr>
      <w:rFonts w:ascii="Times New Roman" w:eastAsia="宋体" w:hAnsi="Times New Roman" w:cs="Times New Roman"/>
      <w:sz w:val="18"/>
      <w:szCs w:val="18"/>
    </w:rPr>
  </w:style>
  <w:style w:type="character" w:customStyle="1" w:styleId="7Char1">
    <w:name w:val="标题 7 Char1"/>
    <w:qFormat/>
    <w:rPr>
      <w:b/>
      <w:bCs/>
      <w:sz w:val="24"/>
      <w:szCs w:val="24"/>
    </w:rPr>
  </w:style>
  <w:style w:type="character" w:customStyle="1" w:styleId="CharChar0">
    <w:name w:val="批注文字 Char Char"/>
    <w:rPr>
      <w:rFonts w:ascii="宋体" w:eastAsia="宋体" w:hAnsi="Times New Roman" w:cs="Times New Roman"/>
      <w:sz w:val="28"/>
      <w:szCs w:val="20"/>
    </w:rPr>
  </w:style>
  <w:style w:type="character" w:customStyle="1" w:styleId="4CharChar">
    <w:name w:val="标题4 Char Char"/>
    <w:link w:val="43"/>
    <w:rPr>
      <w:rFonts w:ascii="Arial" w:hAnsi="Arial"/>
      <w:b/>
      <w:bCs/>
      <w:sz w:val="24"/>
      <w:szCs w:val="32"/>
    </w:rPr>
  </w:style>
  <w:style w:type="paragraph" w:customStyle="1" w:styleId="43">
    <w:name w:val="标题4"/>
    <w:basedOn w:val="21"/>
    <w:next w:val="41"/>
    <w:link w:val="4CharChar"/>
    <w:pPr>
      <w:autoSpaceDE/>
      <w:autoSpaceDN/>
      <w:adjustRightInd/>
      <w:spacing w:before="20" w:after="20" w:line="413" w:lineRule="auto"/>
      <w:jc w:val="both"/>
    </w:pPr>
    <w:rPr>
      <w:rFonts w:eastAsia="宋体"/>
      <w:bCs/>
      <w:sz w:val="24"/>
      <w:szCs w:val="32"/>
    </w:rPr>
  </w:style>
  <w:style w:type="character" w:customStyle="1" w:styleId="normal1">
    <w:name w:val="normal1"/>
    <w:rPr>
      <w:rFonts w:ascii="Tahoma" w:hAnsi="Tahoma" w:cs="Tahoma" w:hint="default"/>
      <w:b w:val="0"/>
      <w:bCs w:val="0"/>
      <w:sz w:val="18"/>
      <w:szCs w:val="18"/>
    </w:rPr>
  </w:style>
  <w:style w:type="character" w:customStyle="1" w:styleId="Heading9Char">
    <w:name w:val="Heading 9 Char"/>
    <w:qFormat/>
    <w:locked/>
    <w:rPr>
      <w:rFonts w:ascii="Arial" w:eastAsia="黑体" w:hAnsi="Arial"/>
      <w:sz w:val="21"/>
      <w:szCs w:val="21"/>
      <w:lang w:val="en-US" w:eastAsia="zh-CN" w:bidi="ar-SA"/>
    </w:rPr>
  </w:style>
  <w:style w:type="character" w:customStyle="1" w:styleId="Char1f1">
    <w:name w:val="引用 Char1"/>
    <w:uiPriority w:val="99"/>
    <w:rPr>
      <w:i/>
      <w:iCs/>
      <w:color w:val="000000"/>
      <w:kern w:val="2"/>
      <w:sz w:val="21"/>
      <w:szCs w:val="24"/>
    </w:rPr>
  </w:style>
  <w:style w:type="character" w:customStyle="1" w:styleId="Char31">
    <w:name w:val="批注文字 Char3"/>
    <w:rPr>
      <w:kern w:val="2"/>
      <w:sz w:val="21"/>
    </w:rPr>
  </w:style>
  <w:style w:type="character" w:customStyle="1" w:styleId="1f9">
    <w:name w:val="引用 字符1"/>
    <w:uiPriority w:val="29"/>
    <w:rPr>
      <w:rFonts w:ascii="Times New Roman" w:eastAsia="宋体" w:hAnsi="Times New Roman" w:cs="Times New Roman"/>
      <w:i/>
      <w:iCs/>
      <w:color w:val="3F3F3F"/>
      <w:szCs w:val="24"/>
    </w:rPr>
  </w:style>
  <w:style w:type="character" w:customStyle="1" w:styleId="3Char11">
    <w:name w:val="正文文本 3 Char1"/>
    <w:qFormat/>
    <w:rPr>
      <w:rFonts w:ascii="宋体"/>
      <w:kern w:val="2"/>
      <w:sz w:val="24"/>
    </w:rPr>
  </w:style>
  <w:style w:type="character" w:customStyle="1" w:styleId="1fa">
    <w:name w:val="批注框文本 字符1"/>
    <w:uiPriority w:val="99"/>
    <w:semiHidden/>
    <w:rPr>
      <w:rFonts w:ascii="Times New Roman" w:eastAsia="宋体" w:hAnsi="Times New Roman" w:cs="Times New Roman"/>
      <w:sz w:val="18"/>
      <w:szCs w:val="18"/>
    </w:rPr>
  </w:style>
  <w:style w:type="character" w:customStyle="1" w:styleId="1Char10">
    <w:name w:val="标题 1 Char1"/>
    <w:qFormat/>
    <w:rPr>
      <w:rFonts w:ascii="Times New Roman" w:eastAsia="宋体" w:hAnsi="Times New Roman" w:cs="Times New Roman"/>
      <w:b/>
      <w:bCs/>
      <w:kern w:val="44"/>
      <w:sz w:val="44"/>
      <w:szCs w:val="44"/>
    </w:rPr>
  </w:style>
  <w:style w:type="character" w:customStyle="1" w:styleId="Heading4Char">
    <w:name w:val="Heading 4 Char"/>
    <w:qFormat/>
    <w:locked/>
    <w:rPr>
      <w:rFonts w:ascii="Arial" w:eastAsia="黑体" w:hAnsi="Arial"/>
      <w:b/>
      <w:bCs/>
      <w:kern w:val="2"/>
      <w:sz w:val="28"/>
      <w:szCs w:val="28"/>
      <w:lang w:val="en-US" w:eastAsia="zh-CN" w:bidi="ar-SA"/>
    </w:rPr>
  </w:style>
  <w:style w:type="character" w:customStyle="1" w:styleId="1fb">
    <w:name w:val="标题 字符1"/>
    <w:uiPriority w:val="10"/>
    <w:rPr>
      <w:rFonts w:ascii="等线 Light" w:eastAsia="等线 Light" w:hAnsi="等线 Light" w:cs="Times New Roman"/>
      <w:b/>
      <w:bCs/>
      <w:sz w:val="32"/>
      <w:szCs w:val="32"/>
    </w:rPr>
  </w:style>
  <w:style w:type="character" w:customStyle="1" w:styleId="Heading3Char">
    <w:name w:val="Heading 3 Char"/>
    <w:qFormat/>
    <w:locked/>
    <w:rPr>
      <w:rFonts w:eastAsia="宋体"/>
      <w:b/>
      <w:bCs/>
      <w:kern w:val="2"/>
      <w:sz w:val="32"/>
      <w:szCs w:val="32"/>
      <w:lang w:val="en-US" w:eastAsia="zh-CN" w:bidi="ar-SA"/>
    </w:rPr>
  </w:style>
  <w:style w:type="character" w:customStyle="1" w:styleId="1fc">
    <w:name w:val="明显引用 字符1"/>
    <w:uiPriority w:val="30"/>
    <w:rPr>
      <w:rFonts w:ascii="Times New Roman" w:eastAsia="宋体" w:hAnsi="Times New Roman" w:cs="Times New Roman"/>
      <w:i/>
      <w:iCs/>
      <w:color w:val="4472C4"/>
      <w:szCs w:val="24"/>
    </w:rPr>
  </w:style>
  <w:style w:type="character" w:customStyle="1" w:styleId="Char26">
    <w:name w:val="页眉 Char2"/>
    <w:rPr>
      <w:kern w:val="2"/>
      <w:sz w:val="18"/>
      <w:szCs w:val="18"/>
    </w:rPr>
  </w:style>
  <w:style w:type="character" w:customStyle="1" w:styleId="Char1f2">
    <w:name w:val="尾注文本 Char1"/>
    <w:rPr>
      <w:kern w:val="2"/>
      <w:sz w:val="21"/>
    </w:rPr>
  </w:style>
  <w:style w:type="character" w:customStyle="1" w:styleId="docclass">
    <w:name w:val="doc_class"/>
  </w:style>
  <w:style w:type="character" w:customStyle="1" w:styleId="Heading6Char">
    <w:name w:val="Heading 6 Char"/>
    <w:qFormat/>
    <w:locked/>
    <w:rPr>
      <w:rFonts w:ascii="Arial" w:eastAsia="黑体" w:hAnsi="Arial"/>
      <w:b/>
      <w:bCs/>
      <w:sz w:val="24"/>
      <w:szCs w:val="24"/>
      <w:lang w:val="en-US" w:eastAsia="zh-CN" w:bidi="ar-SA"/>
    </w:rPr>
  </w:style>
  <w:style w:type="character" w:customStyle="1" w:styleId="z-0">
    <w:name w:val="z-窗体顶端 字符"/>
    <w:link w:val="z-10"/>
    <w:rPr>
      <w:rFonts w:ascii="Arial" w:hAnsi="Arial" w:cs="Arial"/>
      <w:vanish/>
      <w:sz w:val="16"/>
      <w:szCs w:val="16"/>
    </w:rPr>
  </w:style>
  <w:style w:type="paragraph" w:customStyle="1" w:styleId="z-10">
    <w:name w:val="z-窗体顶端1"/>
    <w:basedOn w:val="a6"/>
    <w:next w:val="a6"/>
    <w:link w:val="z-0"/>
    <w:pPr>
      <w:widowControl/>
      <w:pBdr>
        <w:bottom w:val="single" w:sz="6" w:space="1" w:color="auto"/>
      </w:pBdr>
      <w:jc w:val="center"/>
    </w:pPr>
    <w:rPr>
      <w:rFonts w:ascii="Arial" w:hAnsi="Arial" w:cs="Arial"/>
      <w:vanish/>
      <w:kern w:val="0"/>
      <w:sz w:val="16"/>
      <w:szCs w:val="16"/>
    </w:rPr>
  </w:style>
  <w:style w:type="character" w:customStyle="1" w:styleId="CharChar3">
    <w:name w:val="Char Char"/>
    <w:rPr>
      <w:rFonts w:ascii="Arial" w:eastAsia="黑体" w:hAnsi="Arial"/>
      <w:b/>
      <w:bCs/>
      <w:kern w:val="2"/>
      <w:sz w:val="32"/>
      <w:szCs w:val="32"/>
      <w:lang w:val="en-US" w:eastAsia="zh-CN" w:bidi="ar-SA"/>
    </w:rPr>
  </w:style>
  <w:style w:type="character" w:customStyle="1" w:styleId="siptwr1">
    <w:name w:val="s_ipt_wr1"/>
    <w:rPr>
      <w:bdr w:val="single" w:sz="6" w:space="0" w:color="7B7B7B"/>
    </w:rPr>
  </w:style>
  <w:style w:type="character" w:customStyle="1" w:styleId="Heading2Char">
    <w:name w:val="Heading 2 Char"/>
    <w:qFormat/>
    <w:locked/>
    <w:rPr>
      <w:rFonts w:ascii="Arial" w:eastAsia="黑体" w:hAnsi="Arial"/>
      <w:b/>
      <w:bCs/>
      <w:kern w:val="2"/>
      <w:sz w:val="32"/>
      <w:szCs w:val="32"/>
      <w:lang w:val="en-US" w:eastAsia="zh-CN" w:bidi="ar-SA"/>
    </w:rPr>
  </w:style>
  <w:style w:type="character" w:customStyle="1" w:styleId="Char1f3">
    <w:name w:val="注释标题 Char1"/>
    <w:rPr>
      <w:kern w:val="2"/>
      <w:sz w:val="21"/>
    </w:rPr>
  </w:style>
  <w:style w:type="character" w:customStyle="1" w:styleId="1fd">
    <w:name w:val="副标题 字符1"/>
    <w:uiPriority w:val="11"/>
    <w:rPr>
      <w:b/>
      <w:bCs/>
      <w:kern w:val="28"/>
      <w:sz w:val="32"/>
      <w:szCs w:val="32"/>
    </w:rPr>
  </w:style>
  <w:style w:type="character" w:customStyle="1" w:styleId="DocumentMapChar">
    <w:name w:val="Document Map Char"/>
    <w:qFormat/>
    <w:locked/>
    <w:rPr>
      <w:rFonts w:ascii="宋体" w:eastAsia="宋体" w:hAnsi="宋体"/>
      <w:kern w:val="2"/>
      <w:sz w:val="21"/>
      <w:szCs w:val="24"/>
      <w:lang w:val="en-US" w:eastAsia="zh-CN" w:bidi="ar-SA"/>
    </w:rPr>
  </w:style>
  <w:style w:type="character" w:customStyle="1" w:styleId="1fe">
    <w:name w:val="不明显强调1"/>
    <w:qFormat/>
    <w:rPr>
      <w:i/>
      <w:iCs/>
      <w:color w:val="808080"/>
    </w:rPr>
  </w:style>
  <w:style w:type="character" w:customStyle="1" w:styleId="Heading1Char">
    <w:name w:val="Heading 1 Char"/>
    <w:qFormat/>
    <w:locked/>
    <w:rPr>
      <w:rFonts w:eastAsia="宋体"/>
      <w:b/>
      <w:bCs/>
      <w:kern w:val="44"/>
      <w:sz w:val="44"/>
      <w:szCs w:val="44"/>
      <w:lang w:val="en-US" w:eastAsia="zh-CN" w:bidi="ar-SA"/>
    </w:rPr>
  </w:style>
  <w:style w:type="character" w:customStyle="1" w:styleId="CharChar71">
    <w:name w:val="Char Char71"/>
    <w:rPr>
      <w:rFonts w:ascii="Arial" w:eastAsia="黑体" w:hAnsi="Arial" w:cs="Arial" w:hint="default"/>
      <w:b/>
      <w:bCs w:val="0"/>
      <w:kern w:val="2"/>
      <w:sz w:val="32"/>
      <w:lang w:val="en-US" w:eastAsia="zh-CN"/>
    </w:rPr>
  </w:style>
  <w:style w:type="character" w:customStyle="1" w:styleId="CharChar9">
    <w:name w:val="Char Char"/>
    <w:qFormat/>
    <w:rPr>
      <w:rFonts w:ascii="Arial" w:eastAsia="黑体" w:hAnsi="Arial" w:cs="Arial" w:hint="default"/>
      <w:b/>
      <w:bCs w:val="0"/>
      <w:kern w:val="2"/>
      <w:sz w:val="32"/>
      <w:lang w:val="en-US" w:eastAsia="zh-CN"/>
    </w:rPr>
  </w:style>
  <w:style w:type="character" w:customStyle="1" w:styleId="2Char20">
    <w:name w:val="标题 2 Char2"/>
    <w:uiPriority w:val="9"/>
    <w:rPr>
      <w:rFonts w:ascii="Arial" w:hAnsi="Arial"/>
      <w:b/>
      <w:bCs/>
      <w:kern w:val="2"/>
      <w:sz w:val="28"/>
      <w:szCs w:val="32"/>
    </w:rPr>
  </w:style>
  <w:style w:type="character" w:customStyle="1" w:styleId="pg1">
    <w:name w:val="pg1"/>
    <w:rPr>
      <w:color w:val="000000"/>
      <w:sz w:val="18"/>
      <w:szCs w:val="18"/>
    </w:rPr>
  </w:style>
  <w:style w:type="character" w:customStyle="1" w:styleId="BodyTextChar">
    <w:name w:val="Body Text Char"/>
    <w:qFormat/>
    <w:locked/>
    <w:rPr>
      <w:rFonts w:ascii="宋体" w:eastAsia="宋体" w:hAnsi="宋体"/>
      <w:kern w:val="2"/>
      <w:sz w:val="21"/>
      <w:szCs w:val="24"/>
      <w:lang w:val="en-US" w:eastAsia="zh-CN" w:bidi="ar-SA"/>
    </w:rPr>
  </w:style>
  <w:style w:type="character" w:customStyle="1" w:styleId="311">
    <w:name w:val="正文文本缩进 3 字符1"/>
    <w:uiPriority w:val="99"/>
    <w:semiHidden/>
    <w:rPr>
      <w:rFonts w:ascii="Times New Roman" w:eastAsia="宋体" w:hAnsi="Times New Roman" w:cs="Times New Roman"/>
      <w:sz w:val="16"/>
      <w:szCs w:val="16"/>
    </w:rPr>
  </w:style>
  <w:style w:type="character" w:customStyle="1" w:styleId="CommentSubjectChar">
    <w:name w:val="Comment Subject Char"/>
    <w:qFormat/>
    <w:locked/>
    <w:rPr>
      <w:rFonts w:ascii="宋体" w:eastAsia="宋体" w:hAnsi="宋体"/>
      <w:b/>
      <w:bCs/>
      <w:kern w:val="2"/>
      <w:sz w:val="21"/>
      <w:szCs w:val="24"/>
      <w:lang w:val="en-US" w:eastAsia="zh-CN" w:bidi="ar-SA"/>
    </w:rPr>
  </w:style>
  <w:style w:type="character" w:customStyle="1" w:styleId="1ff">
    <w:name w:val="正文文本 字符1"/>
    <w:uiPriority w:val="99"/>
    <w:semiHidden/>
    <w:rPr>
      <w:rFonts w:ascii="Times New Roman" w:eastAsia="宋体" w:hAnsi="Times New Roman" w:cs="Times New Roman"/>
      <w:szCs w:val="24"/>
    </w:rPr>
  </w:style>
  <w:style w:type="character" w:customStyle="1" w:styleId="Char27">
    <w:name w:val="日期 Char2"/>
    <w:locked/>
    <w:rPr>
      <w:rFonts w:eastAsia="宋体"/>
      <w:kern w:val="2"/>
      <w:sz w:val="21"/>
      <w:lang w:val="en-US" w:eastAsia="zh-CN" w:bidi="ar-SA"/>
    </w:rPr>
  </w:style>
  <w:style w:type="character" w:customStyle="1" w:styleId="Char28">
    <w:name w:val="批注文字 Char2"/>
    <w:uiPriority w:val="99"/>
    <w:qFormat/>
    <w:rPr>
      <w:rFonts w:eastAsia="宋体"/>
      <w:szCs w:val="24"/>
    </w:rPr>
  </w:style>
  <w:style w:type="character" w:customStyle="1" w:styleId="Char29">
    <w:name w:val="批注主题 Char2"/>
    <w:rPr>
      <w:b/>
      <w:bCs/>
      <w:kern w:val="2"/>
      <w:sz w:val="21"/>
      <w:szCs w:val="24"/>
    </w:rPr>
  </w:style>
  <w:style w:type="character" w:customStyle="1" w:styleId="liketextliketextmin">
    <w:name w:val="liketext liketext_min"/>
  </w:style>
  <w:style w:type="character" w:customStyle="1" w:styleId="Charfb">
    <w:name w:val="脚注文本 Char"/>
    <w:qFormat/>
    <w:rPr>
      <w:kern w:val="2"/>
    </w:rPr>
  </w:style>
  <w:style w:type="paragraph" w:customStyle="1" w:styleId="CharCharCharChar1">
    <w:name w:val="Char Char Char Char1"/>
    <w:basedOn w:val="a6"/>
    <w:rPr>
      <w:rFonts w:ascii="Tahoma" w:hAnsi="Tahoma"/>
      <w:sz w:val="24"/>
      <w:szCs w:val="20"/>
    </w:rPr>
  </w:style>
  <w:style w:type="paragraph" w:customStyle="1" w:styleId="1ff0">
    <w:name w:val="无间隔1"/>
    <w:qFormat/>
    <w:pPr>
      <w:widowControl w:val="0"/>
      <w:jc w:val="both"/>
    </w:pPr>
    <w:rPr>
      <w:kern w:val="2"/>
      <w:sz w:val="21"/>
    </w:rPr>
  </w:style>
  <w:style w:type="character" w:customStyle="1" w:styleId="2Char10">
    <w:name w:val="正文文本 2 Char1"/>
    <w:rPr>
      <w:kern w:val="2"/>
      <w:sz w:val="21"/>
      <w:szCs w:val="24"/>
    </w:rPr>
  </w:style>
  <w:style w:type="paragraph" w:customStyle="1" w:styleId="CharCharCharCharCharCharCharCharChar1CharCharCharCharCharCharCharCharCharChar">
    <w:name w:val="Char Char Char Char Char Char Char Char Char1 Char Char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Normal10">
    <w:name w:val="Normal1"/>
    <w:basedOn w:val="11"/>
    <w:next w:val="11"/>
    <w:pPr>
      <w:keepNext w:val="0"/>
      <w:keepLines w:val="0"/>
      <w:tabs>
        <w:tab w:val="left" w:pos="432"/>
        <w:tab w:val="left" w:pos="840"/>
      </w:tabs>
      <w:autoSpaceDE/>
      <w:autoSpaceDN/>
      <w:spacing w:before="120" w:line="360" w:lineRule="auto"/>
      <w:ind w:left="840" w:hanging="420"/>
      <w:jc w:val="left"/>
      <w:textAlignment w:val="baseline"/>
    </w:pPr>
    <w:rPr>
      <w:rFonts w:hAnsi="宋体"/>
      <w:kern w:val="0"/>
      <w:sz w:val="24"/>
    </w:rPr>
  </w:style>
  <w:style w:type="paragraph" w:customStyle="1" w:styleId="CharCharCharChar">
    <w:name w:val="Char Char Char Char"/>
    <w:basedOn w:val="a6"/>
    <w:qFormat/>
    <w:rPr>
      <w:szCs w:val="20"/>
    </w:rPr>
  </w:style>
  <w:style w:type="paragraph" w:customStyle="1" w:styleId="2151">
    <w:name w:val="样式 标题 2 + (西文) 方正书宋简体 (中文) 方正黑体简体 非加粗 黑色 行距: 固定值 15 磅1"/>
    <w:basedOn w:val="21"/>
    <w:pPr>
      <w:autoSpaceDE/>
      <w:autoSpaceDN/>
      <w:adjustRightInd/>
      <w:spacing w:before="0" w:line="300" w:lineRule="exact"/>
      <w:jc w:val="left"/>
    </w:pPr>
    <w:rPr>
      <w:rFonts w:ascii="方正书宋简体" w:eastAsia="方正小标宋简体" w:hAnsi="宋体" w:cs="宋体"/>
      <w:b w:val="0"/>
      <w:color w:val="000000"/>
      <w:sz w:val="21"/>
    </w:rPr>
  </w:style>
  <w:style w:type="paragraph" w:customStyle="1" w:styleId="100">
    <w:name w:val="样式10"/>
    <w:basedOn w:val="11"/>
    <w:next w:val="11"/>
    <w:pPr>
      <w:keepNext w:val="0"/>
      <w:keepLines w:val="0"/>
      <w:tabs>
        <w:tab w:val="left" w:pos="432"/>
        <w:tab w:val="left" w:pos="1260"/>
      </w:tabs>
      <w:autoSpaceDE/>
      <w:autoSpaceDN/>
      <w:adjustRightInd/>
      <w:spacing w:before="120" w:line="360" w:lineRule="auto"/>
      <w:ind w:left="1260" w:hanging="420"/>
      <w:jc w:val="left"/>
    </w:pPr>
    <w:rPr>
      <w:rFonts w:hAnsi="宋体"/>
      <w:kern w:val="0"/>
      <w:sz w:val="24"/>
    </w:rPr>
  </w:style>
  <w:style w:type="paragraph" w:customStyle="1" w:styleId="CM19">
    <w:name w:val="CM19"/>
    <w:basedOn w:val="Default"/>
    <w:next w:val="Default"/>
    <w:pPr>
      <w:spacing w:line="320" w:lineRule="atLeast"/>
    </w:pPr>
    <w:rPr>
      <w:rFonts w:ascii="宋体" w:hAnsi="Calibri" w:cs="Times New Roman"/>
      <w:color w:val="auto"/>
    </w:rPr>
  </w:style>
  <w:style w:type="paragraph" w:customStyle="1" w:styleId="p17">
    <w:name w:val="p17"/>
    <w:basedOn w:val="a6"/>
    <w:qFormat/>
    <w:pPr>
      <w:widowControl/>
      <w:spacing w:line="360" w:lineRule="auto"/>
    </w:pPr>
    <w:rPr>
      <w:kern w:val="0"/>
      <w:szCs w:val="21"/>
    </w:rPr>
  </w:style>
  <w:style w:type="paragraph" w:customStyle="1" w:styleId="200">
    <w:name w:val="样式 标题 2 + 左侧:  0 厘米 首行缩进:  0 厘米"/>
    <w:basedOn w:val="210"/>
    <w:pPr>
      <w:tabs>
        <w:tab w:val="clear" w:pos="851"/>
        <w:tab w:val="left" w:pos="1260"/>
      </w:tabs>
      <w:ind w:left="1260" w:hanging="420"/>
    </w:pPr>
  </w:style>
  <w:style w:type="paragraph" w:customStyle="1" w:styleId="210">
    <w:name w:val="标题 21"/>
    <w:basedOn w:val="a6"/>
    <w:next w:val="a7"/>
    <w:pPr>
      <w:tabs>
        <w:tab w:val="left" w:pos="851"/>
      </w:tabs>
      <w:spacing w:line="360" w:lineRule="auto"/>
      <w:ind w:left="851" w:hanging="851"/>
      <w:jc w:val="left"/>
      <w:outlineLvl w:val="1"/>
    </w:pPr>
    <w:rPr>
      <w:rFonts w:ascii="宋体" w:hAnsi="宋体"/>
      <w:kern w:val="0"/>
      <w:sz w:val="24"/>
      <w:szCs w:val="20"/>
    </w:rPr>
  </w:style>
  <w:style w:type="paragraph" w:customStyle="1" w:styleId="16620">
    <w:name w:val="样式 标题 1 + 黑体 三号 非加粗 居中 段前: 6 磅 段后: 6 磅 行距: 固定值 20 磅"/>
    <w:basedOn w:val="11"/>
    <w:qFormat/>
    <w:pPr>
      <w:autoSpaceDE/>
      <w:autoSpaceDN/>
      <w:adjustRightInd/>
      <w:spacing w:before="120" w:line="400" w:lineRule="exact"/>
    </w:pPr>
    <w:rPr>
      <w:rFonts w:ascii="黑体" w:eastAsia="黑体" w:hAnsi="黑体" w:cs="宋体"/>
      <w:b w:val="0"/>
    </w:rPr>
  </w:style>
  <w:style w:type="character" w:customStyle="1" w:styleId="Char2a">
    <w:name w:val="副标题 Char2"/>
    <w:rPr>
      <w:rFonts w:ascii="Cambria" w:hAnsi="Cambria" w:cs="Times New Roman"/>
      <w:b/>
      <w:bCs/>
      <w:kern w:val="28"/>
      <w:sz w:val="32"/>
      <w:szCs w:val="32"/>
    </w:rPr>
  </w:style>
  <w:style w:type="paragraph" w:customStyle="1" w:styleId="statictext">
    <w:name w:val="statictext"/>
    <w:basedOn w:val="a6"/>
    <w:pPr>
      <w:widowControl/>
      <w:spacing w:line="560" w:lineRule="atLeast"/>
      <w:ind w:firstLine="375"/>
      <w:jc w:val="left"/>
    </w:pPr>
    <w:rPr>
      <w:rFonts w:ascii="楷体_GB2312" w:eastAsia="楷体_GB2312" w:hAnsi="宋体" w:cs="宋体"/>
      <w:color w:val="000000"/>
      <w:kern w:val="0"/>
      <w:sz w:val="30"/>
      <w:szCs w:val="30"/>
    </w:rPr>
  </w:style>
  <w:style w:type="paragraph" w:customStyle="1" w:styleId="150">
    <w:name w:val="样式15"/>
    <w:basedOn w:val="a6"/>
    <w:pPr>
      <w:tabs>
        <w:tab w:val="left" w:pos="360"/>
      </w:tabs>
      <w:adjustRightInd w:val="0"/>
      <w:snapToGrid w:val="0"/>
      <w:spacing w:before="120" w:after="120"/>
      <w:ind w:left="360" w:hanging="360"/>
      <w:jc w:val="center"/>
    </w:pPr>
    <w:rPr>
      <w:b/>
      <w:sz w:val="28"/>
      <w:szCs w:val="20"/>
    </w:rPr>
  </w:style>
  <w:style w:type="paragraph" w:customStyle="1" w:styleId="Style26">
    <w:name w:val="_Style 26"/>
    <w:basedOn w:val="a6"/>
    <w:pPr>
      <w:spacing w:line="520" w:lineRule="exact"/>
      <w:jc w:val="center"/>
    </w:pPr>
    <w:rPr>
      <w:rFonts w:ascii="Tahoma" w:hAnsi="Tahoma"/>
      <w:sz w:val="32"/>
      <w:szCs w:val="20"/>
    </w:rPr>
  </w:style>
  <w:style w:type="paragraph" w:customStyle="1" w:styleId="ParaCharCharCharCharCharCharChar">
    <w:name w:val="默认段落字体 Para Char Char Char Char Char Char Char"/>
    <w:basedOn w:val="ad"/>
    <w:pPr>
      <w:adjustRightInd w:val="0"/>
      <w:spacing w:line="436" w:lineRule="exact"/>
      <w:ind w:left="357"/>
      <w:jc w:val="left"/>
      <w:outlineLvl w:val="3"/>
    </w:pPr>
    <w:rPr>
      <w:rFonts w:ascii="Tahoma" w:eastAsia="等线" w:hAnsi="Tahoma"/>
      <w:kern w:val="0"/>
      <w:sz w:val="28"/>
    </w:rPr>
  </w:style>
  <w:style w:type="paragraph" w:customStyle="1" w:styleId="160">
    <w:name w:val="样式16"/>
    <w:basedOn w:val="a6"/>
    <w:pPr>
      <w:adjustRightInd w:val="0"/>
      <w:snapToGrid w:val="0"/>
      <w:spacing w:before="120" w:after="120"/>
    </w:pPr>
    <w:rPr>
      <w:b/>
      <w:sz w:val="24"/>
      <w:szCs w:val="20"/>
    </w:rPr>
  </w:style>
  <w:style w:type="paragraph" w:customStyle="1" w:styleId="1ff1">
    <w:name w:val="正文1"/>
    <w:pPr>
      <w:widowControl w:val="0"/>
      <w:adjustRightInd w:val="0"/>
      <w:spacing w:line="312" w:lineRule="atLeast"/>
      <w:jc w:val="both"/>
      <w:textAlignment w:val="baseline"/>
    </w:pPr>
    <w:rPr>
      <w:rFonts w:ascii="宋体"/>
      <w:sz w:val="34"/>
    </w:rPr>
  </w:style>
  <w:style w:type="paragraph" w:customStyle="1" w:styleId="TOC1">
    <w:name w:val="TOC 标题1"/>
    <w:basedOn w:val="11"/>
    <w:next w:val="a6"/>
    <w:uiPriority w:val="3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CharCharCharCharCharCharCharCharChar1CharCharCharCharCharCharCharCharCharChar0">
    <w:name w:val="Char Char Char Char Char Char Char Char Char1 Char Char Char Char Char Char Char Char Char Char"/>
    <w:basedOn w:val="a6"/>
    <w:pPr>
      <w:widowControl/>
      <w:spacing w:after="160" w:line="240" w:lineRule="exact"/>
      <w:jc w:val="left"/>
    </w:pPr>
    <w:rPr>
      <w:rFonts w:ascii="Verdana" w:hAnsi="Verdana"/>
      <w:kern w:val="0"/>
      <w:sz w:val="20"/>
      <w:szCs w:val="20"/>
      <w:lang w:eastAsia="en-US"/>
    </w:rPr>
  </w:style>
  <w:style w:type="paragraph" w:customStyle="1" w:styleId="110">
    <w:name w:val="样式11"/>
    <w:basedOn w:val="8"/>
    <w:next w:val="a6"/>
    <w:pPr>
      <w:keepNext w:val="0"/>
      <w:keepLines w:val="0"/>
      <w:tabs>
        <w:tab w:val="left" w:pos="1260"/>
        <w:tab w:val="left" w:pos="1440"/>
      </w:tabs>
      <w:adjustRightInd/>
      <w:spacing w:before="0" w:after="0" w:line="360" w:lineRule="auto"/>
      <w:ind w:left="1260" w:hanging="420"/>
      <w:jc w:val="left"/>
      <w:textAlignment w:val="auto"/>
    </w:pPr>
    <w:rPr>
      <w:rFonts w:ascii="宋体" w:eastAsia="宋体" w:hAnsi="宋体"/>
      <w:sz w:val="32"/>
    </w:rPr>
  </w:style>
  <w:style w:type="paragraph" w:customStyle="1" w:styleId="34">
    <w:name w:val="列出段落3"/>
    <w:basedOn w:val="a6"/>
    <w:qFormat/>
    <w:pPr>
      <w:ind w:firstLineChars="200" w:firstLine="420"/>
    </w:pPr>
    <w:rPr>
      <w:rFonts w:ascii="Calibri" w:hAnsi="Calibri"/>
      <w:szCs w:val="22"/>
    </w:rPr>
  </w:style>
  <w:style w:type="paragraph" w:customStyle="1" w:styleId="flNote">
    <w:name w:val="flNote"/>
    <w:basedOn w:val="a6"/>
    <w:pPr>
      <w:adjustRightInd w:val="0"/>
      <w:spacing w:before="320" w:after="160" w:line="360" w:lineRule="atLeast"/>
      <w:jc w:val="center"/>
      <w:textAlignment w:val="baseline"/>
    </w:pPr>
    <w:rPr>
      <w:rFonts w:ascii="Arial" w:eastAsia="黑体"/>
      <w:kern w:val="0"/>
      <w:sz w:val="30"/>
      <w:szCs w:val="20"/>
    </w:rPr>
  </w:style>
  <w:style w:type="paragraph" w:customStyle="1" w:styleId="260">
    <w:name w:val="样式 样式 样式 样式 标题 2 + 宋体 五号 非加粗 黑色 + 段前: 6 磅 段后: 0 磅 行距: 单倍行距 + 段前:..."/>
    <w:basedOn w:val="a6"/>
    <w:qFormat/>
    <w:pPr>
      <w:keepNext/>
      <w:keepLines/>
      <w:tabs>
        <w:tab w:val="left" w:pos="1125"/>
      </w:tabs>
      <w:adjustRightInd w:val="0"/>
      <w:spacing w:before="240"/>
      <w:ind w:left="-25"/>
      <w:jc w:val="left"/>
      <w:textAlignment w:val="baseline"/>
      <w:outlineLvl w:val="1"/>
    </w:pPr>
    <w:rPr>
      <w:rFonts w:ascii="宋体" w:hAnsi="宋体" w:cs="宋体"/>
      <w:b/>
      <w:bCs/>
      <w:color w:val="000000"/>
      <w:kern w:val="0"/>
      <w:szCs w:val="20"/>
    </w:rPr>
  </w:style>
  <w:style w:type="character" w:customStyle="1" w:styleId="Char2b">
    <w:name w:val="签名 Char2"/>
    <w:rPr>
      <w:kern w:val="2"/>
      <w:sz w:val="21"/>
      <w:szCs w:val="24"/>
    </w:rPr>
  </w:style>
  <w:style w:type="paragraph" w:customStyle="1" w:styleId="font0">
    <w:name w:val="font0"/>
    <w:basedOn w:val="a6"/>
    <w:pPr>
      <w:widowControl/>
      <w:spacing w:before="100" w:beforeAutospacing="1" w:after="100" w:afterAutospacing="1"/>
      <w:jc w:val="left"/>
    </w:pPr>
    <w:rPr>
      <w:rFonts w:ascii="宋体" w:hAnsi="宋体"/>
      <w:kern w:val="0"/>
      <w:sz w:val="24"/>
      <w:szCs w:val="20"/>
    </w:rPr>
  </w:style>
  <w:style w:type="paragraph" w:customStyle="1" w:styleId="Normal0">
    <w:name w:val="Normal_0"/>
    <w:qFormat/>
    <w:pPr>
      <w:spacing w:before="120" w:after="240" w:line="360" w:lineRule="auto"/>
      <w:jc w:val="both"/>
    </w:pPr>
    <w:rPr>
      <w:rFonts w:ascii="Calibri" w:eastAsia="Calibri" w:hAnsi="Calibri"/>
      <w:sz w:val="22"/>
      <w:szCs w:val="22"/>
      <w:lang w:val="ru-RU" w:eastAsia="en-US"/>
    </w:rPr>
  </w:style>
  <w:style w:type="paragraph" w:customStyle="1" w:styleId="1ff2">
    <w:name w:val="样式1"/>
    <w:basedOn w:val="30"/>
    <w:qFormat/>
    <w:pPr>
      <w:autoSpaceDE/>
      <w:autoSpaceDN/>
      <w:adjustRightInd/>
      <w:spacing w:before="20" w:after="20"/>
    </w:pPr>
    <w:rPr>
      <w:rFonts w:ascii="Times New Roman" w:eastAsia="Arial"/>
      <w:bCs/>
      <w:kern w:val="2"/>
      <w:sz w:val="28"/>
      <w:szCs w:val="32"/>
      <w:u w:val="none"/>
    </w:rPr>
  </w:style>
  <w:style w:type="paragraph" w:customStyle="1" w:styleId="35">
    <w:name w:val="样式3"/>
    <w:basedOn w:val="30"/>
    <w:qFormat/>
    <w:pPr>
      <w:autoSpaceDE/>
      <w:autoSpaceDN/>
      <w:adjustRightInd/>
      <w:spacing w:before="20" w:after="20"/>
    </w:pPr>
    <w:rPr>
      <w:rFonts w:ascii="Times New Roman" w:eastAsia="Arial"/>
      <w:bCs/>
      <w:kern w:val="2"/>
      <w:sz w:val="28"/>
      <w:szCs w:val="32"/>
      <w:u w:val="none"/>
    </w:rPr>
  </w:style>
  <w:style w:type="paragraph" w:customStyle="1" w:styleId="affff8">
    <w:name w:val="表格"/>
    <w:basedOn w:val="a6"/>
    <w:qFormat/>
    <w:pPr>
      <w:jc w:val="center"/>
      <w:textAlignment w:val="center"/>
    </w:pPr>
    <w:rPr>
      <w:rFonts w:ascii="华文细黑" w:hAnsi="华文细黑"/>
      <w:kern w:val="0"/>
      <w:szCs w:val="20"/>
    </w:rPr>
  </w:style>
  <w:style w:type="character" w:customStyle="1" w:styleId="Char1f4">
    <w:name w:val="结束语 Char1"/>
    <w:rPr>
      <w:kern w:val="2"/>
      <w:sz w:val="21"/>
      <w:szCs w:val="24"/>
    </w:rPr>
  </w:style>
  <w:style w:type="paragraph" w:customStyle="1" w:styleId="Blockquote">
    <w:name w:val="Blockquote"/>
    <w:basedOn w:val="a6"/>
    <w:pPr>
      <w:autoSpaceDE w:val="0"/>
      <w:autoSpaceDN w:val="0"/>
      <w:adjustRightInd w:val="0"/>
      <w:spacing w:before="100" w:after="100"/>
      <w:ind w:left="360" w:right="360"/>
      <w:jc w:val="left"/>
    </w:pPr>
    <w:rPr>
      <w:kern w:val="0"/>
      <w:sz w:val="24"/>
      <w:szCs w:val="20"/>
    </w:rPr>
  </w:style>
  <w:style w:type="paragraph" w:customStyle="1" w:styleId="120">
    <w:name w:val="样式12"/>
    <w:basedOn w:val="35"/>
    <w:pPr>
      <w:keepNext w:val="0"/>
      <w:keepLines w:val="0"/>
      <w:tabs>
        <w:tab w:val="left" w:pos="420"/>
      </w:tabs>
      <w:adjustRightInd w:val="0"/>
      <w:spacing w:before="0" w:after="0" w:line="312" w:lineRule="atLeast"/>
      <w:ind w:left="420" w:hanging="420"/>
      <w:jc w:val="center"/>
      <w:textAlignment w:val="baseline"/>
      <w:outlineLvl w:val="9"/>
    </w:pPr>
    <w:rPr>
      <w:rFonts w:ascii="宋体" w:eastAsia="黑体" w:hAnsi="宋体"/>
      <w:b w:val="0"/>
      <w:bCs w:val="0"/>
      <w:kern w:val="0"/>
      <w:sz w:val="44"/>
      <w:szCs w:val="20"/>
    </w:rPr>
  </w:style>
  <w:style w:type="paragraph" w:customStyle="1" w:styleId="Char2CharChar">
    <w:name w:val="Char2 Char Char"/>
    <w:basedOn w:val="a6"/>
    <w:rPr>
      <w:rFonts w:ascii="Tahoma" w:hAnsi="Tahoma"/>
      <w:sz w:val="24"/>
      <w:szCs w:val="20"/>
    </w:rPr>
  </w:style>
  <w:style w:type="paragraph" w:customStyle="1" w:styleId="170">
    <w:name w:val="样式17"/>
    <w:basedOn w:val="a6"/>
    <w:pPr>
      <w:adjustRightInd w:val="0"/>
      <w:snapToGrid w:val="0"/>
      <w:spacing w:before="120" w:after="120"/>
    </w:pPr>
    <w:rPr>
      <w:sz w:val="24"/>
      <w:szCs w:val="20"/>
    </w:rPr>
  </w:style>
  <w:style w:type="paragraph" w:customStyle="1" w:styleId="CharCharCharCharCharCharCharCharCharCharCharCharChar">
    <w:name w:val="Char Char Char Char Char Char Char Char Char Char Char Char Char"/>
    <w:basedOn w:val="a6"/>
    <w:rPr>
      <w:rFonts w:ascii="仿宋_GB2312" w:eastAsia="仿宋_GB2312"/>
      <w:b/>
      <w:sz w:val="32"/>
      <w:szCs w:val="20"/>
    </w:rPr>
  </w:style>
  <w:style w:type="paragraph" w:customStyle="1" w:styleId="affff9">
    <w:name w:val="金安桥正文"/>
    <w:basedOn w:val="af3"/>
    <w:qFormat/>
    <w:pPr>
      <w:adjustRightInd w:val="0"/>
      <w:spacing w:line="300" w:lineRule="auto"/>
      <w:ind w:firstLineChars="200" w:firstLine="200"/>
      <w:jc w:val="left"/>
    </w:pPr>
    <w:rPr>
      <w:rFonts w:ascii="Calibri" w:hAnsi="Calibri"/>
      <w:kern w:val="0"/>
      <w:szCs w:val="20"/>
    </w:rPr>
  </w:style>
  <w:style w:type="paragraph" w:customStyle="1" w:styleId="1ff3">
    <w:name w:val="无间隔1"/>
    <w:qFormat/>
    <w:pPr>
      <w:widowControl w:val="0"/>
      <w:jc w:val="both"/>
    </w:pPr>
    <w:rPr>
      <w:kern w:val="2"/>
      <w:sz w:val="21"/>
    </w:rPr>
  </w:style>
  <w:style w:type="paragraph" w:customStyle="1" w:styleId="2TimesNewRoman5020">
    <w:name w:val="样式 标题 2 + Times New Roman 四号 非加粗 段前: 5 磅 段后: 0 磅 行距: 固定值 20..."/>
    <w:basedOn w:val="21"/>
    <w:qFormat/>
    <w:pPr>
      <w:autoSpaceDE/>
      <w:autoSpaceDN/>
      <w:adjustRightInd/>
      <w:spacing w:before="100" w:line="400" w:lineRule="exact"/>
      <w:jc w:val="both"/>
    </w:pPr>
    <w:rPr>
      <w:rFonts w:ascii="Times New Roman" w:eastAsia="宋体" w:hAnsi="Times New Roman" w:cs="宋体"/>
      <w:b w:val="0"/>
      <w:kern w:val="2"/>
      <w:sz w:val="28"/>
    </w:rPr>
  </w:style>
  <w:style w:type="paragraph" w:customStyle="1" w:styleId="53">
    <w:name w:val="样式5"/>
    <w:basedOn w:val="44"/>
    <w:pPr>
      <w:keepNext w:val="0"/>
      <w:keepLines w:val="0"/>
      <w:tabs>
        <w:tab w:val="left" w:pos="840"/>
      </w:tabs>
      <w:overflowPunct w:val="0"/>
      <w:spacing w:before="0" w:after="0" w:line="360" w:lineRule="auto"/>
      <w:ind w:left="840" w:hanging="420"/>
      <w:outlineLvl w:val="0"/>
    </w:pPr>
    <w:rPr>
      <w:rFonts w:ascii="宋体" w:eastAsia="宋体" w:hAnsi="宋体"/>
      <w:bCs w:val="0"/>
      <w:kern w:val="0"/>
      <w:sz w:val="24"/>
      <w:szCs w:val="20"/>
    </w:rPr>
  </w:style>
  <w:style w:type="paragraph" w:customStyle="1" w:styleId="44">
    <w:name w:val="样式4"/>
    <w:basedOn w:val="30"/>
    <w:qFormat/>
    <w:pPr>
      <w:autoSpaceDE/>
      <w:autoSpaceDN/>
      <w:adjustRightInd/>
      <w:spacing w:before="20" w:after="20"/>
    </w:pPr>
    <w:rPr>
      <w:rFonts w:ascii="Times New Roman" w:eastAsia="Arial"/>
      <w:bCs/>
      <w:kern w:val="2"/>
      <w:sz w:val="28"/>
      <w:szCs w:val="32"/>
      <w:u w:val="none"/>
    </w:rPr>
  </w:style>
  <w:style w:type="character" w:customStyle="1" w:styleId="Char2c">
    <w:name w:val="尾注文本 Char2"/>
    <w:rPr>
      <w:kern w:val="2"/>
      <w:sz w:val="21"/>
      <w:szCs w:val="24"/>
    </w:rPr>
  </w:style>
  <w:style w:type="paragraph" w:customStyle="1" w:styleId="font1">
    <w:name w:val="font1"/>
    <w:basedOn w:val="a6"/>
    <w:pPr>
      <w:widowControl/>
      <w:spacing w:before="100" w:beforeAutospacing="1" w:after="100" w:afterAutospacing="1"/>
      <w:jc w:val="left"/>
    </w:pPr>
    <w:rPr>
      <w:rFonts w:ascii="宋体" w:hAnsi="宋体"/>
      <w:kern w:val="0"/>
      <w:sz w:val="24"/>
      <w:szCs w:val="20"/>
    </w:rPr>
  </w:style>
  <w:style w:type="paragraph" w:customStyle="1" w:styleId="affffa">
    <w:name w:val="文章标题"/>
    <w:basedOn w:val="aff1"/>
    <w:next w:val="aff1"/>
    <w:pPr>
      <w:widowControl/>
      <w:tabs>
        <w:tab w:val="left" w:pos="0"/>
      </w:tabs>
      <w:spacing w:before="240" w:after="60"/>
    </w:pPr>
    <w:rPr>
      <w:rFonts w:ascii="宋体" w:eastAsia="等线" w:hAnsi="宋体"/>
      <w:kern w:val="0"/>
    </w:rPr>
  </w:style>
  <w:style w:type="paragraph" w:customStyle="1" w:styleId="2c">
    <w:name w:val="菲页2"/>
    <w:basedOn w:val="30"/>
    <w:pPr>
      <w:keepNext w:val="0"/>
      <w:keepLines w:val="0"/>
      <w:widowControl/>
      <w:tabs>
        <w:tab w:val="left" w:pos="720"/>
      </w:tabs>
      <w:autoSpaceDE/>
      <w:autoSpaceDN/>
      <w:adjustRightInd/>
      <w:spacing w:before="0" w:after="0" w:line="360" w:lineRule="auto"/>
      <w:jc w:val="center"/>
    </w:pPr>
    <w:rPr>
      <w:rFonts w:ascii="黑体" w:eastAsia="黑体" w:hAnsi="宋体"/>
      <w:sz w:val="44"/>
      <w:u w:val="none"/>
    </w:rPr>
  </w:style>
  <w:style w:type="paragraph" w:customStyle="1" w:styleId="81">
    <w:name w:val="样式8"/>
    <w:basedOn w:val="11"/>
    <w:next w:val="1ff2"/>
    <w:pPr>
      <w:keepNext w:val="0"/>
      <w:keepLines w:val="0"/>
      <w:tabs>
        <w:tab w:val="left" w:pos="432"/>
        <w:tab w:val="left" w:pos="1260"/>
      </w:tabs>
      <w:autoSpaceDE/>
      <w:autoSpaceDN/>
      <w:adjustRightInd/>
      <w:spacing w:before="120" w:line="360" w:lineRule="auto"/>
      <w:ind w:left="1260" w:hanging="420"/>
      <w:jc w:val="left"/>
    </w:pPr>
    <w:rPr>
      <w:rFonts w:hAnsi="宋体"/>
      <w:kern w:val="0"/>
      <w:sz w:val="28"/>
    </w:rPr>
  </w:style>
  <w:style w:type="character" w:customStyle="1" w:styleId="Char2d">
    <w:name w:val="注释标题 Char2"/>
    <w:rPr>
      <w:kern w:val="2"/>
      <w:sz w:val="21"/>
      <w:szCs w:val="24"/>
    </w:rPr>
  </w:style>
  <w:style w:type="paragraph" w:customStyle="1" w:styleId="Charfc">
    <w:name w:val="Char"/>
    <w:basedOn w:val="a6"/>
    <w:pPr>
      <w:tabs>
        <w:tab w:val="left" w:pos="360"/>
      </w:tabs>
    </w:pPr>
    <w:rPr>
      <w:sz w:val="24"/>
    </w:rPr>
  </w:style>
  <w:style w:type="paragraph" w:customStyle="1" w:styleId="CM177">
    <w:name w:val="CM177"/>
    <w:basedOn w:val="Default"/>
    <w:next w:val="Default"/>
    <w:rPr>
      <w:rFonts w:ascii="宋体" w:hAnsi="Calibri" w:cs="Times New Roman"/>
      <w:color w:val="auto"/>
    </w:rPr>
  </w:style>
  <w:style w:type="paragraph" w:customStyle="1" w:styleId="xl22">
    <w:name w:val="xl22"/>
    <w:basedOn w:val="a6"/>
    <w:pPr>
      <w:widowControl/>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color w:val="000000"/>
      <w:kern w:val="0"/>
      <w:sz w:val="24"/>
    </w:rPr>
  </w:style>
  <w:style w:type="paragraph" w:customStyle="1" w:styleId="312">
    <w:name w:val="标题 31"/>
    <w:basedOn w:val="1ff1"/>
    <w:next w:val="a7"/>
    <w:pPr>
      <w:tabs>
        <w:tab w:val="left" w:pos="851"/>
      </w:tabs>
      <w:spacing w:line="360" w:lineRule="auto"/>
      <w:ind w:left="851" w:hanging="851"/>
      <w:outlineLvl w:val="2"/>
    </w:pPr>
    <w:rPr>
      <w:kern w:val="2"/>
      <w:sz w:val="24"/>
    </w:rPr>
  </w:style>
  <w:style w:type="paragraph" w:customStyle="1" w:styleId="Preformatted">
    <w:name w:val="Preformatted"/>
    <w:basedOn w:val="a6"/>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Style62">
    <w:name w:val="_Style 62"/>
    <w:qFormat/>
    <w:pPr>
      <w:widowControl w:val="0"/>
      <w:jc w:val="both"/>
    </w:pPr>
    <w:rPr>
      <w:rFonts w:ascii="Calibri" w:hAnsi="Calibri"/>
      <w:kern w:val="2"/>
      <w:sz w:val="21"/>
      <w:szCs w:val="24"/>
    </w:rPr>
  </w:style>
  <w:style w:type="paragraph" w:customStyle="1" w:styleId="Web">
    <w:name w:val="普通 (Web)"/>
    <w:basedOn w:val="a6"/>
    <w:pPr>
      <w:widowControl/>
      <w:spacing w:before="100" w:beforeAutospacing="1" w:after="100" w:afterAutospacing="1"/>
      <w:jc w:val="left"/>
    </w:pPr>
    <w:rPr>
      <w:rFonts w:ascii="宋体" w:hAnsi="宋体"/>
      <w:kern w:val="0"/>
      <w:sz w:val="24"/>
      <w:szCs w:val="20"/>
    </w:rPr>
  </w:style>
  <w:style w:type="paragraph" w:customStyle="1" w:styleId="affffb">
    <w:name w:val="空半行"/>
    <w:basedOn w:val="a6"/>
    <w:pPr>
      <w:adjustRightInd w:val="0"/>
      <w:spacing w:line="120" w:lineRule="exact"/>
      <w:textAlignment w:val="baseline"/>
    </w:pPr>
    <w:rPr>
      <w:rFonts w:eastAsia="仿宋_GB2312"/>
      <w:color w:val="FFFFFF"/>
      <w:kern w:val="0"/>
      <w:sz w:val="30"/>
      <w:szCs w:val="20"/>
    </w:rPr>
  </w:style>
  <w:style w:type="paragraph" w:customStyle="1" w:styleId="2000">
    <w:name w:val="样式 标题 2 + (西文) 方正书宋简体 (中文) 方正黑体简体 非加粗 黑色 段前: 0 磅 段后: 0 磅 行..."/>
    <w:basedOn w:val="21"/>
    <w:pPr>
      <w:autoSpaceDE/>
      <w:autoSpaceDN/>
      <w:adjustRightInd/>
      <w:spacing w:before="0" w:line="300" w:lineRule="exact"/>
      <w:jc w:val="left"/>
    </w:pPr>
    <w:rPr>
      <w:rFonts w:ascii="方正书宋简体" w:eastAsia="方正小标宋简体" w:hAnsi="宋体" w:cs="宋体"/>
      <w:b w:val="0"/>
      <w:color w:val="000000"/>
      <w:sz w:val="21"/>
    </w:rPr>
  </w:style>
  <w:style w:type="paragraph" w:customStyle="1" w:styleId="affffc">
    <w:name w:val="正文须知"/>
    <w:basedOn w:val="a6"/>
    <w:next w:val="a6"/>
    <w:uiPriority w:val="99"/>
    <w:qFormat/>
    <w:pPr>
      <w:adjustRightInd w:val="0"/>
      <w:snapToGrid w:val="0"/>
      <w:spacing w:line="300" w:lineRule="auto"/>
      <w:ind w:hangingChars="300" w:hanging="720"/>
    </w:pPr>
    <w:rPr>
      <w:rFonts w:ascii="宋体" w:hAnsi="Calibri"/>
      <w:sz w:val="24"/>
      <w:szCs w:val="21"/>
    </w:rPr>
  </w:style>
  <w:style w:type="paragraph" w:styleId="TOC">
    <w:name w:val="TOC Heading"/>
    <w:basedOn w:val="11"/>
    <w:next w:val="a6"/>
    <w:uiPriority w:val="39"/>
    <w:qFormat/>
    <w:pPr>
      <w:widowControl/>
      <w:autoSpaceDE/>
      <w:autoSpaceDN/>
      <w:adjustRightInd/>
      <w:spacing w:after="0" w:line="259" w:lineRule="auto"/>
      <w:jc w:val="left"/>
      <w:outlineLvl w:val="9"/>
    </w:pPr>
    <w:rPr>
      <w:rFonts w:ascii="等线 Light" w:eastAsia="等线 Light" w:hAnsi="等线 Light"/>
      <w:b w:val="0"/>
      <w:color w:val="2F5496"/>
      <w:kern w:val="0"/>
      <w:szCs w:val="32"/>
    </w:rPr>
  </w:style>
  <w:style w:type="character" w:customStyle="1" w:styleId="Char2e">
    <w:name w:val="脚注文本 Char2"/>
    <w:rPr>
      <w:kern w:val="2"/>
      <w:sz w:val="18"/>
      <w:szCs w:val="18"/>
    </w:rPr>
  </w:style>
  <w:style w:type="character" w:customStyle="1" w:styleId="Char1f5">
    <w:name w:val="称呼 Char1"/>
    <w:rPr>
      <w:kern w:val="2"/>
      <w:sz w:val="21"/>
      <w:szCs w:val="24"/>
    </w:rPr>
  </w:style>
  <w:style w:type="paragraph" w:customStyle="1" w:styleId="1Char3">
    <w:name w:val="1 Char"/>
    <w:basedOn w:val="a6"/>
    <w:pPr>
      <w:spacing w:line="360" w:lineRule="auto"/>
      <w:ind w:firstLineChars="200" w:firstLine="200"/>
    </w:pPr>
    <w:rPr>
      <w:rFonts w:ascii="宋体" w:hAnsi="宋体" w:cs="宋体"/>
      <w:sz w:val="24"/>
    </w:rPr>
  </w:style>
  <w:style w:type="paragraph" w:customStyle="1" w:styleId="XW">
    <w:name w:val="XW正文"/>
    <w:basedOn w:val="af3"/>
    <w:qFormat/>
    <w:pPr>
      <w:adjustRightInd w:val="0"/>
      <w:snapToGrid w:val="0"/>
      <w:spacing w:line="300" w:lineRule="auto"/>
      <w:ind w:firstLineChars="200" w:firstLine="520"/>
      <w:jc w:val="left"/>
    </w:pPr>
    <w:rPr>
      <w:kern w:val="0"/>
      <w:sz w:val="21"/>
    </w:rPr>
  </w:style>
  <w:style w:type="paragraph" w:customStyle="1" w:styleId="61">
    <w:name w:val="6'"/>
    <w:basedOn w:val="a6"/>
    <w:qFormat/>
    <w:pPr>
      <w:autoSpaceDE w:val="0"/>
      <w:autoSpaceDN w:val="0"/>
      <w:adjustRightInd w:val="0"/>
      <w:snapToGrid w:val="0"/>
      <w:spacing w:line="320" w:lineRule="exact"/>
      <w:jc w:val="center"/>
      <w:textAlignment w:val="baseline"/>
    </w:pPr>
    <w:rPr>
      <w:spacing w:val="20"/>
      <w:kern w:val="28"/>
      <w:szCs w:val="20"/>
    </w:rPr>
  </w:style>
  <w:style w:type="paragraph" w:customStyle="1" w:styleId="320">
    <w:name w:val="标题 32"/>
    <w:basedOn w:val="a6"/>
    <w:next w:val="a7"/>
    <w:pPr>
      <w:widowControl/>
      <w:spacing w:line="360" w:lineRule="auto"/>
      <w:jc w:val="left"/>
      <w:outlineLvl w:val="2"/>
    </w:pPr>
    <w:rPr>
      <w:sz w:val="24"/>
      <w:szCs w:val="20"/>
    </w:rPr>
  </w:style>
  <w:style w:type="paragraph" w:customStyle="1" w:styleId="CharCharCharChar0">
    <w:name w:val="Char Char Char Char"/>
    <w:basedOn w:val="a6"/>
    <w:rPr>
      <w:szCs w:val="20"/>
    </w:rPr>
  </w:style>
  <w:style w:type="paragraph" w:customStyle="1" w:styleId="CharCharCharCharCharCharCharCharCharCharCharCharCharCharCharCharCharCharChar">
    <w:name w:val="Char Char Char Char Char Char Char Char Char Char Char Char Char Char Char Char Char Char Char"/>
    <w:basedOn w:val="a6"/>
    <w:qFormat/>
    <w:pPr>
      <w:spacing w:line="360" w:lineRule="auto"/>
      <w:ind w:firstLineChars="200" w:firstLine="200"/>
    </w:pPr>
    <w:rPr>
      <w:rFonts w:ascii="宋体" w:hAnsi="宋体" w:cs="宋体"/>
      <w:sz w:val="24"/>
    </w:rPr>
  </w:style>
  <w:style w:type="paragraph" w:customStyle="1" w:styleId="378020">
    <w:name w:val="样式 标题 3 + (中文) 黑体 小四 非加粗 段前: 7.8 磅 段后: 0 磅 行距: 固定值 20 磅"/>
    <w:basedOn w:val="30"/>
    <w:qFormat/>
    <w:pPr>
      <w:autoSpaceDE/>
      <w:autoSpaceDN/>
      <w:adjustRightInd/>
      <w:spacing w:before="0" w:after="0" w:line="400" w:lineRule="exact"/>
    </w:pPr>
    <w:rPr>
      <w:rFonts w:ascii="Times New Roman" w:eastAsia="黑体" w:cs="宋体"/>
      <w:b w:val="0"/>
      <w:kern w:val="2"/>
      <w:u w:val="none"/>
    </w:rPr>
  </w:style>
  <w:style w:type="paragraph" w:customStyle="1" w:styleId="62">
    <w:name w:val="样式6"/>
    <w:basedOn w:val="11"/>
    <w:pPr>
      <w:keepNext w:val="0"/>
      <w:keepLines w:val="0"/>
      <w:tabs>
        <w:tab w:val="left" w:pos="432"/>
        <w:tab w:val="left" w:pos="840"/>
      </w:tabs>
      <w:autoSpaceDE/>
      <w:autoSpaceDN/>
      <w:adjustRightInd/>
      <w:spacing w:before="120" w:line="360" w:lineRule="auto"/>
      <w:ind w:left="840" w:hanging="420"/>
      <w:jc w:val="left"/>
    </w:pPr>
    <w:rPr>
      <w:rFonts w:hAnsi="宋体"/>
      <w:kern w:val="0"/>
      <w:sz w:val="28"/>
    </w:rPr>
  </w:style>
  <w:style w:type="paragraph" w:customStyle="1" w:styleId="2CharCharCharCharCharCharChar">
    <w:name w:val="2 Char Char Char Char Char Char Char"/>
    <w:basedOn w:val="a6"/>
    <w:rPr>
      <w:rFonts w:ascii="Tahoma" w:hAnsi="Tahoma"/>
      <w:sz w:val="24"/>
      <w:szCs w:val="20"/>
    </w:rPr>
  </w:style>
  <w:style w:type="paragraph" w:customStyle="1" w:styleId="affffd">
    <w:name w:val="目录文字"/>
    <w:basedOn w:val="a6"/>
    <w:qFormat/>
    <w:pPr>
      <w:widowControl/>
      <w:spacing w:line="480" w:lineRule="auto"/>
      <w:jc w:val="left"/>
    </w:pPr>
    <w:rPr>
      <w:rFonts w:ascii="宋体" w:hAnsi="宋体"/>
      <w:kern w:val="0"/>
      <w:sz w:val="24"/>
      <w:szCs w:val="20"/>
    </w:rPr>
  </w:style>
  <w:style w:type="paragraph" w:customStyle="1" w:styleId="Style85">
    <w:name w:val="_Style 85"/>
    <w:basedOn w:val="a6"/>
    <w:next w:val="a7"/>
    <w:pPr>
      <w:ind w:firstLineChars="200" w:firstLine="420"/>
    </w:pPr>
    <w:rPr>
      <w:szCs w:val="20"/>
    </w:rPr>
  </w:style>
  <w:style w:type="paragraph" w:customStyle="1" w:styleId="1ff4">
    <w:name w:val="菲页1"/>
    <w:basedOn w:val="21"/>
    <w:pPr>
      <w:keepNext w:val="0"/>
      <w:keepLines w:val="0"/>
      <w:autoSpaceDE/>
      <w:autoSpaceDN/>
      <w:adjustRightInd/>
      <w:spacing w:before="20" w:after="20" w:line="413" w:lineRule="auto"/>
    </w:pPr>
    <w:rPr>
      <w:rFonts w:ascii="黑体" w:eastAsia="宋体" w:hAnsi="宋体"/>
      <w:b w:val="0"/>
      <w:sz w:val="52"/>
    </w:rPr>
  </w:style>
  <w:style w:type="paragraph" w:customStyle="1" w:styleId="2d">
    <w:name w:val="样式 标题 2 + 宋体 五号 非加粗 黑色"/>
    <w:basedOn w:val="21"/>
    <w:qFormat/>
    <w:pPr>
      <w:numPr>
        <w:ilvl w:val="1"/>
      </w:numPr>
      <w:autoSpaceDE/>
      <w:autoSpaceDN/>
      <w:spacing w:before="20" w:after="20" w:line="416" w:lineRule="atLeast"/>
      <w:ind w:left="254"/>
      <w:jc w:val="left"/>
      <w:textAlignment w:val="baseline"/>
    </w:pPr>
    <w:rPr>
      <w:rFonts w:ascii="宋体" w:eastAsia="宋体" w:hAnsi="宋体"/>
      <w:b w:val="0"/>
      <w:color w:val="000000"/>
      <w:sz w:val="21"/>
      <w:szCs w:val="32"/>
    </w:rPr>
  </w:style>
  <w:style w:type="paragraph" w:customStyle="1" w:styleId="91">
    <w:name w:val="样式9"/>
    <w:basedOn w:val="11"/>
    <w:pPr>
      <w:keepNext w:val="0"/>
      <w:keepLines w:val="0"/>
      <w:tabs>
        <w:tab w:val="left" w:pos="432"/>
        <w:tab w:val="left" w:pos="840"/>
        <w:tab w:val="left" w:pos="2000"/>
      </w:tabs>
      <w:overflowPunct w:val="0"/>
      <w:autoSpaceDE/>
      <w:autoSpaceDN/>
      <w:adjustRightInd/>
      <w:spacing w:before="120" w:line="360" w:lineRule="auto"/>
      <w:ind w:left="2000"/>
      <w:jc w:val="left"/>
    </w:pPr>
    <w:rPr>
      <w:rFonts w:hAnsi="宋体"/>
      <w:kern w:val="0"/>
      <w:sz w:val="28"/>
    </w:rPr>
  </w:style>
  <w:style w:type="paragraph" w:customStyle="1" w:styleId="Arial229">
    <w:name w:val="样式 Arial 左侧:  2 字符 行距: 固定值 29 磅"/>
    <w:basedOn w:val="a6"/>
    <w:pPr>
      <w:adjustRightInd w:val="0"/>
      <w:spacing w:line="580" w:lineRule="exact"/>
      <w:textAlignment w:val="baseline"/>
    </w:pPr>
    <w:rPr>
      <w:rFonts w:ascii="Arial" w:hAnsi="Arial"/>
      <w:kern w:val="0"/>
      <w:sz w:val="24"/>
      <w:szCs w:val="20"/>
    </w:rPr>
  </w:style>
  <w:style w:type="paragraph" w:customStyle="1" w:styleId="36">
    <w:name w:val="3"/>
    <w:basedOn w:val="a6"/>
    <w:next w:val="31"/>
    <w:qFormat/>
    <w:pPr>
      <w:spacing w:line="360" w:lineRule="auto"/>
    </w:pPr>
    <w:rPr>
      <w:rFonts w:ascii="宋体"/>
      <w:sz w:val="24"/>
      <w:szCs w:val="20"/>
    </w:rPr>
  </w:style>
  <w:style w:type="paragraph" w:customStyle="1" w:styleId="2e">
    <w:name w:val="2"/>
    <w:basedOn w:val="a6"/>
    <w:next w:val="af3"/>
    <w:qFormat/>
    <w:pPr>
      <w:spacing w:line="360" w:lineRule="auto"/>
      <w:ind w:left="432"/>
    </w:pPr>
    <w:rPr>
      <w:szCs w:val="20"/>
    </w:rPr>
  </w:style>
  <w:style w:type="paragraph" w:customStyle="1" w:styleId="reader-word-layerreader-word-s4-3">
    <w:name w:val="reader-word-layer reader-word-s4-3"/>
    <w:basedOn w:val="a6"/>
    <w:pPr>
      <w:widowControl/>
      <w:spacing w:before="100" w:beforeAutospacing="1" w:after="100" w:afterAutospacing="1"/>
      <w:jc w:val="left"/>
    </w:pPr>
    <w:rPr>
      <w:rFonts w:ascii="宋体" w:hAnsi="宋体" w:cs="宋体"/>
      <w:kern w:val="0"/>
      <w:sz w:val="24"/>
    </w:rPr>
  </w:style>
  <w:style w:type="paragraph" w:customStyle="1" w:styleId="CharChara">
    <w:name w:val="批注主题 Char Char"/>
    <w:basedOn w:val="af"/>
    <w:next w:val="af"/>
    <w:rPr>
      <w:rFonts w:ascii="等线" w:hAnsi="等线"/>
      <w:b/>
      <w:kern w:val="0"/>
      <w:sz w:val="20"/>
      <w:szCs w:val="20"/>
    </w:rPr>
  </w:style>
  <w:style w:type="paragraph" w:customStyle="1" w:styleId="TOC2">
    <w:name w:val="TOC 标题2"/>
    <w:basedOn w:val="11"/>
    <w:next w:val="a6"/>
    <w:qFormat/>
    <w:pPr>
      <w:autoSpaceDE/>
      <w:autoSpaceDN/>
      <w:adjustRightInd/>
      <w:spacing w:before="340" w:after="330" w:line="576" w:lineRule="auto"/>
      <w:outlineLvl w:val="9"/>
    </w:pPr>
    <w:rPr>
      <w:rFonts w:ascii="Calibri" w:hAnsi="Calibri"/>
      <w:bCs/>
      <w:sz w:val="30"/>
      <w:szCs w:val="44"/>
    </w:rPr>
  </w:style>
  <w:style w:type="paragraph" w:customStyle="1" w:styleId="215">
    <w:name w:val="样式 标题 2 + (西文) 方正书宋简体 (中文) 方正黑体简体 非加粗 黑色 行距: 固定值 15 磅"/>
    <w:basedOn w:val="21"/>
    <w:pPr>
      <w:autoSpaceDE/>
      <w:autoSpaceDN/>
      <w:adjustRightInd/>
      <w:spacing w:before="0" w:line="300" w:lineRule="exact"/>
      <w:ind w:firstLineChars="200" w:firstLine="200"/>
      <w:jc w:val="left"/>
    </w:pPr>
    <w:rPr>
      <w:rFonts w:ascii="方正书宋简体" w:eastAsia="方正小标宋简体" w:hAnsi="宋体" w:cs="宋体"/>
      <w:b w:val="0"/>
      <w:color w:val="000000"/>
      <w:sz w:val="21"/>
    </w:rPr>
  </w:style>
  <w:style w:type="paragraph" w:customStyle="1" w:styleId="11212">
    <w:name w:val="样式 标题 1 + 四号 居中 段前: 12 磅 段后: 12 磅 行距: 单倍行距"/>
    <w:basedOn w:val="11"/>
    <w:pPr>
      <w:autoSpaceDE/>
      <w:autoSpaceDN/>
      <w:spacing w:after="240" w:line="240" w:lineRule="auto"/>
      <w:ind w:left="-288" w:firstLine="288"/>
      <w:textAlignment w:val="baseline"/>
    </w:pPr>
    <w:rPr>
      <w:rFonts w:ascii="Calibri" w:hAnsi="Calibri" w:cs="宋体"/>
      <w:bCs/>
      <w:sz w:val="28"/>
    </w:rPr>
  </w:style>
  <w:style w:type="paragraph" w:customStyle="1" w:styleId="New">
    <w:name w:val="正文 New"/>
    <w:pPr>
      <w:widowControl w:val="0"/>
      <w:jc w:val="both"/>
    </w:pPr>
    <w:rPr>
      <w:kern w:val="2"/>
      <w:sz w:val="21"/>
      <w:szCs w:val="24"/>
    </w:rPr>
  </w:style>
  <w:style w:type="paragraph" w:customStyle="1" w:styleId="2152">
    <w:name w:val="样式 标题 2 + (西文) 方正书宋简体 (中文) 方正黑体简体 非加粗 黑色 行距: 固定值 15 磅2"/>
    <w:basedOn w:val="21"/>
    <w:pPr>
      <w:autoSpaceDE/>
      <w:autoSpaceDN/>
      <w:adjustRightInd/>
      <w:spacing w:before="0" w:line="300" w:lineRule="exact"/>
      <w:ind w:firstLineChars="200" w:firstLine="200"/>
      <w:jc w:val="left"/>
    </w:pPr>
    <w:rPr>
      <w:rFonts w:ascii="方正书宋简体" w:eastAsia="方正小标宋简体" w:cs="宋体"/>
      <w:b w:val="0"/>
      <w:color w:val="000000"/>
      <w:sz w:val="21"/>
    </w:rPr>
  </w:style>
  <w:style w:type="paragraph" w:customStyle="1" w:styleId="71">
    <w:name w:val="样式7"/>
    <w:basedOn w:val="11"/>
    <w:next w:val="11"/>
    <w:pPr>
      <w:keepNext w:val="0"/>
      <w:keepLines w:val="0"/>
      <w:tabs>
        <w:tab w:val="left" w:pos="432"/>
        <w:tab w:val="left" w:pos="851"/>
        <w:tab w:val="left" w:pos="2400"/>
      </w:tabs>
      <w:autoSpaceDE/>
      <w:autoSpaceDN/>
      <w:adjustRightInd/>
      <w:spacing w:before="120" w:line="360" w:lineRule="auto"/>
      <w:ind w:left="851" w:hanging="851"/>
      <w:jc w:val="left"/>
    </w:pPr>
    <w:rPr>
      <w:rFonts w:hAnsi="宋体"/>
      <w:kern w:val="0"/>
      <w:sz w:val="24"/>
    </w:rPr>
  </w:style>
  <w:style w:type="paragraph" w:customStyle="1" w:styleId="affffe">
    <w:name w:val="菲页(卷)"/>
    <w:basedOn w:val="11"/>
    <w:next w:val="1ff1"/>
    <w:pPr>
      <w:keepNext w:val="0"/>
      <w:keepLines w:val="0"/>
      <w:tabs>
        <w:tab w:val="left" w:pos="432"/>
        <w:tab w:val="left" w:pos="851"/>
      </w:tabs>
      <w:autoSpaceDE/>
      <w:autoSpaceDN/>
      <w:adjustRightInd/>
      <w:spacing w:before="120" w:line="360" w:lineRule="auto"/>
      <w:ind w:left="851" w:hanging="851"/>
      <w:jc w:val="left"/>
      <w:outlineLvl w:val="1"/>
    </w:pPr>
    <w:rPr>
      <w:rFonts w:ascii="黑体" w:eastAsia="黑体" w:hAnsi="宋体"/>
      <w:kern w:val="0"/>
      <w:sz w:val="52"/>
    </w:rPr>
  </w:style>
  <w:style w:type="paragraph" w:customStyle="1" w:styleId="afffff">
    <w:name w:val="目录"/>
    <w:basedOn w:val="a6"/>
    <w:pPr>
      <w:widowControl/>
      <w:jc w:val="center"/>
    </w:pPr>
    <w:rPr>
      <w:rFonts w:ascii="宋体"/>
      <w:b/>
      <w:kern w:val="0"/>
      <w:sz w:val="36"/>
      <w:szCs w:val="20"/>
    </w:rPr>
  </w:style>
  <w:style w:type="character" w:customStyle="1" w:styleId="fontstyle01">
    <w:name w:val="fontstyle01"/>
    <w:rPr>
      <w:rFonts w:ascii="宋体" w:eastAsia="宋体" w:hAnsi="宋体" w:hint="eastAsia"/>
      <w:b w:val="0"/>
      <w:bCs w:val="0"/>
      <w:i w:val="0"/>
      <w:iCs w:val="0"/>
      <w:color w:val="000000"/>
      <w:sz w:val="24"/>
      <w:szCs w:val="24"/>
    </w:rPr>
  </w:style>
  <w:style w:type="character" w:customStyle="1" w:styleId="fontstyle11">
    <w:name w:val="fontstyle11"/>
    <w:rPr>
      <w:rFonts w:ascii="DejaVuSans" w:hAnsi="DejaVuSans" w:hint="default"/>
      <w:b w:val="0"/>
      <w:bCs w:val="0"/>
      <w:i w:val="0"/>
      <w:iCs w:val="0"/>
      <w:color w:val="000000"/>
      <w:sz w:val="24"/>
      <w:szCs w:val="24"/>
    </w:rPr>
  </w:style>
  <w:style w:type="table" w:customStyle="1" w:styleId="1ff5">
    <w:name w:val="网格型1"/>
    <w:basedOn w:val="a9"/>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中等深浅网格 1 - 强调文字颜色 21"/>
    <w:basedOn w:val="a9"/>
    <w:qFormat/>
    <w:rPr>
      <w:rFonts w:ascii="Calibri" w:hAnsi="Calibri"/>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eNormal1">
    <w:name w:val="Table Normal1"/>
    <w:uiPriority w:val="2"/>
    <w:semiHidden/>
    <w:qFormat/>
    <w:pPr>
      <w:widowControl w:val="0"/>
      <w:autoSpaceDE w:val="0"/>
      <w:autoSpaceDN w:val="0"/>
    </w:pPr>
    <w:rPr>
      <w:rFonts w:ascii="Calibri" w:hAnsi="Calibri" w:cs="Calibri"/>
      <w:sz w:val="22"/>
      <w:szCs w:val="22"/>
      <w:lang w:eastAsia="en-US"/>
    </w:rPr>
    <w:tblPr>
      <w:tblCellMar>
        <w:top w:w="0" w:type="dxa"/>
        <w:left w:w="0" w:type="dxa"/>
        <w:bottom w:w="0" w:type="dxa"/>
        <w:right w:w="0" w:type="dxa"/>
      </w:tblCellMar>
    </w:tblPr>
  </w:style>
  <w:style w:type="paragraph" w:customStyle="1" w:styleId="msolistparagraph0">
    <w:name w:val="msolistparagraph"/>
    <w:basedOn w:val="a6"/>
    <w:pPr>
      <w:autoSpaceDE w:val="0"/>
      <w:autoSpaceDN w:val="0"/>
      <w:ind w:left="1616" w:hanging="720"/>
      <w:jc w:val="left"/>
    </w:pPr>
    <w:rPr>
      <w:rFonts w:ascii="宋体" w:hAnsi="宋体" w:hint="eastAsia"/>
      <w:kern w:val="0"/>
      <w:sz w:val="22"/>
      <w:szCs w:val="22"/>
    </w:rPr>
  </w:style>
  <w:style w:type="character" w:styleId="HTML1">
    <w:name w:val="HTML Definition"/>
    <w:qFormat/>
    <w:rsid w:val="00B0058B"/>
    <w:rPr>
      <w:i/>
    </w:rPr>
  </w:style>
  <w:style w:type="character" w:styleId="HTML2">
    <w:name w:val="HTML Code"/>
    <w:qFormat/>
    <w:rsid w:val="00B0058B"/>
    <w:rPr>
      <w:rFonts w:ascii="Monaco" w:eastAsia="Monaco" w:hAnsi="Monaco" w:cs="Monaco"/>
      <w:color w:val="C7254E"/>
      <w:sz w:val="21"/>
      <w:szCs w:val="21"/>
      <w:shd w:val="clear" w:color="auto" w:fill="F9F2F4"/>
    </w:rPr>
  </w:style>
  <w:style w:type="character" w:styleId="HTML3">
    <w:name w:val="HTML Keyboard"/>
    <w:qFormat/>
    <w:rsid w:val="00B0058B"/>
    <w:rPr>
      <w:rFonts w:ascii="serif" w:eastAsia="serif" w:hAnsi="serif" w:cs="serif"/>
      <w:sz w:val="21"/>
      <w:szCs w:val="21"/>
    </w:rPr>
  </w:style>
  <w:style w:type="character" w:styleId="HTML4">
    <w:name w:val="HTML Sample"/>
    <w:qFormat/>
    <w:rsid w:val="00B0058B"/>
    <w:rPr>
      <w:rFonts w:ascii="serif" w:eastAsia="serif" w:hAnsi="serif" w:cs="serif" w:hint="default"/>
      <w:sz w:val="21"/>
      <w:szCs w:val="21"/>
    </w:rPr>
  </w:style>
  <w:style w:type="character" w:customStyle="1" w:styleId="37">
    <w:name w:val="标题 3 字符"/>
    <w:qFormat/>
    <w:rsid w:val="00B0058B"/>
    <w:rPr>
      <w:b/>
      <w:bCs/>
      <w:kern w:val="2"/>
      <w:sz w:val="32"/>
      <w:szCs w:val="32"/>
    </w:rPr>
  </w:style>
  <w:style w:type="character" w:customStyle="1" w:styleId="selectedtreerow5">
    <w:name w:val="selectedtreerow5"/>
    <w:qFormat/>
    <w:rsid w:val="00B0058B"/>
  </w:style>
  <w:style w:type="character" w:customStyle="1" w:styleId="standarttreerow">
    <w:name w:val="standarttreerow"/>
    <w:qFormat/>
    <w:rsid w:val="00B0058B"/>
    <w:rPr>
      <w:rFonts w:ascii="Tahoma" w:eastAsia="Tahoma" w:hAnsi="Tahoma" w:cs="Tahoma"/>
      <w:sz w:val="14"/>
      <w:szCs w:val="14"/>
    </w:rPr>
  </w:style>
  <w:style w:type="character" w:customStyle="1" w:styleId="old">
    <w:name w:val="old"/>
    <w:qFormat/>
    <w:rsid w:val="00B0058B"/>
    <w:rPr>
      <w:color w:val="999999"/>
    </w:rPr>
  </w:style>
  <w:style w:type="character" w:customStyle="1" w:styleId="1ff6">
    <w:name w:val="已访问的超链接1"/>
    <w:qFormat/>
    <w:rsid w:val="00B0058B"/>
    <w:rPr>
      <w:color w:val="800080"/>
      <w:u w:val="none"/>
    </w:rPr>
  </w:style>
  <w:style w:type="character" w:customStyle="1" w:styleId="input-icon2">
    <w:name w:val="input-icon2"/>
    <w:qFormat/>
    <w:rsid w:val="00B0058B"/>
  </w:style>
  <w:style w:type="character" w:customStyle="1" w:styleId="selectedtreerowlor">
    <w:name w:val="selectedtreerow_lor"/>
    <w:qFormat/>
    <w:rsid w:val="00B0058B"/>
  </w:style>
  <w:style w:type="character" w:customStyle="1" w:styleId="glyphicon2">
    <w:name w:val="glyphicon2"/>
    <w:qFormat/>
    <w:rsid w:val="00B0058B"/>
  </w:style>
  <w:style w:type="character" w:customStyle="1" w:styleId="hover10">
    <w:name w:val="hover10"/>
    <w:qFormat/>
    <w:rsid w:val="00B0058B"/>
    <w:rPr>
      <w:color w:val="000000"/>
    </w:rPr>
  </w:style>
  <w:style w:type="character" w:customStyle="1" w:styleId="selectedtreerow2">
    <w:name w:val="selectedtreerow2"/>
    <w:qFormat/>
    <w:rsid w:val="00B0058B"/>
    <w:rPr>
      <w:rFonts w:ascii="Arial" w:hAnsi="Arial" w:cs="Arial"/>
      <w:color w:val="000000"/>
      <w:sz w:val="15"/>
      <w:szCs w:val="15"/>
      <w:shd w:val="clear" w:color="auto" w:fill="FFF3A1"/>
    </w:rPr>
  </w:style>
  <w:style w:type="character" w:customStyle="1" w:styleId="before1">
    <w:name w:val="before1"/>
    <w:qFormat/>
    <w:rsid w:val="00B0058B"/>
    <w:rPr>
      <w:rFonts w:ascii="FontAwesome" w:eastAsia="FontAwesome" w:hAnsi="FontAwesome" w:cs="FontAwesome" w:hint="default"/>
      <w:color w:val="888888"/>
      <w:sz w:val="18"/>
      <w:szCs w:val="18"/>
    </w:rPr>
  </w:style>
  <w:style w:type="character" w:customStyle="1" w:styleId="selectedtreerowlor10">
    <w:name w:val="selectedtreerow_lor10"/>
    <w:qFormat/>
    <w:rsid w:val="00B0058B"/>
    <w:rPr>
      <w:color w:val="000000"/>
      <w:shd w:val="clear" w:color="auto" w:fill="FFF3A1"/>
    </w:rPr>
  </w:style>
  <w:style w:type="character" w:customStyle="1" w:styleId="hover12">
    <w:name w:val="hover12"/>
    <w:qFormat/>
    <w:rsid w:val="00B0058B"/>
    <w:rPr>
      <w:sz w:val="21"/>
      <w:szCs w:val="21"/>
    </w:rPr>
  </w:style>
  <w:style w:type="character" w:customStyle="1" w:styleId="ui-icon27">
    <w:name w:val="ui-icon27"/>
    <w:qFormat/>
    <w:rsid w:val="00B0058B"/>
  </w:style>
  <w:style w:type="character" w:customStyle="1" w:styleId="selectedtreerow10">
    <w:name w:val="selectedtreerow10"/>
    <w:qFormat/>
    <w:rsid w:val="00B0058B"/>
    <w:rPr>
      <w:color w:val="000000"/>
      <w:shd w:val="clear" w:color="auto" w:fill="FFF3A1"/>
    </w:rPr>
  </w:style>
  <w:style w:type="character" w:customStyle="1" w:styleId="standarttreerow1">
    <w:name w:val="standarttreerow1"/>
    <w:qFormat/>
    <w:rsid w:val="00B0058B"/>
  </w:style>
  <w:style w:type="character" w:customStyle="1" w:styleId="selectedtreerowlor9">
    <w:name w:val="selectedtreerow_lor9"/>
    <w:qFormat/>
    <w:rsid w:val="00B0058B"/>
    <w:rPr>
      <w:color w:val="000000"/>
      <w:shd w:val="clear" w:color="auto" w:fill="ACDAF0"/>
    </w:rPr>
  </w:style>
  <w:style w:type="character" w:customStyle="1" w:styleId="layui-layer-tabnow">
    <w:name w:val="layui-layer-tabnow"/>
    <w:qFormat/>
    <w:rsid w:val="00B0058B"/>
    <w:rPr>
      <w:bdr w:val="single" w:sz="6" w:space="0" w:color="CCCCCC"/>
      <w:shd w:val="clear" w:color="auto" w:fill="FFFFFF"/>
    </w:rPr>
  </w:style>
  <w:style w:type="character" w:customStyle="1" w:styleId="ui-icon">
    <w:name w:val="ui-icon"/>
    <w:qFormat/>
    <w:rsid w:val="00B0058B"/>
  </w:style>
  <w:style w:type="character" w:customStyle="1" w:styleId="edui-unclickable">
    <w:name w:val="edui-unclickable"/>
    <w:qFormat/>
    <w:rsid w:val="00B0058B"/>
    <w:rPr>
      <w:color w:val="808080"/>
    </w:rPr>
  </w:style>
  <w:style w:type="character" w:customStyle="1" w:styleId="selectedtreerow9">
    <w:name w:val="selectedtreerow9"/>
    <w:qFormat/>
    <w:rsid w:val="00B0058B"/>
  </w:style>
  <w:style w:type="character" w:customStyle="1" w:styleId="selectedtreerow1">
    <w:name w:val="selectedtreerow1"/>
    <w:qFormat/>
    <w:rsid w:val="00B0058B"/>
    <w:rPr>
      <w:rFonts w:ascii="Tahoma" w:eastAsia="Tahoma" w:hAnsi="Tahoma" w:cs="Tahoma"/>
      <w:color w:val="000000"/>
      <w:sz w:val="14"/>
      <w:szCs w:val="14"/>
      <w:shd w:val="clear" w:color="auto" w:fill="ACDAF0"/>
    </w:rPr>
  </w:style>
  <w:style w:type="character" w:customStyle="1" w:styleId="selectedtreerow8">
    <w:name w:val="selectedtreerow8"/>
    <w:qFormat/>
    <w:rsid w:val="00B0058B"/>
    <w:rPr>
      <w:color w:val="000000"/>
      <w:shd w:val="clear" w:color="auto" w:fill="ACDAF0"/>
    </w:rPr>
  </w:style>
  <w:style w:type="character" w:customStyle="1" w:styleId="ui-icon28">
    <w:name w:val="ui-icon28"/>
    <w:qFormat/>
    <w:rsid w:val="00B0058B"/>
  </w:style>
  <w:style w:type="character" w:customStyle="1" w:styleId="edui-clickable">
    <w:name w:val="edui-clickable"/>
    <w:qFormat/>
    <w:rsid w:val="00B0058B"/>
    <w:rPr>
      <w:color w:val="0000FF"/>
      <w:u w:val="single"/>
    </w:rPr>
  </w:style>
  <w:style w:type="character" w:customStyle="1" w:styleId="selectedtreerow">
    <w:name w:val="selectedtreerow"/>
    <w:qFormat/>
    <w:rsid w:val="00B0058B"/>
  </w:style>
  <w:style w:type="character" w:customStyle="1" w:styleId="before">
    <w:name w:val="before"/>
    <w:qFormat/>
    <w:rsid w:val="00B0058B"/>
    <w:rPr>
      <w:rFonts w:ascii="FontAwesome" w:eastAsia="FontAwesome" w:hAnsi="FontAwesome" w:cs="FontAwesome" w:hint="default"/>
      <w:color w:val="888888"/>
      <w:sz w:val="18"/>
      <w:szCs w:val="18"/>
    </w:rPr>
  </w:style>
  <w:style w:type="character" w:customStyle="1" w:styleId="standarttreerowlor4">
    <w:name w:val="standarttreerow_lor4"/>
    <w:qFormat/>
    <w:rsid w:val="00B0058B"/>
  </w:style>
  <w:style w:type="character" w:customStyle="1" w:styleId="ui-icon30">
    <w:name w:val="ui-icon30"/>
    <w:qFormat/>
    <w:rsid w:val="00B0058B"/>
  </w:style>
  <w:style w:type="character" w:customStyle="1" w:styleId="hover11">
    <w:name w:val="hover11"/>
    <w:qFormat/>
    <w:rsid w:val="00B0058B"/>
    <w:rPr>
      <w:color w:val="000000"/>
    </w:rPr>
  </w:style>
  <w:style w:type="character" w:customStyle="1" w:styleId="ui-icon1">
    <w:name w:val="ui-icon1"/>
    <w:qFormat/>
    <w:rsid w:val="00B0058B"/>
  </w:style>
  <w:style w:type="character" w:customStyle="1" w:styleId="ui-icon29">
    <w:name w:val="ui-icon29"/>
    <w:qFormat/>
    <w:rsid w:val="00B0058B"/>
  </w:style>
  <w:style w:type="character" w:customStyle="1" w:styleId="ui-jqgrid-resize2">
    <w:name w:val="ui-jqgrid-resize2"/>
    <w:qFormat/>
    <w:rsid w:val="00B0058B"/>
  </w:style>
  <w:style w:type="character" w:customStyle="1" w:styleId="first-child">
    <w:name w:val="first-child"/>
    <w:qFormat/>
    <w:rsid w:val="00B0058B"/>
  </w:style>
  <w:style w:type="character" w:customStyle="1" w:styleId="standarttreerow9">
    <w:name w:val="standarttreerow9"/>
    <w:qFormat/>
    <w:rsid w:val="00B0058B"/>
  </w:style>
  <w:style w:type="character" w:customStyle="1" w:styleId="selectedtreerow7">
    <w:name w:val="selectedtreerow7"/>
    <w:qFormat/>
    <w:rsid w:val="00B0058B"/>
    <w:rPr>
      <w:color w:val="000000"/>
      <w:shd w:val="clear" w:color="auto" w:fill="FFF3A1"/>
    </w:rPr>
  </w:style>
  <w:style w:type="character" w:customStyle="1" w:styleId="hover14">
    <w:name w:val="hover14"/>
    <w:qFormat/>
    <w:rsid w:val="00B0058B"/>
    <w:rPr>
      <w:shd w:val="clear" w:color="auto" w:fill="EEEEEE"/>
    </w:rPr>
  </w:style>
  <w:style w:type="character" w:customStyle="1" w:styleId="old1">
    <w:name w:val="old1"/>
    <w:qFormat/>
    <w:rsid w:val="00B0058B"/>
    <w:rPr>
      <w:color w:val="999999"/>
    </w:rPr>
  </w:style>
  <w:style w:type="character" w:customStyle="1" w:styleId="selectedtreerow6">
    <w:name w:val="selectedtreerow6"/>
    <w:qFormat/>
    <w:rsid w:val="00B0058B"/>
    <w:rPr>
      <w:color w:val="000000"/>
      <w:shd w:val="clear" w:color="auto" w:fill="ACDAF0"/>
    </w:rPr>
  </w:style>
  <w:style w:type="character" w:customStyle="1" w:styleId="houram">
    <w:name w:val="hour_am"/>
    <w:qFormat/>
    <w:rsid w:val="00B0058B"/>
  </w:style>
  <w:style w:type="character" w:customStyle="1" w:styleId="selectedtreerowlor8">
    <w:name w:val="selectedtreerow_lor8"/>
    <w:qFormat/>
    <w:rsid w:val="00B0058B"/>
  </w:style>
  <w:style w:type="character" w:customStyle="1" w:styleId="ui-icon31">
    <w:name w:val="ui-icon31"/>
    <w:qFormat/>
    <w:rsid w:val="00B0058B"/>
  </w:style>
  <w:style w:type="character" w:customStyle="1" w:styleId="standarttreerow8">
    <w:name w:val="standarttreerow8"/>
    <w:qFormat/>
    <w:rsid w:val="00B0058B"/>
  </w:style>
  <w:style w:type="character" w:customStyle="1" w:styleId="ui-icon2">
    <w:name w:val="ui-icon2"/>
    <w:qFormat/>
    <w:rsid w:val="00B0058B"/>
  </w:style>
  <w:style w:type="character" w:customStyle="1" w:styleId="edui-clickable2">
    <w:name w:val="edui-clickable2"/>
    <w:qFormat/>
    <w:rsid w:val="00B0058B"/>
    <w:rPr>
      <w:color w:val="0000FF"/>
      <w:u w:val="single"/>
    </w:rPr>
  </w:style>
  <w:style w:type="character" w:customStyle="1" w:styleId="standarttreerowlor">
    <w:name w:val="standarttreerow_lor"/>
    <w:qFormat/>
    <w:rsid w:val="00B0058B"/>
  </w:style>
  <w:style w:type="character" w:customStyle="1" w:styleId="hover13">
    <w:name w:val="hover13"/>
    <w:qFormat/>
    <w:rsid w:val="00B0058B"/>
  </w:style>
  <w:style w:type="character" w:customStyle="1" w:styleId="ui-jqgrid-resize">
    <w:name w:val="ui-jqgrid-resize"/>
    <w:qFormat/>
    <w:rsid w:val="00B0058B"/>
  </w:style>
  <w:style w:type="character" w:customStyle="1" w:styleId="ui-icon3">
    <w:name w:val="ui-icon3"/>
    <w:qFormat/>
    <w:rsid w:val="00B0058B"/>
  </w:style>
  <w:style w:type="character" w:customStyle="1" w:styleId="standarttreerowlor3">
    <w:name w:val="standarttreerow_lor3"/>
    <w:qFormat/>
    <w:rsid w:val="00B0058B"/>
  </w:style>
  <w:style w:type="character" w:customStyle="1" w:styleId="hourpm">
    <w:name w:val="hour_pm"/>
    <w:qFormat/>
    <w:rsid w:val="00B0058B"/>
  </w:style>
  <w:style w:type="character" w:customStyle="1" w:styleId="3Char20">
    <w:name w:val="标题 3 Char2"/>
    <w:uiPriority w:val="99"/>
    <w:qFormat/>
    <w:locked/>
    <w:rsid w:val="00B0058B"/>
    <w:rPr>
      <w:b/>
      <w:sz w:val="32"/>
    </w:rPr>
  </w:style>
  <w:style w:type="character" w:customStyle="1" w:styleId="input-icon">
    <w:name w:val="input-icon"/>
    <w:qFormat/>
    <w:rsid w:val="00B0058B"/>
  </w:style>
  <w:style w:type="character" w:customStyle="1" w:styleId="hover2">
    <w:name w:val="hover2"/>
    <w:qFormat/>
    <w:rsid w:val="00B0058B"/>
    <w:rPr>
      <w:sz w:val="21"/>
      <w:szCs w:val="21"/>
    </w:rPr>
  </w:style>
  <w:style w:type="character" w:customStyle="1" w:styleId="hover3">
    <w:name w:val="hover3"/>
    <w:qFormat/>
    <w:rsid w:val="00B0058B"/>
    <w:rPr>
      <w:shd w:val="clear" w:color="auto" w:fill="EEEEEE"/>
    </w:rPr>
  </w:style>
  <w:style w:type="character" w:customStyle="1" w:styleId="glyphicon">
    <w:name w:val="glyphicon"/>
    <w:qFormat/>
    <w:rsid w:val="00B0058B"/>
  </w:style>
  <w:style w:type="character" w:customStyle="1" w:styleId="hover1">
    <w:name w:val="hover1"/>
    <w:qFormat/>
    <w:rsid w:val="00B0058B"/>
    <w:rPr>
      <w:color w:val="000000"/>
    </w:rPr>
  </w:style>
  <w:style w:type="character" w:customStyle="1" w:styleId="hover">
    <w:name w:val="hover"/>
    <w:qFormat/>
    <w:rsid w:val="00B0058B"/>
    <w:rPr>
      <w:shd w:val="clear" w:color="auto" w:fill="EEEEEE"/>
    </w:rPr>
  </w:style>
  <w:style w:type="paragraph" w:customStyle="1" w:styleId="2f">
    <w:name w:val="无间隔2"/>
    <w:qFormat/>
    <w:rsid w:val="00B0058B"/>
    <w:pPr>
      <w:widowControl w:val="0"/>
      <w:jc w:val="both"/>
    </w:pPr>
    <w:rPr>
      <w:kern w:val="2"/>
      <w:sz w:val="21"/>
    </w:rPr>
  </w:style>
  <w:style w:type="paragraph" w:customStyle="1" w:styleId="TOC20">
    <w:name w:val="TOC 标题2"/>
    <w:basedOn w:val="11"/>
    <w:next w:val="a6"/>
    <w:uiPriority w:val="39"/>
    <w:qFormat/>
    <w:rsid w:val="00B0058B"/>
    <w:pPr>
      <w:widowControl/>
      <w:autoSpaceDE/>
      <w:autoSpaceDN/>
      <w:adjustRightInd/>
      <w:spacing w:after="0" w:line="259" w:lineRule="auto"/>
      <w:jc w:val="left"/>
      <w:outlineLvl w:val="9"/>
    </w:pPr>
    <w:rPr>
      <w:rFonts w:ascii="等线 Light" w:eastAsia="等线 Light" w:hAnsi="等线 Light"/>
      <w:b w:val="0"/>
      <w:color w:val="2F5496"/>
      <w:kern w:val="0"/>
      <w:szCs w:val="32"/>
    </w:rPr>
  </w:style>
  <w:style w:type="paragraph" w:customStyle="1" w:styleId="BodyTextIndent21">
    <w:name w:val="Body Text Indent 21"/>
    <w:basedOn w:val="a6"/>
    <w:qFormat/>
    <w:rsid w:val="00B0058B"/>
    <w:pPr>
      <w:spacing w:after="120" w:line="480" w:lineRule="auto"/>
      <w:ind w:leftChars="200" w:left="420"/>
    </w:pPr>
    <w:rPr>
      <w:rFonts w:ascii="Calibri" w:hAnsi="Calibri"/>
      <w:szCs w:val="21"/>
    </w:rPr>
  </w:style>
  <w:style w:type="character" w:customStyle="1" w:styleId="btn2">
    <w:name w:val="btn2"/>
    <w:qFormat/>
    <w:rsid w:val="00B0058B"/>
  </w:style>
  <w:style w:type="character" w:customStyle="1" w:styleId="btn">
    <w:name w:val="btn"/>
    <w:qFormat/>
    <w:rsid w:val="00B0058B"/>
  </w:style>
  <w:style w:type="numbering" w:customStyle="1" w:styleId="1ff7">
    <w:name w:val="无列表1"/>
    <w:next w:val="aa"/>
    <w:uiPriority w:val="99"/>
    <w:semiHidden/>
    <w:unhideWhenUsed/>
    <w:rsid w:val="00B005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image" Target="media/image3.png"/><Relationship Id="rId26" Type="http://schemas.openxmlformats.org/officeDocument/2006/relationships/footer" Target="footer9.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2.png"/><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eader" Target="header5.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DC238B-F00A-4457-A29E-4EA974900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138</Pages>
  <Words>17087</Words>
  <Characters>97399</Characters>
  <Application>Microsoft Office Word</Application>
  <DocSecurity>0</DocSecurity>
  <Lines>811</Lines>
  <Paragraphs>228</Paragraphs>
  <ScaleCrop>false</ScaleCrop>
  <Company>China</Company>
  <LinksUpToDate>false</LinksUpToDate>
  <CharactersWithSpaces>114258</CharactersWithSpaces>
  <SharedDoc>false</SharedDoc>
  <HLinks>
    <vt:vector size="36" baseType="variant">
      <vt:variant>
        <vt:i4>1638453</vt:i4>
      </vt:variant>
      <vt:variant>
        <vt:i4>32</vt:i4>
      </vt:variant>
      <vt:variant>
        <vt:i4>0</vt:i4>
      </vt:variant>
      <vt:variant>
        <vt:i4>5</vt:i4>
      </vt:variant>
      <vt:variant>
        <vt:lpwstr/>
      </vt:variant>
      <vt:variant>
        <vt:lpwstr>_Toc103179060</vt:lpwstr>
      </vt:variant>
      <vt:variant>
        <vt:i4>1703989</vt:i4>
      </vt:variant>
      <vt:variant>
        <vt:i4>26</vt:i4>
      </vt:variant>
      <vt:variant>
        <vt:i4>0</vt:i4>
      </vt:variant>
      <vt:variant>
        <vt:i4>5</vt:i4>
      </vt:variant>
      <vt:variant>
        <vt:lpwstr/>
      </vt:variant>
      <vt:variant>
        <vt:lpwstr>_Toc103179059</vt:lpwstr>
      </vt:variant>
      <vt:variant>
        <vt:i4>1703989</vt:i4>
      </vt:variant>
      <vt:variant>
        <vt:i4>20</vt:i4>
      </vt:variant>
      <vt:variant>
        <vt:i4>0</vt:i4>
      </vt:variant>
      <vt:variant>
        <vt:i4>5</vt:i4>
      </vt:variant>
      <vt:variant>
        <vt:lpwstr/>
      </vt:variant>
      <vt:variant>
        <vt:lpwstr>_Toc103179058</vt:lpwstr>
      </vt:variant>
      <vt:variant>
        <vt:i4>1703989</vt:i4>
      </vt:variant>
      <vt:variant>
        <vt:i4>14</vt:i4>
      </vt:variant>
      <vt:variant>
        <vt:i4>0</vt:i4>
      </vt:variant>
      <vt:variant>
        <vt:i4>5</vt:i4>
      </vt:variant>
      <vt:variant>
        <vt:lpwstr/>
      </vt:variant>
      <vt:variant>
        <vt:lpwstr>_Toc103179057</vt:lpwstr>
      </vt:variant>
      <vt:variant>
        <vt:i4>1703989</vt:i4>
      </vt:variant>
      <vt:variant>
        <vt:i4>8</vt:i4>
      </vt:variant>
      <vt:variant>
        <vt:i4>0</vt:i4>
      </vt:variant>
      <vt:variant>
        <vt:i4>5</vt:i4>
      </vt:variant>
      <vt:variant>
        <vt:lpwstr/>
      </vt:variant>
      <vt:variant>
        <vt:lpwstr>_Toc103179056</vt:lpwstr>
      </vt:variant>
      <vt:variant>
        <vt:i4>1703989</vt:i4>
      </vt:variant>
      <vt:variant>
        <vt:i4>2</vt:i4>
      </vt:variant>
      <vt:variant>
        <vt:i4>0</vt:i4>
      </vt:variant>
      <vt:variant>
        <vt:i4>5</vt:i4>
      </vt:variant>
      <vt:variant>
        <vt:lpwstr/>
      </vt:variant>
      <vt:variant>
        <vt:lpwstr>_Toc103179055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zhaoxintiancheng</cp:lastModifiedBy>
  <cp:revision>7</cp:revision>
  <cp:lastPrinted>2024-08-07T01:37:00Z</cp:lastPrinted>
  <dcterms:created xsi:type="dcterms:W3CDTF">2024-07-29T08:00:00Z</dcterms:created>
  <dcterms:modified xsi:type="dcterms:W3CDTF">2024-08-07T01:45:00Z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B4716092FDD54A1E951F994C54E7D542</vt:lpwstr>
  </property>
</Properties>
</file>