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rPr>
      </w:pPr>
      <w:bookmarkStart w:id="0" w:name="_Toc35393809"/>
      <w:bookmarkStart w:id="1" w:name="_Toc28359022"/>
      <w:r>
        <w:rPr>
          <w:rFonts w:hint="eastAsia" w:asciiTheme="minorEastAsia" w:hAnsiTheme="minorEastAsia" w:eastAsiaTheme="minorEastAsia"/>
          <w:sz w:val="21"/>
          <w:szCs w:val="21"/>
        </w:rPr>
        <w:t>中标结果公告</w:t>
      </w:r>
      <w:bookmarkEnd w:id="0"/>
      <w:bookmarkEnd w:id="1"/>
    </w:p>
    <w:p>
      <w:pPr>
        <w:spacing w:line="360" w:lineRule="auto"/>
        <w:rPr>
          <w:rFonts w:hint="default" w:asciiTheme="minorEastAsia" w:hAnsiTheme="minorEastAsia" w:eastAsiaTheme="minorEastAsia"/>
          <w:lang w:val="en-US" w:eastAsia="zh-CN"/>
        </w:rPr>
      </w:pPr>
      <w:r>
        <w:rPr>
          <w:rFonts w:hint="eastAsia" w:asciiTheme="minorEastAsia" w:hAnsiTheme="minorEastAsia" w:eastAsiaTheme="minorEastAsia"/>
        </w:rPr>
        <w:t>一</w:t>
      </w:r>
      <w:r>
        <w:rPr>
          <w:rFonts w:asciiTheme="minorEastAsia" w:hAnsiTheme="minorEastAsia" w:eastAsiaTheme="minorEastAsia"/>
        </w:rPr>
        <w:t>、</w:t>
      </w:r>
      <w:r>
        <w:rPr>
          <w:rFonts w:hint="eastAsia" w:asciiTheme="minorEastAsia" w:hAnsiTheme="minorEastAsia" w:eastAsiaTheme="minorEastAsia"/>
        </w:rPr>
        <w:t>项目编号：</w:t>
      </w:r>
      <w:r>
        <w:rPr>
          <w:rFonts w:asciiTheme="minorEastAsia" w:hAnsiTheme="minorEastAsia" w:eastAsiaTheme="minorEastAsia"/>
        </w:rPr>
        <w:t>BIECC-</w:t>
      </w:r>
      <w:r>
        <w:rPr>
          <w:rFonts w:hint="eastAsia" w:asciiTheme="minorEastAsia" w:hAnsiTheme="minorEastAsia" w:eastAsiaTheme="minorEastAsia"/>
        </w:rPr>
        <w:t>24CG100</w:t>
      </w:r>
      <w:r>
        <w:rPr>
          <w:rFonts w:hint="eastAsia" w:asciiTheme="minorEastAsia" w:hAnsiTheme="minorEastAsia" w:eastAsiaTheme="minorEastAsia"/>
          <w:lang w:val="en-US" w:eastAsia="zh-CN"/>
        </w:rPr>
        <w:t>46</w:t>
      </w:r>
    </w:p>
    <w:p>
      <w:pPr>
        <w:spacing w:line="360" w:lineRule="auto"/>
        <w:rPr>
          <w:rFonts w:asciiTheme="minorEastAsia" w:hAnsiTheme="minorEastAsia" w:eastAsiaTheme="minorEastAsia"/>
          <w:u w:val="single"/>
        </w:rPr>
      </w:pPr>
      <w:r>
        <w:rPr>
          <w:rFonts w:hint="eastAsia" w:asciiTheme="minorEastAsia" w:hAnsiTheme="minorEastAsia" w:eastAsiaTheme="minorEastAsia"/>
        </w:rPr>
        <w:t>二</w:t>
      </w:r>
      <w:r>
        <w:rPr>
          <w:rFonts w:asciiTheme="minorEastAsia" w:hAnsiTheme="minorEastAsia" w:eastAsiaTheme="minorEastAsia"/>
        </w:rPr>
        <w:t>、</w:t>
      </w:r>
      <w:r>
        <w:rPr>
          <w:rFonts w:hint="eastAsia" w:asciiTheme="minorEastAsia" w:hAnsiTheme="minorEastAsia" w:eastAsiaTheme="minorEastAsia"/>
        </w:rPr>
        <w:t>项目名称：道路客运管理系统运维项目</w:t>
      </w:r>
    </w:p>
    <w:p>
      <w:pPr>
        <w:spacing w:line="360" w:lineRule="auto"/>
        <w:rPr>
          <w:rFonts w:asciiTheme="minorEastAsia" w:hAnsiTheme="minorEastAsia" w:eastAsiaTheme="minorEastAsia"/>
        </w:rPr>
      </w:pPr>
      <w:r>
        <w:rPr>
          <w:rFonts w:hint="eastAsia" w:asciiTheme="minorEastAsia" w:hAnsiTheme="minorEastAsia" w:eastAsiaTheme="minorEastAsia"/>
        </w:rPr>
        <w:t>三、中标信息</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中标人：北京慧行实达科技有限公司</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中标人地址：北京市通州区新华北路55号2幢四层8-635室</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中标金额：人民币</w:t>
      </w:r>
      <w:r>
        <w:rPr>
          <w:rFonts w:hint="eastAsia" w:asciiTheme="minorEastAsia" w:hAnsiTheme="minorEastAsia" w:eastAsiaTheme="minorEastAsia"/>
          <w:lang w:val="en-US" w:eastAsia="zh-CN"/>
        </w:rPr>
        <w:t>616500</w:t>
      </w:r>
      <w:r>
        <w:rPr>
          <w:rFonts w:hint="eastAsia" w:asciiTheme="minorEastAsia" w:hAnsiTheme="minorEastAsia" w:eastAsiaTheme="minorEastAsia"/>
        </w:rPr>
        <w:t>元</w:t>
      </w:r>
    </w:p>
    <w:p>
      <w:pPr>
        <w:spacing w:line="360" w:lineRule="auto"/>
        <w:rPr>
          <w:rFonts w:asciiTheme="minorEastAsia" w:hAnsiTheme="minorEastAsia" w:eastAsiaTheme="minorEastAsia"/>
        </w:rPr>
      </w:pPr>
      <w:r>
        <w:rPr>
          <w:rFonts w:hint="eastAsia" w:asciiTheme="minorEastAsia" w:hAnsiTheme="minorEastAsia" w:eastAsiaTheme="minorEastAsia"/>
        </w:rPr>
        <w:t>四、主要标的信息</w:t>
      </w:r>
    </w:p>
    <w:tbl>
      <w:tblPr>
        <w:tblStyle w:val="10"/>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sz w:val="21"/>
              </w:rPr>
            </w:pPr>
            <w:r>
              <w:rPr>
                <w:rFonts w:hint="eastAsia" w:asciiTheme="minorEastAsia" w:hAnsiTheme="minorEastAsia" w:eastAsiaTheme="minorEastAsia"/>
                <w:kern w:val="0"/>
                <w:sz w:val="21"/>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服务名称：</w:t>
            </w:r>
            <w:r>
              <w:rPr>
                <w:rFonts w:hint="eastAsia" w:asciiTheme="minorEastAsia" w:hAnsiTheme="minorEastAsia" w:eastAsiaTheme="minorEastAsia"/>
              </w:rPr>
              <w:t>道路客运管理系统运维项目</w:t>
            </w:r>
          </w:p>
          <w:p>
            <w:pPr>
              <w:spacing w:line="360" w:lineRule="auto"/>
              <w:rPr>
                <w:rFonts w:asciiTheme="minorEastAsia" w:hAnsiTheme="minorEastAsia" w:eastAsiaTheme="minorEastAsia"/>
                <w:kern w:val="0"/>
                <w:sz w:val="21"/>
                <w:highlight w:val="yellow"/>
              </w:rPr>
            </w:pPr>
            <w:r>
              <w:rPr>
                <w:rFonts w:hint="eastAsia" w:asciiTheme="minorEastAsia" w:hAnsiTheme="minorEastAsia" w:eastAsiaTheme="minorEastAsia"/>
                <w:kern w:val="0"/>
                <w:sz w:val="21"/>
              </w:rPr>
              <w:t>服务范围：对省际包车客运标志牌管理系统、外埠进京省际客车联网联控系统的数据更新、数据备份和应急处理相关的适应型维护工作</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服务要求：满足招标要求</w:t>
            </w:r>
          </w:p>
          <w:p>
            <w:pPr>
              <w:spacing w:line="360" w:lineRule="auto"/>
              <w:rPr>
                <w:rFonts w:hint="eastAsia" w:asciiTheme="minorEastAsia" w:hAnsiTheme="minorEastAsia" w:eastAsiaTheme="minorEastAsia"/>
                <w:kern w:val="0"/>
                <w:sz w:val="21"/>
                <w:lang w:val="en-US" w:eastAsia="zh-CN"/>
              </w:rPr>
            </w:pPr>
            <w:r>
              <w:rPr>
                <w:rFonts w:hint="eastAsia" w:asciiTheme="minorEastAsia" w:hAnsiTheme="minorEastAsia" w:eastAsiaTheme="minorEastAsia"/>
                <w:kern w:val="0"/>
                <w:sz w:val="21"/>
              </w:rPr>
              <w:t>服务时间：运维服务期12个月</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服务标准：达标，满足服务要求</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详见招标文件</w:t>
            </w:r>
          </w:p>
        </w:tc>
      </w:tr>
    </w:tbl>
    <w:p>
      <w:pPr>
        <w:spacing w:line="360" w:lineRule="auto"/>
        <w:rPr>
          <w:rFonts w:asciiTheme="minorEastAsia" w:hAnsiTheme="minorEastAsia" w:eastAsiaTheme="minorEastAsia"/>
        </w:rPr>
      </w:pPr>
      <w:r>
        <w:rPr>
          <w:rFonts w:hint="eastAsia" w:asciiTheme="minorEastAsia" w:hAnsiTheme="minorEastAsia" w:eastAsiaTheme="minorEastAsia"/>
        </w:rPr>
        <w:t>五、评审专家名单：熊立创</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组长</w:t>
      </w:r>
      <w:r>
        <w:rPr>
          <w:rFonts w:hint="eastAsia" w:asciiTheme="minorEastAsia" w:hAnsiTheme="minorEastAsia" w:eastAsiaTheme="minorEastAsia"/>
          <w:lang w:eastAsia="zh-CN"/>
        </w:rPr>
        <w:t>）</w:t>
      </w:r>
      <w:r>
        <w:rPr>
          <w:rFonts w:hint="eastAsia" w:asciiTheme="minorEastAsia" w:hAnsiTheme="minorEastAsia" w:eastAsiaTheme="minorEastAsia"/>
        </w:rPr>
        <w:t>、陈玉林、陈霖、王春红、李子白</w:t>
      </w:r>
    </w:p>
    <w:p>
      <w:pPr>
        <w:spacing w:line="360" w:lineRule="auto"/>
        <w:rPr>
          <w:rFonts w:asciiTheme="minorEastAsia" w:hAnsiTheme="minorEastAsia" w:eastAsiaTheme="minorEastAsia"/>
        </w:rPr>
      </w:pPr>
      <w:r>
        <w:rPr>
          <w:rFonts w:hint="eastAsia" w:asciiTheme="minorEastAsia" w:hAnsiTheme="minorEastAsia" w:eastAsiaTheme="minorEastAsia"/>
        </w:rPr>
        <w:t>六、代理服务收费标准及金额：由中标人支付代理服务费</w:t>
      </w:r>
      <w:r>
        <w:rPr>
          <w:rFonts w:hint="eastAsia" w:asciiTheme="minorEastAsia" w:hAnsiTheme="minorEastAsia" w:eastAsiaTheme="minorEastAsia"/>
          <w:lang w:val="en-US" w:eastAsia="zh-CN"/>
        </w:rPr>
        <w:t>7398</w:t>
      </w:r>
      <w:r>
        <w:rPr>
          <w:rFonts w:hint="eastAsia" w:asciiTheme="minorEastAsia" w:hAnsiTheme="minorEastAsia" w:eastAsiaTheme="minorEastAsia"/>
        </w:rPr>
        <w:t>元，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按中标金额差额定率累进法计算。</w:t>
      </w:r>
    </w:p>
    <w:p>
      <w:pPr>
        <w:spacing w:line="360" w:lineRule="auto"/>
        <w:rPr>
          <w:rFonts w:asciiTheme="minorEastAsia" w:hAnsiTheme="minorEastAsia" w:eastAsiaTheme="minorEastAsia"/>
        </w:rPr>
      </w:pPr>
      <w:r>
        <w:rPr>
          <w:rFonts w:hint="eastAsia" w:asciiTheme="minorEastAsia" w:hAnsiTheme="minorEastAsia" w:eastAsiaTheme="minorEastAsia"/>
        </w:rPr>
        <w:t>七、公告期限</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自本公告发布之日起</w:t>
      </w:r>
      <w:r>
        <w:rPr>
          <w:rFonts w:cs="宋体" w:asciiTheme="minorEastAsia" w:hAnsiTheme="minorEastAsia" w:eastAsiaTheme="minorEastAsia"/>
          <w:kern w:val="0"/>
        </w:rPr>
        <w:t>1</w:t>
      </w:r>
      <w:r>
        <w:rPr>
          <w:rFonts w:hint="eastAsia" w:cs="宋体" w:asciiTheme="minorEastAsia" w:hAnsiTheme="minorEastAsia" w:eastAsiaTheme="minorEastAsia"/>
          <w:kern w:val="0"/>
        </w:rPr>
        <w:t>个工作日。</w:t>
      </w:r>
    </w:p>
    <w:p>
      <w:pPr>
        <w:numPr>
          <w:ilvl w:val="0"/>
          <w:numId w:val="1"/>
        </w:numPr>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t>其他补充事宜</w:t>
      </w:r>
    </w:p>
    <w:p>
      <w:pPr>
        <w:numPr>
          <w:numId w:val="0"/>
        </w:numPr>
        <w:spacing w:line="360" w:lineRule="auto"/>
        <w:rPr>
          <w:rFonts w:cs="宋体" w:asciiTheme="minorEastAsia" w:hAnsiTheme="minorEastAsia" w:eastAsiaTheme="minorEastAsia"/>
          <w:kern w:val="0"/>
        </w:rPr>
      </w:pPr>
      <w:r>
        <w:rPr>
          <w:rFonts w:hint="eastAsia" w:cs="仿宋" w:asciiTheme="minorEastAsia" w:hAnsiTheme="minorEastAsia" w:eastAsiaTheme="minorEastAsia"/>
          <w:lang w:val="en-US" w:eastAsia="zh-CN"/>
        </w:rPr>
        <w:t>1.中标人综合得分：85.41</w:t>
      </w:r>
      <w:r>
        <w:rPr>
          <w:rFonts w:cs="仿宋" w:asciiTheme="minorEastAsia" w:hAnsiTheme="minorEastAsia" w:eastAsiaTheme="minorEastAsia"/>
        </w:rPr>
        <w:br w:type="textWrapping"/>
      </w:r>
      <w:r>
        <w:rPr>
          <w:rFonts w:hint="eastAsia" w:cs="仿宋" w:asciiTheme="minorEastAsia" w:hAnsiTheme="minorEastAsia" w:eastAsiaTheme="minorEastAsia"/>
          <w:lang w:val="en-US" w:eastAsia="zh-CN"/>
        </w:rPr>
        <w:t>2</w:t>
      </w:r>
      <w:r>
        <w:rPr>
          <w:rFonts w:hint="eastAsia" w:cs="仿宋" w:asciiTheme="minorEastAsia" w:hAnsiTheme="minorEastAsia" w:eastAsiaTheme="minorEastAsia"/>
        </w:rPr>
        <w:t>.采购公告时间：</w:t>
      </w:r>
      <w:r>
        <w:rPr>
          <w:rFonts w:cs="宋体" w:asciiTheme="minorEastAsia" w:hAnsiTheme="minorEastAsia" w:eastAsiaTheme="minorEastAsia"/>
          <w:kern w:val="0"/>
        </w:rPr>
        <w:t>202</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年</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月</w:t>
      </w:r>
      <w:r>
        <w:rPr>
          <w:rFonts w:hint="eastAsia" w:cs="宋体" w:asciiTheme="minorEastAsia" w:hAnsiTheme="minorEastAsia" w:eastAsiaTheme="minorEastAsia"/>
          <w:kern w:val="0"/>
          <w:lang w:val="en-US" w:eastAsia="zh-CN"/>
        </w:rPr>
        <w:t>2</w:t>
      </w:r>
      <w:r>
        <w:rPr>
          <w:rFonts w:cs="宋体" w:asciiTheme="minorEastAsia" w:hAnsiTheme="minorEastAsia" w:eastAsiaTheme="minorEastAsia"/>
          <w:kern w:val="0"/>
        </w:rPr>
        <w:t>日</w:t>
      </w:r>
    </w:p>
    <w:p>
      <w:pPr>
        <w:spacing w:line="360" w:lineRule="auto"/>
        <w:rPr>
          <w:rFonts w:cs="仿宋" w:asciiTheme="minorEastAsia" w:hAnsiTheme="minorEastAsia" w:eastAsiaTheme="minorEastAsia"/>
        </w:rPr>
      </w:pPr>
      <w:r>
        <w:rPr>
          <w:rFonts w:hint="eastAsia" w:cs="仿宋" w:asciiTheme="minorEastAsia" w:hAnsiTheme="minorEastAsia" w:eastAsiaTheme="minorEastAsia"/>
          <w:lang w:val="en-US" w:eastAsia="zh-CN"/>
        </w:rPr>
        <w:t>3</w:t>
      </w:r>
      <w:r>
        <w:rPr>
          <w:rFonts w:hint="eastAsia" w:cs="仿宋" w:asciiTheme="minorEastAsia" w:hAnsiTheme="minorEastAsia" w:eastAsiaTheme="minorEastAsia"/>
        </w:rPr>
        <w:t>.开标时间：202</w:t>
      </w:r>
      <w:r>
        <w:rPr>
          <w:rFonts w:hint="eastAsia" w:cs="仿宋" w:asciiTheme="minorEastAsia" w:hAnsiTheme="minorEastAsia" w:eastAsiaTheme="minorEastAsia"/>
          <w:lang w:val="en-US" w:eastAsia="zh-CN"/>
        </w:rPr>
        <w:t>4</w:t>
      </w:r>
      <w:r>
        <w:rPr>
          <w:rFonts w:hint="eastAsia" w:cs="仿宋" w:asciiTheme="minorEastAsia" w:hAnsiTheme="minorEastAsia" w:eastAsiaTheme="minorEastAsia"/>
        </w:rPr>
        <w:t>年</w:t>
      </w:r>
      <w:r>
        <w:rPr>
          <w:rFonts w:cs="仿宋" w:asciiTheme="minorEastAsia" w:hAnsiTheme="minorEastAsia" w:eastAsiaTheme="minorEastAsia"/>
        </w:rPr>
        <w:t>4</w:t>
      </w:r>
      <w:r>
        <w:rPr>
          <w:rFonts w:hint="eastAsia" w:cs="仿宋" w:asciiTheme="minorEastAsia" w:hAnsiTheme="minorEastAsia" w:eastAsiaTheme="minorEastAsia"/>
        </w:rPr>
        <w:t>月</w:t>
      </w:r>
      <w:r>
        <w:rPr>
          <w:rFonts w:hint="eastAsia" w:cs="仿宋" w:asciiTheme="minorEastAsia" w:hAnsiTheme="minorEastAsia" w:eastAsiaTheme="minorEastAsia"/>
          <w:lang w:val="en-US" w:eastAsia="zh-CN"/>
        </w:rPr>
        <w:t>23</w:t>
      </w:r>
      <w:r>
        <w:rPr>
          <w:rFonts w:hint="eastAsia" w:cs="仿宋" w:asciiTheme="minorEastAsia" w:hAnsiTheme="minorEastAsia" w:eastAsiaTheme="minorEastAsia"/>
        </w:rPr>
        <w:t>日上午</w:t>
      </w:r>
      <w:r>
        <w:rPr>
          <w:rFonts w:hint="eastAsia" w:cs="仿宋" w:asciiTheme="minorEastAsia" w:hAnsiTheme="minorEastAsia" w:eastAsiaTheme="minorEastAsia"/>
          <w:lang w:val="en-US" w:eastAsia="zh-CN"/>
        </w:rPr>
        <w:t>10</w:t>
      </w:r>
      <w:r>
        <w:rPr>
          <w:rFonts w:hint="eastAsia" w:cs="仿宋" w:asciiTheme="minorEastAsia" w:hAnsiTheme="minorEastAsia" w:eastAsiaTheme="minorEastAsia"/>
        </w:rPr>
        <w:t>：</w:t>
      </w:r>
      <w:r>
        <w:rPr>
          <w:rFonts w:hint="eastAsia" w:cs="仿宋" w:asciiTheme="minorEastAsia" w:hAnsiTheme="minorEastAsia" w:eastAsiaTheme="minorEastAsia"/>
          <w:lang w:val="en-US" w:eastAsia="zh-CN"/>
        </w:rPr>
        <w:t>00</w:t>
      </w:r>
      <w:r>
        <w:rPr>
          <w:rFonts w:hint="eastAsia" w:cs="仿宋" w:asciiTheme="minorEastAsia" w:hAnsiTheme="minorEastAsia" w:eastAsiaTheme="minorEastAsia"/>
        </w:rPr>
        <w:t>(北京时间)</w:t>
      </w:r>
    </w:p>
    <w:p>
      <w:pPr>
        <w:widowControl/>
        <w:spacing w:line="440" w:lineRule="exact"/>
        <w:jc w:val="left"/>
        <w:rPr>
          <w:rFonts w:cs="宋体" w:asciiTheme="minorEastAsia" w:hAnsiTheme="minorEastAsia" w:eastAsiaTheme="minorEastAsia"/>
          <w:kern w:val="0"/>
          <w:highlight w:val="none"/>
        </w:rPr>
      </w:pP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w:t>
      </w:r>
      <w:r>
        <w:rPr>
          <w:rFonts w:hint="eastAsia" w:cs="宋体" w:asciiTheme="minorEastAsia" w:hAnsiTheme="minorEastAsia" w:eastAsiaTheme="minorEastAsia"/>
          <w:kern w:val="0"/>
        </w:rPr>
        <w:t>采购人定标时间：</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23</w:t>
      </w:r>
      <w:r>
        <w:rPr>
          <w:rFonts w:cs="宋体" w:asciiTheme="minorEastAsia" w:hAnsiTheme="minorEastAsia" w:eastAsiaTheme="minorEastAsia"/>
          <w:kern w:val="0"/>
          <w:highlight w:val="none"/>
        </w:rPr>
        <w:t>日</w:t>
      </w:r>
    </w:p>
    <w:p>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lang w:val="en-US" w:eastAsia="zh-CN"/>
        </w:rPr>
        <w:t>5</w:t>
      </w:r>
      <w:r>
        <w:rPr>
          <w:rFonts w:hint="eastAsia" w:cs="宋体" w:asciiTheme="minorEastAsia" w:hAnsiTheme="minorEastAsia" w:eastAsiaTheme="minorEastAsia"/>
          <w:kern w:val="0"/>
          <w:highlight w:val="none"/>
        </w:rPr>
        <w:t>.中标公告日期：</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24</w:t>
      </w:r>
      <w:r>
        <w:rPr>
          <w:rFonts w:cs="宋体" w:asciiTheme="minorEastAsia" w:hAnsiTheme="minorEastAsia" w:eastAsiaTheme="minorEastAsia"/>
          <w:kern w:val="0"/>
          <w:highlight w:val="none"/>
        </w:rPr>
        <w:t>日</w:t>
      </w:r>
    </w:p>
    <w:p>
      <w:pPr>
        <w:spacing w:line="360" w:lineRule="auto"/>
        <w:ind w:left="210" w:hanging="210" w:hangingChars="100"/>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6</w:t>
      </w:r>
      <w:r>
        <w:rPr>
          <w:rFonts w:hint="eastAsia" w:cs="宋体" w:asciiTheme="minorEastAsia" w:hAnsiTheme="minorEastAsia" w:eastAsiaTheme="minorEastAsia"/>
          <w:kern w:val="0"/>
        </w:rPr>
        <w:t>.项目用途、简要技术要求、合同履行日期：</w:t>
      </w:r>
    </w:p>
    <w:p>
      <w:pPr>
        <w:spacing w:line="360" w:lineRule="auto"/>
        <w:ind w:left="210" w:hanging="210" w:hangingChars="100"/>
        <w:rPr>
          <w:rFonts w:hint="eastAsia" w:cs="宋体" w:asciiTheme="minorEastAsia" w:hAnsiTheme="minorEastAsia" w:eastAsiaTheme="minorEastAsia"/>
          <w:kern w:val="0"/>
          <w:lang w:val="en-US" w:eastAsia="zh-CN"/>
        </w:rPr>
      </w:pPr>
      <w:r>
        <w:rPr>
          <w:rFonts w:hint="eastAsia" w:cs="宋体" w:asciiTheme="minorEastAsia" w:hAnsiTheme="minorEastAsia" w:eastAsiaTheme="minorEastAsia"/>
          <w:kern w:val="0"/>
        </w:rPr>
        <w:t>项目用途：</w:t>
      </w:r>
      <w:r>
        <w:rPr>
          <w:rFonts w:hint="eastAsia" w:asciiTheme="minorEastAsia" w:hAnsiTheme="minorEastAsia" w:eastAsiaTheme="minorEastAsia"/>
          <w:kern w:val="0"/>
          <w:sz w:val="21"/>
        </w:rPr>
        <w:t>对省际包车客运标志牌管理系统、外埠进京省际客车联网联控系统的数据更新、数据备份和应急处理相关的适应型维护工作</w:t>
      </w:r>
      <w:r>
        <w:rPr>
          <w:rFonts w:hint="eastAsia" w:cs="宋体" w:asciiTheme="minorEastAsia" w:hAnsiTheme="minorEastAsia" w:eastAsiaTheme="minorEastAsia"/>
          <w:kern w:val="0"/>
          <w:lang w:eastAsia="zh-CN"/>
        </w:rPr>
        <w:t>。</w:t>
      </w:r>
    </w:p>
    <w:p>
      <w:pPr>
        <w:spacing w:line="360" w:lineRule="auto"/>
        <w:contextualSpacing/>
        <w:jc w:val="left"/>
        <w:rPr>
          <w:rFonts w:cs="宋体" w:asciiTheme="minorEastAsia" w:hAnsiTheme="minorEastAsia" w:eastAsiaTheme="minorEastAsia"/>
          <w:kern w:val="0"/>
        </w:rPr>
      </w:pPr>
      <w:r>
        <w:rPr>
          <w:rFonts w:hint="eastAsia" w:cs="宋体" w:asciiTheme="minorEastAsia" w:hAnsiTheme="minorEastAsia" w:eastAsiaTheme="minorEastAsia"/>
          <w:kern w:val="0"/>
        </w:rPr>
        <w:t>招标项目性质：公开招标</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招标内容：</w:t>
      </w:r>
      <w:r>
        <w:rPr>
          <w:rFonts w:hint="eastAsia" w:asciiTheme="minorEastAsia" w:hAnsiTheme="minorEastAsia" w:eastAsiaTheme="minorEastAsia"/>
        </w:rPr>
        <w:t>道路客运管理系统运维。</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7</w:t>
      </w:r>
      <w:bookmarkStart w:id="14" w:name="_GoBack"/>
      <w:bookmarkEnd w:id="14"/>
      <w:r>
        <w:rPr>
          <w:rFonts w:hint="eastAsia" w:cs="宋体" w:asciiTheme="minorEastAsia" w:hAnsiTheme="minorEastAsia" w:eastAsiaTheme="minorEastAsia"/>
          <w:kern w:val="0"/>
        </w:rPr>
        <w:t>.本公告同时在中国政府采购网、北京市政府采购网发布。</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九、凡对本次公告内容提出询问，请按以下方式联系。</w:t>
      </w:r>
    </w:p>
    <w:p>
      <w:pPr>
        <w:pStyle w:val="3"/>
        <w:spacing w:before="0" w:after="0" w:line="360" w:lineRule="auto"/>
        <w:ind w:firstLine="525" w:firstLineChars="250"/>
        <w:rPr>
          <w:rFonts w:cs="宋体" w:asciiTheme="minorEastAsia" w:hAnsiTheme="minorEastAsia" w:eastAsiaTheme="minorEastAsia"/>
          <w:b w:val="0"/>
          <w:sz w:val="21"/>
          <w:szCs w:val="21"/>
        </w:rPr>
      </w:pPr>
      <w:bookmarkStart w:id="2" w:name="_Toc28359100"/>
      <w:bookmarkStart w:id="3" w:name="_Toc35393810"/>
      <w:bookmarkStart w:id="4" w:name="_Toc35393641"/>
      <w:bookmarkStart w:id="5" w:name="_Toc28359023"/>
      <w:r>
        <w:rPr>
          <w:rFonts w:hint="eastAsia" w:cs="宋体" w:asciiTheme="minorEastAsia" w:hAnsiTheme="minorEastAsia" w:eastAsiaTheme="minorEastAsia"/>
          <w:b w:val="0"/>
          <w:sz w:val="21"/>
          <w:szCs w:val="21"/>
        </w:rPr>
        <w:t>1.采购人信息</w:t>
      </w:r>
      <w:bookmarkEnd w:id="2"/>
      <w:bookmarkEnd w:id="3"/>
      <w:bookmarkEnd w:id="4"/>
      <w:bookmarkEnd w:id="5"/>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名    称：</w:t>
      </w:r>
      <w:r>
        <w:rPr>
          <w:rFonts w:hint="eastAsia" w:asciiTheme="minorEastAsia" w:hAnsiTheme="minorEastAsia" w:eastAsiaTheme="minorEastAsia"/>
          <w:u w:val="single"/>
        </w:rPr>
        <w:t>北京市运输事业发展中心</w:t>
      </w:r>
      <w:r>
        <w:rPr>
          <w:rFonts w:hint="eastAsia" w:asciiTheme="minorEastAsia" w:hAnsiTheme="minorEastAsia" w:eastAsiaTheme="minorEastAsia"/>
          <w:u w:val="single"/>
        </w:rPr>
        <w:t xml:space="preserve"> </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北京市西城区槐柏树街2号（市府大楼）3号楼三层</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联系方式：</w:t>
      </w:r>
      <w:r>
        <w:rPr>
          <w:rFonts w:hint="eastAsia" w:asciiTheme="minorEastAsia" w:hAnsiTheme="minorEastAsia" w:eastAsiaTheme="minorEastAsia"/>
          <w:u w:val="single"/>
        </w:rPr>
        <w:t>李老师，010-55531530</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6" w:name="_Toc28359101"/>
      <w:bookmarkStart w:id="7" w:name="_Toc35393642"/>
      <w:bookmarkStart w:id="8" w:name="_Toc28359024"/>
      <w:bookmarkStart w:id="9" w:name="_Toc35393811"/>
      <w:r>
        <w:rPr>
          <w:rFonts w:hint="eastAsia" w:cs="宋体" w:asciiTheme="minorEastAsia" w:hAnsiTheme="minorEastAsia" w:eastAsiaTheme="minorEastAsia"/>
          <w:b w:val="0"/>
          <w:sz w:val="21"/>
          <w:szCs w:val="21"/>
        </w:rPr>
        <w:t>2.采购代理机构信息</w:t>
      </w:r>
      <w:bookmarkEnd w:id="6"/>
      <w:bookmarkEnd w:id="7"/>
      <w:bookmarkEnd w:id="8"/>
      <w:bookmarkEnd w:id="9"/>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名    称：</w:t>
      </w:r>
      <w:r>
        <w:rPr>
          <w:rFonts w:hint="eastAsia" w:asciiTheme="minorEastAsia" w:hAnsiTheme="minorEastAsia" w:eastAsiaTheme="minorEastAsia"/>
          <w:u w:val="single"/>
        </w:rPr>
        <w:t>北京国际工程咨询有限公司</w:t>
      </w:r>
    </w:p>
    <w:p>
      <w:pPr>
        <w:spacing w:line="360" w:lineRule="auto"/>
        <w:ind w:firstLine="630" w:firstLineChars="300"/>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北京市西城区广安门外大街甲275号</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联系方式：</w:t>
      </w:r>
      <w:r>
        <w:rPr>
          <w:rFonts w:hint="eastAsia" w:asciiTheme="minorEastAsia" w:hAnsiTheme="minorEastAsia" w:eastAsiaTheme="minorEastAsia"/>
          <w:u w:val="single"/>
        </w:rPr>
        <w:t>崔云龙、鲍杜佳，010-63256361转6178</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10" w:name="_Toc35393812"/>
      <w:bookmarkStart w:id="11" w:name="_Toc35393643"/>
      <w:bookmarkStart w:id="12" w:name="_Toc28359025"/>
      <w:bookmarkStart w:id="13" w:name="_Toc28359102"/>
      <w:r>
        <w:rPr>
          <w:rFonts w:hint="eastAsia" w:cs="宋体" w:asciiTheme="minorEastAsia" w:hAnsiTheme="minorEastAsia" w:eastAsiaTheme="minorEastAsia"/>
          <w:b w:val="0"/>
          <w:sz w:val="21"/>
          <w:szCs w:val="21"/>
        </w:rPr>
        <w:t>3.项目</w:t>
      </w:r>
      <w:r>
        <w:rPr>
          <w:rFonts w:cs="宋体" w:asciiTheme="minorEastAsia" w:hAnsiTheme="minorEastAsia" w:eastAsiaTheme="minorEastAsia"/>
          <w:b w:val="0"/>
          <w:sz w:val="21"/>
          <w:szCs w:val="21"/>
        </w:rPr>
        <w:t>联系方式</w:t>
      </w:r>
      <w:bookmarkEnd w:id="10"/>
      <w:bookmarkEnd w:id="11"/>
      <w:bookmarkEnd w:id="12"/>
      <w:bookmarkEnd w:id="13"/>
    </w:p>
    <w:p>
      <w:pPr>
        <w:pStyle w:val="6"/>
        <w:spacing w:line="360" w:lineRule="auto"/>
        <w:ind w:firstLine="630" w:firstLineChars="3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崔云龙、</w:t>
      </w:r>
      <w:r>
        <w:rPr>
          <w:rFonts w:hint="eastAsia" w:asciiTheme="minorEastAsia" w:hAnsiTheme="minorEastAsia"/>
          <w:u w:val="single"/>
        </w:rPr>
        <w:t>鲍杜佳</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电　</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rPr>
        <w:t xml:space="preserve">  话：</w:t>
      </w:r>
      <w:r>
        <w:rPr>
          <w:rFonts w:hint="eastAsia" w:asciiTheme="minorEastAsia" w:hAnsiTheme="minorEastAsia" w:eastAsiaTheme="minorEastAsia"/>
          <w:u w:val="single"/>
        </w:rPr>
        <w:t>010-63256361转6178</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十、附件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1.采购文件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2.中小企业声明函</w:t>
      </w:r>
    </w:p>
    <w:p>
      <w:pPr>
        <w:jc w:val="right"/>
        <w:rPr>
          <w:rFonts w:asciiTheme="minorEastAsia" w:hAnsiTheme="minorEastAsia" w:eastAsiaTheme="minorEastAsia"/>
        </w:rPr>
      </w:pPr>
    </w:p>
    <w:p>
      <w:pPr>
        <w:spacing w:line="360" w:lineRule="auto"/>
        <w:jc w:val="right"/>
        <w:rPr>
          <w:rFonts w:asciiTheme="minorEastAsia" w:hAnsiTheme="minorEastAsia" w:eastAsiaTheme="minorEastAsia"/>
        </w:rPr>
      </w:pPr>
      <w:r>
        <w:rPr>
          <w:rFonts w:hint="eastAsia" w:asciiTheme="minorEastAsia" w:hAnsiTheme="minorEastAsia" w:eastAsiaTheme="minorEastAsia"/>
        </w:rPr>
        <w:t>北京国际工程咨询有限公司</w:t>
      </w:r>
    </w:p>
    <w:p>
      <w:pPr>
        <w:spacing w:line="360" w:lineRule="auto"/>
        <w:jc w:val="right"/>
        <w:rPr>
          <w:rFonts w:asciiTheme="minorEastAsia" w:hAnsiTheme="minorEastAsia" w:eastAsiaTheme="minorEastAsia"/>
        </w:rPr>
      </w:pPr>
      <w:r>
        <w:rPr>
          <w:rFonts w:hint="eastAsia" w:asciiTheme="minorEastAsia" w:hAnsiTheme="minorEastAsia" w:eastAsiaTheme="minorEastAsia"/>
        </w:rPr>
        <w:t>202</w:t>
      </w:r>
      <w:r>
        <w:rPr>
          <w:rFonts w:hint="eastAsia" w:asciiTheme="minorEastAsia" w:hAnsiTheme="minorEastAsia" w:eastAsiaTheme="minorEastAsia"/>
          <w:lang w:val="en-US" w:eastAsia="zh-CN"/>
        </w:rPr>
        <w:t>4</w:t>
      </w:r>
      <w:r>
        <w:rPr>
          <w:rFonts w:hint="eastAsia" w:asciiTheme="minorEastAsia" w:hAnsiTheme="minorEastAsia" w:eastAsiaTheme="minorEastAsia"/>
        </w:rPr>
        <w:t>年</w:t>
      </w:r>
      <w:r>
        <w:rPr>
          <w:rFonts w:asciiTheme="minorEastAsia" w:hAnsiTheme="minorEastAsia" w:eastAsiaTheme="minorEastAsia"/>
        </w:rPr>
        <w:t>4</w:t>
      </w:r>
      <w:r>
        <w:rPr>
          <w:rFonts w:hint="eastAsia" w:asciiTheme="minorEastAsia" w:hAnsiTheme="minorEastAsia" w:eastAsiaTheme="minorEastAsia"/>
        </w:rPr>
        <w:t>月</w:t>
      </w:r>
      <w:r>
        <w:rPr>
          <w:rFonts w:hint="eastAsia" w:asciiTheme="minorEastAsia" w:hAnsiTheme="minorEastAsia" w:eastAsiaTheme="minorEastAsia"/>
          <w:lang w:val="en-US" w:eastAsia="zh-CN"/>
        </w:rPr>
        <w:t>24</w:t>
      </w:r>
      <w:r>
        <w:rPr>
          <w:rFonts w:hint="eastAsia" w:asciiTheme="minorEastAsia" w:hAnsiTheme="minorEastAsia" w:eastAsiaTheme="minorEastAsi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E3B4B7"/>
    <w:multiLevelType w:val="singleLevel"/>
    <w:tmpl w:val="88E3B4B7"/>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403A7"/>
    <w:rsid w:val="00043A67"/>
    <w:rsid w:val="00074366"/>
    <w:rsid w:val="000865C3"/>
    <w:rsid w:val="000A703E"/>
    <w:rsid w:val="000C7AD0"/>
    <w:rsid w:val="00111F1F"/>
    <w:rsid w:val="001245A9"/>
    <w:rsid w:val="00141E42"/>
    <w:rsid w:val="00150019"/>
    <w:rsid w:val="001A374F"/>
    <w:rsid w:val="001B3434"/>
    <w:rsid w:val="00237045"/>
    <w:rsid w:val="00240BFD"/>
    <w:rsid w:val="00275C89"/>
    <w:rsid w:val="002947B4"/>
    <w:rsid w:val="002A4285"/>
    <w:rsid w:val="002B5151"/>
    <w:rsid w:val="002F2102"/>
    <w:rsid w:val="00306E22"/>
    <w:rsid w:val="0032160A"/>
    <w:rsid w:val="00352F19"/>
    <w:rsid w:val="003A07D2"/>
    <w:rsid w:val="003E4992"/>
    <w:rsid w:val="00477C62"/>
    <w:rsid w:val="004A2A17"/>
    <w:rsid w:val="004E5F7E"/>
    <w:rsid w:val="004F444E"/>
    <w:rsid w:val="005074BD"/>
    <w:rsid w:val="00510F35"/>
    <w:rsid w:val="005329C9"/>
    <w:rsid w:val="00560FD6"/>
    <w:rsid w:val="005B4B10"/>
    <w:rsid w:val="005C2E1C"/>
    <w:rsid w:val="005E143C"/>
    <w:rsid w:val="006162BC"/>
    <w:rsid w:val="00632653"/>
    <w:rsid w:val="00633ADA"/>
    <w:rsid w:val="00640911"/>
    <w:rsid w:val="00643BA2"/>
    <w:rsid w:val="00695895"/>
    <w:rsid w:val="0069685F"/>
    <w:rsid w:val="006E1C19"/>
    <w:rsid w:val="006E204B"/>
    <w:rsid w:val="006E6209"/>
    <w:rsid w:val="006F7375"/>
    <w:rsid w:val="00704261"/>
    <w:rsid w:val="0078403F"/>
    <w:rsid w:val="00791784"/>
    <w:rsid w:val="007F7489"/>
    <w:rsid w:val="008145AA"/>
    <w:rsid w:val="00854ABA"/>
    <w:rsid w:val="008C185D"/>
    <w:rsid w:val="008E03F7"/>
    <w:rsid w:val="00913563"/>
    <w:rsid w:val="00940C52"/>
    <w:rsid w:val="009500AF"/>
    <w:rsid w:val="00952F5B"/>
    <w:rsid w:val="0097379E"/>
    <w:rsid w:val="00973BB1"/>
    <w:rsid w:val="00983A42"/>
    <w:rsid w:val="009B2BFF"/>
    <w:rsid w:val="009D6E13"/>
    <w:rsid w:val="00A03AE2"/>
    <w:rsid w:val="00A20619"/>
    <w:rsid w:val="00A303D0"/>
    <w:rsid w:val="00A31349"/>
    <w:rsid w:val="00A37397"/>
    <w:rsid w:val="00A43FEE"/>
    <w:rsid w:val="00A7311F"/>
    <w:rsid w:val="00A778BF"/>
    <w:rsid w:val="00AA089B"/>
    <w:rsid w:val="00AC1378"/>
    <w:rsid w:val="00AD46D1"/>
    <w:rsid w:val="00B14489"/>
    <w:rsid w:val="00B32929"/>
    <w:rsid w:val="00B9522A"/>
    <w:rsid w:val="00BB0089"/>
    <w:rsid w:val="00BC760E"/>
    <w:rsid w:val="00BD2494"/>
    <w:rsid w:val="00BF2811"/>
    <w:rsid w:val="00C31603"/>
    <w:rsid w:val="00C91930"/>
    <w:rsid w:val="00C921CD"/>
    <w:rsid w:val="00CA5D42"/>
    <w:rsid w:val="00CB1322"/>
    <w:rsid w:val="00CE0E06"/>
    <w:rsid w:val="00D46884"/>
    <w:rsid w:val="00D652A3"/>
    <w:rsid w:val="00D76A56"/>
    <w:rsid w:val="00D86503"/>
    <w:rsid w:val="00DB5136"/>
    <w:rsid w:val="00DB6806"/>
    <w:rsid w:val="00DF0847"/>
    <w:rsid w:val="00E24144"/>
    <w:rsid w:val="00E30C1B"/>
    <w:rsid w:val="00E311D6"/>
    <w:rsid w:val="00E958F3"/>
    <w:rsid w:val="00E96CE8"/>
    <w:rsid w:val="00ED3772"/>
    <w:rsid w:val="00F06BDB"/>
    <w:rsid w:val="00F06F0D"/>
    <w:rsid w:val="00F104FF"/>
    <w:rsid w:val="00F66F89"/>
    <w:rsid w:val="00FF4D44"/>
    <w:rsid w:val="04730898"/>
    <w:rsid w:val="12C14B91"/>
    <w:rsid w:val="1F807EA1"/>
    <w:rsid w:val="204F4F90"/>
    <w:rsid w:val="28C17575"/>
    <w:rsid w:val="353A1D60"/>
    <w:rsid w:val="35CB6C70"/>
    <w:rsid w:val="403A59C7"/>
    <w:rsid w:val="41462F1B"/>
    <w:rsid w:val="4C334F93"/>
    <w:rsid w:val="58DD2372"/>
    <w:rsid w:val="614918DA"/>
    <w:rsid w:val="652C6E37"/>
    <w:rsid w:val="69EC72A7"/>
    <w:rsid w:val="6C537AB1"/>
    <w:rsid w:val="78B02C8E"/>
    <w:rsid w:val="7D803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link w:val="18"/>
    <w:autoRedefine/>
    <w:semiHidden/>
    <w:unhideWhenUsed/>
    <w:qFormat/>
    <w:uiPriority w:val="99"/>
    <w:rPr>
      <w:rFonts w:ascii="宋体"/>
      <w:sz w:val="18"/>
      <w:szCs w:val="18"/>
    </w:rPr>
  </w:style>
  <w:style w:type="paragraph" w:styleId="5">
    <w:name w:val="Body Text"/>
    <w:basedOn w:val="1"/>
    <w:autoRedefine/>
    <w:qFormat/>
    <w:uiPriority w:val="1"/>
    <w:pPr>
      <w:spacing w:before="26"/>
      <w:ind w:left="121"/>
    </w:pPr>
    <w:rPr>
      <w:rFonts w:ascii="宋体" w:hAnsi="宋体" w:eastAsia="宋体"/>
      <w:sz w:val="24"/>
      <w:szCs w:val="24"/>
    </w:rPr>
  </w:style>
  <w:style w:type="paragraph" w:styleId="6">
    <w:name w:val="Plain Text"/>
    <w:basedOn w:val="1"/>
    <w:link w:val="16"/>
    <w:autoRedefine/>
    <w:qFormat/>
    <w:uiPriority w:val="0"/>
    <w:rPr>
      <w:rFonts w:ascii="宋体" w:hAnsi="Courier New" w:eastAsiaTheme="minorEastAsia" w:cstheme="minorBidi"/>
      <w:szCs w:val="22"/>
    </w:rPr>
  </w:style>
  <w:style w:type="paragraph" w:styleId="7">
    <w:name w:val="footer"/>
    <w:basedOn w:val="1"/>
    <w:link w:val="13"/>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2"/>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10">
    <w:name w:val="Table Grid"/>
    <w:basedOn w:val="9"/>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8"/>
    <w:autoRedefine/>
    <w:qFormat/>
    <w:uiPriority w:val="99"/>
    <w:rPr>
      <w:sz w:val="18"/>
      <w:szCs w:val="18"/>
    </w:rPr>
  </w:style>
  <w:style w:type="character" w:customStyle="1" w:styleId="13">
    <w:name w:val="页脚 字符"/>
    <w:basedOn w:val="11"/>
    <w:link w:val="7"/>
    <w:autoRedefine/>
    <w:qFormat/>
    <w:uiPriority w:val="99"/>
    <w:rPr>
      <w:sz w:val="18"/>
      <w:szCs w:val="18"/>
    </w:rPr>
  </w:style>
  <w:style w:type="character" w:customStyle="1" w:styleId="14">
    <w:name w:val="标题 1 字符"/>
    <w:basedOn w:val="11"/>
    <w:link w:val="2"/>
    <w:autoRedefine/>
    <w:qFormat/>
    <w:uiPriority w:val="9"/>
    <w:rPr>
      <w:rFonts w:ascii="Times New Roman" w:hAnsi="Times New Roman" w:eastAsia="宋体" w:cs="Times New Roman"/>
      <w:b/>
      <w:bCs/>
      <w:kern w:val="44"/>
      <w:sz w:val="44"/>
      <w:szCs w:val="44"/>
    </w:rPr>
  </w:style>
  <w:style w:type="character" w:customStyle="1" w:styleId="15">
    <w:name w:val="标题 2 字符"/>
    <w:basedOn w:val="11"/>
    <w:link w:val="3"/>
    <w:autoRedefine/>
    <w:qFormat/>
    <w:uiPriority w:val="0"/>
    <w:rPr>
      <w:rFonts w:ascii="Arial" w:hAnsi="Arial" w:eastAsia="黑体" w:cs="Arial"/>
      <w:b/>
      <w:bCs/>
      <w:sz w:val="32"/>
      <w:szCs w:val="32"/>
    </w:rPr>
  </w:style>
  <w:style w:type="character" w:customStyle="1" w:styleId="16">
    <w:name w:val="纯文本 字符"/>
    <w:basedOn w:val="11"/>
    <w:link w:val="6"/>
    <w:autoRedefine/>
    <w:qFormat/>
    <w:uiPriority w:val="0"/>
    <w:rPr>
      <w:rFonts w:ascii="宋体" w:hAnsi="Courier New"/>
    </w:rPr>
  </w:style>
  <w:style w:type="paragraph" w:customStyle="1" w:styleId="17">
    <w:name w:val="Char Char Char Char Char Char1 Char Char Char Char"/>
    <w:basedOn w:val="4"/>
    <w:autoRedefine/>
    <w:qFormat/>
    <w:uiPriority w:val="0"/>
    <w:pPr>
      <w:shd w:val="clear" w:color="auto" w:fill="000080"/>
    </w:pPr>
    <w:rPr>
      <w:rFonts w:ascii="Tahoma" w:hAnsi="Tahoma"/>
      <w:sz w:val="24"/>
      <w:szCs w:val="24"/>
    </w:rPr>
  </w:style>
  <w:style w:type="character" w:customStyle="1" w:styleId="18">
    <w:name w:val="文档结构图 字符"/>
    <w:basedOn w:val="11"/>
    <w:link w:val="4"/>
    <w:autoRedefine/>
    <w:semiHidden/>
    <w:qFormat/>
    <w:uiPriority w:val="99"/>
    <w:rPr>
      <w:rFonts w:ascii="宋体" w:hAnsi="Times New Roman" w:eastAsia="宋体" w:cs="Times New Roman"/>
      <w:sz w:val="18"/>
      <w:szCs w:val="18"/>
    </w:rPr>
  </w:style>
  <w:style w:type="paragraph" w:customStyle="1" w:styleId="19">
    <w:name w:val="Char Char Char Char Char Char1 Char Char Char Char1"/>
    <w:basedOn w:val="4"/>
    <w:autoRedefine/>
    <w:qFormat/>
    <w:uiPriority w:val="0"/>
    <w:pPr>
      <w:shd w:val="clear" w:color="auto" w:fill="000080"/>
    </w:pPr>
    <w:rPr>
      <w:rFonts w:ascii="Tahoma" w:hAnsi="Tahoma"/>
      <w:sz w:val="24"/>
      <w:szCs w:val="24"/>
    </w:rPr>
  </w:style>
  <w:style w:type="paragraph" w:customStyle="1" w:styleId="20">
    <w:name w:val="Char Char Char Char Char Char1 Char Char Char Char2"/>
    <w:basedOn w:val="4"/>
    <w:autoRedefine/>
    <w:qFormat/>
    <w:uiPriority w:val="0"/>
    <w:pPr>
      <w:shd w:val="clear" w:color="auto" w:fill="000080"/>
    </w:pPr>
    <w:rPr>
      <w:rFonts w:ascii="Tahoma" w:hAnsi="Tahoma"/>
      <w:sz w:val="24"/>
      <w:szCs w:val="24"/>
    </w:rPr>
  </w:style>
  <w:style w:type="paragraph" w:customStyle="1" w:styleId="21">
    <w:name w:val=" Char Char Char Char Char Char1 Char Char Char Char"/>
    <w:basedOn w:val="4"/>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192</Words>
  <Characters>1098</Characters>
  <Lines>9</Lines>
  <Paragraphs>2</Paragraphs>
  <TotalTime>0</TotalTime>
  <ScaleCrop>false</ScaleCrop>
  <LinksUpToDate>false</LinksUpToDate>
  <CharactersWithSpaces>1288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2023-04-03T08:23:00Z</dcterms:created>
  <dc:creator>BHY</dc:creator>
  <cp:lastModifiedBy>鲍杜佳</cp:lastModifiedBy>
  <dcterms:modified xsi:type="dcterms:W3CDTF">2024-04-23T11:11:31Z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3836F3DFD7B74A38A2855FF91A3C3D9B_13</vt:lpwstr>
  </property>
</Properties>
</file>