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310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val="en-US" w:eastAsia="zh-CN"/>
        </w:rPr>
        <w:t>清单</w:t>
      </w:r>
      <w:r>
        <w:rPr>
          <w:rFonts w:hint="eastAsia" w:ascii="宋体" w:hAnsi="宋体" w:eastAsia="宋体" w:cs="宋体"/>
          <w:b/>
          <w:bCs/>
          <w:sz w:val="32"/>
          <w:szCs w:val="32"/>
          <w:highlight w:val="none"/>
        </w:rPr>
        <w:t>编制说明</w:t>
      </w:r>
    </w:p>
    <w:p w14:paraId="15B1E0D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一、工程概况</w:t>
      </w:r>
    </w:p>
    <w:p w14:paraId="4FCCF7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工程名称为金顶街第四小学门窗修缮工程，</w:t>
      </w:r>
      <w:r>
        <w:rPr>
          <w:rFonts w:hint="eastAsia" w:ascii="宋体" w:hAnsi="宋体" w:eastAsia="宋体" w:cs="宋体"/>
          <w:sz w:val="24"/>
          <w:szCs w:val="24"/>
          <w:highlight w:val="none"/>
          <w:lang w:val="en-US" w:eastAsia="zh-CN"/>
        </w:rPr>
        <w:t>本工程</w:t>
      </w:r>
      <w:r>
        <w:rPr>
          <w:rFonts w:hint="eastAsia" w:ascii="宋体" w:hAnsi="宋体" w:eastAsia="宋体" w:cs="宋体"/>
          <w:sz w:val="24"/>
          <w:szCs w:val="24"/>
          <w:highlight w:val="none"/>
          <w:lang w:eastAsia="zh-CN"/>
        </w:rPr>
        <w:t>建设地点位于北京市</w:t>
      </w:r>
      <w:r>
        <w:rPr>
          <w:rFonts w:hint="eastAsia" w:ascii="宋体" w:hAnsi="宋体" w:eastAsia="宋体" w:cs="宋体"/>
          <w:color w:val="auto"/>
          <w:sz w:val="24"/>
          <w:szCs w:val="24"/>
          <w:lang w:val="en-US" w:eastAsia="zh-CN"/>
        </w:rPr>
        <w:t>。</w:t>
      </w:r>
    </w:p>
    <w:p w14:paraId="5BEED24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二、招标范围</w:t>
      </w:r>
    </w:p>
    <w:p w14:paraId="5E28B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本工程招标范围包括金顶街第四小学门窗修缮工程中所有工作内容。</w:t>
      </w:r>
    </w:p>
    <w:p w14:paraId="447C78A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、工程质量要求</w:t>
      </w:r>
    </w:p>
    <w:p w14:paraId="4B1246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详见招标文件。</w:t>
      </w:r>
    </w:p>
    <w:p w14:paraId="7BC8790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四、编制依据</w:t>
      </w:r>
    </w:p>
    <w:p w14:paraId="615135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1、金顶街第四小学门窗修缮工程招标文件；</w:t>
      </w:r>
    </w:p>
    <w:p w14:paraId="6F9A20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2、与本工程相关的标准、规范、图集和技术资料；</w:t>
      </w:r>
    </w:p>
    <w:p w14:paraId="474B92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3、金顶街第四小学门窗修缮工程招标图纸；</w:t>
      </w:r>
    </w:p>
    <w:p w14:paraId="057AFA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4、《建设工程工程量清单计价标准》（GB/T 50500-2024）和《房屋建筑与装饰工程工程量清单计算标准》（GB/T 50854-2024）等国家标准；</w:t>
      </w:r>
    </w:p>
    <w:p w14:paraId="636C12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房屋修缮工程工程量计算标准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（2023-北京）；</w:t>
      </w:r>
    </w:p>
    <w:p w14:paraId="598E89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北京市建设工程施工消耗量标准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(2024)(增值税)、</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北京市房屋修缮工程预算消耗量标准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(2021)(增值税)及相关取费文件；</w:t>
      </w:r>
    </w:p>
    <w:p w14:paraId="69965B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7、北京市住房和城乡建设委员会印发《关于执行〈建设工程工程量清单计价准〉及配套工程量计算标准的实施意见》的通知京建发〔2025〕377号；</w:t>
      </w:r>
    </w:p>
    <w:p w14:paraId="092FF7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8、施工现场情况、工程特点及常规施工方案；</w:t>
      </w:r>
    </w:p>
    <w:p w14:paraId="7A3424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9、其他相关资料。</w:t>
      </w:r>
    </w:p>
    <w:p w14:paraId="5F177DB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五、</w:t>
      </w:r>
      <w:r>
        <w:rPr>
          <w:rFonts w:hint="eastAsia" w:ascii="宋体" w:hAnsi="宋体" w:eastAsia="宋体" w:cs="宋体"/>
          <w:b/>
          <w:bCs/>
          <w:sz w:val="24"/>
          <w:szCs w:val="24"/>
          <w:highlight w:val="none"/>
          <w:lang w:val="en-US" w:eastAsia="zh-CN"/>
        </w:rPr>
        <w:t>其他</w:t>
      </w:r>
      <w:bookmarkStart w:id="0" w:name="_GoBack"/>
      <w:bookmarkEnd w:id="0"/>
    </w:p>
    <w:p w14:paraId="278249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工程量清单列出的每个细目已包括涉及与该细目有关的全部工程内容，投标人应将工程量清单与招标文件、合同通用条款、专用条款以及技术规范和图纸</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起阅读</w:t>
      </w:r>
      <w:r>
        <w:rPr>
          <w:rFonts w:hint="eastAsia" w:ascii="宋体" w:hAnsi="宋体" w:eastAsia="宋体" w:cs="宋体"/>
          <w:sz w:val="24"/>
          <w:szCs w:val="24"/>
          <w:highlight w:val="none"/>
          <w:lang w:eastAsia="zh-CN"/>
        </w:rPr>
        <w:t>；</w:t>
      </w:r>
    </w:p>
    <w:p w14:paraId="7AE301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除非合同另有规定，工程量清单中每一项单价均应已包括完成相应该项目的工程内容所需的所有人工、设备、材料和其他伴随服务所发生的所有费用</w:t>
      </w:r>
      <w:r>
        <w:rPr>
          <w:rFonts w:hint="eastAsia" w:ascii="宋体" w:hAnsi="宋体" w:eastAsia="宋体" w:cs="宋体"/>
          <w:sz w:val="24"/>
          <w:szCs w:val="24"/>
          <w:highlight w:val="none"/>
          <w:lang w:eastAsia="zh-CN"/>
        </w:rPr>
        <w:t>；</w:t>
      </w:r>
    </w:p>
    <w:p w14:paraId="712760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投标人应填写工程</w:t>
      </w:r>
      <w:r>
        <w:rPr>
          <w:rFonts w:hint="eastAsia" w:ascii="宋体" w:hAnsi="宋体" w:eastAsia="宋体" w:cs="宋体"/>
          <w:sz w:val="24"/>
          <w:szCs w:val="24"/>
          <w:highlight w:val="none"/>
          <w:lang w:val="en-US" w:eastAsia="zh-CN"/>
        </w:rPr>
        <w:t>量清单</w:t>
      </w:r>
      <w:r>
        <w:rPr>
          <w:rFonts w:hint="eastAsia" w:ascii="宋体" w:hAnsi="宋体" w:eastAsia="宋体" w:cs="宋体"/>
          <w:sz w:val="24"/>
          <w:szCs w:val="24"/>
          <w:highlight w:val="none"/>
        </w:rPr>
        <w:t>中所有工程</w:t>
      </w:r>
      <w:r>
        <w:rPr>
          <w:rFonts w:hint="eastAsia" w:ascii="宋体" w:hAnsi="宋体" w:eastAsia="宋体" w:cs="宋体"/>
          <w:sz w:val="24"/>
          <w:szCs w:val="24"/>
          <w:highlight w:val="none"/>
          <w:lang w:val="en-US" w:eastAsia="zh-CN"/>
        </w:rPr>
        <w:t>细目</w:t>
      </w:r>
      <w:r>
        <w:rPr>
          <w:rFonts w:hint="eastAsia" w:ascii="宋体" w:hAnsi="宋体" w:eastAsia="宋体" w:cs="宋体"/>
          <w:sz w:val="24"/>
          <w:szCs w:val="24"/>
          <w:highlight w:val="none"/>
        </w:rPr>
        <w:t>的价格，凡技术规范和图纸中注明的工程内容，如在清单中未列项，均应视为包含在其它相关项目中</w:t>
      </w:r>
      <w:r>
        <w:rPr>
          <w:rFonts w:hint="eastAsia" w:ascii="宋体" w:hAnsi="宋体" w:eastAsia="宋体" w:cs="宋体"/>
          <w:sz w:val="24"/>
          <w:szCs w:val="24"/>
          <w:highlight w:val="none"/>
          <w:lang w:eastAsia="zh-CN"/>
        </w:rPr>
        <w:t>；</w:t>
      </w:r>
    </w:p>
    <w:p w14:paraId="30B494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清单描述中不明确的，以相关施工验收规范、图集为准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清单与图纸技术标准不一致的，以相关图集及技术规范为准</w:t>
      </w:r>
      <w:r>
        <w:rPr>
          <w:rFonts w:hint="eastAsia" w:ascii="宋体" w:hAnsi="宋体" w:eastAsia="宋体" w:cs="宋体"/>
          <w:sz w:val="24"/>
          <w:szCs w:val="24"/>
          <w:highlight w:val="none"/>
          <w:lang w:eastAsia="zh-CN"/>
        </w:rPr>
        <w:t>；</w:t>
      </w:r>
    </w:p>
    <w:p w14:paraId="05044A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本项目安全生产标准化管理目标等级为“</w:t>
      </w:r>
      <w:r>
        <w:rPr>
          <w:rFonts w:hint="eastAsia" w:ascii="宋体" w:hAnsi="宋体" w:eastAsia="宋体" w:cs="宋体"/>
          <w:sz w:val="24"/>
          <w:szCs w:val="24"/>
          <w:highlight w:val="none"/>
          <w:lang w:val="en-US" w:eastAsia="zh-CN"/>
        </w:rPr>
        <w:t>达标</w:t>
      </w:r>
      <w:r>
        <w:rPr>
          <w:rFonts w:hint="eastAsia" w:ascii="宋体" w:hAnsi="宋体" w:eastAsia="宋体" w:cs="宋体"/>
          <w:sz w:val="24"/>
          <w:szCs w:val="24"/>
          <w:highlight w:val="none"/>
        </w:rPr>
        <w:t>”，安全文明措施费应按符合相关文件要求的施工组织措施考虑</w:t>
      </w:r>
      <w:r>
        <w:rPr>
          <w:rFonts w:hint="eastAsia" w:ascii="宋体" w:hAnsi="宋体" w:eastAsia="宋体" w:cs="宋体"/>
          <w:sz w:val="24"/>
          <w:szCs w:val="24"/>
          <w:highlight w:val="none"/>
          <w:lang w:eastAsia="zh-CN"/>
        </w:rPr>
        <w:t>；</w:t>
      </w:r>
    </w:p>
    <w:p w14:paraId="73E92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6、本项目暂列金（含税）18万。</w:t>
      </w:r>
    </w:p>
    <w:p w14:paraId="0D51F6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highlight w:val="yellow"/>
          <w:lang w:val="en-US" w:eastAsia="zh-CN"/>
        </w:rPr>
      </w:pPr>
    </w:p>
    <w:p w14:paraId="106535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sz w:val="24"/>
          <w:szCs w:val="24"/>
          <w:highlight w:val="none"/>
          <w:lang w:val="en-US" w:eastAsia="zh-CN"/>
        </w:rPr>
      </w:pPr>
    </w:p>
    <w:p w14:paraId="180EA23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yZWM2YjcwZWExMTYyMjViYjkyY2Q3MzM5NjdmZTgifQ=="/>
  </w:docVars>
  <w:rsids>
    <w:rsidRoot w:val="09912453"/>
    <w:rsid w:val="000111B2"/>
    <w:rsid w:val="00852438"/>
    <w:rsid w:val="008C2869"/>
    <w:rsid w:val="008E3189"/>
    <w:rsid w:val="0136732D"/>
    <w:rsid w:val="01C461E9"/>
    <w:rsid w:val="01F50D7D"/>
    <w:rsid w:val="02156D99"/>
    <w:rsid w:val="02F70D3E"/>
    <w:rsid w:val="02F94AB6"/>
    <w:rsid w:val="047D037E"/>
    <w:rsid w:val="0716171E"/>
    <w:rsid w:val="07B74F40"/>
    <w:rsid w:val="08071477"/>
    <w:rsid w:val="084A5EAD"/>
    <w:rsid w:val="08F31058"/>
    <w:rsid w:val="09265ED9"/>
    <w:rsid w:val="09912453"/>
    <w:rsid w:val="0CE95B9C"/>
    <w:rsid w:val="0D0522AA"/>
    <w:rsid w:val="0EEC3721"/>
    <w:rsid w:val="0F5B7B67"/>
    <w:rsid w:val="0FD06B9F"/>
    <w:rsid w:val="0FE268D2"/>
    <w:rsid w:val="10953F43"/>
    <w:rsid w:val="11D113C2"/>
    <w:rsid w:val="1518073D"/>
    <w:rsid w:val="166242C9"/>
    <w:rsid w:val="16C96C09"/>
    <w:rsid w:val="16FE2244"/>
    <w:rsid w:val="17142A94"/>
    <w:rsid w:val="17804F58"/>
    <w:rsid w:val="190246FA"/>
    <w:rsid w:val="19CB0CFA"/>
    <w:rsid w:val="1A470AE4"/>
    <w:rsid w:val="1CCB13CA"/>
    <w:rsid w:val="1D3C5874"/>
    <w:rsid w:val="1E8A0C28"/>
    <w:rsid w:val="217D46AD"/>
    <w:rsid w:val="22A26716"/>
    <w:rsid w:val="23265551"/>
    <w:rsid w:val="254637D7"/>
    <w:rsid w:val="26FB054E"/>
    <w:rsid w:val="27167136"/>
    <w:rsid w:val="27752B21"/>
    <w:rsid w:val="27D96A39"/>
    <w:rsid w:val="27DA0163"/>
    <w:rsid w:val="287560DE"/>
    <w:rsid w:val="29AC5B2F"/>
    <w:rsid w:val="2CC94C4A"/>
    <w:rsid w:val="2D9B34BE"/>
    <w:rsid w:val="2FF41FDE"/>
    <w:rsid w:val="30D325EA"/>
    <w:rsid w:val="31020ADD"/>
    <w:rsid w:val="355630F2"/>
    <w:rsid w:val="36DF633B"/>
    <w:rsid w:val="379D57E5"/>
    <w:rsid w:val="37C44253"/>
    <w:rsid w:val="381059A7"/>
    <w:rsid w:val="386E4823"/>
    <w:rsid w:val="3B3059FE"/>
    <w:rsid w:val="3C023854"/>
    <w:rsid w:val="3C4B4CF7"/>
    <w:rsid w:val="414419C7"/>
    <w:rsid w:val="425D2A4C"/>
    <w:rsid w:val="426D7A2F"/>
    <w:rsid w:val="43530092"/>
    <w:rsid w:val="44164B01"/>
    <w:rsid w:val="45813EBC"/>
    <w:rsid w:val="458319E2"/>
    <w:rsid w:val="46732802"/>
    <w:rsid w:val="47293A12"/>
    <w:rsid w:val="491100AE"/>
    <w:rsid w:val="49137521"/>
    <w:rsid w:val="4A904A23"/>
    <w:rsid w:val="4AEF3EB2"/>
    <w:rsid w:val="4C8504FB"/>
    <w:rsid w:val="4D89761C"/>
    <w:rsid w:val="4E622DD4"/>
    <w:rsid w:val="4EA74A52"/>
    <w:rsid w:val="4EC14021"/>
    <w:rsid w:val="4EF13E61"/>
    <w:rsid w:val="4F024665"/>
    <w:rsid w:val="4FFD0A3D"/>
    <w:rsid w:val="51234079"/>
    <w:rsid w:val="517A7F46"/>
    <w:rsid w:val="52845C77"/>
    <w:rsid w:val="58764F4E"/>
    <w:rsid w:val="58866B12"/>
    <w:rsid w:val="59F85518"/>
    <w:rsid w:val="63AA0729"/>
    <w:rsid w:val="63B85FF5"/>
    <w:rsid w:val="643E133C"/>
    <w:rsid w:val="64D140C0"/>
    <w:rsid w:val="650808A4"/>
    <w:rsid w:val="66240E16"/>
    <w:rsid w:val="68B735CD"/>
    <w:rsid w:val="69D72179"/>
    <w:rsid w:val="69E14DA6"/>
    <w:rsid w:val="6A9F6845"/>
    <w:rsid w:val="6AE54422"/>
    <w:rsid w:val="6B440A95"/>
    <w:rsid w:val="6BEC358E"/>
    <w:rsid w:val="6C333C38"/>
    <w:rsid w:val="6E31797E"/>
    <w:rsid w:val="6E412583"/>
    <w:rsid w:val="6E787968"/>
    <w:rsid w:val="70AB5C18"/>
    <w:rsid w:val="710A291E"/>
    <w:rsid w:val="71A14E1B"/>
    <w:rsid w:val="745F6FFF"/>
    <w:rsid w:val="75644ADD"/>
    <w:rsid w:val="776F104F"/>
    <w:rsid w:val="7ABE05FC"/>
    <w:rsid w:val="7B2C39A7"/>
    <w:rsid w:val="7B476A33"/>
    <w:rsid w:val="7F663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748</Words>
  <Characters>798</Characters>
  <Lines>0</Lines>
  <Paragraphs>0</Paragraphs>
  <TotalTime>0</TotalTime>
  <ScaleCrop>false</ScaleCrop>
  <LinksUpToDate>false</LinksUpToDate>
  <CharactersWithSpaces>800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2023-06-29T01:16:00Z</dcterms:created>
  <dc:creator>86158</dc:creator>
  <cp:lastModifiedBy>羊小乖</cp:lastModifiedBy>
  <dcterms:modified xsi:type="dcterms:W3CDTF">2026-06-12T09:08:47Z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87A38BDFCC114B0EA51C2AC34FCEEB9D_13</vt:lpwstr>
  </property>
  <property fmtid="{D5CDD505-2E9C-101B-9397-08002B2CF9AE}" pid="4" name="KSOTemplateDocerSaveRecord">
    <vt:lpwstr>eyJoZGlkIjoiZjJmN2Y4MWU1ODExNjczOTMyOWQ2MTFiNmQwMzUzZmUiLCJ1c2VySWQiOiI3NDMwMjUzMzQifQ==</vt:lpwstr>
  </property>
</Properties>
</file>