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94D6AB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default" w:ascii="华文中宋" w:hAnsi="华文中宋" w:eastAsia="华文中宋"/>
          <w:lang w:val="en-US" w:eastAsia="zh-CN"/>
        </w:rPr>
      </w:pPr>
      <w:bookmarkStart w:id="0" w:name="_Toc28359022"/>
      <w:bookmarkStart w:id="1" w:name="_Toc35393809"/>
      <w:r>
        <w:rPr>
          <w:rFonts w:hint="default" w:ascii="华文中宋" w:hAnsi="华文中宋" w:eastAsia="华文中宋"/>
          <w:lang w:val="en-US" w:eastAsia="zh-CN"/>
        </w:rPr>
        <w:t>教学资源建设项目（第1-3包、第5-9包）</w:t>
      </w:r>
    </w:p>
    <w:p w14:paraId="02A0D894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r>
        <w:rPr>
          <w:rFonts w:hint="eastAsia" w:ascii="华文中宋" w:hAnsi="华文中宋" w:eastAsia="华文中宋"/>
          <w:lang w:val="en-US" w:eastAsia="zh-CN"/>
        </w:rPr>
        <w:t>中标</w:t>
      </w:r>
      <w:r>
        <w:rPr>
          <w:rFonts w:hint="eastAsia" w:ascii="华文中宋" w:hAnsi="华文中宋" w:eastAsia="华文中宋"/>
        </w:rPr>
        <w:t>公告</w:t>
      </w:r>
      <w:bookmarkEnd w:id="0"/>
      <w:bookmarkEnd w:id="1"/>
    </w:p>
    <w:p w14:paraId="67CD1530">
      <w:pPr>
        <w:rPr>
          <w:rFonts w:hint="default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项目编号：ZYZB-2026-0736</w:t>
      </w:r>
    </w:p>
    <w:p w14:paraId="02E2D2F2">
      <w:pPr>
        <w:rPr>
          <w:rFonts w:hint="default" w:ascii="黑体" w:hAnsi="黑体" w:eastAsia="黑体"/>
          <w:sz w:val="28"/>
          <w:szCs w:val="28"/>
          <w:u w:val="single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项目名称：教学资源建设项目</w:t>
      </w:r>
    </w:p>
    <w:p w14:paraId="797EC2B7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中标</w:t>
      </w:r>
      <w:r>
        <w:rPr>
          <w:rFonts w:hint="eastAsia" w:ascii="黑体" w:hAnsi="黑体" w:eastAsia="黑体"/>
          <w:sz w:val="28"/>
          <w:szCs w:val="28"/>
        </w:rPr>
        <w:t>信息</w:t>
      </w:r>
    </w:p>
    <w:tbl>
      <w:tblPr>
        <w:tblStyle w:val="11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6"/>
        <w:gridCol w:w="2466"/>
        <w:gridCol w:w="2860"/>
        <w:gridCol w:w="2127"/>
      </w:tblGrid>
      <w:tr w14:paraId="106C7A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26" w:type="pct"/>
            <w:vAlign w:val="center"/>
          </w:tcPr>
          <w:p w14:paraId="720E77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仿宋" w:hAnsi="仿宋" w:eastAsia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  <w:t>包号</w:t>
            </w:r>
          </w:p>
        </w:tc>
        <w:tc>
          <w:tcPr>
            <w:tcW w:w="1447" w:type="pct"/>
            <w:vAlign w:val="center"/>
          </w:tcPr>
          <w:p w14:paraId="6AC210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中标单位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名称</w:t>
            </w:r>
          </w:p>
        </w:tc>
        <w:tc>
          <w:tcPr>
            <w:tcW w:w="1678" w:type="pct"/>
            <w:vAlign w:val="center"/>
          </w:tcPr>
          <w:p w14:paraId="2BEDDF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中标单位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地址</w:t>
            </w:r>
          </w:p>
        </w:tc>
        <w:tc>
          <w:tcPr>
            <w:tcW w:w="1248" w:type="pct"/>
            <w:vAlign w:val="center"/>
          </w:tcPr>
          <w:p w14:paraId="3EF363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中标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金额</w:t>
            </w:r>
          </w:p>
          <w:p w14:paraId="7F98A4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万元</w:t>
            </w:r>
            <w:r>
              <w:rPr>
                <w:rFonts w:hint="eastAsia" w:ascii="仿宋" w:hAnsi="仿宋" w:eastAsia="仿宋"/>
                <w:sz w:val="28"/>
                <w:szCs w:val="28"/>
                <w:lang w:eastAsia="zh-CN"/>
              </w:rPr>
              <w:t>）</w:t>
            </w:r>
          </w:p>
        </w:tc>
      </w:tr>
      <w:tr w14:paraId="40908A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26" w:type="pct"/>
            <w:vAlign w:val="center"/>
          </w:tcPr>
          <w:p w14:paraId="324C56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仿宋" w:hAnsi="仿宋" w:eastAsia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  <w:t>第一包</w:t>
            </w:r>
          </w:p>
        </w:tc>
        <w:tc>
          <w:tcPr>
            <w:tcW w:w="1447" w:type="pct"/>
            <w:vAlign w:val="center"/>
          </w:tcPr>
          <w:p w14:paraId="5F0F16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  <w:t>中教云智数字科技有限公司</w:t>
            </w:r>
          </w:p>
        </w:tc>
        <w:tc>
          <w:tcPr>
            <w:tcW w:w="1678" w:type="pct"/>
            <w:vAlign w:val="center"/>
          </w:tcPr>
          <w:p w14:paraId="424D02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北京市海淀区中关村南大街甲18号院1-4号楼16层D座16-16D</w:t>
            </w:r>
          </w:p>
        </w:tc>
        <w:tc>
          <w:tcPr>
            <w:tcW w:w="1248" w:type="pct"/>
            <w:vAlign w:val="center"/>
          </w:tcPr>
          <w:p w14:paraId="6174CA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18.88</w:t>
            </w:r>
          </w:p>
        </w:tc>
      </w:tr>
      <w:tr w14:paraId="22F95A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26" w:type="pct"/>
            <w:vAlign w:val="center"/>
          </w:tcPr>
          <w:p w14:paraId="4ABA77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  <w:t>第二包</w:t>
            </w:r>
          </w:p>
        </w:tc>
        <w:tc>
          <w:tcPr>
            <w:tcW w:w="1447" w:type="pct"/>
            <w:vAlign w:val="center"/>
          </w:tcPr>
          <w:p w14:paraId="53763C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  <w:t>北京超星尔雅教育科技有限公司</w:t>
            </w:r>
          </w:p>
        </w:tc>
        <w:tc>
          <w:tcPr>
            <w:tcW w:w="1678" w:type="pct"/>
            <w:vAlign w:val="center"/>
          </w:tcPr>
          <w:p w14:paraId="54C34D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北京市海淀区上地三街9号C座C1211</w:t>
            </w:r>
          </w:p>
        </w:tc>
        <w:tc>
          <w:tcPr>
            <w:tcW w:w="1248" w:type="pct"/>
            <w:vAlign w:val="center"/>
          </w:tcPr>
          <w:p w14:paraId="72EF0C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35.95</w:t>
            </w:r>
          </w:p>
        </w:tc>
      </w:tr>
      <w:tr w14:paraId="13A3E1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26" w:type="pct"/>
            <w:vAlign w:val="center"/>
          </w:tcPr>
          <w:p w14:paraId="25535A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  <w:t>第三包</w:t>
            </w:r>
          </w:p>
        </w:tc>
        <w:tc>
          <w:tcPr>
            <w:tcW w:w="1447" w:type="pct"/>
            <w:vAlign w:val="center"/>
          </w:tcPr>
          <w:p w14:paraId="29D0A7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  <w:t>北京超星尔雅智慧教育科技有限公司</w:t>
            </w:r>
          </w:p>
        </w:tc>
        <w:tc>
          <w:tcPr>
            <w:tcW w:w="1678" w:type="pct"/>
            <w:vAlign w:val="center"/>
          </w:tcPr>
          <w:p w14:paraId="2E2E33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北京市海淀区上地佳园23号楼6层614</w:t>
            </w:r>
          </w:p>
        </w:tc>
        <w:tc>
          <w:tcPr>
            <w:tcW w:w="1248" w:type="pct"/>
            <w:vAlign w:val="center"/>
          </w:tcPr>
          <w:p w14:paraId="467FE0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4.48</w:t>
            </w:r>
          </w:p>
        </w:tc>
      </w:tr>
      <w:tr w14:paraId="160F2A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26" w:type="pct"/>
            <w:vAlign w:val="center"/>
          </w:tcPr>
          <w:p w14:paraId="061ACF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  <w:t>第五包</w:t>
            </w:r>
          </w:p>
        </w:tc>
        <w:tc>
          <w:tcPr>
            <w:tcW w:w="1447" w:type="pct"/>
            <w:vAlign w:val="center"/>
          </w:tcPr>
          <w:p w14:paraId="5AEB7C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  <w:t>北京智普通达科技有限公司</w:t>
            </w:r>
          </w:p>
        </w:tc>
        <w:tc>
          <w:tcPr>
            <w:tcW w:w="1678" w:type="pct"/>
            <w:vAlign w:val="center"/>
          </w:tcPr>
          <w:p w14:paraId="13A8B0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北京市海淀区上地信息产业基地开拓路1号1层B1024</w:t>
            </w:r>
          </w:p>
        </w:tc>
        <w:tc>
          <w:tcPr>
            <w:tcW w:w="1248" w:type="pct"/>
            <w:vAlign w:val="center"/>
          </w:tcPr>
          <w:p w14:paraId="218A48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9.98</w:t>
            </w:r>
          </w:p>
        </w:tc>
      </w:tr>
      <w:tr w14:paraId="29B479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26" w:type="pct"/>
            <w:vAlign w:val="center"/>
          </w:tcPr>
          <w:p w14:paraId="0806AA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  <w:t>第六包</w:t>
            </w:r>
          </w:p>
        </w:tc>
        <w:tc>
          <w:tcPr>
            <w:tcW w:w="1447" w:type="pct"/>
            <w:vAlign w:val="center"/>
          </w:tcPr>
          <w:p w14:paraId="37A00B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  <w:t>北京超星尔雅教育科技有限公司</w:t>
            </w:r>
          </w:p>
        </w:tc>
        <w:tc>
          <w:tcPr>
            <w:tcW w:w="1678" w:type="pct"/>
            <w:vAlign w:val="center"/>
          </w:tcPr>
          <w:p w14:paraId="77F111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北京市海淀区上地三街9号C座C1211</w:t>
            </w:r>
          </w:p>
        </w:tc>
        <w:tc>
          <w:tcPr>
            <w:tcW w:w="1248" w:type="pct"/>
            <w:vAlign w:val="center"/>
          </w:tcPr>
          <w:p w14:paraId="59E926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4.396</w:t>
            </w:r>
          </w:p>
        </w:tc>
      </w:tr>
      <w:tr w14:paraId="6F83E9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26" w:type="pct"/>
            <w:vAlign w:val="center"/>
          </w:tcPr>
          <w:p w14:paraId="3CF8E3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  <w:t>第七包</w:t>
            </w:r>
          </w:p>
        </w:tc>
        <w:tc>
          <w:tcPr>
            <w:tcW w:w="1447" w:type="pct"/>
            <w:vAlign w:val="center"/>
          </w:tcPr>
          <w:p w14:paraId="546538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  <w:t>北京世纪读秀技术有限公司</w:t>
            </w:r>
          </w:p>
        </w:tc>
        <w:tc>
          <w:tcPr>
            <w:tcW w:w="1678" w:type="pct"/>
            <w:vAlign w:val="center"/>
          </w:tcPr>
          <w:p w14:paraId="415131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北京市海淀区上地三街9号C座11层C1210-2</w:t>
            </w:r>
          </w:p>
        </w:tc>
        <w:tc>
          <w:tcPr>
            <w:tcW w:w="1248" w:type="pct"/>
            <w:vAlign w:val="center"/>
          </w:tcPr>
          <w:p w14:paraId="5BD022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18.72</w:t>
            </w:r>
          </w:p>
        </w:tc>
      </w:tr>
      <w:tr w14:paraId="73BFC1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26" w:type="pct"/>
            <w:vAlign w:val="center"/>
          </w:tcPr>
          <w:p w14:paraId="4AA35E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  <w:t>第八包</w:t>
            </w:r>
          </w:p>
        </w:tc>
        <w:tc>
          <w:tcPr>
            <w:tcW w:w="1447" w:type="pct"/>
            <w:vAlign w:val="center"/>
          </w:tcPr>
          <w:p w14:paraId="540E77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  <w:t>颐信泰通（北京）信息科技股份有限公司</w:t>
            </w:r>
          </w:p>
        </w:tc>
        <w:tc>
          <w:tcPr>
            <w:tcW w:w="1678" w:type="pct"/>
            <w:vAlign w:val="center"/>
          </w:tcPr>
          <w:p w14:paraId="136755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北京市海淀区花园路2号2号楼511A室</w:t>
            </w:r>
          </w:p>
        </w:tc>
        <w:tc>
          <w:tcPr>
            <w:tcW w:w="1248" w:type="pct"/>
            <w:vAlign w:val="center"/>
          </w:tcPr>
          <w:p w14:paraId="612D13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19.038</w:t>
            </w:r>
          </w:p>
        </w:tc>
      </w:tr>
      <w:tr w14:paraId="6BC438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26" w:type="pct"/>
            <w:vAlign w:val="center"/>
          </w:tcPr>
          <w:p w14:paraId="34ED45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仿宋" w:hAnsi="仿宋" w:eastAsia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  <w:t>第九包</w:t>
            </w:r>
          </w:p>
        </w:tc>
        <w:tc>
          <w:tcPr>
            <w:tcW w:w="1447" w:type="pct"/>
            <w:vAlign w:val="center"/>
          </w:tcPr>
          <w:p w14:paraId="77FC9B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  <w:t>北京超星尔雅智慧教育科技有限公司</w:t>
            </w:r>
          </w:p>
        </w:tc>
        <w:tc>
          <w:tcPr>
            <w:tcW w:w="1678" w:type="pct"/>
            <w:vAlign w:val="center"/>
          </w:tcPr>
          <w:p w14:paraId="482A0A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北京市海淀区上地佳园23号楼6层614</w:t>
            </w:r>
          </w:p>
        </w:tc>
        <w:tc>
          <w:tcPr>
            <w:tcW w:w="1248" w:type="pct"/>
            <w:vAlign w:val="center"/>
          </w:tcPr>
          <w:p w14:paraId="09AE4C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8.49</w:t>
            </w:r>
          </w:p>
        </w:tc>
      </w:tr>
    </w:tbl>
    <w:p w14:paraId="690CAC3D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11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6"/>
        <w:gridCol w:w="2049"/>
        <w:gridCol w:w="2794"/>
        <w:gridCol w:w="2550"/>
      </w:tblGrid>
      <w:tr w14:paraId="0AB6BD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61" w:type="pct"/>
            <w:vAlign w:val="center"/>
          </w:tcPr>
          <w:p w14:paraId="2F52F4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仿宋" w:hAnsi="仿宋" w:eastAsia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  <w:t>包号</w:t>
            </w:r>
          </w:p>
        </w:tc>
        <w:tc>
          <w:tcPr>
            <w:tcW w:w="1202" w:type="pct"/>
            <w:vAlign w:val="center"/>
          </w:tcPr>
          <w:p w14:paraId="0670DD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  <w:lang w:val="en-US" w:eastAsia="zh-CN"/>
              </w:rPr>
              <w:t>项目用途</w:t>
            </w:r>
          </w:p>
        </w:tc>
        <w:tc>
          <w:tcPr>
            <w:tcW w:w="1639" w:type="pct"/>
            <w:vAlign w:val="center"/>
          </w:tcPr>
          <w:p w14:paraId="1D10B4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  <w:lang w:val="en-US" w:eastAsia="zh-CN"/>
              </w:rPr>
              <w:t>简要技术要求</w:t>
            </w:r>
          </w:p>
        </w:tc>
        <w:tc>
          <w:tcPr>
            <w:tcW w:w="1496" w:type="pct"/>
            <w:vAlign w:val="center"/>
          </w:tcPr>
          <w:p w14:paraId="77F7DD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  <w:lang w:val="en-US" w:eastAsia="zh-CN"/>
              </w:rPr>
              <w:t>合同履行期限</w:t>
            </w:r>
          </w:p>
        </w:tc>
      </w:tr>
      <w:tr w14:paraId="251C1B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61" w:type="pct"/>
            <w:vAlign w:val="center"/>
          </w:tcPr>
          <w:p w14:paraId="1FCAB9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  <w:t>第一包</w:t>
            </w:r>
          </w:p>
        </w:tc>
        <w:tc>
          <w:tcPr>
            <w:tcW w:w="1202" w:type="pct"/>
            <w:vAlign w:val="center"/>
          </w:tcPr>
          <w:p w14:paraId="6DED8A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z w:val="28"/>
                <w:szCs w:val="28"/>
                <w:vertAlign w:val="baseline"/>
                <w:lang w:val="en-US" w:eastAsia="zh-CN"/>
              </w:rPr>
              <w:t>动物科技学院教学资源建设与精品课升级项目</w:t>
            </w:r>
          </w:p>
        </w:tc>
        <w:tc>
          <w:tcPr>
            <w:tcW w:w="1639" w:type="pct"/>
            <w:vAlign w:val="center"/>
          </w:tcPr>
          <w:p w14:paraId="4F7F3D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z w:val="28"/>
                <w:szCs w:val="28"/>
                <w:vertAlign w:val="baseline"/>
                <w:lang w:val="en-US" w:eastAsia="zh-CN"/>
              </w:rPr>
              <w:t>动物科技学院教学资源建设与精品课升级项目建设项目：《动物实验技术》《宠物外科手术》《动物药理》（互动式AI智能体、多模态融合资源库和思政教学资源升级、虚拟仿真软件）</w:t>
            </w:r>
          </w:p>
        </w:tc>
        <w:tc>
          <w:tcPr>
            <w:tcW w:w="1496" w:type="pct"/>
            <w:vAlign w:val="center"/>
          </w:tcPr>
          <w:p w14:paraId="52A067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z w:val="28"/>
                <w:szCs w:val="28"/>
                <w:vertAlign w:val="baseline"/>
                <w:lang w:val="en-US" w:eastAsia="zh-CN"/>
              </w:rPr>
              <w:t>自采购合同签订之日起3个月内完成全部工作，具体服务周期以采购人实际通知为准</w:t>
            </w:r>
          </w:p>
        </w:tc>
      </w:tr>
      <w:tr w14:paraId="1AC253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61" w:type="pct"/>
            <w:vAlign w:val="center"/>
          </w:tcPr>
          <w:p w14:paraId="4BF005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  <w:t>第二包</w:t>
            </w:r>
          </w:p>
        </w:tc>
        <w:tc>
          <w:tcPr>
            <w:tcW w:w="1202" w:type="pct"/>
            <w:vAlign w:val="center"/>
          </w:tcPr>
          <w:p w14:paraId="0765A8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z w:val="28"/>
                <w:szCs w:val="28"/>
                <w:vertAlign w:val="baseline"/>
                <w:lang w:val="en-US" w:eastAsia="zh-CN"/>
              </w:rPr>
              <w:t>北京农业职业学院精品课程升级建设项目</w:t>
            </w:r>
          </w:p>
        </w:tc>
        <w:tc>
          <w:tcPr>
            <w:tcW w:w="1639" w:type="pct"/>
            <w:vAlign w:val="center"/>
          </w:tcPr>
          <w:p w14:paraId="6FB5AC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z w:val="28"/>
                <w:szCs w:val="28"/>
                <w:vertAlign w:val="baseline"/>
                <w:lang w:val="en-US" w:eastAsia="zh-CN"/>
              </w:rPr>
              <w:t>本项目整体目标是持续重点保障我校精品课程升级建设和完善。包括打造专属智慧课程展示门户、保障已有44个数字人讲师运行和新增20个数字人讲师制作服务等。利用AI新技术和数字人服务拓充课程资源及展现形式，实现更便捷的资源检索服务、更个性化的学生学习路径、更有效的资源评价效果，从而进一步提升我院优质教育资源的高利用率，构建“AI+教育教学”新模式，树立我校智慧金课建设典范</w:t>
            </w:r>
          </w:p>
        </w:tc>
        <w:tc>
          <w:tcPr>
            <w:tcW w:w="1496" w:type="pct"/>
            <w:vAlign w:val="center"/>
          </w:tcPr>
          <w:p w14:paraId="5B31DB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z w:val="28"/>
                <w:szCs w:val="28"/>
                <w:vertAlign w:val="baseline"/>
                <w:lang w:val="en-US" w:eastAsia="zh-CN"/>
              </w:rPr>
              <w:t>合同签订之日起6个月，具体交付时间由采购方指定</w:t>
            </w:r>
          </w:p>
        </w:tc>
      </w:tr>
      <w:tr w14:paraId="2BA86C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61" w:type="pct"/>
            <w:vAlign w:val="center"/>
          </w:tcPr>
          <w:p w14:paraId="717FAC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  <w:t>第三包</w:t>
            </w:r>
          </w:p>
        </w:tc>
        <w:tc>
          <w:tcPr>
            <w:tcW w:w="1202" w:type="pct"/>
            <w:vAlign w:val="center"/>
          </w:tcPr>
          <w:p w14:paraId="2F81C9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z w:val="28"/>
                <w:szCs w:val="28"/>
                <w:vertAlign w:val="baseline"/>
                <w:lang w:val="en-US" w:eastAsia="zh-CN"/>
              </w:rPr>
              <w:t>思政课教学素材库建设项目</w:t>
            </w:r>
          </w:p>
        </w:tc>
        <w:tc>
          <w:tcPr>
            <w:tcW w:w="1639" w:type="pct"/>
            <w:vAlign w:val="center"/>
          </w:tcPr>
          <w:p w14:paraId="7BCF88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z w:val="28"/>
                <w:szCs w:val="28"/>
                <w:vertAlign w:val="baseline"/>
                <w:lang w:val="en-US" w:eastAsia="zh-CN"/>
              </w:rPr>
              <w:t>本项目对资源和融入数字人技术做内容改造，包括思政案例资源、图文资源、结合教师数字人形象做视频资源输出建设。全部内容资源制作完成并由教学团队审核无误后，投标人需负责将全部内容资源上传至学院的在线教学平台上</w:t>
            </w:r>
          </w:p>
        </w:tc>
        <w:tc>
          <w:tcPr>
            <w:tcW w:w="1496" w:type="pct"/>
            <w:vAlign w:val="center"/>
          </w:tcPr>
          <w:p w14:paraId="004778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z w:val="28"/>
                <w:szCs w:val="28"/>
                <w:vertAlign w:val="baseline"/>
                <w:lang w:val="en-US" w:eastAsia="zh-CN"/>
              </w:rPr>
              <w:t>自采购合同签订之日起6个月内完成全部工作，具体服务周期以采购人实际通知为准</w:t>
            </w:r>
          </w:p>
        </w:tc>
      </w:tr>
      <w:tr w14:paraId="6D9BC3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61" w:type="pct"/>
            <w:vAlign w:val="center"/>
          </w:tcPr>
          <w:p w14:paraId="02777F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  <w:t>第五包</w:t>
            </w:r>
          </w:p>
        </w:tc>
        <w:tc>
          <w:tcPr>
            <w:tcW w:w="1202" w:type="pct"/>
            <w:vAlign w:val="center"/>
          </w:tcPr>
          <w:p w14:paraId="64EB54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z w:val="28"/>
                <w:szCs w:val="28"/>
                <w:vertAlign w:val="baseline"/>
                <w:lang w:val="en-US" w:eastAsia="zh-CN"/>
              </w:rPr>
              <w:t>水土学院教学资源建设项目</w:t>
            </w:r>
          </w:p>
        </w:tc>
        <w:tc>
          <w:tcPr>
            <w:tcW w:w="1639" w:type="pct"/>
            <w:vAlign w:val="center"/>
          </w:tcPr>
          <w:p w14:paraId="2E291F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z w:val="28"/>
                <w:szCs w:val="28"/>
                <w:vertAlign w:val="baseline"/>
                <w:lang w:val="en-US" w:eastAsia="zh-CN"/>
              </w:rPr>
              <w:t>水土学院教学资源建设</w:t>
            </w:r>
          </w:p>
        </w:tc>
        <w:tc>
          <w:tcPr>
            <w:tcW w:w="1496" w:type="pct"/>
            <w:vAlign w:val="center"/>
          </w:tcPr>
          <w:p w14:paraId="7101BE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Times New Roman"/>
                <w:sz w:val="28"/>
                <w:szCs w:val="28"/>
                <w:vertAlign w:val="baseline"/>
                <w:lang w:val="en-US" w:eastAsia="zh-CN"/>
              </w:rPr>
              <w:t>自采购合同签订之日起6个月内完成全部工作，具体服务周期以采购人实际通知为准</w:t>
            </w:r>
          </w:p>
        </w:tc>
      </w:tr>
      <w:tr w14:paraId="00FDA1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61" w:type="pct"/>
            <w:vAlign w:val="center"/>
          </w:tcPr>
          <w:p w14:paraId="370C2D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  <w:t>第六包</w:t>
            </w:r>
          </w:p>
        </w:tc>
        <w:tc>
          <w:tcPr>
            <w:tcW w:w="1202" w:type="pct"/>
            <w:vAlign w:val="center"/>
          </w:tcPr>
          <w:p w14:paraId="011722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z w:val="28"/>
                <w:szCs w:val="28"/>
                <w:vertAlign w:val="baseline"/>
                <w:lang w:val="en-US" w:eastAsia="zh-CN"/>
              </w:rPr>
              <w:t>《农耕文化》课程资源建设项目</w:t>
            </w:r>
          </w:p>
        </w:tc>
        <w:tc>
          <w:tcPr>
            <w:tcW w:w="1639" w:type="pct"/>
            <w:vAlign w:val="center"/>
          </w:tcPr>
          <w:p w14:paraId="0654E8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z w:val="28"/>
                <w:szCs w:val="28"/>
                <w:vertAlign w:val="baseline"/>
                <w:lang w:val="en-US" w:eastAsia="zh-CN"/>
              </w:rPr>
              <w:t>《农耕文化》课程资源建设</w:t>
            </w:r>
          </w:p>
        </w:tc>
        <w:tc>
          <w:tcPr>
            <w:tcW w:w="1496" w:type="pct"/>
            <w:vAlign w:val="center"/>
          </w:tcPr>
          <w:p w14:paraId="794F4F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Times New Roman"/>
                <w:sz w:val="28"/>
                <w:szCs w:val="28"/>
                <w:vertAlign w:val="baseline"/>
                <w:lang w:val="en-US" w:eastAsia="zh-CN"/>
              </w:rPr>
              <w:t>自采购合同签订之日起6个月内完成全部工作，具体服务周期以采购人实际通知为准</w:t>
            </w:r>
          </w:p>
        </w:tc>
      </w:tr>
      <w:tr w14:paraId="290F9F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61" w:type="pct"/>
            <w:vAlign w:val="center"/>
          </w:tcPr>
          <w:p w14:paraId="19F4B0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  <w:t>第七包</w:t>
            </w:r>
          </w:p>
        </w:tc>
        <w:tc>
          <w:tcPr>
            <w:tcW w:w="1202" w:type="pct"/>
            <w:vAlign w:val="center"/>
          </w:tcPr>
          <w:p w14:paraId="26C16F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z w:val="28"/>
                <w:szCs w:val="28"/>
                <w:vertAlign w:val="baseline"/>
                <w:lang w:val="en-US" w:eastAsia="zh-CN"/>
              </w:rPr>
              <w:t>园艺园林学院教学资源建设项目</w:t>
            </w:r>
          </w:p>
        </w:tc>
        <w:tc>
          <w:tcPr>
            <w:tcW w:w="1639" w:type="pct"/>
            <w:vAlign w:val="center"/>
          </w:tcPr>
          <w:p w14:paraId="3D34DD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z w:val="28"/>
                <w:szCs w:val="28"/>
                <w:vertAlign w:val="baseline"/>
                <w:lang w:val="en-US" w:eastAsia="zh-CN"/>
              </w:rPr>
              <w:t>园艺学院教学资源建设</w:t>
            </w:r>
          </w:p>
        </w:tc>
        <w:tc>
          <w:tcPr>
            <w:tcW w:w="1496" w:type="pct"/>
            <w:vAlign w:val="center"/>
          </w:tcPr>
          <w:p w14:paraId="3969B8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Times New Roman"/>
                <w:sz w:val="28"/>
                <w:szCs w:val="28"/>
                <w:vertAlign w:val="baseline"/>
                <w:lang w:val="en-US" w:eastAsia="zh-CN"/>
              </w:rPr>
              <w:t>自采购合同签订之日起</w:t>
            </w:r>
            <w:r>
              <w:rPr>
                <w:rFonts w:hint="eastAsia" w:ascii="仿宋" w:hAnsi="仿宋" w:eastAsia="仿宋" w:cs="Times New Roman"/>
                <w:sz w:val="28"/>
                <w:szCs w:val="28"/>
                <w:vertAlign w:val="baseline"/>
                <w:lang w:val="en-US" w:eastAsia="zh-CN"/>
              </w:rPr>
              <w:t>6</w:t>
            </w:r>
            <w:r>
              <w:rPr>
                <w:rFonts w:hint="default" w:ascii="仿宋" w:hAnsi="仿宋" w:eastAsia="仿宋" w:cs="Times New Roman"/>
                <w:sz w:val="28"/>
                <w:szCs w:val="28"/>
                <w:vertAlign w:val="baseline"/>
                <w:lang w:val="en-US" w:eastAsia="zh-CN"/>
              </w:rPr>
              <w:t>个月内完成全部工作，具体服务周期以采购人实际通知为准</w:t>
            </w:r>
          </w:p>
        </w:tc>
      </w:tr>
      <w:tr w14:paraId="0AA5F5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61" w:type="pct"/>
            <w:vAlign w:val="center"/>
          </w:tcPr>
          <w:p w14:paraId="3CE316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  <w:t>第八包</w:t>
            </w:r>
          </w:p>
        </w:tc>
        <w:tc>
          <w:tcPr>
            <w:tcW w:w="1202" w:type="pct"/>
            <w:vAlign w:val="center"/>
          </w:tcPr>
          <w:p w14:paraId="31AE84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z w:val="28"/>
                <w:szCs w:val="28"/>
                <w:vertAlign w:val="baseline"/>
                <w:lang w:val="en-US" w:eastAsia="zh-CN"/>
              </w:rPr>
              <w:t>2026年智慧农业工程学院教学资源库建设项目</w:t>
            </w:r>
          </w:p>
        </w:tc>
        <w:tc>
          <w:tcPr>
            <w:tcW w:w="1639" w:type="pct"/>
            <w:vAlign w:val="center"/>
          </w:tcPr>
          <w:p w14:paraId="1C4323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z w:val="28"/>
                <w:szCs w:val="28"/>
                <w:vertAlign w:val="baseline"/>
                <w:lang w:val="en-US" w:eastAsia="zh-CN"/>
              </w:rPr>
              <w:t>2026年智慧农业工程学院教学资源库建设</w:t>
            </w:r>
          </w:p>
        </w:tc>
        <w:tc>
          <w:tcPr>
            <w:tcW w:w="1496" w:type="pct"/>
            <w:vAlign w:val="center"/>
          </w:tcPr>
          <w:p w14:paraId="25BE14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z w:val="28"/>
                <w:szCs w:val="28"/>
                <w:vertAlign w:val="baseline"/>
                <w:lang w:val="en-US" w:eastAsia="zh-CN"/>
              </w:rPr>
              <w:t>自采购合同签订之日起120日内完成全部资源制作、修改、测试与交付工作，具体服务周期以采购人实际通知为准</w:t>
            </w:r>
          </w:p>
        </w:tc>
      </w:tr>
      <w:tr w14:paraId="2D2887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61" w:type="pct"/>
            <w:vAlign w:val="center"/>
          </w:tcPr>
          <w:p w14:paraId="29FEDD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  <w:t>第九包</w:t>
            </w:r>
          </w:p>
        </w:tc>
        <w:tc>
          <w:tcPr>
            <w:tcW w:w="1202" w:type="pct"/>
            <w:vAlign w:val="center"/>
          </w:tcPr>
          <w:p w14:paraId="501D29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z w:val="28"/>
                <w:szCs w:val="28"/>
                <w:vertAlign w:val="baseline"/>
                <w:lang w:val="en-US" w:eastAsia="zh-CN"/>
              </w:rPr>
              <w:t>村务管理专业教学资源建设项目</w:t>
            </w:r>
          </w:p>
        </w:tc>
        <w:tc>
          <w:tcPr>
            <w:tcW w:w="1639" w:type="pct"/>
            <w:vAlign w:val="center"/>
          </w:tcPr>
          <w:p w14:paraId="47E9A3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z w:val="28"/>
                <w:szCs w:val="28"/>
                <w:vertAlign w:val="baseline"/>
                <w:lang w:val="en-US" w:eastAsia="zh-CN"/>
              </w:rPr>
              <w:t>村务管理专业教学资源建设</w:t>
            </w:r>
          </w:p>
        </w:tc>
        <w:tc>
          <w:tcPr>
            <w:tcW w:w="1496" w:type="pct"/>
            <w:vAlign w:val="center"/>
          </w:tcPr>
          <w:p w14:paraId="21E848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Times New Roman"/>
                <w:sz w:val="28"/>
                <w:szCs w:val="28"/>
                <w:vertAlign w:val="baseline"/>
                <w:lang w:val="en-US" w:eastAsia="zh-CN"/>
              </w:rPr>
              <w:t>自采购合同签订之日起3个月内完成全部工作，具体服务周期以采购人实际通知为准</w:t>
            </w:r>
          </w:p>
        </w:tc>
      </w:tr>
    </w:tbl>
    <w:p w14:paraId="7AC0C69C">
      <w:pPr>
        <w:rPr>
          <w:rFonts w:hint="default" w:ascii="仿宋" w:hAnsi="仿宋" w:eastAsia="仿宋"/>
          <w:kern w:val="0"/>
          <w:sz w:val="28"/>
          <w:szCs w:val="28"/>
          <w:highlight w:val="yellow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五、评审专家（单一来源采购人员）名单：</w:t>
      </w:r>
      <w:r>
        <w:rPr>
          <w:rFonts w:hint="eastAsia" w:ascii="仿宋" w:hAnsi="仿宋" w:eastAsia="仿宋"/>
          <w:kern w:val="0"/>
          <w:sz w:val="28"/>
          <w:szCs w:val="28"/>
        </w:rPr>
        <w:t xml:space="preserve"> </w:t>
      </w:r>
      <w:r>
        <w:rPr>
          <w:rFonts w:hint="eastAsia" w:ascii="仿宋" w:hAnsi="仿宋" w:eastAsia="仿宋"/>
          <w:kern w:val="0"/>
          <w:sz w:val="28"/>
          <w:szCs w:val="28"/>
          <w:lang w:val="en-US" w:eastAsia="zh-CN"/>
        </w:rPr>
        <w:t>阮成（组长）、冀燕丽、凌方、姚伟、采购人代表（第一包：曹允、第二包：吴迪、第三包：李明珠、第五包：韩敏琦、第六包：崔安慧、第七包：王璐、第八包：刘茵、第九包：汪海燕）</w:t>
      </w:r>
    </w:p>
    <w:p w14:paraId="1C2B2464">
      <w:pPr>
        <w:rPr>
          <w:rFonts w:hint="eastAsia" w:ascii="仿宋" w:hAnsi="仿宋" w:eastAsia="仿宋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六、代理服务收费标准及金额：</w:t>
      </w:r>
      <w:r>
        <w:rPr>
          <w:rFonts w:hint="eastAsia" w:ascii="仿宋" w:hAnsi="仿宋" w:eastAsia="仿宋"/>
          <w:kern w:val="0"/>
          <w:sz w:val="28"/>
          <w:szCs w:val="28"/>
          <w:lang w:val="en-US" w:eastAsia="zh-CN"/>
        </w:rPr>
        <w:t>详</w:t>
      </w:r>
    </w:p>
    <w:tbl>
      <w:tblPr>
        <w:tblStyle w:val="11"/>
        <w:tblW w:w="49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1"/>
        <w:gridCol w:w="3579"/>
        <w:gridCol w:w="3620"/>
      </w:tblGrid>
      <w:tr w14:paraId="028502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75" w:type="pct"/>
            <w:vAlign w:val="center"/>
          </w:tcPr>
          <w:p w14:paraId="13687F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仿宋" w:hAnsi="仿宋" w:eastAsia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  <w:t>包号</w:t>
            </w:r>
          </w:p>
        </w:tc>
        <w:tc>
          <w:tcPr>
            <w:tcW w:w="2100" w:type="pct"/>
            <w:vAlign w:val="center"/>
          </w:tcPr>
          <w:p w14:paraId="049633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  <w:t>代理服务收费标准</w:t>
            </w:r>
          </w:p>
        </w:tc>
        <w:tc>
          <w:tcPr>
            <w:tcW w:w="2124" w:type="pct"/>
            <w:vAlign w:val="center"/>
          </w:tcPr>
          <w:p w14:paraId="521732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  <w:t>代理服务收费标准金额</w:t>
            </w:r>
          </w:p>
        </w:tc>
      </w:tr>
      <w:tr w14:paraId="68C1AF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75" w:type="pct"/>
            <w:vAlign w:val="center"/>
          </w:tcPr>
          <w:p w14:paraId="6BBB63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  <w:t>第一包</w:t>
            </w:r>
          </w:p>
        </w:tc>
        <w:tc>
          <w:tcPr>
            <w:tcW w:w="2100" w:type="pct"/>
            <w:vAlign w:val="center"/>
          </w:tcPr>
          <w:p w14:paraId="7ABAFF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详见招标文件</w:t>
            </w:r>
          </w:p>
        </w:tc>
        <w:tc>
          <w:tcPr>
            <w:tcW w:w="2124" w:type="pct"/>
            <w:vAlign w:val="center"/>
          </w:tcPr>
          <w:p w14:paraId="6039A7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0.2832</w:t>
            </w:r>
          </w:p>
        </w:tc>
      </w:tr>
      <w:tr w14:paraId="3A5D19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75" w:type="pct"/>
            <w:vAlign w:val="center"/>
          </w:tcPr>
          <w:p w14:paraId="18F799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  <w:t>第二包</w:t>
            </w:r>
          </w:p>
        </w:tc>
        <w:tc>
          <w:tcPr>
            <w:tcW w:w="2100" w:type="pct"/>
            <w:vAlign w:val="center"/>
          </w:tcPr>
          <w:p w14:paraId="0A7B50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详见招标文件</w:t>
            </w:r>
          </w:p>
        </w:tc>
        <w:tc>
          <w:tcPr>
            <w:tcW w:w="2124" w:type="pct"/>
            <w:vAlign w:val="center"/>
          </w:tcPr>
          <w:p w14:paraId="17B813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0.53925</w:t>
            </w:r>
          </w:p>
        </w:tc>
      </w:tr>
      <w:tr w14:paraId="5B67A7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75" w:type="pct"/>
            <w:vAlign w:val="center"/>
          </w:tcPr>
          <w:p w14:paraId="77611C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  <w:t>第三包</w:t>
            </w:r>
          </w:p>
        </w:tc>
        <w:tc>
          <w:tcPr>
            <w:tcW w:w="2100" w:type="pct"/>
            <w:vAlign w:val="center"/>
          </w:tcPr>
          <w:p w14:paraId="214438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详见招标文件</w:t>
            </w:r>
          </w:p>
        </w:tc>
        <w:tc>
          <w:tcPr>
            <w:tcW w:w="2124" w:type="pct"/>
            <w:vAlign w:val="center"/>
          </w:tcPr>
          <w:p w14:paraId="2BF2B6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0.0672</w:t>
            </w:r>
          </w:p>
        </w:tc>
      </w:tr>
      <w:tr w14:paraId="4042FD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75" w:type="pct"/>
            <w:vAlign w:val="center"/>
          </w:tcPr>
          <w:p w14:paraId="64C8C0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  <w:t>第五包</w:t>
            </w:r>
          </w:p>
        </w:tc>
        <w:tc>
          <w:tcPr>
            <w:tcW w:w="2100" w:type="pct"/>
            <w:vAlign w:val="center"/>
          </w:tcPr>
          <w:p w14:paraId="19C09A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详见招标文件</w:t>
            </w:r>
          </w:p>
        </w:tc>
        <w:tc>
          <w:tcPr>
            <w:tcW w:w="2124" w:type="pct"/>
            <w:vAlign w:val="center"/>
          </w:tcPr>
          <w:p w14:paraId="6DB8E0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0.1497</w:t>
            </w:r>
          </w:p>
        </w:tc>
      </w:tr>
      <w:tr w14:paraId="059617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75" w:type="pct"/>
            <w:vAlign w:val="center"/>
          </w:tcPr>
          <w:p w14:paraId="6E46E9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  <w:t>第六包</w:t>
            </w:r>
          </w:p>
        </w:tc>
        <w:tc>
          <w:tcPr>
            <w:tcW w:w="2100" w:type="pct"/>
            <w:vAlign w:val="center"/>
          </w:tcPr>
          <w:p w14:paraId="3C21F9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详见招标文件</w:t>
            </w:r>
          </w:p>
        </w:tc>
        <w:tc>
          <w:tcPr>
            <w:tcW w:w="2124" w:type="pct"/>
            <w:vAlign w:val="center"/>
          </w:tcPr>
          <w:p w14:paraId="06743C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0.06594</w:t>
            </w:r>
          </w:p>
        </w:tc>
      </w:tr>
      <w:tr w14:paraId="113366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75" w:type="pct"/>
            <w:vAlign w:val="center"/>
          </w:tcPr>
          <w:p w14:paraId="303E3C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  <w:t>第七包</w:t>
            </w:r>
          </w:p>
        </w:tc>
        <w:tc>
          <w:tcPr>
            <w:tcW w:w="2100" w:type="pct"/>
            <w:vAlign w:val="center"/>
          </w:tcPr>
          <w:p w14:paraId="2C6472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详见招标文件</w:t>
            </w:r>
          </w:p>
        </w:tc>
        <w:tc>
          <w:tcPr>
            <w:tcW w:w="2124" w:type="pct"/>
            <w:vAlign w:val="center"/>
          </w:tcPr>
          <w:p w14:paraId="7B27A8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0.2808</w:t>
            </w:r>
          </w:p>
        </w:tc>
      </w:tr>
      <w:tr w14:paraId="52FE31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75" w:type="pct"/>
            <w:vAlign w:val="center"/>
          </w:tcPr>
          <w:p w14:paraId="7BFDBC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  <w:t>第八包</w:t>
            </w:r>
          </w:p>
        </w:tc>
        <w:tc>
          <w:tcPr>
            <w:tcW w:w="2100" w:type="pct"/>
            <w:vAlign w:val="center"/>
          </w:tcPr>
          <w:p w14:paraId="486FE5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详见招标文件</w:t>
            </w:r>
          </w:p>
        </w:tc>
        <w:tc>
          <w:tcPr>
            <w:tcW w:w="2124" w:type="pct"/>
            <w:vAlign w:val="center"/>
          </w:tcPr>
          <w:p w14:paraId="728854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0.28557</w:t>
            </w:r>
          </w:p>
        </w:tc>
      </w:tr>
      <w:tr w14:paraId="015B85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75" w:type="pct"/>
            <w:vAlign w:val="center"/>
          </w:tcPr>
          <w:p w14:paraId="34C662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  <w:t>第九包</w:t>
            </w:r>
          </w:p>
        </w:tc>
        <w:tc>
          <w:tcPr>
            <w:tcW w:w="2100" w:type="pct"/>
            <w:vAlign w:val="center"/>
          </w:tcPr>
          <w:p w14:paraId="116C19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详见招标文件</w:t>
            </w:r>
          </w:p>
        </w:tc>
        <w:tc>
          <w:tcPr>
            <w:tcW w:w="2124" w:type="pct"/>
            <w:vAlign w:val="center"/>
          </w:tcPr>
          <w:p w14:paraId="587159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0.12735</w:t>
            </w:r>
          </w:p>
        </w:tc>
      </w:tr>
    </w:tbl>
    <w:p w14:paraId="3E0AAA6E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77B30928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2DBCCF12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tbl>
      <w:tblPr>
        <w:tblStyle w:val="11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3"/>
        <w:gridCol w:w="5522"/>
        <w:gridCol w:w="1674"/>
      </w:tblGrid>
      <w:tr w14:paraId="3E9BAE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77" w:type="pct"/>
            <w:vAlign w:val="center"/>
          </w:tcPr>
          <w:p w14:paraId="349708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仿宋" w:hAnsi="仿宋" w:eastAsia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  <w:t>包号</w:t>
            </w:r>
          </w:p>
        </w:tc>
        <w:tc>
          <w:tcPr>
            <w:tcW w:w="3240" w:type="pct"/>
            <w:vAlign w:val="center"/>
          </w:tcPr>
          <w:p w14:paraId="4A4D3F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中标单位</w:t>
            </w:r>
            <w:r>
              <w:rPr>
                <w:rFonts w:hint="eastAsia" w:ascii="仿宋" w:hAnsi="仿宋" w:eastAsia="仿宋" w:cs="Times New Roman"/>
                <w:sz w:val="28"/>
                <w:szCs w:val="28"/>
                <w:lang w:val="en-US" w:eastAsia="zh-CN"/>
              </w:rPr>
              <w:t>名称</w:t>
            </w:r>
          </w:p>
        </w:tc>
        <w:tc>
          <w:tcPr>
            <w:tcW w:w="982" w:type="pct"/>
            <w:vAlign w:val="center"/>
          </w:tcPr>
          <w:p w14:paraId="2F6EC5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z w:val="28"/>
                <w:szCs w:val="28"/>
                <w:lang w:val="en-US" w:eastAsia="zh-CN"/>
              </w:rPr>
              <w:t>综合得分</w:t>
            </w:r>
          </w:p>
        </w:tc>
      </w:tr>
      <w:tr w14:paraId="2A24A8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77" w:type="pct"/>
            <w:vAlign w:val="center"/>
          </w:tcPr>
          <w:p w14:paraId="0E0710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  <w:t>第一包</w:t>
            </w:r>
          </w:p>
        </w:tc>
        <w:tc>
          <w:tcPr>
            <w:tcW w:w="3240" w:type="pct"/>
            <w:vAlign w:val="center"/>
          </w:tcPr>
          <w:p w14:paraId="00C7A0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  <w:t>中教云智数字科技有限公司</w:t>
            </w:r>
          </w:p>
        </w:tc>
        <w:tc>
          <w:tcPr>
            <w:tcW w:w="982" w:type="pct"/>
            <w:vAlign w:val="center"/>
          </w:tcPr>
          <w:p w14:paraId="478077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95.80</w:t>
            </w:r>
          </w:p>
        </w:tc>
      </w:tr>
      <w:tr w14:paraId="668079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77" w:type="pct"/>
            <w:vAlign w:val="center"/>
          </w:tcPr>
          <w:p w14:paraId="010AE6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  <w:t>第二包</w:t>
            </w:r>
          </w:p>
        </w:tc>
        <w:tc>
          <w:tcPr>
            <w:tcW w:w="3240" w:type="pct"/>
            <w:vAlign w:val="center"/>
          </w:tcPr>
          <w:p w14:paraId="2657D4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  <w:t>北京超星尔雅教育科技有限公司</w:t>
            </w:r>
          </w:p>
        </w:tc>
        <w:tc>
          <w:tcPr>
            <w:tcW w:w="982" w:type="pct"/>
            <w:vAlign w:val="center"/>
          </w:tcPr>
          <w:p w14:paraId="636702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94.01</w:t>
            </w:r>
          </w:p>
        </w:tc>
      </w:tr>
      <w:tr w14:paraId="5029FF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77" w:type="pct"/>
            <w:vAlign w:val="center"/>
          </w:tcPr>
          <w:p w14:paraId="783B9B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  <w:t>第三包</w:t>
            </w:r>
          </w:p>
        </w:tc>
        <w:tc>
          <w:tcPr>
            <w:tcW w:w="3240" w:type="pct"/>
            <w:vAlign w:val="center"/>
          </w:tcPr>
          <w:p w14:paraId="1EB32C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  <w:t>北京超星尔雅智慧教育科技有限公司</w:t>
            </w:r>
          </w:p>
        </w:tc>
        <w:tc>
          <w:tcPr>
            <w:tcW w:w="982" w:type="pct"/>
            <w:vAlign w:val="center"/>
          </w:tcPr>
          <w:p w14:paraId="2DA911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87.40</w:t>
            </w:r>
          </w:p>
        </w:tc>
      </w:tr>
      <w:tr w14:paraId="2D1979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77" w:type="pct"/>
            <w:vAlign w:val="center"/>
          </w:tcPr>
          <w:p w14:paraId="7F3695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  <w:t>第五包</w:t>
            </w:r>
          </w:p>
        </w:tc>
        <w:tc>
          <w:tcPr>
            <w:tcW w:w="3240" w:type="pct"/>
            <w:vAlign w:val="center"/>
          </w:tcPr>
          <w:p w14:paraId="1D6EF5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  <w:t>北京智普通达科技有限公司</w:t>
            </w:r>
          </w:p>
        </w:tc>
        <w:tc>
          <w:tcPr>
            <w:tcW w:w="982" w:type="pct"/>
            <w:vAlign w:val="center"/>
          </w:tcPr>
          <w:p w14:paraId="10FCF5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88.60</w:t>
            </w:r>
          </w:p>
        </w:tc>
      </w:tr>
      <w:tr w14:paraId="172697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77" w:type="pct"/>
            <w:vAlign w:val="center"/>
          </w:tcPr>
          <w:p w14:paraId="73DE94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  <w:t>第六包</w:t>
            </w:r>
          </w:p>
        </w:tc>
        <w:tc>
          <w:tcPr>
            <w:tcW w:w="3240" w:type="pct"/>
            <w:vAlign w:val="center"/>
          </w:tcPr>
          <w:p w14:paraId="2D1901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  <w:t>北京超星尔雅教育科技有限公司</w:t>
            </w:r>
          </w:p>
        </w:tc>
        <w:tc>
          <w:tcPr>
            <w:tcW w:w="982" w:type="pct"/>
            <w:vAlign w:val="center"/>
          </w:tcPr>
          <w:p w14:paraId="535DD0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92.40</w:t>
            </w:r>
          </w:p>
        </w:tc>
      </w:tr>
      <w:tr w14:paraId="4A9050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77" w:type="pct"/>
            <w:vAlign w:val="center"/>
          </w:tcPr>
          <w:p w14:paraId="4DA304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  <w:t>第七包</w:t>
            </w:r>
          </w:p>
        </w:tc>
        <w:tc>
          <w:tcPr>
            <w:tcW w:w="3240" w:type="pct"/>
            <w:vAlign w:val="center"/>
          </w:tcPr>
          <w:p w14:paraId="1FE77A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  <w:t>北京世纪读秀技术有限公司</w:t>
            </w:r>
          </w:p>
        </w:tc>
        <w:tc>
          <w:tcPr>
            <w:tcW w:w="982" w:type="pct"/>
            <w:vAlign w:val="center"/>
          </w:tcPr>
          <w:p w14:paraId="1DAB29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95.60</w:t>
            </w:r>
          </w:p>
        </w:tc>
      </w:tr>
      <w:tr w14:paraId="7C2F5F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77" w:type="pct"/>
            <w:vAlign w:val="center"/>
          </w:tcPr>
          <w:p w14:paraId="0C47A0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  <w:t>第八包</w:t>
            </w:r>
          </w:p>
        </w:tc>
        <w:tc>
          <w:tcPr>
            <w:tcW w:w="3240" w:type="pct"/>
            <w:vAlign w:val="center"/>
          </w:tcPr>
          <w:p w14:paraId="54BEC6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  <w:t>颐信泰通（北京）信息科技股份有限公司</w:t>
            </w:r>
          </w:p>
        </w:tc>
        <w:tc>
          <w:tcPr>
            <w:tcW w:w="982" w:type="pct"/>
            <w:vAlign w:val="center"/>
          </w:tcPr>
          <w:p w14:paraId="645CB4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90.52</w:t>
            </w:r>
          </w:p>
        </w:tc>
      </w:tr>
      <w:tr w14:paraId="02C0CC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77" w:type="pct"/>
            <w:vAlign w:val="center"/>
          </w:tcPr>
          <w:p w14:paraId="11F08D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  <w:t>第九包</w:t>
            </w:r>
          </w:p>
        </w:tc>
        <w:tc>
          <w:tcPr>
            <w:tcW w:w="3240" w:type="pct"/>
            <w:vAlign w:val="center"/>
          </w:tcPr>
          <w:p w14:paraId="2660D8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vertAlign w:val="baseline"/>
                <w:lang w:val="en-US" w:eastAsia="zh-CN"/>
              </w:rPr>
              <w:t>北京超星尔雅智慧教育科技有限公司</w:t>
            </w:r>
          </w:p>
        </w:tc>
        <w:tc>
          <w:tcPr>
            <w:tcW w:w="982" w:type="pct"/>
            <w:vAlign w:val="center"/>
          </w:tcPr>
          <w:p w14:paraId="2FC104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92.60</w:t>
            </w:r>
          </w:p>
        </w:tc>
      </w:tr>
    </w:tbl>
    <w:p w14:paraId="162C5C22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01AF349E">
      <w:pPr>
        <w:pStyle w:val="3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</w:rPr>
      </w:pPr>
      <w:bookmarkStart w:id="2" w:name="_Toc28359023"/>
      <w:bookmarkStart w:id="3" w:name="_Toc35393641"/>
      <w:bookmarkStart w:id="4" w:name="_Toc35393810"/>
      <w:bookmarkStart w:id="5" w:name="_Toc28359100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79C31B31"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u w:val="none"/>
        </w:rPr>
      </w:pPr>
      <w:r>
        <w:rPr>
          <w:rFonts w:hint="eastAsia" w:ascii="仿宋" w:hAnsi="仿宋" w:eastAsia="仿宋"/>
          <w:sz w:val="28"/>
          <w:szCs w:val="28"/>
          <w:u w:val="none"/>
        </w:rPr>
        <w:t>名    称：北京农业职业学院</w:t>
      </w:r>
    </w:p>
    <w:p w14:paraId="2AB89F2E"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u w:val="none"/>
        </w:rPr>
      </w:pPr>
      <w:r>
        <w:rPr>
          <w:rFonts w:hint="eastAsia" w:ascii="仿宋" w:hAnsi="仿宋" w:eastAsia="仿宋"/>
          <w:sz w:val="28"/>
          <w:szCs w:val="28"/>
          <w:u w:val="none"/>
        </w:rPr>
        <w:t>地    址：北京市房山区长阳镇稻田南里5号</w:t>
      </w:r>
    </w:p>
    <w:p w14:paraId="72D21D07"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u w:val="none"/>
        </w:rPr>
      </w:pPr>
      <w:r>
        <w:rPr>
          <w:rFonts w:hint="eastAsia" w:ascii="仿宋" w:hAnsi="仿宋" w:eastAsia="仿宋"/>
          <w:sz w:val="28"/>
          <w:szCs w:val="28"/>
          <w:u w:val="none"/>
        </w:rPr>
        <w:t>联系方式：胡老师 010-89909177</w:t>
      </w:r>
    </w:p>
    <w:p w14:paraId="193121A2">
      <w:pPr>
        <w:pStyle w:val="3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  <w:u w:val="none"/>
        </w:rPr>
      </w:pPr>
      <w:bookmarkStart w:id="6" w:name="_Toc28359024"/>
      <w:bookmarkStart w:id="7" w:name="_Toc28359101"/>
      <w:bookmarkStart w:id="8" w:name="_Toc35393811"/>
      <w:bookmarkStart w:id="9" w:name="_Toc35393642"/>
      <w:r>
        <w:rPr>
          <w:rFonts w:hint="eastAsia" w:ascii="仿宋" w:hAnsi="仿宋" w:eastAsia="仿宋" w:cs="宋体"/>
          <w:b w:val="0"/>
          <w:sz w:val="28"/>
          <w:szCs w:val="28"/>
          <w:u w:val="none"/>
        </w:rPr>
        <w:t>2.采购代理机构信息</w:t>
      </w:r>
      <w:bookmarkEnd w:id="6"/>
      <w:bookmarkEnd w:id="7"/>
      <w:bookmarkEnd w:id="8"/>
      <w:bookmarkEnd w:id="9"/>
    </w:p>
    <w:p w14:paraId="1792D6BF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none"/>
        </w:rPr>
      </w:pPr>
      <w:r>
        <w:rPr>
          <w:rFonts w:hint="eastAsia" w:ascii="仿宋" w:hAnsi="仿宋" w:eastAsia="仿宋"/>
          <w:sz w:val="28"/>
          <w:szCs w:val="28"/>
          <w:u w:val="none"/>
        </w:rPr>
        <w:t>名    称：中钰招标有限公司</w:t>
      </w:r>
    </w:p>
    <w:p w14:paraId="0169B3BF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none"/>
        </w:rPr>
      </w:pPr>
      <w:r>
        <w:rPr>
          <w:rFonts w:hint="eastAsia" w:ascii="仿宋" w:hAnsi="仿宋" w:eastAsia="仿宋"/>
          <w:sz w:val="28"/>
          <w:szCs w:val="28"/>
          <w:u w:val="none"/>
        </w:rPr>
        <w:t>地　  址：</w:t>
      </w:r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>北京市丰台区四合庄路2号院4号楼1至17层101内17层1701</w:t>
      </w:r>
    </w:p>
    <w:p w14:paraId="4B5AEA02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none"/>
        </w:rPr>
      </w:pPr>
      <w:r>
        <w:rPr>
          <w:rFonts w:hint="eastAsia" w:ascii="仿宋" w:hAnsi="仿宋" w:eastAsia="仿宋"/>
          <w:sz w:val="28"/>
          <w:szCs w:val="28"/>
          <w:u w:val="none"/>
        </w:rPr>
        <w:t>联系方式：</w:t>
      </w:r>
      <w:bookmarkStart w:id="14" w:name="_GoBack"/>
      <w:r>
        <w:rPr>
          <w:rFonts w:hint="eastAsia" w:ascii="仿宋" w:hAnsi="仿宋" w:eastAsia="仿宋"/>
          <w:sz w:val="28"/>
          <w:szCs w:val="28"/>
          <w:u w:val="none"/>
        </w:rPr>
        <w:t>崔鹏、刘晶晶、李倩、朱艳梅、金俐成、郭玉婷、丁峥敏、卢雪、张书玲</w:t>
      </w:r>
      <w:bookmarkEnd w:id="14"/>
    </w:p>
    <w:p w14:paraId="4BAE69DC">
      <w:pPr>
        <w:pStyle w:val="3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  <w:u w:val="none"/>
        </w:rPr>
      </w:pPr>
      <w:bookmarkStart w:id="10" w:name="_Toc35393812"/>
      <w:bookmarkStart w:id="11" w:name="_Toc35393643"/>
      <w:bookmarkStart w:id="12" w:name="_Toc28359102"/>
      <w:bookmarkStart w:id="13" w:name="_Toc28359025"/>
      <w:r>
        <w:rPr>
          <w:rFonts w:hint="eastAsia" w:ascii="仿宋" w:hAnsi="仿宋" w:eastAsia="仿宋" w:cs="宋体"/>
          <w:b w:val="0"/>
          <w:sz w:val="28"/>
          <w:szCs w:val="28"/>
          <w:u w:val="none"/>
        </w:rPr>
        <w:t>3.项目</w:t>
      </w:r>
      <w:r>
        <w:rPr>
          <w:rFonts w:ascii="仿宋" w:hAnsi="仿宋" w:eastAsia="仿宋" w:cs="宋体"/>
          <w:b w:val="0"/>
          <w:sz w:val="28"/>
          <w:szCs w:val="28"/>
          <w:u w:val="none"/>
        </w:rPr>
        <w:t>联系方式</w:t>
      </w:r>
      <w:bookmarkEnd w:id="10"/>
      <w:bookmarkEnd w:id="11"/>
      <w:bookmarkEnd w:id="12"/>
      <w:bookmarkEnd w:id="13"/>
    </w:p>
    <w:p w14:paraId="44B152D0">
      <w:pPr>
        <w:pStyle w:val="6"/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none"/>
        </w:rPr>
      </w:pPr>
      <w:r>
        <w:rPr>
          <w:rFonts w:hint="eastAsia" w:ascii="仿宋" w:hAnsi="仿宋" w:eastAsia="仿宋"/>
          <w:sz w:val="28"/>
          <w:szCs w:val="28"/>
          <w:u w:val="none"/>
        </w:rPr>
        <w:t>项目联系人：崔鹏、刘晶晶、李倩、朱艳梅、金俐成、郭玉婷、丁峥敏、卢雪、张书玲</w:t>
      </w:r>
    </w:p>
    <w:p w14:paraId="54E6408D">
      <w:pPr>
        <w:pStyle w:val="6"/>
        <w:spacing w:line="360" w:lineRule="auto"/>
        <w:ind w:firstLine="840" w:firstLineChars="300"/>
        <w:rPr>
          <w:rFonts w:ascii="仿宋" w:hAnsi="仿宋" w:eastAsia="仿宋" w:cs="Times New Roman"/>
          <w:sz w:val="28"/>
          <w:szCs w:val="28"/>
          <w:u w:val="none"/>
        </w:rPr>
      </w:pPr>
      <w:r>
        <w:rPr>
          <w:rFonts w:hint="eastAsia" w:ascii="仿宋" w:hAnsi="仿宋" w:eastAsia="仿宋"/>
          <w:sz w:val="28"/>
          <w:szCs w:val="28"/>
          <w:u w:val="none"/>
        </w:rPr>
        <w:t>电　    话：010-60624505转810/816</w:t>
      </w:r>
    </w:p>
    <w:p w14:paraId="1001F819">
      <w:pPr>
        <w:pStyle w:val="6"/>
        <w:spacing w:line="360" w:lineRule="auto"/>
        <w:ind w:firstLine="840" w:firstLineChars="300"/>
        <w:rPr>
          <w:rFonts w:ascii="仿宋" w:hAnsi="仿宋" w:eastAsia="仿宋" w:cs="Times New Roman"/>
          <w:sz w:val="28"/>
          <w:szCs w:val="28"/>
          <w:u w:val="single"/>
        </w:rPr>
      </w:pPr>
    </w:p>
    <w:p w14:paraId="37D96734">
      <w:pPr>
        <w:pStyle w:val="6"/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                                中钰招标有限公司</w:t>
      </w:r>
    </w:p>
    <w:p w14:paraId="2987CFDA">
      <w:pPr>
        <w:pStyle w:val="6"/>
        <w:spacing w:line="360" w:lineRule="auto"/>
        <w:ind w:firstLine="840" w:firstLineChars="300"/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                                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2026</w:t>
      </w:r>
      <w:r>
        <w:rPr>
          <w:rFonts w:hint="eastAsia" w:ascii="仿宋" w:hAnsi="仿宋" w:eastAsia="仿宋"/>
          <w:sz w:val="28"/>
          <w:szCs w:val="28"/>
        </w:rPr>
        <w:t>年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09</w:t>
      </w:r>
      <w:r>
        <w:rPr>
          <w:rFonts w:hint="eastAsia" w:ascii="仿宋" w:hAnsi="仿宋" w:eastAsia="仿宋"/>
          <w:sz w:val="28"/>
          <w:szCs w:val="28"/>
        </w:rPr>
        <w:t>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04</w:t>
      </w:r>
      <w:r>
        <w:rPr>
          <w:rFonts w:hint="eastAsia" w:ascii="仿宋" w:hAnsi="仿宋" w:eastAsia="仿宋"/>
          <w:sz w:val="28"/>
          <w:szCs w:val="28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2"/>
  </w:compat>
  <w:docVars>
    <w:docVar w:name="commondata" w:val="eyJoZGlkIjoiMzEwNTM5NzYwMDRjMzkwZTVkZjY2ODkwMGIxNGU0OTUifQ=="/>
  </w:docVars>
  <w:rsids>
    <w:rsidRoot w:val="006B225F"/>
    <w:rsid w:val="00006B6F"/>
    <w:rsid w:val="000213B8"/>
    <w:rsid w:val="000616A7"/>
    <w:rsid w:val="00063AF8"/>
    <w:rsid w:val="000A07D4"/>
    <w:rsid w:val="000A231D"/>
    <w:rsid w:val="000C5D2A"/>
    <w:rsid w:val="000C76EC"/>
    <w:rsid w:val="000E495B"/>
    <w:rsid w:val="000F1548"/>
    <w:rsid w:val="001337D2"/>
    <w:rsid w:val="001552CE"/>
    <w:rsid w:val="00185661"/>
    <w:rsid w:val="001D2046"/>
    <w:rsid w:val="00201479"/>
    <w:rsid w:val="0023750B"/>
    <w:rsid w:val="0024342D"/>
    <w:rsid w:val="00247912"/>
    <w:rsid w:val="00264D5B"/>
    <w:rsid w:val="002703C7"/>
    <w:rsid w:val="00290BAB"/>
    <w:rsid w:val="002C2AE4"/>
    <w:rsid w:val="002E642F"/>
    <w:rsid w:val="002F1D3D"/>
    <w:rsid w:val="00304F3D"/>
    <w:rsid w:val="003166AC"/>
    <w:rsid w:val="00322D03"/>
    <w:rsid w:val="003318FE"/>
    <w:rsid w:val="003551F3"/>
    <w:rsid w:val="003846F8"/>
    <w:rsid w:val="003C1F2F"/>
    <w:rsid w:val="00413C59"/>
    <w:rsid w:val="00490317"/>
    <w:rsid w:val="004D4EDC"/>
    <w:rsid w:val="004E431F"/>
    <w:rsid w:val="004F7B09"/>
    <w:rsid w:val="00502DD6"/>
    <w:rsid w:val="0054249A"/>
    <w:rsid w:val="005B05FC"/>
    <w:rsid w:val="005D37E4"/>
    <w:rsid w:val="00652B65"/>
    <w:rsid w:val="006B225F"/>
    <w:rsid w:val="00750F01"/>
    <w:rsid w:val="00762D1A"/>
    <w:rsid w:val="007B35C3"/>
    <w:rsid w:val="007D5D47"/>
    <w:rsid w:val="008030DD"/>
    <w:rsid w:val="0080766B"/>
    <w:rsid w:val="00812C95"/>
    <w:rsid w:val="008626FB"/>
    <w:rsid w:val="00874915"/>
    <w:rsid w:val="008A792B"/>
    <w:rsid w:val="00905075"/>
    <w:rsid w:val="0094759A"/>
    <w:rsid w:val="0096079D"/>
    <w:rsid w:val="00981B2E"/>
    <w:rsid w:val="009965D3"/>
    <w:rsid w:val="009D188D"/>
    <w:rsid w:val="00A21F39"/>
    <w:rsid w:val="00A279C4"/>
    <w:rsid w:val="00A555ED"/>
    <w:rsid w:val="00A7322F"/>
    <w:rsid w:val="00AC2AA2"/>
    <w:rsid w:val="00AD0C5C"/>
    <w:rsid w:val="00AD16AD"/>
    <w:rsid w:val="00AF3E06"/>
    <w:rsid w:val="00B12C95"/>
    <w:rsid w:val="00B32ECE"/>
    <w:rsid w:val="00B6036F"/>
    <w:rsid w:val="00B65DA9"/>
    <w:rsid w:val="00B82925"/>
    <w:rsid w:val="00BA3922"/>
    <w:rsid w:val="00BC6FBC"/>
    <w:rsid w:val="00C65D4A"/>
    <w:rsid w:val="00C8569C"/>
    <w:rsid w:val="00C977A5"/>
    <w:rsid w:val="00CF77A8"/>
    <w:rsid w:val="00D23D20"/>
    <w:rsid w:val="00D303F9"/>
    <w:rsid w:val="00D45AAA"/>
    <w:rsid w:val="00D630CE"/>
    <w:rsid w:val="00D94FC5"/>
    <w:rsid w:val="00DA65F0"/>
    <w:rsid w:val="00DD267C"/>
    <w:rsid w:val="00DD4A65"/>
    <w:rsid w:val="00E15934"/>
    <w:rsid w:val="00E67789"/>
    <w:rsid w:val="00EA321A"/>
    <w:rsid w:val="00EB1917"/>
    <w:rsid w:val="00F71585"/>
    <w:rsid w:val="00F724F5"/>
    <w:rsid w:val="00FA03EE"/>
    <w:rsid w:val="00FD0469"/>
    <w:rsid w:val="00FD5FC0"/>
    <w:rsid w:val="00FD6F5A"/>
    <w:rsid w:val="00FF69C6"/>
    <w:rsid w:val="10255334"/>
    <w:rsid w:val="120B3CCA"/>
    <w:rsid w:val="247A08C0"/>
    <w:rsid w:val="26BC26AD"/>
    <w:rsid w:val="3B853B19"/>
    <w:rsid w:val="49301138"/>
    <w:rsid w:val="5563028F"/>
    <w:rsid w:val="67E76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240" w:lineRule="auto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4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5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ocument Map"/>
    <w:basedOn w:val="1"/>
    <w:link w:val="21"/>
    <w:semiHidden/>
    <w:unhideWhenUsed/>
    <w:qFormat/>
    <w:uiPriority w:val="99"/>
    <w:rPr>
      <w:rFonts w:ascii="宋体"/>
      <w:sz w:val="18"/>
      <w:szCs w:val="18"/>
    </w:rPr>
  </w:style>
  <w:style w:type="paragraph" w:styleId="5">
    <w:name w:val="annotation text"/>
    <w:basedOn w:val="1"/>
    <w:link w:val="16"/>
    <w:semiHidden/>
    <w:unhideWhenUsed/>
    <w:qFormat/>
    <w:uiPriority w:val="99"/>
    <w:pPr>
      <w:jc w:val="left"/>
    </w:pPr>
  </w:style>
  <w:style w:type="paragraph" w:styleId="6">
    <w:name w:val="Plain Text"/>
    <w:basedOn w:val="1"/>
    <w:link w:val="17"/>
    <w:qFormat/>
    <w:uiPriority w:val="0"/>
    <w:rPr>
      <w:rFonts w:ascii="宋体" w:hAnsi="Courier New" w:eastAsiaTheme="minorEastAsia" w:cstheme="minorBidi"/>
      <w:szCs w:val="22"/>
    </w:rPr>
  </w:style>
  <w:style w:type="paragraph" w:styleId="7">
    <w:name w:val="Balloon Text"/>
    <w:basedOn w:val="1"/>
    <w:link w:val="18"/>
    <w:semiHidden/>
    <w:unhideWhenUsed/>
    <w:qFormat/>
    <w:uiPriority w:val="99"/>
    <w:rPr>
      <w:sz w:val="18"/>
      <w:szCs w:val="18"/>
    </w:rPr>
  </w:style>
  <w:style w:type="paragraph" w:styleId="8">
    <w:name w:val="footer"/>
    <w:basedOn w:val="1"/>
    <w:link w:val="2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1">
    <w:name w:val="Table Grid"/>
    <w:basedOn w:val="10"/>
    <w:qFormat/>
    <w:uiPriority w:val="0"/>
    <w:pPr>
      <w:spacing w:line="240" w:lineRule="auto"/>
      <w:jc w:val="left"/>
    </w:pPr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annotation reference"/>
    <w:basedOn w:val="12"/>
    <w:semiHidden/>
    <w:unhideWhenUsed/>
    <w:qFormat/>
    <w:uiPriority w:val="99"/>
    <w:rPr>
      <w:sz w:val="21"/>
      <w:szCs w:val="21"/>
    </w:rPr>
  </w:style>
  <w:style w:type="character" w:customStyle="1" w:styleId="14">
    <w:name w:val="标题 1 Char"/>
    <w:basedOn w:val="12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5">
    <w:name w:val="标题 2 Char"/>
    <w:basedOn w:val="12"/>
    <w:link w:val="3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6">
    <w:name w:val="批注文字 Char"/>
    <w:basedOn w:val="12"/>
    <w:link w:val="5"/>
    <w:semiHidden/>
    <w:qFormat/>
    <w:uiPriority w:val="99"/>
    <w:rPr>
      <w:rFonts w:ascii="Times New Roman" w:hAnsi="Times New Roman" w:eastAsia="宋体" w:cs="Times New Roman"/>
      <w:szCs w:val="21"/>
    </w:rPr>
  </w:style>
  <w:style w:type="character" w:customStyle="1" w:styleId="17">
    <w:name w:val="纯文本 Char"/>
    <w:basedOn w:val="12"/>
    <w:link w:val="6"/>
    <w:qFormat/>
    <w:uiPriority w:val="0"/>
    <w:rPr>
      <w:rFonts w:ascii="宋体" w:hAnsi="Courier New"/>
    </w:rPr>
  </w:style>
  <w:style w:type="character" w:customStyle="1" w:styleId="18">
    <w:name w:val="批注框文本 Char"/>
    <w:basedOn w:val="12"/>
    <w:link w:val="7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9">
    <w:name w:val="页眉 Char"/>
    <w:basedOn w:val="12"/>
    <w:link w:val="9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0">
    <w:name w:val="页脚 Char"/>
    <w:basedOn w:val="12"/>
    <w:link w:val="8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1">
    <w:name w:val="文档结构图 Char"/>
    <w:basedOn w:val="12"/>
    <w:link w:val="4"/>
    <w:semiHidden/>
    <w:qFormat/>
    <w:uiPriority w:val="99"/>
    <w:rPr>
      <w:rFonts w:ascii="宋体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1394</Words>
  <Characters>1497</Characters>
  <Lines>4</Lines>
  <Paragraphs>1</Paragraphs>
  <TotalTime>0</TotalTime>
  <ScaleCrop>false</ScaleCrop>
  <LinksUpToDate>false</LinksUpToDate>
  <CharactersWithSpaces>1498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2020-06-18T09:38:00Z</dcterms:created>
  <dc:creator>GJLX</dc:creator>
  <cp:lastModifiedBy>中钰招标</cp:lastModifiedBy>
  <dcterms:modified xsi:type="dcterms:W3CDTF">2026-09-03T08:25:49Z</dcterms:modified>
  <cp:revision>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45E3B496C263498EBAB48F7A43F51A59</vt:lpwstr>
  </property>
  <property fmtid="{D5CDD505-2E9C-101B-9397-08002B2CF9AE}" pid="4" name="KSOTemplateDocerSaveRecord">
    <vt:lpwstr>eyJoZGlkIjoiOTcxZmJjNWE0OThiZDNiZjg0OTkzNzMwM2FkZTUwMDEiLCJ1c2VySWQiOiI5NDY0NzY0MzEifQ==</vt:lpwstr>
  </property>
</Properties>
</file>