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51291F">
      <w:pPr>
        <w:pStyle w:val="22"/>
        <w:numPr>
          <w:ilvl w:val="0"/>
          <w:numId w:val="0"/>
        </w:numPr>
        <w:spacing w:line="360" w:lineRule="auto"/>
        <w:ind w:leftChars="0"/>
        <w:rPr>
          <w:rFonts w:hint="eastAsia" w:ascii="楷体" w:hAnsi="楷体" w:eastAsia="楷体" w:cs="楷体"/>
          <w:sz w:val="24"/>
        </w:rPr>
      </w:pPr>
      <w:r>
        <w:rPr>
          <w:rFonts w:hint="eastAsia" w:ascii="楷体" w:hAnsi="楷体" w:eastAsia="楷体" w:cs="楷体"/>
          <w:sz w:val="24"/>
          <w:lang w:eastAsia="zh-CN"/>
        </w:rPr>
        <w:t>一、</w:t>
      </w:r>
      <w:r>
        <w:rPr>
          <w:rFonts w:hint="eastAsia" w:ascii="楷体" w:hAnsi="楷体" w:eastAsia="楷体" w:cs="楷体"/>
          <w:sz w:val="24"/>
        </w:rPr>
        <w:t>中标（成交）信息</w:t>
      </w:r>
    </w:p>
    <w:p w14:paraId="60CDF886">
      <w:pPr>
        <w:spacing w:line="360" w:lineRule="auto"/>
        <w:ind w:firstLine="480" w:firstLineChars="200"/>
        <w:rPr>
          <w:rFonts w:hint="eastAsia" w:ascii="楷体" w:hAnsi="楷体" w:eastAsia="楷体" w:cs="楷体"/>
          <w:color w:val="auto"/>
          <w:sz w:val="24"/>
          <w:lang w:val="en-US" w:eastAsia="zh-CN"/>
        </w:rPr>
      </w:pPr>
      <w:r>
        <w:rPr>
          <w:rFonts w:hint="eastAsia" w:ascii="楷体" w:hAnsi="楷体" w:eastAsia="楷体" w:cs="楷体"/>
          <w:color w:val="auto"/>
          <w:sz w:val="24"/>
        </w:rPr>
        <w:t>1.供应商名称：</w:t>
      </w:r>
      <w:r>
        <w:rPr>
          <w:rFonts w:hint="eastAsia" w:ascii="楷体" w:hAnsi="楷体" w:eastAsia="楷体" w:cs="楷体"/>
          <w:color w:val="auto"/>
          <w:sz w:val="24"/>
          <w:lang w:val="en-US" w:eastAsia="zh-CN"/>
        </w:rPr>
        <w:t>北京金城汇美餐饮管理有限公司</w:t>
      </w:r>
    </w:p>
    <w:p w14:paraId="4F7EB205">
      <w:pPr>
        <w:numPr>
          <w:numId w:val="0"/>
        </w:numPr>
        <w:spacing w:line="360" w:lineRule="auto"/>
        <w:ind w:firstLine="480" w:firstLineChars="200"/>
        <w:rPr>
          <w:rFonts w:hint="eastAsia" w:ascii="楷体" w:hAnsi="楷体" w:eastAsia="楷体" w:cs="楷体"/>
          <w:color w:val="auto"/>
          <w:sz w:val="24"/>
          <w:lang w:val="en-US" w:eastAsia="zh-CN"/>
        </w:rPr>
      </w:pPr>
      <w:bookmarkStart w:id="0" w:name="_GoBack"/>
      <w:bookmarkEnd w:id="0"/>
      <w:r>
        <w:rPr>
          <w:rFonts w:hint="eastAsia" w:ascii="楷体" w:hAnsi="楷体" w:eastAsia="楷体" w:cs="楷体"/>
          <w:color w:val="auto"/>
          <w:sz w:val="24"/>
          <w:lang w:val="en-US" w:eastAsia="zh-CN"/>
        </w:rPr>
        <w:t>2.</w:t>
      </w:r>
      <w:r>
        <w:rPr>
          <w:rFonts w:hint="eastAsia" w:ascii="楷体" w:hAnsi="楷体" w:eastAsia="楷体" w:cs="楷体"/>
          <w:color w:val="auto"/>
          <w:sz w:val="24"/>
        </w:rPr>
        <w:t>供应商地址：</w:t>
      </w:r>
      <w:r>
        <w:rPr>
          <w:rFonts w:hint="eastAsia" w:ascii="楷体" w:hAnsi="楷体" w:eastAsia="楷体" w:cs="楷体"/>
          <w:color w:val="auto"/>
          <w:sz w:val="24"/>
          <w:lang w:eastAsia="zh-CN"/>
        </w:rPr>
        <w:t>北京市海淀区复兴路甲一号中二区</w:t>
      </w:r>
      <w:r>
        <w:rPr>
          <w:rFonts w:hint="eastAsia" w:ascii="楷体" w:hAnsi="楷体" w:eastAsia="楷体" w:cs="楷体"/>
          <w:color w:val="auto"/>
          <w:sz w:val="24"/>
          <w:lang w:val="en-US" w:eastAsia="zh-CN"/>
        </w:rPr>
        <w:t>2层201</w:t>
      </w:r>
    </w:p>
    <w:p w14:paraId="3E967FEE">
      <w:pPr>
        <w:spacing w:line="360" w:lineRule="auto"/>
        <w:ind w:firstLine="480" w:firstLineChars="200"/>
        <w:rPr>
          <w:rFonts w:hint="eastAsia" w:ascii="楷体" w:hAnsi="楷体" w:eastAsia="楷体" w:cs="楷体"/>
          <w:color w:val="auto"/>
          <w:sz w:val="24"/>
          <w:lang w:val="en-US" w:eastAsia="zh-CN"/>
        </w:rPr>
      </w:pPr>
      <w:r>
        <w:rPr>
          <w:rFonts w:hint="eastAsia" w:ascii="楷体" w:hAnsi="楷体" w:eastAsia="楷体" w:cs="楷体"/>
          <w:color w:val="auto"/>
          <w:sz w:val="24"/>
        </w:rPr>
        <w:t>3.中标（成交</w:t>
      </w:r>
      <w:r>
        <w:rPr>
          <w:rFonts w:hint="eastAsia" w:ascii="楷体" w:hAnsi="楷体" w:eastAsia="楷体" w:cs="楷体"/>
          <w:color w:val="auto"/>
          <w:sz w:val="24"/>
          <w:lang w:eastAsia="zh-CN"/>
        </w:rPr>
        <w:t>价</w:t>
      </w:r>
      <w:r>
        <w:rPr>
          <w:rFonts w:hint="eastAsia" w:ascii="楷体" w:hAnsi="楷体" w:eastAsia="楷体" w:cs="楷体"/>
          <w:color w:val="auto"/>
          <w:sz w:val="24"/>
        </w:rPr>
        <w:t>）：</w:t>
      </w:r>
      <w:r>
        <w:rPr>
          <w:rFonts w:hint="eastAsia" w:ascii="楷体" w:hAnsi="楷体" w:eastAsia="楷体" w:cs="楷体"/>
          <w:color w:val="auto"/>
          <w:sz w:val="24"/>
          <w:lang w:val="en-US" w:eastAsia="zh-CN"/>
        </w:rPr>
        <w:t>296.7576万元</w:t>
      </w:r>
    </w:p>
    <w:p w14:paraId="570A348F">
      <w:pPr>
        <w:spacing w:line="360" w:lineRule="auto"/>
        <w:ind w:firstLine="480" w:firstLineChars="200"/>
        <w:rPr>
          <w:rFonts w:hint="default" w:ascii="楷体" w:hAnsi="楷体" w:eastAsia="楷体" w:cs="楷体"/>
          <w:color w:val="auto"/>
          <w:sz w:val="24"/>
          <w:lang w:val="en-US" w:eastAsia="zh-CN"/>
        </w:rPr>
      </w:pPr>
      <w:r>
        <w:rPr>
          <w:rFonts w:hint="eastAsia" w:ascii="楷体" w:hAnsi="楷体" w:eastAsia="楷体" w:cs="楷体"/>
          <w:color w:val="auto"/>
          <w:sz w:val="24"/>
          <w:lang w:val="en-US" w:eastAsia="zh-CN"/>
        </w:rPr>
        <w:t>4.评审得分：89.67分</w:t>
      </w:r>
    </w:p>
    <w:p w14:paraId="24589982">
      <w:pPr>
        <w:spacing w:line="360" w:lineRule="auto"/>
        <w:rPr>
          <w:rFonts w:hint="eastAsia" w:ascii="楷体" w:hAnsi="楷体" w:eastAsia="楷体" w:cs="楷体"/>
          <w:sz w:val="24"/>
        </w:rPr>
      </w:pPr>
      <w:r>
        <w:rPr>
          <w:rFonts w:hint="eastAsia" w:ascii="楷体" w:hAnsi="楷体" w:eastAsia="楷体" w:cs="楷体"/>
          <w:sz w:val="24"/>
          <w:lang w:eastAsia="zh-CN"/>
        </w:rPr>
        <w:t>二</w:t>
      </w:r>
      <w:r>
        <w:rPr>
          <w:rFonts w:hint="eastAsia" w:ascii="楷体" w:hAnsi="楷体" w:eastAsia="楷体" w:cs="楷体"/>
          <w:sz w:val="24"/>
        </w:rPr>
        <w:t>、主要标的信息</w:t>
      </w:r>
      <w:r>
        <w:rPr>
          <w:rFonts w:hint="eastAsia" w:ascii="楷体" w:hAnsi="楷体" w:eastAsia="楷体" w:cs="楷体"/>
          <w:sz w:val="24"/>
        </w:rPr>
        <w:tab/>
      </w:r>
    </w:p>
    <w:p w14:paraId="291C3E5B">
      <w:pPr>
        <w:spacing w:line="360" w:lineRule="auto"/>
        <w:ind w:firstLine="480" w:firstLineChars="200"/>
        <w:rPr>
          <w:rFonts w:hint="eastAsia" w:ascii="楷体" w:hAnsi="楷体" w:eastAsia="楷体" w:cs="楷体"/>
          <w:sz w:val="24"/>
          <w:lang w:val="en-US" w:eastAsia="zh-CN"/>
        </w:rPr>
      </w:pPr>
      <w:r>
        <w:rPr>
          <w:rFonts w:hint="eastAsia" w:ascii="楷体" w:hAnsi="楷体" w:eastAsia="楷体" w:cs="楷体"/>
          <w:sz w:val="24"/>
        </w:rPr>
        <w:t>1.名称：</w:t>
      </w:r>
      <w:r>
        <w:rPr>
          <w:rFonts w:hint="eastAsia" w:ascii="楷体" w:hAnsi="楷体" w:eastAsia="楷体" w:cs="楷体"/>
          <w:sz w:val="24"/>
          <w:lang w:val="en-US" w:eastAsia="zh-CN"/>
        </w:rPr>
        <w:t>2026年度区委区政府食堂管理服务项目</w:t>
      </w:r>
    </w:p>
    <w:p w14:paraId="7B15D52E">
      <w:pPr>
        <w:spacing w:line="360" w:lineRule="auto"/>
        <w:ind w:firstLine="480" w:firstLineChars="200"/>
        <w:rPr>
          <w:rFonts w:hint="eastAsia" w:ascii="楷体" w:hAnsi="楷体" w:eastAsia="楷体" w:cs="楷体"/>
          <w:sz w:val="24"/>
          <w:lang w:val="en-US" w:eastAsia="zh-CN"/>
        </w:rPr>
      </w:pPr>
      <w:r>
        <w:rPr>
          <w:rFonts w:hint="eastAsia" w:ascii="楷体" w:hAnsi="楷体" w:eastAsia="楷体" w:cs="楷体"/>
          <w:sz w:val="24"/>
        </w:rPr>
        <w:t>2.</w:t>
      </w:r>
      <w:r>
        <w:rPr>
          <w:rFonts w:hint="eastAsia" w:ascii="楷体" w:hAnsi="楷体" w:eastAsia="楷体" w:cs="楷体"/>
          <w:sz w:val="24"/>
          <w:lang w:eastAsia="zh-CN"/>
        </w:rPr>
        <w:t>采购需求</w:t>
      </w:r>
      <w:r>
        <w:rPr>
          <w:rFonts w:hint="eastAsia" w:ascii="楷体" w:hAnsi="楷体" w:eastAsia="楷体" w:cs="楷体"/>
          <w:sz w:val="24"/>
        </w:rPr>
        <w:t>：</w:t>
      </w:r>
      <w:r>
        <w:rPr>
          <w:rFonts w:hint="eastAsia" w:ascii="楷体" w:hAnsi="楷体" w:eastAsia="楷体" w:cs="楷体"/>
          <w:sz w:val="24"/>
          <w:lang w:val="en-US" w:eastAsia="zh-CN"/>
        </w:rPr>
        <w:t>为区委区政府食堂就餐人员不间断提供早、中、晚三餐及加、值班的餐饮保障服务，特色风味小吃、公务接待用餐等服务。在采购人的监督管理下，由成交供应商全面负责食堂的运行和管理，包括食堂工作团队人员管理、食堂日常管理、餐厨设备管理、食品卫生安全管理、食品留样管理、防疫管理、垃圾分类、光盘行动及反食品浪费等。包括但不限于以上采购内容，具体以采购人需求为准。</w:t>
      </w:r>
    </w:p>
    <w:p w14:paraId="44F17BCD">
      <w:pPr>
        <w:spacing w:line="360" w:lineRule="auto"/>
        <w:ind w:firstLine="480" w:firstLineChars="200"/>
        <w:rPr>
          <w:rFonts w:hint="default" w:ascii="楷体" w:hAnsi="楷体" w:eastAsia="楷体" w:cs="楷体"/>
          <w:sz w:val="24"/>
          <w:highlight w:val="none"/>
          <w:lang w:val="en-US" w:eastAsia="zh-CN"/>
        </w:rPr>
      </w:pPr>
      <w:r>
        <w:rPr>
          <w:rFonts w:hint="eastAsia" w:ascii="楷体" w:hAnsi="楷体" w:eastAsia="楷体" w:cs="楷体"/>
          <w:sz w:val="24"/>
          <w:lang w:val="en-US" w:eastAsia="zh-CN"/>
        </w:rPr>
        <w:t>3.</w:t>
      </w:r>
      <w:r>
        <w:rPr>
          <w:rFonts w:hint="eastAsia" w:ascii="楷体" w:hAnsi="楷体" w:eastAsia="楷体" w:cs="楷体"/>
          <w:sz w:val="24"/>
          <w:highlight w:val="none"/>
        </w:rPr>
        <w:t>合同履行期限：</w:t>
      </w:r>
      <w:r>
        <w:rPr>
          <w:rFonts w:hint="eastAsia" w:ascii="楷体" w:hAnsi="楷体" w:eastAsia="楷体" w:cs="楷体"/>
          <w:sz w:val="24"/>
          <w:highlight w:val="none"/>
          <w:lang w:eastAsia="zh-CN"/>
        </w:rPr>
        <w:t>服务时限为</w:t>
      </w:r>
      <w:r>
        <w:rPr>
          <w:rFonts w:hint="eastAsia" w:ascii="楷体" w:hAnsi="楷体" w:eastAsia="楷体" w:cs="楷体"/>
          <w:sz w:val="24"/>
          <w:highlight w:val="none"/>
        </w:rPr>
        <w:t>一年</w:t>
      </w:r>
      <w:r>
        <w:rPr>
          <w:rFonts w:hint="eastAsia" w:ascii="楷体" w:hAnsi="楷体" w:eastAsia="楷体" w:cs="楷体"/>
          <w:sz w:val="24"/>
          <w:highlight w:val="none"/>
          <w:lang w:val="en-US" w:eastAsia="zh-CN"/>
        </w:rPr>
        <w:t>。</w:t>
      </w:r>
      <w:r>
        <w:rPr>
          <w:rFonts w:hint="eastAsia" w:ascii="楷体" w:hAnsi="楷体" w:eastAsia="楷体" w:cs="楷体"/>
          <w:sz w:val="24"/>
          <w:highlight w:val="none"/>
        </w:rPr>
        <w:t>一年期满之后各项服务满足</w:t>
      </w:r>
      <w:r>
        <w:rPr>
          <w:rFonts w:hint="eastAsia" w:ascii="楷体" w:hAnsi="楷体" w:eastAsia="楷体" w:cs="楷体"/>
          <w:sz w:val="24"/>
          <w:highlight w:val="none"/>
          <w:lang w:eastAsia="zh-CN"/>
        </w:rPr>
        <w:t>采购人</w:t>
      </w:r>
      <w:r>
        <w:rPr>
          <w:rFonts w:hint="eastAsia" w:ascii="楷体" w:hAnsi="楷体" w:eastAsia="楷体" w:cs="楷体"/>
          <w:sz w:val="24"/>
          <w:highlight w:val="none"/>
        </w:rPr>
        <w:t>需求并通过</w:t>
      </w:r>
      <w:r>
        <w:rPr>
          <w:rFonts w:hint="eastAsia" w:ascii="楷体" w:hAnsi="楷体" w:eastAsia="楷体" w:cs="楷体"/>
          <w:sz w:val="24"/>
          <w:highlight w:val="none"/>
          <w:lang w:eastAsia="zh-CN"/>
        </w:rPr>
        <w:t>采购人</w:t>
      </w:r>
      <w:r>
        <w:rPr>
          <w:rFonts w:hint="eastAsia" w:ascii="楷体" w:hAnsi="楷体" w:eastAsia="楷体" w:cs="楷体"/>
          <w:sz w:val="24"/>
          <w:highlight w:val="none"/>
        </w:rPr>
        <w:t>的相关考核后可以续签下一年合同，续签最多不超过两次</w:t>
      </w:r>
      <w:r>
        <w:rPr>
          <w:rFonts w:hint="eastAsia" w:ascii="楷体" w:hAnsi="楷体" w:eastAsia="楷体" w:cs="楷体"/>
          <w:sz w:val="24"/>
          <w:highlight w:val="none"/>
          <w:lang w:eastAsia="zh-CN"/>
        </w:rPr>
        <w:t>，最终是否续签由采购人决定</w:t>
      </w:r>
      <w:r>
        <w:rPr>
          <w:rFonts w:hint="eastAsia" w:ascii="楷体" w:hAnsi="楷体" w:eastAsia="楷体" w:cs="楷体"/>
          <w:sz w:val="24"/>
          <w:highlight w:val="none"/>
        </w:rPr>
        <w:t>。</w:t>
      </w:r>
    </w:p>
    <w:p w14:paraId="3148F8EE">
      <w:pPr>
        <w:shd w:val="clear" w:color="auto" w:fill="FFFFFF"/>
        <w:spacing w:line="360" w:lineRule="auto"/>
        <w:textAlignment w:val="baseline"/>
        <w:rPr>
          <w:rFonts w:hint="eastAsia" w:ascii="楷体" w:hAnsi="楷体" w:eastAsia="楷体" w:cs="楷体"/>
          <w:sz w:val="24"/>
        </w:rPr>
      </w:pPr>
      <w:r>
        <w:rPr>
          <w:rFonts w:hint="eastAsia" w:ascii="楷体" w:hAnsi="楷体" w:eastAsia="楷体" w:cs="楷体"/>
          <w:sz w:val="24"/>
          <w:lang w:eastAsia="zh-CN"/>
        </w:rPr>
        <w:t>三</w:t>
      </w:r>
      <w:r>
        <w:rPr>
          <w:rFonts w:hint="eastAsia" w:ascii="楷体" w:hAnsi="楷体" w:eastAsia="楷体" w:cs="楷体"/>
          <w:sz w:val="24"/>
        </w:rPr>
        <w:t>、评审专家（单一来源采购人员）名单：</w:t>
      </w:r>
    </w:p>
    <w:p w14:paraId="64B81D10">
      <w:pPr>
        <w:shd w:val="clear" w:color="auto" w:fill="FFFFFF"/>
        <w:spacing w:line="360" w:lineRule="auto"/>
        <w:ind w:firstLine="480" w:firstLineChars="200"/>
        <w:textAlignment w:val="baseline"/>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 xml:space="preserve">王晶  徐星  徐晓琴  </w:t>
      </w:r>
    </w:p>
    <w:p w14:paraId="0F5AA159">
      <w:pPr>
        <w:shd w:val="clear" w:color="auto" w:fill="FFFFFF"/>
        <w:spacing w:line="360" w:lineRule="auto"/>
        <w:textAlignment w:val="baseline"/>
        <w:rPr>
          <w:rFonts w:hint="default" w:ascii="楷体" w:hAnsi="楷体" w:eastAsia="楷体" w:cs="楷体"/>
          <w:color w:val="auto"/>
          <w:sz w:val="24"/>
          <w:lang w:val="en-US" w:eastAsia="zh-CN"/>
        </w:rPr>
      </w:pPr>
      <w:r>
        <w:rPr>
          <w:rFonts w:hint="eastAsia" w:ascii="楷体" w:hAnsi="楷体" w:eastAsia="楷体" w:cs="楷体"/>
          <w:sz w:val="24"/>
          <w:lang w:eastAsia="zh-CN"/>
        </w:rPr>
        <w:t>四</w:t>
      </w:r>
      <w:r>
        <w:rPr>
          <w:rFonts w:hint="eastAsia" w:ascii="楷体" w:hAnsi="楷体" w:eastAsia="楷体" w:cs="楷体"/>
          <w:sz w:val="24"/>
        </w:rPr>
        <w:t>、代理服务收费标准</w:t>
      </w:r>
      <w:r>
        <w:rPr>
          <w:rFonts w:hint="eastAsia" w:ascii="楷体" w:hAnsi="楷体" w:eastAsia="楷体" w:cs="楷体"/>
          <w:sz w:val="24"/>
          <w:highlight w:val="none"/>
        </w:rPr>
        <w:t>及金额：</w:t>
      </w:r>
      <w:r>
        <w:rPr>
          <w:rFonts w:hint="eastAsia" w:ascii="楷体" w:hAnsi="楷体" w:eastAsia="楷体" w:cs="楷体"/>
          <w:color w:val="auto"/>
          <w:sz w:val="24"/>
          <w:highlight w:val="none"/>
          <w:lang w:val="en-US" w:eastAsia="zh-CN"/>
        </w:rPr>
        <w:t>3.0741万元</w:t>
      </w:r>
    </w:p>
    <w:p w14:paraId="0F3F2ACF">
      <w:pPr>
        <w:numPr>
          <w:ilvl w:val="1"/>
          <w:numId w:val="0"/>
        </w:numPr>
        <w:tabs>
          <w:tab w:val="left" w:pos="0"/>
          <w:tab w:val="left" w:pos="480"/>
        </w:tabs>
        <w:spacing w:line="360" w:lineRule="auto"/>
        <w:ind w:left="6" w:firstLine="410" w:firstLineChars="171"/>
        <w:rPr>
          <w:rFonts w:hint="eastAsia" w:ascii="楷体" w:hAnsi="楷体" w:eastAsia="楷体" w:cs="楷体"/>
          <w:sz w:val="24"/>
        </w:rPr>
      </w:pPr>
      <w:r>
        <w:rPr>
          <w:rFonts w:hint="eastAsia" w:ascii="楷体" w:hAnsi="楷体" w:eastAsia="楷体" w:cs="楷体"/>
          <w:sz w:val="24"/>
        </w:rPr>
        <w:t>中标服务费的具体收费办法和标准按照国家发展计划委员会颁发的《招标代理服务收费管理暂行办法》（计价格[2002]1980号）和国家发展改革委办公厅关于招标代理服务收费有关问题的通知（发改办价格[2003]857号）及《国家发改委关于降低部分建设项目收费标准规范收费行为等有关问题的通知》（发改价格[2011]534号）执行。</w:t>
      </w:r>
    </w:p>
    <w:p w14:paraId="0BD3A279">
      <w:pPr>
        <w:shd w:val="clear" w:color="auto" w:fill="FFFFFF"/>
        <w:spacing w:line="360" w:lineRule="auto"/>
        <w:textAlignment w:val="baseline"/>
        <w:rPr>
          <w:rFonts w:hint="eastAsia" w:ascii="楷体" w:hAnsi="楷体" w:eastAsia="楷体" w:cs="楷体"/>
          <w:sz w:val="24"/>
        </w:rPr>
      </w:pPr>
      <w:r>
        <w:rPr>
          <w:rFonts w:hint="eastAsia" w:ascii="楷体" w:hAnsi="楷体" w:eastAsia="楷体" w:cs="楷体"/>
          <w:sz w:val="24"/>
          <w:lang w:eastAsia="zh-CN"/>
        </w:rPr>
        <w:t>五</w:t>
      </w:r>
      <w:r>
        <w:rPr>
          <w:rFonts w:hint="eastAsia" w:ascii="楷体" w:hAnsi="楷体" w:eastAsia="楷体" w:cs="楷体"/>
          <w:sz w:val="24"/>
        </w:rPr>
        <w:t>、公告期限</w:t>
      </w:r>
    </w:p>
    <w:p w14:paraId="5539BF3E">
      <w:pPr>
        <w:spacing w:line="360" w:lineRule="auto"/>
        <w:ind w:firstLine="360" w:firstLineChars="150"/>
        <w:rPr>
          <w:rFonts w:hint="eastAsia" w:ascii="楷体" w:hAnsi="楷体" w:eastAsia="楷体" w:cs="楷体"/>
          <w:sz w:val="24"/>
        </w:rPr>
      </w:pPr>
      <w:r>
        <w:rPr>
          <w:rFonts w:hint="eastAsia" w:ascii="楷体" w:hAnsi="楷体" w:eastAsia="楷体" w:cs="楷体"/>
          <w:sz w:val="24"/>
        </w:rPr>
        <w:t>自本公告发布之日起1个工作日。</w:t>
      </w:r>
    </w:p>
    <w:p w14:paraId="06156D06">
      <w:pPr>
        <w:spacing w:line="360" w:lineRule="auto"/>
        <w:rPr>
          <w:rFonts w:hint="eastAsia" w:ascii="楷体" w:hAnsi="楷体" w:eastAsia="楷体" w:cs="楷体"/>
          <w:sz w:val="24"/>
        </w:rPr>
      </w:pPr>
      <w:r>
        <w:rPr>
          <w:rFonts w:hint="eastAsia" w:ascii="楷体" w:hAnsi="楷体" w:eastAsia="楷体" w:cs="楷体"/>
          <w:sz w:val="24"/>
          <w:lang w:eastAsia="zh-CN"/>
        </w:rPr>
        <w:t>六</w:t>
      </w:r>
      <w:r>
        <w:rPr>
          <w:rFonts w:hint="eastAsia" w:ascii="楷体" w:hAnsi="楷体" w:eastAsia="楷体" w:cs="楷体"/>
          <w:sz w:val="24"/>
        </w:rPr>
        <w:t>、其他补充事宜</w:t>
      </w:r>
    </w:p>
    <w:p w14:paraId="71A91A31">
      <w:pPr>
        <w:spacing w:line="360" w:lineRule="auto"/>
        <w:rPr>
          <w:rFonts w:hint="eastAsia" w:ascii="楷体" w:hAnsi="楷体" w:eastAsia="楷体" w:cs="楷体"/>
          <w:sz w:val="24"/>
        </w:rPr>
      </w:pPr>
      <w:r>
        <w:rPr>
          <w:rFonts w:hint="eastAsia" w:ascii="楷体" w:hAnsi="楷体" w:eastAsia="楷体" w:cs="楷体"/>
          <w:sz w:val="24"/>
        </w:rPr>
        <w:t xml:space="preserve">   无</w:t>
      </w:r>
    </w:p>
    <w:p w14:paraId="0D21C401">
      <w:pPr>
        <w:spacing w:line="360" w:lineRule="auto"/>
        <w:ind w:firstLine="426"/>
        <w:rPr>
          <w:rFonts w:hint="eastAsia" w:ascii="楷体" w:hAnsi="楷体" w:eastAsia="楷体" w:cs="楷体"/>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swiss"/>
    <w:pitch w:val="default"/>
    <w:sig w:usb0="80000287" w:usb1="280F3C52" w:usb2="00000016" w:usb3="00000000" w:csb0="0004001F" w:csb1="00000000"/>
  </w:font>
  <w:font w:name="Tahoma">
    <w:panose1 w:val="020B0604030504040204"/>
    <w:charset w:val="00"/>
    <w:family w:val="swiss"/>
    <w:pitch w:val="default"/>
    <w:sig w:usb0="E1002EFF" w:usb1="C000605B" w:usb2="00000029" w:usb3="00000000" w:csb0="200101FF" w:csb1="2028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ZGFjMDk5ZDU5MGVjNjkyNGFlMDBhMmY3NWQ3Njc0MmEifQ=="/>
  </w:docVars>
  <w:rsids>
    <w:rsidRoot w:val="0A6D2718"/>
    <w:rsid w:val="000372EA"/>
    <w:rsid w:val="00057141"/>
    <w:rsid w:val="00086460"/>
    <w:rsid w:val="0009048D"/>
    <w:rsid w:val="00094D62"/>
    <w:rsid w:val="000A0936"/>
    <w:rsid w:val="000E5F7B"/>
    <w:rsid w:val="000E7149"/>
    <w:rsid w:val="00104A86"/>
    <w:rsid w:val="00116789"/>
    <w:rsid w:val="00127DAE"/>
    <w:rsid w:val="00132FDE"/>
    <w:rsid w:val="00143CB0"/>
    <w:rsid w:val="001523A1"/>
    <w:rsid w:val="00160821"/>
    <w:rsid w:val="00161070"/>
    <w:rsid w:val="001A6990"/>
    <w:rsid w:val="001A6A31"/>
    <w:rsid w:val="001B4CC5"/>
    <w:rsid w:val="001C42E4"/>
    <w:rsid w:val="001E37CD"/>
    <w:rsid w:val="001E3F08"/>
    <w:rsid w:val="001E6E7F"/>
    <w:rsid w:val="002119C6"/>
    <w:rsid w:val="002338D5"/>
    <w:rsid w:val="002417D5"/>
    <w:rsid w:val="002517C2"/>
    <w:rsid w:val="00287A21"/>
    <w:rsid w:val="00291711"/>
    <w:rsid w:val="002A50F7"/>
    <w:rsid w:val="002A7FE6"/>
    <w:rsid w:val="002D269D"/>
    <w:rsid w:val="002F72DF"/>
    <w:rsid w:val="00312323"/>
    <w:rsid w:val="00330AEA"/>
    <w:rsid w:val="00343648"/>
    <w:rsid w:val="00344A0F"/>
    <w:rsid w:val="00350ABF"/>
    <w:rsid w:val="0035138C"/>
    <w:rsid w:val="00375A6D"/>
    <w:rsid w:val="00380534"/>
    <w:rsid w:val="00380FB6"/>
    <w:rsid w:val="003C0B07"/>
    <w:rsid w:val="003C6860"/>
    <w:rsid w:val="003E7EE9"/>
    <w:rsid w:val="003F57D5"/>
    <w:rsid w:val="00406D8D"/>
    <w:rsid w:val="00415509"/>
    <w:rsid w:val="00421F8C"/>
    <w:rsid w:val="00424E40"/>
    <w:rsid w:val="00474C98"/>
    <w:rsid w:val="00475C48"/>
    <w:rsid w:val="00481F2A"/>
    <w:rsid w:val="00483C7C"/>
    <w:rsid w:val="00484D71"/>
    <w:rsid w:val="004853AF"/>
    <w:rsid w:val="004B18BC"/>
    <w:rsid w:val="004B6790"/>
    <w:rsid w:val="004C648E"/>
    <w:rsid w:val="004D13E0"/>
    <w:rsid w:val="0050628D"/>
    <w:rsid w:val="0051758F"/>
    <w:rsid w:val="00540AF6"/>
    <w:rsid w:val="005559EA"/>
    <w:rsid w:val="005566CB"/>
    <w:rsid w:val="00572EDC"/>
    <w:rsid w:val="0057679E"/>
    <w:rsid w:val="00577F84"/>
    <w:rsid w:val="005808C6"/>
    <w:rsid w:val="00580CDE"/>
    <w:rsid w:val="005A38DB"/>
    <w:rsid w:val="005B4C10"/>
    <w:rsid w:val="005E0176"/>
    <w:rsid w:val="005E0D30"/>
    <w:rsid w:val="005F247C"/>
    <w:rsid w:val="00602382"/>
    <w:rsid w:val="006065E9"/>
    <w:rsid w:val="0062716C"/>
    <w:rsid w:val="00651144"/>
    <w:rsid w:val="00654C7F"/>
    <w:rsid w:val="00661988"/>
    <w:rsid w:val="00664BAA"/>
    <w:rsid w:val="00665879"/>
    <w:rsid w:val="00667F3D"/>
    <w:rsid w:val="00683671"/>
    <w:rsid w:val="006926BB"/>
    <w:rsid w:val="006B4545"/>
    <w:rsid w:val="006B613A"/>
    <w:rsid w:val="006C0BE0"/>
    <w:rsid w:val="006F05FB"/>
    <w:rsid w:val="006F3153"/>
    <w:rsid w:val="007137E1"/>
    <w:rsid w:val="00713DEF"/>
    <w:rsid w:val="00723889"/>
    <w:rsid w:val="00734BA5"/>
    <w:rsid w:val="00734C46"/>
    <w:rsid w:val="00757FD2"/>
    <w:rsid w:val="00761D92"/>
    <w:rsid w:val="007854E3"/>
    <w:rsid w:val="0078558A"/>
    <w:rsid w:val="007A2C71"/>
    <w:rsid w:val="007A40C8"/>
    <w:rsid w:val="007A662A"/>
    <w:rsid w:val="007D2446"/>
    <w:rsid w:val="0080010E"/>
    <w:rsid w:val="00813224"/>
    <w:rsid w:val="00817995"/>
    <w:rsid w:val="00822A42"/>
    <w:rsid w:val="0082725D"/>
    <w:rsid w:val="008322FD"/>
    <w:rsid w:val="00837371"/>
    <w:rsid w:val="008576FB"/>
    <w:rsid w:val="00857F5A"/>
    <w:rsid w:val="00864333"/>
    <w:rsid w:val="008721C0"/>
    <w:rsid w:val="0088389E"/>
    <w:rsid w:val="008A36F7"/>
    <w:rsid w:val="008B5115"/>
    <w:rsid w:val="008E278B"/>
    <w:rsid w:val="008F1352"/>
    <w:rsid w:val="008F5DBA"/>
    <w:rsid w:val="00903021"/>
    <w:rsid w:val="00907A69"/>
    <w:rsid w:val="00926C04"/>
    <w:rsid w:val="00936F7E"/>
    <w:rsid w:val="009507F7"/>
    <w:rsid w:val="00970B3A"/>
    <w:rsid w:val="0098665D"/>
    <w:rsid w:val="009B08A8"/>
    <w:rsid w:val="009B5152"/>
    <w:rsid w:val="009C523B"/>
    <w:rsid w:val="009F01AF"/>
    <w:rsid w:val="00A22D6F"/>
    <w:rsid w:val="00A55A9E"/>
    <w:rsid w:val="00A6614A"/>
    <w:rsid w:val="00A706BD"/>
    <w:rsid w:val="00A71940"/>
    <w:rsid w:val="00A85CE0"/>
    <w:rsid w:val="00A90CD7"/>
    <w:rsid w:val="00A939E8"/>
    <w:rsid w:val="00AA7FAE"/>
    <w:rsid w:val="00AD7906"/>
    <w:rsid w:val="00AE666D"/>
    <w:rsid w:val="00AF60DF"/>
    <w:rsid w:val="00B02932"/>
    <w:rsid w:val="00B129A1"/>
    <w:rsid w:val="00B16CFE"/>
    <w:rsid w:val="00B22EF6"/>
    <w:rsid w:val="00B54A31"/>
    <w:rsid w:val="00B71A60"/>
    <w:rsid w:val="00BB4950"/>
    <w:rsid w:val="00BD777F"/>
    <w:rsid w:val="00C22C93"/>
    <w:rsid w:val="00C3780E"/>
    <w:rsid w:val="00C67D8F"/>
    <w:rsid w:val="00C7599B"/>
    <w:rsid w:val="00C819D7"/>
    <w:rsid w:val="00C95ACA"/>
    <w:rsid w:val="00C97461"/>
    <w:rsid w:val="00CD376E"/>
    <w:rsid w:val="00CD5220"/>
    <w:rsid w:val="00CF1AE2"/>
    <w:rsid w:val="00CF340D"/>
    <w:rsid w:val="00D14F12"/>
    <w:rsid w:val="00D1565D"/>
    <w:rsid w:val="00D16888"/>
    <w:rsid w:val="00D17BF5"/>
    <w:rsid w:val="00D435A2"/>
    <w:rsid w:val="00D5116F"/>
    <w:rsid w:val="00D5594B"/>
    <w:rsid w:val="00D57C70"/>
    <w:rsid w:val="00D8697E"/>
    <w:rsid w:val="00DC05DE"/>
    <w:rsid w:val="00DD3D4B"/>
    <w:rsid w:val="00DE0F07"/>
    <w:rsid w:val="00DE3213"/>
    <w:rsid w:val="00DE5549"/>
    <w:rsid w:val="00DF45E5"/>
    <w:rsid w:val="00E337BD"/>
    <w:rsid w:val="00E41199"/>
    <w:rsid w:val="00E416FA"/>
    <w:rsid w:val="00E46488"/>
    <w:rsid w:val="00E668F5"/>
    <w:rsid w:val="00E82D0D"/>
    <w:rsid w:val="00E86278"/>
    <w:rsid w:val="00E91ADF"/>
    <w:rsid w:val="00E95091"/>
    <w:rsid w:val="00ED47C9"/>
    <w:rsid w:val="00ED5204"/>
    <w:rsid w:val="00F20A86"/>
    <w:rsid w:val="00F245CC"/>
    <w:rsid w:val="00F30EA8"/>
    <w:rsid w:val="00F35056"/>
    <w:rsid w:val="00F63E2E"/>
    <w:rsid w:val="00F66121"/>
    <w:rsid w:val="00F73D87"/>
    <w:rsid w:val="00F77D41"/>
    <w:rsid w:val="00FC30DF"/>
    <w:rsid w:val="01822573"/>
    <w:rsid w:val="02202045"/>
    <w:rsid w:val="02690FF8"/>
    <w:rsid w:val="027345B1"/>
    <w:rsid w:val="031F2043"/>
    <w:rsid w:val="0361265C"/>
    <w:rsid w:val="03AD764F"/>
    <w:rsid w:val="043B2EAD"/>
    <w:rsid w:val="043F3BC9"/>
    <w:rsid w:val="04BD4A03"/>
    <w:rsid w:val="04EF5616"/>
    <w:rsid w:val="055B3806"/>
    <w:rsid w:val="057B4C57"/>
    <w:rsid w:val="06260DC0"/>
    <w:rsid w:val="06581AF4"/>
    <w:rsid w:val="073060B0"/>
    <w:rsid w:val="073E6E8A"/>
    <w:rsid w:val="078E1545"/>
    <w:rsid w:val="07BB67DE"/>
    <w:rsid w:val="07D258D6"/>
    <w:rsid w:val="082407EF"/>
    <w:rsid w:val="086E55FF"/>
    <w:rsid w:val="08A13C26"/>
    <w:rsid w:val="0A6D2718"/>
    <w:rsid w:val="0C8C6B64"/>
    <w:rsid w:val="0DD040A6"/>
    <w:rsid w:val="0DD8176C"/>
    <w:rsid w:val="111406C1"/>
    <w:rsid w:val="111D5E14"/>
    <w:rsid w:val="11531B9D"/>
    <w:rsid w:val="11930E12"/>
    <w:rsid w:val="11E125E9"/>
    <w:rsid w:val="120B0362"/>
    <w:rsid w:val="12E162C8"/>
    <w:rsid w:val="13712447"/>
    <w:rsid w:val="138E2FF9"/>
    <w:rsid w:val="139B5716"/>
    <w:rsid w:val="151B08BC"/>
    <w:rsid w:val="15BF393E"/>
    <w:rsid w:val="16FA2753"/>
    <w:rsid w:val="17E56915"/>
    <w:rsid w:val="1ABB3EE2"/>
    <w:rsid w:val="1AE71241"/>
    <w:rsid w:val="1B283D33"/>
    <w:rsid w:val="1B593EEC"/>
    <w:rsid w:val="1BBC26CD"/>
    <w:rsid w:val="1C406E5A"/>
    <w:rsid w:val="1C636EF6"/>
    <w:rsid w:val="1D105C7C"/>
    <w:rsid w:val="1DC00253"/>
    <w:rsid w:val="1E234653"/>
    <w:rsid w:val="1E366767"/>
    <w:rsid w:val="1EA96F39"/>
    <w:rsid w:val="1EBB798A"/>
    <w:rsid w:val="1EC71AB5"/>
    <w:rsid w:val="1F325180"/>
    <w:rsid w:val="1FE87F35"/>
    <w:rsid w:val="20947775"/>
    <w:rsid w:val="20BB2F53"/>
    <w:rsid w:val="21C172B9"/>
    <w:rsid w:val="22456C22"/>
    <w:rsid w:val="2289772F"/>
    <w:rsid w:val="22F8223D"/>
    <w:rsid w:val="232A0EB7"/>
    <w:rsid w:val="239161EE"/>
    <w:rsid w:val="244D65B8"/>
    <w:rsid w:val="245416F5"/>
    <w:rsid w:val="24F46A34"/>
    <w:rsid w:val="25030EBC"/>
    <w:rsid w:val="255F65A3"/>
    <w:rsid w:val="261E5EAF"/>
    <w:rsid w:val="274F2647"/>
    <w:rsid w:val="27934C2A"/>
    <w:rsid w:val="27D86AE1"/>
    <w:rsid w:val="28697739"/>
    <w:rsid w:val="2912392D"/>
    <w:rsid w:val="298A5559"/>
    <w:rsid w:val="29C966E1"/>
    <w:rsid w:val="2A726282"/>
    <w:rsid w:val="2AF07C9E"/>
    <w:rsid w:val="2B275DB5"/>
    <w:rsid w:val="2B277B63"/>
    <w:rsid w:val="2BB138D1"/>
    <w:rsid w:val="2BD355F5"/>
    <w:rsid w:val="2BD61589"/>
    <w:rsid w:val="2BF55036"/>
    <w:rsid w:val="2C9E3E55"/>
    <w:rsid w:val="2CC66F08"/>
    <w:rsid w:val="2D095047"/>
    <w:rsid w:val="2DAC4350"/>
    <w:rsid w:val="2F587BDE"/>
    <w:rsid w:val="2F974B8C"/>
    <w:rsid w:val="30142680"/>
    <w:rsid w:val="31D2634F"/>
    <w:rsid w:val="3293788C"/>
    <w:rsid w:val="32D81743"/>
    <w:rsid w:val="33550FE6"/>
    <w:rsid w:val="33896EE1"/>
    <w:rsid w:val="3390398D"/>
    <w:rsid w:val="343926B5"/>
    <w:rsid w:val="34A37A06"/>
    <w:rsid w:val="34AF2977"/>
    <w:rsid w:val="34FA3BF3"/>
    <w:rsid w:val="35CF507F"/>
    <w:rsid w:val="363B0967"/>
    <w:rsid w:val="37922808"/>
    <w:rsid w:val="37D3225D"/>
    <w:rsid w:val="381B27FE"/>
    <w:rsid w:val="393D67A4"/>
    <w:rsid w:val="3A0B68A2"/>
    <w:rsid w:val="3A1B797B"/>
    <w:rsid w:val="3A58241D"/>
    <w:rsid w:val="3B696F79"/>
    <w:rsid w:val="3B6C511E"/>
    <w:rsid w:val="3BDB4052"/>
    <w:rsid w:val="3E247F32"/>
    <w:rsid w:val="3E2F1E03"/>
    <w:rsid w:val="3F7A4898"/>
    <w:rsid w:val="3FE07E89"/>
    <w:rsid w:val="3FF322B2"/>
    <w:rsid w:val="407F58F4"/>
    <w:rsid w:val="40BC4452"/>
    <w:rsid w:val="41BA23BE"/>
    <w:rsid w:val="41DA7286"/>
    <w:rsid w:val="42595F30"/>
    <w:rsid w:val="42B23D5F"/>
    <w:rsid w:val="43252D1F"/>
    <w:rsid w:val="4347117C"/>
    <w:rsid w:val="4352033A"/>
    <w:rsid w:val="44276E68"/>
    <w:rsid w:val="45383D5E"/>
    <w:rsid w:val="4555772A"/>
    <w:rsid w:val="45613EF5"/>
    <w:rsid w:val="46E464B1"/>
    <w:rsid w:val="47022DDB"/>
    <w:rsid w:val="47173278"/>
    <w:rsid w:val="476B0980"/>
    <w:rsid w:val="47723ABC"/>
    <w:rsid w:val="4872317B"/>
    <w:rsid w:val="487D6BBD"/>
    <w:rsid w:val="49845D29"/>
    <w:rsid w:val="4A0A26D2"/>
    <w:rsid w:val="4A365275"/>
    <w:rsid w:val="4A75463A"/>
    <w:rsid w:val="4A9C4040"/>
    <w:rsid w:val="4AE660EE"/>
    <w:rsid w:val="4B3E553B"/>
    <w:rsid w:val="4BCA036B"/>
    <w:rsid w:val="4DAE32E7"/>
    <w:rsid w:val="4E3963FE"/>
    <w:rsid w:val="4E485577"/>
    <w:rsid w:val="4E6B74B7"/>
    <w:rsid w:val="50487AB0"/>
    <w:rsid w:val="50AC17BA"/>
    <w:rsid w:val="51867CEF"/>
    <w:rsid w:val="518A40F8"/>
    <w:rsid w:val="5246001F"/>
    <w:rsid w:val="52AF1F94"/>
    <w:rsid w:val="53486019"/>
    <w:rsid w:val="53F8359B"/>
    <w:rsid w:val="54387E3C"/>
    <w:rsid w:val="54F9581D"/>
    <w:rsid w:val="5542688A"/>
    <w:rsid w:val="55FE3728"/>
    <w:rsid w:val="56292132"/>
    <w:rsid w:val="56813D1C"/>
    <w:rsid w:val="56CF2CD9"/>
    <w:rsid w:val="57075569"/>
    <w:rsid w:val="57415259"/>
    <w:rsid w:val="57574DB5"/>
    <w:rsid w:val="582F1EC3"/>
    <w:rsid w:val="58D2085F"/>
    <w:rsid w:val="594745B1"/>
    <w:rsid w:val="597E4543"/>
    <w:rsid w:val="59B24AA9"/>
    <w:rsid w:val="59E94E96"/>
    <w:rsid w:val="5A2E41BB"/>
    <w:rsid w:val="5AB83A84"/>
    <w:rsid w:val="5AE016DF"/>
    <w:rsid w:val="5B3370CE"/>
    <w:rsid w:val="5B3E042E"/>
    <w:rsid w:val="5BCD2173"/>
    <w:rsid w:val="5BE83DB4"/>
    <w:rsid w:val="5BED59B0"/>
    <w:rsid w:val="5BF705DC"/>
    <w:rsid w:val="5CBF10FA"/>
    <w:rsid w:val="5CFA0384"/>
    <w:rsid w:val="5D850596"/>
    <w:rsid w:val="5DFC012C"/>
    <w:rsid w:val="5E671A49"/>
    <w:rsid w:val="5F096FA4"/>
    <w:rsid w:val="61025A59"/>
    <w:rsid w:val="628A21AA"/>
    <w:rsid w:val="628C5F22"/>
    <w:rsid w:val="63247F09"/>
    <w:rsid w:val="637A3FCD"/>
    <w:rsid w:val="63E15DFA"/>
    <w:rsid w:val="64B4350F"/>
    <w:rsid w:val="64C2333C"/>
    <w:rsid w:val="64D140C0"/>
    <w:rsid w:val="657A6506"/>
    <w:rsid w:val="659143C2"/>
    <w:rsid w:val="65A37581"/>
    <w:rsid w:val="660D2ED6"/>
    <w:rsid w:val="667B2536"/>
    <w:rsid w:val="668A2779"/>
    <w:rsid w:val="66C11F13"/>
    <w:rsid w:val="67753429"/>
    <w:rsid w:val="67D5211A"/>
    <w:rsid w:val="67E71F3C"/>
    <w:rsid w:val="67F24A7A"/>
    <w:rsid w:val="687E455F"/>
    <w:rsid w:val="688558EE"/>
    <w:rsid w:val="68F465CF"/>
    <w:rsid w:val="6A392EE8"/>
    <w:rsid w:val="6AC975E8"/>
    <w:rsid w:val="6B032856"/>
    <w:rsid w:val="6C6129A2"/>
    <w:rsid w:val="6CA67BE1"/>
    <w:rsid w:val="6CD02EB0"/>
    <w:rsid w:val="6CE1330F"/>
    <w:rsid w:val="6D152BEB"/>
    <w:rsid w:val="6D741A8D"/>
    <w:rsid w:val="6DF8446C"/>
    <w:rsid w:val="6E405E13"/>
    <w:rsid w:val="6E4870B7"/>
    <w:rsid w:val="6E9C6BC2"/>
    <w:rsid w:val="6EAB3BD4"/>
    <w:rsid w:val="6EC802E2"/>
    <w:rsid w:val="6ED45AED"/>
    <w:rsid w:val="6F1E7F02"/>
    <w:rsid w:val="6F20011E"/>
    <w:rsid w:val="6F993A2D"/>
    <w:rsid w:val="70433998"/>
    <w:rsid w:val="706C2EEF"/>
    <w:rsid w:val="707B1384"/>
    <w:rsid w:val="711C2B67"/>
    <w:rsid w:val="722021E3"/>
    <w:rsid w:val="728A3B01"/>
    <w:rsid w:val="72BA6194"/>
    <w:rsid w:val="731C0BFD"/>
    <w:rsid w:val="73B65807"/>
    <w:rsid w:val="73EC027F"/>
    <w:rsid w:val="7407365B"/>
    <w:rsid w:val="74185DAE"/>
    <w:rsid w:val="741A1158"/>
    <w:rsid w:val="74381A66"/>
    <w:rsid w:val="748702F8"/>
    <w:rsid w:val="749E3893"/>
    <w:rsid w:val="76937428"/>
    <w:rsid w:val="76AA4612"/>
    <w:rsid w:val="77AD4519"/>
    <w:rsid w:val="77E107FC"/>
    <w:rsid w:val="78AE679B"/>
    <w:rsid w:val="79752621"/>
    <w:rsid w:val="79FF4DD4"/>
    <w:rsid w:val="7A41363F"/>
    <w:rsid w:val="7A526B6D"/>
    <w:rsid w:val="7AA63152"/>
    <w:rsid w:val="7B3B008E"/>
    <w:rsid w:val="7BD007D6"/>
    <w:rsid w:val="7C09018C"/>
    <w:rsid w:val="7C8D2B6B"/>
    <w:rsid w:val="7D562F5D"/>
    <w:rsid w:val="7D7D04EA"/>
    <w:rsid w:val="7DE22A43"/>
    <w:rsid w:val="7EA1089D"/>
    <w:rsid w:val="7EE527EB"/>
    <w:rsid w:val="7F8C0E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qFormat="1"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spacing w:before="260" w:after="260" w:line="416" w:lineRule="auto"/>
      <w:outlineLvl w:val="1"/>
    </w:pPr>
    <w:rPr>
      <w:rFonts w:ascii="Cambria" w:hAnsi="Cambria"/>
      <w:b/>
      <w:bCs/>
      <w:sz w:val="32"/>
      <w:szCs w:val="32"/>
    </w:rPr>
  </w:style>
  <w:style w:type="character" w:default="1" w:styleId="13">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3">
    <w:name w:val="Closing"/>
    <w:basedOn w:val="1"/>
    <w:next w:val="1"/>
    <w:qFormat/>
    <w:uiPriority w:val="0"/>
    <w:pPr>
      <w:spacing w:line="360" w:lineRule="auto"/>
      <w:ind w:left="100"/>
    </w:pPr>
    <w:rPr>
      <w:sz w:val="24"/>
    </w:rPr>
  </w:style>
  <w:style w:type="paragraph" w:styleId="4">
    <w:name w:val="Body Text"/>
    <w:basedOn w:val="1"/>
    <w:next w:val="3"/>
    <w:qFormat/>
    <w:uiPriority w:val="1"/>
    <w:rPr>
      <w:rFonts w:eastAsia="黑体" w:asciiTheme="minorHAnsi" w:hAnsiTheme="minorHAnsi" w:cstheme="minorBidi"/>
      <w:sz w:val="36"/>
    </w:rPr>
  </w:style>
  <w:style w:type="paragraph" w:styleId="5">
    <w:name w:val="Plain Text"/>
    <w:basedOn w:val="1"/>
    <w:link w:val="23"/>
    <w:qFormat/>
    <w:uiPriority w:val="0"/>
    <w:rPr>
      <w:rFonts w:ascii="宋体" w:hAnsi="Courier New" w:eastAsiaTheme="minorEastAsia" w:cstheme="minorBidi"/>
      <w:szCs w:val="22"/>
    </w:rPr>
  </w:style>
  <w:style w:type="paragraph" w:styleId="6">
    <w:name w:val="Date"/>
    <w:basedOn w:val="1"/>
    <w:next w:val="1"/>
    <w:link w:val="21"/>
    <w:qFormat/>
    <w:uiPriority w:val="0"/>
    <w:pPr>
      <w:ind w:left="100" w:leftChars="2500"/>
    </w:pPr>
  </w:style>
  <w:style w:type="paragraph" w:styleId="7">
    <w:name w:val="Balloon Text"/>
    <w:basedOn w:val="1"/>
    <w:link w:val="19"/>
    <w:qFormat/>
    <w:uiPriority w:val="0"/>
    <w:rPr>
      <w:sz w:val="18"/>
      <w:szCs w:val="18"/>
    </w:rPr>
  </w:style>
  <w:style w:type="paragraph" w:styleId="8">
    <w:name w:val="footer"/>
    <w:basedOn w:val="1"/>
    <w:link w:val="18"/>
    <w:qFormat/>
    <w:uiPriority w:val="0"/>
    <w:pPr>
      <w:tabs>
        <w:tab w:val="center" w:pos="4153"/>
        <w:tab w:val="right" w:pos="8306"/>
      </w:tabs>
      <w:snapToGrid w:val="0"/>
      <w:jc w:val="left"/>
    </w:pPr>
    <w:rPr>
      <w:sz w:val="18"/>
      <w:szCs w:val="18"/>
    </w:rPr>
  </w:style>
  <w:style w:type="paragraph" w:styleId="9">
    <w:name w:val="header"/>
    <w:basedOn w:val="1"/>
    <w:link w:val="17"/>
    <w:qFormat/>
    <w:uiPriority w:val="0"/>
    <w:pPr>
      <w:pBdr>
        <w:bottom w:val="single" w:color="auto" w:sz="6" w:space="1"/>
      </w:pBdr>
      <w:tabs>
        <w:tab w:val="center" w:pos="4153"/>
        <w:tab w:val="right" w:pos="8306"/>
      </w:tabs>
      <w:snapToGrid w:val="0"/>
      <w:jc w:val="center"/>
    </w:pPr>
    <w:rPr>
      <w:sz w:val="18"/>
      <w:szCs w:val="18"/>
    </w:rPr>
  </w:style>
  <w:style w:type="paragraph" w:styleId="10">
    <w:name w:val="toc 1"/>
    <w:basedOn w:val="1"/>
    <w:next w:val="1"/>
    <w:unhideWhenUsed/>
    <w:qFormat/>
    <w:uiPriority w:val="39"/>
    <w:pPr>
      <w:widowControl/>
      <w:spacing w:after="4" w:line="265" w:lineRule="auto"/>
      <w:ind w:hanging="8"/>
      <w:jc w:val="left"/>
    </w:pPr>
    <w:rPr>
      <w:rFonts w:ascii="微软雅黑" w:hAnsi="微软雅黑" w:eastAsia="微软雅黑" w:cs="微软雅黑"/>
      <w:color w:val="000000"/>
      <w:sz w:val="24"/>
      <w:szCs w:val="22"/>
    </w:rPr>
  </w:style>
  <w:style w:type="paragraph" w:styleId="11">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character" w:styleId="14">
    <w:name w:val="Hyperlink"/>
    <w:basedOn w:val="13"/>
    <w:autoRedefine/>
    <w:qFormat/>
    <w:uiPriority w:val="0"/>
    <w:rPr>
      <w:color w:val="0563C1" w:themeColor="hyperlink"/>
      <w:u w:val="single"/>
    </w:rPr>
  </w:style>
  <w:style w:type="paragraph" w:customStyle="1" w:styleId="15">
    <w:name w:val="样式 标题 2 + Times New Roman 四号 非加粗 段前: 5 磅 段后: 0 磅 行距: 固定值 20..."/>
    <w:basedOn w:val="2"/>
    <w:next w:val="16"/>
    <w:qFormat/>
    <w:uiPriority w:val="0"/>
    <w:pPr>
      <w:spacing w:before="100" w:after="0" w:line="400" w:lineRule="exact"/>
    </w:pPr>
    <w:rPr>
      <w:rFonts w:ascii="Times New Roman" w:hAnsi="Times New Roman" w:eastAsia="黑体" w:cs="宋体"/>
      <w:b w:val="0"/>
      <w:bCs w:val="0"/>
      <w:sz w:val="28"/>
      <w:szCs w:val="20"/>
    </w:rPr>
  </w:style>
  <w:style w:type="paragraph" w:customStyle="1" w:styleId="16">
    <w:name w:val="Char2"/>
    <w:basedOn w:val="1"/>
    <w:qFormat/>
    <w:uiPriority w:val="0"/>
    <w:rPr>
      <w:rFonts w:ascii="Tahoma" w:hAnsi="Tahoma"/>
      <w:sz w:val="24"/>
      <w:szCs w:val="20"/>
    </w:rPr>
  </w:style>
  <w:style w:type="character" w:customStyle="1" w:styleId="17">
    <w:name w:val="页眉 Char"/>
    <w:basedOn w:val="13"/>
    <w:link w:val="9"/>
    <w:qFormat/>
    <w:uiPriority w:val="0"/>
    <w:rPr>
      <w:kern w:val="2"/>
      <w:sz w:val="18"/>
      <w:szCs w:val="18"/>
    </w:rPr>
  </w:style>
  <w:style w:type="character" w:customStyle="1" w:styleId="18">
    <w:name w:val="页脚 Char"/>
    <w:basedOn w:val="13"/>
    <w:link w:val="8"/>
    <w:qFormat/>
    <w:uiPriority w:val="0"/>
    <w:rPr>
      <w:kern w:val="2"/>
      <w:sz w:val="18"/>
      <w:szCs w:val="18"/>
    </w:rPr>
  </w:style>
  <w:style w:type="character" w:customStyle="1" w:styleId="19">
    <w:name w:val="批注框文本 Char"/>
    <w:basedOn w:val="13"/>
    <w:link w:val="7"/>
    <w:qFormat/>
    <w:uiPriority w:val="0"/>
    <w:rPr>
      <w:kern w:val="2"/>
      <w:sz w:val="18"/>
      <w:szCs w:val="18"/>
    </w:rPr>
  </w:style>
  <w:style w:type="character" w:customStyle="1" w:styleId="20">
    <w:name w:val="fontstyle01"/>
    <w:qFormat/>
    <w:uiPriority w:val="0"/>
    <w:rPr>
      <w:rFonts w:hint="eastAsia" w:ascii="宋体" w:hAnsi="宋体" w:eastAsia="宋体"/>
      <w:color w:val="000000"/>
      <w:sz w:val="24"/>
      <w:szCs w:val="24"/>
    </w:rPr>
  </w:style>
  <w:style w:type="character" w:customStyle="1" w:styleId="21">
    <w:name w:val="日期 Char"/>
    <w:basedOn w:val="13"/>
    <w:link w:val="6"/>
    <w:qFormat/>
    <w:uiPriority w:val="0"/>
    <w:rPr>
      <w:kern w:val="2"/>
      <w:sz w:val="21"/>
      <w:szCs w:val="24"/>
    </w:rPr>
  </w:style>
  <w:style w:type="paragraph" w:styleId="22">
    <w:name w:val="List Paragraph"/>
    <w:basedOn w:val="1"/>
    <w:unhideWhenUsed/>
    <w:qFormat/>
    <w:uiPriority w:val="99"/>
    <w:pPr>
      <w:ind w:firstLine="420" w:firstLineChars="200"/>
    </w:pPr>
  </w:style>
  <w:style w:type="character" w:customStyle="1" w:styleId="23">
    <w:name w:val="纯文本 Char"/>
    <w:basedOn w:val="13"/>
    <w:link w:val="5"/>
    <w:qFormat/>
    <w:uiPriority w:val="0"/>
    <w:rPr>
      <w:rFonts w:ascii="宋体" w:hAnsi="Courier New" w:eastAsiaTheme="minorEastAsia" w:cstheme="minorBidi"/>
      <w:kern w:val="2"/>
      <w:sz w:val="21"/>
      <w:szCs w:val="2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569</Words>
  <Characters>621</Characters>
  <Lines>5</Lines>
  <Paragraphs>1</Paragraphs>
  <TotalTime>4</TotalTime>
  <ScaleCrop>false</ScaleCrop>
  <LinksUpToDate>false</LinksUpToDate>
  <CharactersWithSpaces>631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2019-05-16T08:35:00Z</dcterms:created>
  <dc:creator>启</dc:creator>
  <cp:lastModifiedBy>WPS_1718674219</cp:lastModifiedBy>
  <dcterms:modified xsi:type="dcterms:W3CDTF">2026-07-03T06:37:20Z</dcterms:modified>
  <cp:revision>106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B6888477FC9844A28ED1A0BA689DC79C</vt:lpwstr>
  </property>
  <property fmtid="{D5CDD505-2E9C-101B-9397-08002B2CF9AE}" pid="4" name="KSOTemplateDocerSaveRecord">
    <vt:lpwstr>eyJoZGlkIjoiMDhkYmQzNmZhNzI3OTY3OGEzOTMxZTY2MTIwMDdiZmIiLCJ1c2VySWQiOiIxNjA3NjU2ODEzIn0=</vt:lpwstr>
  </property>
</Properties>
</file>