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BB324C4">
      <w:pPr>
        <w:wordWrap w:val="0"/>
        <w:spacing w:after="0" w:line="360" w:lineRule="auto"/>
        <w:ind w:firstLine="300" w:firstLineChars="50"/>
        <w:rPr>
          <w:rFonts w:hint="eastAsia" w:ascii="宋体" w:hAnsi="宋体" w:cs="宋体"/>
          <w:sz w:val="60"/>
          <w:szCs w:val="60"/>
        </w:rPr>
      </w:pPr>
      <w:bookmarkStart w:id="1080" w:name="_GoBack"/>
      <w:bookmarkEnd w:id="1080"/>
    </w:p>
    <w:p w14:paraId="4A4B7D16">
      <w:pPr>
        <w:wordWrap w:val="0"/>
        <w:spacing w:after="0" w:line="360" w:lineRule="auto"/>
        <w:ind w:left="-199" w:leftChars="-95" w:right="-735" w:rightChars="-350"/>
        <w:jc w:val="center"/>
        <w:rPr>
          <w:rFonts w:hint="eastAsia" w:ascii="宋体" w:hAnsi="宋体" w:cs="宋体"/>
          <w:b/>
          <w:sz w:val="48"/>
          <w:szCs w:val="48"/>
        </w:rPr>
      </w:pPr>
      <w:r>
        <w:rPr>
          <w:rFonts w:hint="eastAsia" w:ascii="宋体" w:hAnsi="宋体" w:cs="宋体"/>
          <w:b/>
          <w:sz w:val="48"/>
          <w:szCs w:val="48"/>
        </w:rPr>
        <w:t>北京市丰台区水务局</w:t>
      </w:r>
    </w:p>
    <w:p w14:paraId="326C442D">
      <w:pPr>
        <w:wordWrap w:val="0"/>
        <w:spacing w:after="0" w:line="360" w:lineRule="auto"/>
        <w:ind w:left="-199" w:leftChars="-95" w:right="-735" w:rightChars="-350"/>
        <w:jc w:val="center"/>
        <w:rPr>
          <w:rFonts w:hint="eastAsia" w:ascii="宋体" w:hAnsi="宋体" w:cs="宋体"/>
          <w:b/>
          <w:sz w:val="48"/>
          <w:szCs w:val="48"/>
        </w:rPr>
      </w:pPr>
      <w:r>
        <w:rPr>
          <w:rFonts w:hint="eastAsia" w:ascii="宋体" w:hAnsi="宋体" w:cs="宋体"/>
          <w:b/>
          <w:sz w:val="48"/>
          <w:szCs w:val="48"/>
        </w:rPr>
        <w:t>2026年度青龙湖再生水厂委托运营项目</w:t>
      </w:r>
    </w:p>
    <w:p w14:paraId="660767A4">
      <w:pPr>
        <w:wordWrap w:val="0"/>
        <w:spacing w:after="0" w:line="360" w:lineRule="auto"/>
        <w:ind w:left="-199" w:leftChars="-95" w:right="-735" w:rightChars="-350"/>
        <w:jc w:val="center"/>
        <w:rPr>
          <w:rFonts w:hint="eastAsia" w:ascii="宋体" w:hAnsi="宋体" w:cs="宋体"/>
          <w:b/>
          <w:sz w:val="48"/>
          <w:szCs w:val="48"/>
        </w:rPr>
      </w:pPr>
    </w:p>
    <w:p w14:paraId="63FCE940">
      <w:pPr>
        <w:pStyle w:val="2"/>
        <w:wordWrap w:val="0"/>
        <w:spacing w:after="0" w:line="360" w:lineRule="auto"/>
        <w:ind w:left="840" w:hanging="420"/>
        <w:jc w:val="center"/>
        <w:rPr>
          <w:rFonts w:hint="eastAsia" w:ascii="宋体" w:hAnsi="宋体" w:cs="宋体"/>
        </w:rPr>
      </w:pPr>
    </w:p>
    <w:p w14:paraId="0E39F7C7">
      <w:pPr>
        <w:pStyle w:val="2"/>
        <w:wordWrap w:val="0"/>
        <w:spacing w:after="0" w:line="360" w:lineRule="auto"/>
        <w:ind w:left="840" w:hanging="420"/>
        <w:jc w:val="center"/>
        <w:rPr>
          <w:rFonts w:hint="eastAsia" w:ascii="宋体" w:hAnsi="宋体" w:cs="宋体"/>
        </w:rPr>
      </w:pPr>
    </w:p>
    <w:p w14:paraId="3D804C7B">
      <w:pPr>
        <w:pStyle w:val="2"/>
        <w:wordWrap w:val="0"/>
        <w:spacing w:after="0" w:line="360" w:lineRule="auto"/>
        <w:ind w:left="840" w:hanging="420"/>
        <w:jc w:val="center"/>
        <w:rPr>
          <w:rFonts w:hint="eastAsia" w:ascii="宋体" w:hAnsi="宋体" w:cs="宋体"/>
        </w:rPr>
      </w:pPr>
    </w:p>
    <w:p w14:paraId="79EDBCEA">
      <w:pPr>
        <w:wordWrap w:val="0"/>
        <w:spacing w:after="0" w:line="360" w:lineRule="auto"/>
        <w:jc w:val="center"/>
        <w:rPr>
          <w:rFonts w:hint="eastAsia" w:ascii="宋体" w:hAnsi="宋体" w:cs="宋体"/>
          <w:b/>
          <w:sz w:val="32"/>
          <w:szCs w:val="28"/>
        </w:rPr>
      </w:pPr>
      <w:r>
        <w:rPr>
          <w:rFonts w:hint="eastAsia" w:ascii="宋体" w:hAnsi="宋体" w:cs="宋体"/>
          <w:b/>
          <w:sz w:val="72"/>
          <w:szCs w:val="44"/>
        </w:rPr>
        <w:t>公开招标文件</w:t>
      </w:r>
    </w:p>
    <w:p w14:paraId="2A9AE1D8">
      <w:pPr>
        <w:pStyle w:val="2"/>
        <w:wordWrap w:val="0"/>
        <w:spacing w:after="0" w:line="360" w:lineRule="auto"/>
        <w:ind w:left="1063" w:hanging="643"/>
        <w:jc w:val="center"/>
        <w:rPr>
          <w:rFonts w:hint="eastAsia" w:ascii="宋体" w:hAnsi="宋体" w:cs="宋体"/>
          <w:b/>
          <w:sz w:val="32"/>
          <w:szCs w:val="30"/>
        </w:rPr>
      </w:pPr>
    </w:p>
    <w:p w14:paraId="5E8E72E0">
      <w:pPr>
        <w:pStyle w:val="2"/>
        <w:wordWrap w:val="0"/>
        <w:spacing w:after="0" w:line="360" w:lineRule="auto"/>
        <w:ind w:left="840" w:hanging="420"/>
        <w:jc w:val="center"/>
        <w:rPr>
          <w:rFonts w:hint="eastAsia" w:ascii="宋体" w:hAnsi="宋体" w:cs="宋体"/>
        </w:rPr>
      </w:pPr>
    </w:p>
    <w:p w14:paraId="223E29C8">
      <w:pPr>
        <w:pStyle w:val="2"/>
        <w:wordWrap w:val="0"/>
        <w:spacing w:after="0" w:line="360" w:lineRule="auto"/>
        <w:ind w:left="840" w:hanging="420"/>
        <w:jc w:val="center"/>
        <w:rPr>
          <w:rFonts w:hint="eastAsia" w:ascii="宋体" w:hAnsi="宋体" w:cs="宋体"/>
        </w:rPr>
      </w:pPr>
    </w:p>
    <w:p w14:paraId="61B10832">
      <w:pPr>
        <w:pStyle w:val="2"/>
        <w:wordWrap w:val="0"/>
        <w:spacing w:after="0" w:line="360" w:lineRule="auto"/>
        <w:ind w:left="840" w:hanging="420"/>
        <w:jc w:val="center"/>
        <w:rPr>
          <w:rFonts w:hint="eastAsia" w:ascii="宋体" w:hAnsi="宋体" w:cs="宋体"/>
        </w:rPr>
      </w:pPr>
    </w:p>
    <w:p w14:paraId="03C39ED2">
      <w:pPr>
        <w:wordWrap w:val="0"/>
        <w:adjustRightInd w:val="0"/>
        <w:snapToGrid w:val="0"/>
        <w:spacing w:after="0" w:line="360" w:lineRule="auto"/>
        <w:ind w:firstLine="643" w:firstLineChars="200"/>
        <w:rPr>
          <w:rFonts w:hint="eastAsia" w:ascii="宋体" w:hAnsi="宋体" w:cs="宋体"/>
          <w:b/>
          <w:sz w:val="32"/>
          <w:szCs w:val="30"/>
        </w:rPr>
      </w:pPr>
    </w:p>
    <w:p w14:paraId="4C9CB8AB">
      <w:pPr>
        <w:wordWrap w:val="0"/>
        <w:adjustRightInd w:val="0"/>
        <w:snapToGrid w:val="0"/>
        <w:spacing w:after="0" w:line="360" w:lineRule="auto"/>
        <w:ind w:firstLine="643" w:firstLineChars="200"/>
        <w:rPr>
          <w:rFonts w:hint="eastAsia" w:ascii="宋体" w:hAnsi="宋体" w:cs="宋体"/>
          <w:b/>
          <w:sz w:val="32"/>
          <w:szCs w:val="30"/>
          <w:highlight w:val="none"/>
        </w:rPr>
      </w:pPr>
      <w:r>
        <w:rPr>
          <w:rFonts w:hint="eastAsia" w:ascii="宋体" w:hAnsi="宋体" w:cs="宋体"/>
          <w:b/>
          <w:sz w:val="32"/>
          <w:szCs w:val="30"/>
        </w:rPr>
        <w:t>项目名称：2026年度青龙湖再生水厂委托</w:t>
      </w:r>
      <w:r>
        <w:rPr>
          <w:rFonts w:hint="eastAsia" w:ascii="宋体" w:hAnsi="宋体" w:cs="宋体"/>
          <w:b/>
          <w:sz w:val="32"/>
          <w:szCs w:val="30"/>
          <w:highlight w:val="none"/>
        </w:rPr>
        <w:t>运营项目</w:t>
      </w:r>
    </w:p>
    <w:p w14:paraId="1372B8AF">
      <w:pPr>
        <w:wordWrap w:val="0"/>
        <w:adjustRightInd w:val="0"/>
        <w:snapToGrid w:val="0"/>
        <w:spacing w:after="0" w:line="360" w:lineRule="auto"/>
        <w:ind w:firstLine="643" w:firstLineChars="200"/>
        <w:rPr>
          <w:rFonts w:hint="eastAsia" w:ascii="宋体" w:hAnsi="宋体" w:cs="宋体"/>
          <w:b/>
          <w:sz w:val="32"/>
          <w:szCs w:val="30"/>
          <w:highlight w:val="none"/>
        </w:rPr>
      </w:pPr>
      <w:r>
        <w:rPr>
          <w:rFonts w:hint="eastAsia" w:ascii="宋体" w:hAnsi="宋体" w:cs="宋体"/>
          <w:b/>
          <w:sz w:val="32"/>
          <w:szCs w:val="30"/>
          <w:highlight w:val="none"/>
        </w:rPr>
        <w:t>项目编号/包号：</w:t>
      </w:r>
      <w:r>
        <w:rPr>
          <w:rFonts w:hint="eastAsia" w:ascii="宋体" w:hAnsi="宋体" w:cs="宋体"/>
          <w:b/>
          <w:sz w:val="32"/>
          <w:szCs w:val="30"/>
          <w:highlight w:val="none"/>
          <w:lang w:eastAsia="zh-CN"/>
        </w:rPr>
        <w:t>11010626210200028337-XM001</w:t>
      </w:r>
      <w:r>
        <w:rPr>
          <w:rFonts w:hint="eastAsia" w:ascii="宋体" w:hAnsi="宋体" w:cs="宋体"/>
          <w:b/>
          <w:sz w:val="32"/>
          <w:szCs w:val="30"/>
          <w:highlight w:val="none"/>
        </w:rPr>
        <w:t>/01</w:t>
      </w:r>
    </w:p>
    <w:p w14:paraId="2B3CD29C">
      <w:pPr>
        <w:pStyle w:val="2"/>
        <w:wordWrap w:val="0"/>
        <w:spacing w:after="0" w:line="360" w:lineRule="auto"/>
        <w:ind w:left="0" w:leftChars="0" w:firstLine="643" w:firstLineChars="200"/>
        <w:rPr>
          <w:rFonts w:hint="eastAsia" w:ascii="宋体" w:hAnsi="宋体" w:cs="宋体"/>
          <w:b/>
          <w:sz w:val="32"/>
          <w:szCs w:val="30"/>
        </w:rPr>
      </w:pPr>
      <w:r>
        <w:rPr>
          <w:rFonts w:hint="eastAsia" w:ascii="宋体" w:hAnsi="宋体" w:cs="宋体"/>
          <w:b/>
          <w:sz w:val="32"/>
          <w:szCs w:val="30"/>
        </w:rPr>
        <w:t>采 购 人：</w:t>
      </w:r>
      <w:bookmarkStart w:id="0" w:name="_Hlt101843627"/>
      <w:bookmarkEnd w:id="0"/>
      <w:bookmarkStart w:id="1" w:name="_Hlt101233737"/>
      <w:bookmarkEnd w:id="1"/>
      <w:r>
        <w:rPr>
          <w:rFonts w:hint="eastAsia" w:ascii="宋体" w:hAnsi="宋体" w:cs="宋体"/>
          <w:b/>
          <w:sz w:val="32"/>
          <w:szCs w:val="30"/>
        </w:rPr>
        <w:t>北京市丰台区水务局</w:t>
      </w:r>
    </w:p>
    <w:p w14:paraId="68B703DD">
      <w:pPr>
        <w:wordWrap w:val="0"/>
        <w:adjustRightInd w:val="0"/>
        <w:snapToGrid w:val="0"/>
        <w:spacing w:after="0" w:line="360" w:lineRule="auto"/>
        <w:ind w:firstLine="643" w:firstLineChars="200"/>
        <w:rPr>
          <w:rFonts w:hint="eastAsia" w:ascii="宋体" w:hAnsi="宋体" w:cs="宋体"/>
          <w:b/>
          <w:sz w:val="32"/>
          <w:szCs w:val="30"/>
        </w:rPr>
      </w:pPr>
      <w:r>
        <w:rPr>
          <w:rFonts w:hint="eastAsia" w:ascii="宋体" w:hAnsi="宋体" w:cs="宋体"/>
          <w:b/>
          <w:sz w:val="32"/>
          <w:szCs w:val="30"/>
        </w:rPr>
        <w:t>采购代理机构：北京德音工程咨询有限公司</w:t>
      </w:r>
    </w:p>
    <w:p w14:paraId="640AA548">
      <w:pPr>
        <w:tabs>
          <w:tab w:val="left" w:pos="3240"/>
          <w:tab w:val="left" w:pos="3420"/>
        </w:tabs>
        <w:wordWrap w:val="0"/>
        <w:spacing w:after="0" w:line="360" w:lineRule="auto"/>
        <w:ind w:left="2832" w:leftChars="444" w:hanging="1900" w:hangingChars="528"/>
        <w:jc w:val="left"/>
        <w:rPr>
          <w:rFonts w:hint="eastAsia" w:ascii="宋体" w:hAnsi="宋体" w:cs="宋体"/>
          <w:b/>
          <w:bCs/>
          <w:sz w:val="44"/>
        </w:rPr>
      </w:pPr>
      <w:r>
        <w:rPr>
          <w:rFonts w:hint="eastAsia" w:ascii="宋体" w:hAnsi="宋体" w:cs="宋体"/>
          <w:bCs/>
          <w:sz w:val="36"/>
          <w:szCs w:val="36"/>
        </w:rPr>
        <w:t xml:space="preserve"> </w:t>
      </w:r>
    </w:p>
    <w:p w14:paraId="39C73E51">
      <w:pPr>
        <w:wordWrap w:val="0"/>
        <w:spacing w:after="0" w:line="360" w:lineRule="auto"/>
        <w:jc w:val="center"/>
        <w:rPr>
          <w:rFonts w:hint="eastAsia" w:ascii="宋体" w:hAnsi="宋体" w:cs="宋体"/>
          <w:b/>
          <w:bCs/>
          <w:sz w:val="36"/>
          <w:szCs w:val="44"/>
        </w:rPr>
        <w:sectPr>
          <w:headerReference r:id="rId4" w:type="first"/>
          <w:footerReference r:id="rId5" w:type="first"/>
          <w:headerReference r:id="rId3" w:type="default"/>
          <w:type w:val="nextColumn"/>
          <w:pgSz w:w="11907" w:h="16840"/>
          <w:pgMar w:top="1474" w:right="1474" w:bottom="1474" w:left="1474" w:header="851" w:footer="850" w:gutter="0"/>
          <w:pgNumType w:start="0"/>
          <w:cols w:space="720" w:num="1"/>
          <w:titlePg/>
          <w:docGrid w:linePitch="462" w:charSpace="0"/>
        </w:sectPr>
      </w:pPr>
      <w:bookmarkStart w:id="2" w:name="_Toc99301418"/>
    </w:p>
    <w:p w14:paraId="56C28621">
      <w:pPr>
        <w:wordWrap w:val="0"/>
        <w:spacing w:after="0" w:line="360" w:lineRule="auto"/>
        <w:jc w:val="center"/>
        <w:rPr>
          <w:rFonts w:hint="eastAsia" w:ascii="宋体" w:hAnsi="宋体" w:cs="宋体"/>
          <w:b/>
          <w:bCs/>
          <w:sz w:val="36"/>
          <w:szCs w:val="44"/>
        </w:rPr>
      </w:pPr>
      <w:r>
        <w:rPr>
          <w:rFonts w:hint="eastAsia" w:ascii="宋体" w:hAnsi="宋体" w:cs="宋体"/>
          <w:b/>
          <w:bCs/>
          <w:sz w:val="36"/>
          <w:szCs w:val="44"/>
        </w:rPr>
        <w:t>目      录</w:t>
      </w:r>
      <w:bookmarkEnd w:id="2"/>
    </w:p>
    <w:p w14:paraId="10B16D40">
      <w:pPr>
        <w:wordWrap w:val="0"/>
        <w:spacing w:after="0" w:line="360" w:lineRule="auto"/>
        <w:rPr>
          <w:rFonts w:hint="eastAsia" w:ascii="宋体" w:hAnsi="宋体" w:cs="宋体"/>
        </w:rPr>
      </w:pPr>
    </w:p>
    <w:p w14:paraId="43FFD756">
      <w:pPr>
        <w:pStyle w:val="31"/>
        <w:keepNext w:val="0"/>
        <w:keepLines w:val="0"/>
        <w:pageBreakBefore w:val="0"/>
        <w:widowControl w:val="0"/>
        <w:tabs>
          <w:tab w:val="right" w:leader="dot" w:pos="8959"/>
          <w:tab w:val="clear" w:pos="1050"/>
          <w:tab w:val="clear" w:pos="8937"/>
        </w:tabs>
        <w:kinsoku/>
        <w:overflowPunct/>
        <w:topLinePunct w:val="0"/>
        <w:autoSpaceDE/>
        <w:autoSpaceDN/>
        <w:bidi w:val="0"/>
        <w:adjustRightInd/>
        <w:snapToGrid/>
        <w:spacing w:after="0" w:line="720" w:lineRule="auto"/>
        <w:textAlignment w:val="auto"/>
        <w:rPr>
          <w:sz w:val="28"/>
          <w:szCs w:val="28"/>
        </w:rPr>
      </w:pPr>
      <w:r>
        <w:rPr>
          <w:rFonts w:hint="eastAsia" w:cs="宋体"/>
          <w:b w:val="0"/>
          <w:sz w:val="28"/>
          <w:szCs w:val="28"/>
        </w:rPr>
        <w:fldChar w:fldCharType="begin"/>
      </w:r>
      <w:r>
        <w:rPr>
          <w:rFonts w:hint="eastAsia" w:cs="宋体"/>
          <w:b w:val="0"/>
          <w:sz w:val="28"/>
          <w:szCs w:val="28"/>
        </w:rPr>
        <w:instrText xml:space="preserve"> TOC \o "1-1" \h \z \u </w:instrText>
      </w:r>
      <w:r>
        <w:rPr>
          <w:rFonts w:hint="eastAsia" w:cs="宋体"/>
          <w:b w:val="0"/>
          <w:sz w:val="28"/>
          <w:szCs w:val="28"/>
        </w:rPr>
        <w:fldChar w:fldCharType="separate"/>
      </w:r>
      <w:r>
        <w:fldChar w:fldCharType="begin"/>
      </w:r>
      <w:r>
        <w:instrText xml:space="preserve"> HYPERLINK \l "_Toc14415" </w:instrText>
      </w:r>
      <w:r>
        <w:fldChar w:fldCharType="separate"/>
      </w:r>
      <w:r>
        <w:rPr>
          <w:rFonts w:hint="eastAsia" w:ascii="宋体" w:hAnsi="宋体" w:cs="宋体"/>
          <w:sz w:val="28"/>
          <w:szCs w:val="40"/>
        </w:rPr>
        <w:t>第一章   投标邀请</w:t>
      </w:r>
      <w:r>
        <w:rPr>
          <w:sz w:val="28"/>
          <w:szCs w:val="28"/>
        </w:rPr>
        <w:tab/>
      </w:r>
      <w:r>
        <w:rPr>
          <w:sz w:val="28"/>
          <w:szCs w:val="28"/>
        </w:rPr>
        <w:fldChar w:fldCharType="begin"/>
      </w:r>
      <w:r>
        <w:rPr>
          <w:sz w:val="28"/>
          <w:szCs w:val="28"/>
        </w:rPr>
        <w:instrText xml:space="preserve"> PAGEREF _Toc14415 \h </w:instrText>
      </w:r>
      <w:r>
        <w:rPr>
          <w:sz w:val="28"/>
          <w:szCs w:val="28"/>
        </w:rPr>
        <w:fldChar w:fldCharType="separate"/>
      </w:r>
      <w:r>
        <w:rPr>
          <w:sz w:val="28"/>
          <w:szCs w:val="28"/>
        </w:rPr>
        <w:t>1</w:t>
      </w:r>
      <w:r>
        <w:rPr>
          <w:sz w:val="28"/>
          <w:szCs w:val="28"/>
        </w:rPr>
        <w:fldChar w:fldCharType="end"/>
      </w:r>
      <w:r>
        <w:rPr>
          <w:sz w:val="28"/>
          <w:szCs w:val="28"/>
        </w:rPr>
        <w:fldChar w:fldCharType="end"/>
      </w:r>
    </w:p>
    <w:p w14:paraId="1EA6BBF2">
      <w:pPr>
        <w:pStyle w:val="31"/>
        <w:keepNext w:val="0"/>
        <w:keepLines w:val="0"/>
        <w:pageBreakBefore w:val="0"/>
        <w:widowControl w:val="0"/>
        <w:tabs>
          <w:tab w:val="right" w:leader="dot" w:pos="8959"/>
          <w:tab w:val="clear" w:pos="1050"/>
          <w:tab w:val="clear" w:pos="8937"/>
        </w:tabs>
        <w:kinsoku/>
        <w:overflowPunct/>
        <w:topLinePunct w:val="0"/>
        <w:autoSpaceDE/>
        <w:autoSpaceDN/>
        <w:bidi w:val="0"/>
        <w:adjustRightInd/>
        <w:snapToGrid/>
        <w:spacing w:after="0" w:line="720" w:lineRule="auto"/>
        <w:textAlignment w:val="auto"/>
        <w:rPr>
          <w:sz w:val="28"/>
          <w:szCs w:val="28"/>
        </w:rPr>
      </w:pPr>
      <w:r>
        <w:fldChar w:fldCharType="begin"/>
      </w:r>
      <w:r>
        <w:instrText xml:space="preserve"> HYPERLINK \l "_Toc2791" </w:instrText>
      </w:r>
      <w:r>
        <w:fldChar w:fldCharType="separate"/>
      </w:r>
      <w:r>
        <w:rPr>
          <w:rFonts w:hint="eastAsia" w:ascii="宋体" w:hAnsi="宋体" w:cs="宋体"/>
          <w:sz w:val="28"/>
          <w:szCs w:val="40"/>
        </w:rPr>
        <w:t>第二章   投标人须知</w:t>
      </w:r>
      <w:r>
        <w:rPr>
          <w:sz w:val="28"/>
          <w:szCs w:val="28"/>
        </w:rPr>
        <w:tab/>
      </w:r>
      <w:r>
        <w:rPr>
          <w:sz w:val="28"/>
          <w:szCs w:val="28"/>
        </w:rPr>
        <w:fldChar w:fldCharType="begin"/>
      </w:r>
      <w:r>
        <w:rPr>
          <w:sz w:val="28"/>
          <w:szCs w:val="28"/>
        </w:rPr>
        <w:instrText xml:space="preserve"> PAGEREF _Toc2791 \h </w:instrText>
      </w:r>
      <w:r>
        <w:rPr>
          <w:sz w:val="28"/>
          <w:szCs w:val="28"/>
        </w:rPr>
        <w:fldChar w:fldCharType="separate"/>
      </w:r>
      <w:r>
        <w:rPr>
          <w:sz w:val="28"/>
          <w:szCs w:val="28"/>
        </w:rPr>
        <w:t>5</w:t>
      </w:r>
      <w:r>
        <w:rPr>
          <w:sz w:val="28"/>
          <w:szCs w:val="28"/>
        </w:rPr>
        <w:fldChar w:fldCharType="end"/>
      </w:r>
      <w:r>
        <w:rPr>
          <w:sz w:val="28"/>
          <w:szCs w:val="28"/>
        </w:rPr>
        <w:fldChar w:fldCharType="end"/>
      </w:r>
    </w:p>
    <w:p w14:paraId="6223D4EC">
      <w:pPr>
        <w:pStyle w:val="31"/>
        <w:keepNext w:val="0"/>
        <w:keepLines w:val="0"/>
        <w:pageBreakBefore w:val="0"/>
        <w:widowControl w:val="0"/>
        <w:tabs>
          <w:tab w:val="right" w:leader="dot" w:pos="8959"/>
          <w:tab w:val="clear" w:pos="1050"/>
          <w:tab w:val="clear" w:pos="8937"/>
        </w:tabs>
        <w:kinsoku/>
        <w:overflowPunct/>
        <w:topLinePunct w:val="0"/>
        <w:autoSpaceDE/>
        <w:autoSpaceDN/>
        <w:bidi w:val="0"/>
        <w:adjustRightInd/>
        <w:snapToGrid/>
        <w:spacing w:after="0" w:line="720" w:lineRule="auto"/>
        <w:textAlignment w:val="auto"/>
        <w:rPr>
          <w:sz w:val="28"/>
          <w:szCs w:val="28"/>
        </w:rPr>
      </w:pPr>
      <w:r>
        <w:fldChar w:fldCharType="begin"/>
      </w:r>
      <w:r>
        <w:instrText xml:space="preserve"> HYPERLINK \l "_Toc5544" </w:instrText>
      </w:r>
      <w:r>
        <w:fldChar w:fldCharType="separate"/>
      </w:r>
      <w:r>
        <w:rPr>
          <w:rFonts w:hint="eastAsia" w:ascii="宋体" w:hAnsi="宋体" w:cs="宋体"/>
          <w:sz w:val="28"/>
          <w:szCs w:val="40"/>
        </w:rPr>
        <w:t>第三章   资格审查</w:t>
      </w:r>
      <w:r>
        <w:rPr>
          <w:sz w:val="28"/>
          <w:szCs w:val="28"/>
        </w:rPr>
        <w:tab/>
      </w:r>
      <w:r>
        <w:rPr>
          <w:sz w:val="28"/>
          <w:szCs w:val="28"/>
        </w:rPr>
        <w:fldChar w:fldCharType="begin"/>
      </w:r>
      <w:r>
        <w:rPr>
          <w:sz w:val="28"/>
          <w:szCs w:val="28"/>
        </w:rPr>
        <w:instrText xml:space="preserve"> PAGEREF _Toc5544 \h </w:instrText>
      </w:r>
      <w:r>
        <w:rPr>
          <w:sz w:val="28"/>
          <w:szCs w:val="28"/>
        </w:rPr>
        <w:fldChar w:fldCharType="separate"/>
      </w:r>
      <w:r>
        <w:rPr>
          <w:sz w:val="28"/>
          <w:szCs w:val="28"/>
        </w:rPr>
        <w:t>21</w:t>
      </w:r>
      <w:r>
        <w:rPr>
          <w:sz w:val="28"/>
          <w:szCs w:val="28"/>
        </w:rPr>
        <w:fldChar w:fldCharType="end"/>
      </w:r>
      <w:r>
        <w:rPr>
          <w:sz w:val="28"/>
          <w:szCs w:val="28"/>
        </w:rPr>
        <w:fldChar w:fldCharType="end"/>
      </w:r>
    </w:p>
    <w:p w14:paraId="76F6858C">
      <w:pPr>
        <w:pStyle w:val="31"/>
        <w:keepNext w:val="0"/>
        <w:keepLines w:val="0"/>
        <w:pageBreakBefore w:val="0"/>
        <w:widowControl w:val="0"/>
        <w:tabs>
          <w:tab w:val="right" w:leader="dot" w:pos="8959"/>
          <w:tab w:val="clear" w:pos="1050"/>
          <w:tab w:val="clear" w:pos="8937"/>
        </w:tabs>
        <w:kinsoku/>
        <w:overflowPunct/>
        <w:topLinePunct w:val="0"/>
        <w:autoSpaceDE/>
        <w:autoSpaceDN/>
        <w:bidi w:val="0"/>
        <w:adjustRightInd/>
        <w:snapToGrid/>
        <w:spacing w:after="0" w:line="720" w:lineRule="auto"/>
        <w:textAlignment w:val="auto"/>
        <w:rPr>
          <w:sz w:val="28"/>
          <w:szCs w:val="28"/>
        </w:rPr>
      </w:pPr>
      <w:r>
        <w:fldChar w:fldCharType="begin"/>
      </w:r>
      <w:r>
        <w:instrText xml:space="preserve"> HYPERLINK \l "_Toc19637" </w:instrText>
      </w:r>
      <w:r>
        <w:fldChar w:fldCharType="separate"/>
      </w:r>
      <w:r>
        <w:rPr>
          <w:rFonts w:hint="eastAsia" w:ascii="宋体" w:hAnsi="宋体" w:cs="宋体"/>
          <w:sz w:val="28"/>
          <w:szCs w:val="40"/>
        </w:rPr>
        <w:t>第四章   评标程序、评标方法和评标标准</w:t>
      </w:r>
      <w:r>
        <w:rPr>
          <w:sz w:val="28"/>
          <w:szCs w:val="28"/>
        </w:rPr>
        <w:tab/>
      </w:r>
      <w:r>
        <w:rPr>
          <w:sz w:val="28"/>
          <w:szCs w:val="28"/>
        </w:rPr>
        <w:fldChar w:fldCharType="begin"/>
      </w:r>
      <w:r>
        <w:rPr>
          <w:sz w:val="28"/>
          <w:szCs w:val="28"/>
        </w:rPr>
        <w:instrText xml:space="preserve"> PAGEREF _Toc19637 \h </w:instrText>
      </w:r>
      <w:r>
        <w:rPr>
          <w:sz w:val="28"/>
          <w:szCs w:val="28"/>
        </w:rPr>
        <w:fldChar w:fldCharType="separate"/>
      </w:r>
      <w:r>
        <w:rPr>
          <w:sz w:val="28"/>
          <w:szCs w:val="28"/>
        </w:rPr>
        <w:t>26</w:t>
      </w:r>
      <w:r>
        <w:rPr>
          <w:sz w:val="28"/>
          <w:szCs w:val="28"/>
        </w:rPr>
        <w:fldChar w:fldCharType="end"/>
      </w:r>
      <w:r>
        <w:rPr>
          <w:sz w:val="28"/>
          <w:szCs w:val="28"/>
        </w:rPr>
        <w:fldChar w:fldCharType="end"/>
      </w:r>
    </w:p>
    <w:p w14:paraId="52A3D6DC">
      <w:pPr>
        <w:pStyle w:val="31"/>
        <w:keepNext w:val="0"/>
        <w:keepLines w:val="0"/>
        <w:pageBreakBefore w:val="0"/>
        <w:widowControl w:val="0"/>
        <w:tabs>
          <w:tab w:val="right" w:leader="dot" w:pos="8959"/>
          <w:tab w:val="clear" w:pos="1050"/>
          <w:tab w:val="clear" w:pos="8937"/>
        </w:tabs>
        <w:kinsoku/>
        <w:overflowPunct/>
        <w:topLinePunct w:val="0"/>
        <w:autoSpaceDE/>
        <w:autoSpaceDN/>
        <w:bidi w:val="0"/>
        <w:adjustRightInd/>
        <w:snapToGrid/>
        <w:spacing w:after="0" w:line="720" w:lineRule="auto"/>
        <w:textAlignment w:val="auto"/>
        <w:rPr>
          <w:sz w:val="28"/>
          <w:szCs w:val="28"/>
        </w:rPr>
      </w:pPr>
      <w:r>
        <w:fldChar w:fldCharType="begin"/>
      </w:r>
      <w:r>
        <w:instrText xml:space="preserve"> HYPERLINK \l "_Toc17616" </w:instrText>
      </w:r>
      <w:r>
        <w:fldChar w:fldCharType="separate"/>
      </w:r>
      <w:r>
        <w:rPr>
          <w:rFonts w:hint="eastAsia" w:ascii="宋体" w:hAnsi="宋体" w:cs="宋体"/>
          <w:sz w:val="28"/>
          <w:szCs w:val="40"/>
        </w:rPr>
        <w:t>第五章   采购需求</w:t>
      </w:r>
      <w:r>
        <w:rPr>
          <w:sz w:val="28"/>
          <w:szCs w:val="28"/>
        </w:rPr>
        <w:tab/>
      </w:r>
      <w:r>
        <w:rPr>
          <w:sz w:val="28"/>
          <w:szCs w:val="28"/>
        </w:rPr>
        <w:fldChar w:fldCharType="begin"/>
      </w:r>
      <w:r>
        <w:rPr>
          <w:sz w:val="28"/>
          <w:szCs w:val="28"/>
        </w:rPr>
        <w:instrText xml:space="preserve"> PAGEREF _Toc17616 \h </w:instrText>
      </w:r>
      <w:r>
        <w:rPr>
          <w:sz w:val="28"/>
          <w:szCs w:val="28"/>
        </w:rPr>
        <w:fldChar w:fldCharType="separate"/>
      </w:r>
      <w:r>
        <w:rPr>
          <w:sz w:val="28"/>
          <w:szCs w:val="28"/>
        </w:rPr>
        <w:t>37</w:t>
      </w:r>
      <w:r>
        <w:rPr>
          <w:sz w:val="28"/>
          <w:szCs w:val="28"/>
        </w:rPr>
        <w:fldChar w:fldCharType="end"/>
      </w:r>
      <w:r>
        <w:rPr>
          <w:sz w:val="28"/>
          <w:szCs w:val="28"/>
        </w:rPr>
        <w:fldChar w:fldCharType="end"/>
      </w:r>
    </w:p>
    <w:p w14:paraId="3F6BAC96">
      <w:pPr>
        <w:pStyle w:val="31"/>
        <w:keepNext w:val="0"/>
        <w:keepLines w:val="0"/>
        <w:pageBreakBefore w:val="0"/>
        <w:widowControl w:val="0"/>
        <w:tabs>
          <w:tab w:val="right" w:leader="dot" w:pos="8959"/>
          <w:tab w:val="clear" w:pos="1050"/>
          <w:tab w:val="clear" w:pos="8937"/>
        </w:tabs>
        <w:kinsoku/>
        <w:overflowPunct/>
        <w:topLinePunct w:val="0"/>
        <w:autoSpaceDE/>
        <w:autoSpaceDN/>
        <w:bidi w:val="0"/>
        <w:adjustRightInd/>
        <w:snapToGrid/>
        <w:spacing w:after="0" w:line="720" w:lineRule="auto"/>
        <w:textAlignment w:val="auto"/>
        <w:rPr>
          <w:sz w:val="28"/>
          <w:szCs w:val="28"/>
        </w:rPr>
      </w:pPr>
      <w:r>
        <w:fldChar w:fldCharType="begin"/>
      </w:r>
      <w:r>
        <w:instrText xml:space="preserve"> HYPERLINK \l "_Toc23335" </w:instrText>
      </w:r>
      <w:r>
        <w:fldChar w:fldCharType="separate"/>
      </w:r>
      <w:r>
        <w:rPr>
          <w:rFonts w:hint="eastAsia" w:ascii="宋体" w:hAnsi="宋体" w:cs="宋体"/>
          <w:sz w:val="28"/>
          <w:szCs w:val="40"/>
        </w:rPr>
        <w:t>第六章   拟签订的合同文本</w:t>
      </w:r>
      <w:r>
        <w:rPr>
          <w:sz w:val="28"/>
          <w:szCs w:val="28"/>
        </w:rPr>
        <w:tab/>
      </w:r>
      <w:r>
        <w:rPr>
          <w:sz w:val="28"/>
          <w:szCs w:val="28"/>
        </w:rPr>
        <w:fldChar w:fldCharType="begin"/>
      </w:r>
      <w:r>
        <w:rPr>
          <w:sz w:val="28"/>
          <w:szCs w:val="28"/>
        </w:rPr>
        <w:instrText xml:space="preserve"> PAGEREF _Toc23335 \h </w:instrText>
      </w:r>
      <w:r>
        <w:rPr>
          <w:sz w:val="28"/>
          <w:szCs w:val="28"/>
        </w:rPr>
        <w:fldChar w:fldCharType="separate"/>
      </w:r>
      <w:r>
        <w:rPr>
          <w:sz w:val="28"/>
          <w:szCs w:val="28"/>
        </w:rPr>
        <w:t>39</w:t>
      </w:r>
      <w:r>
        <w:rPr>
          <w:sz w:val="28"/>
          <w:szCs w:val="28"/>
        </w:rPr>
        <w:fldChar w:fldCharType="end"/>
      </w:r>
      <w:r>
        <w:rPr>
          <w:sz w:val="28"/>
          <w:szCs w:val="28"/>
        </w:rPr>
        <w:fldChar w:fldCharType="end"/>
      </w:r>
    </w:p>
    <w:p w14:paraId="3A2FAB27">
      <w:pPr>
        <w:pStyle w:val="31"/>
        <w:keepNext w:val="0"/>
        <w:keepLines w:val="0"/>
        <w:pageBreakBefore w:val="0"/>
        <w:widowControl w:val="0"/>
        <w:tabs>
          <w:tab w:val="right" w:leader="dot" w:pos="8959"/>
          <w:tab w:val="clear" w:pos="1050"/>
          <w:tab w:val="clear" w:pos="8937"/>
        </w:tabs>
        <w:kinsoku/>
        <w:overflowPunct/>
        <w:topLinePunct w:val="0"/>
        <w:autoSpaceDE/>
        <w:autoSpaceDN/>
        <w:bidi w:val="0"/>
        <w:adjustRightInd/>
        <w:snapToGrid/>
        <w:spacing w:after="0" w:line="720" w:lineRule="auto"/>
        <w:textAlignment w:val="auto"/>
        <w:rPr>
          <w:sz w:val="28"/>
          <w:szCs w:val="28"/>
        </w:rPr>
      </w:pPr>
      <w:r>
        <w:fldChar w:fldCharType="begin"/>
      </w:r>
      <w:r>
        <w:instrText xml:space="preserve"> HYPERLINK \l "_Toc22748" </w:instrText>
      </w:r>
      <w:r>
        <w:fldChar w:fldCharType="separate"/>
      </w:r>
      <w:r>
        <w:rPr>
          <w:rFonts w:hint="eastAsia" w:ascii="宋体" w:hAnsi="宋体" w:cs="宋体"/>
          <w:sz w:val="28"/>
          <w:szCs w:val="40"/>
        </w:rPr>
        <w:t>第七章   投标文件格式</w:t>
      </w:r>
      <w:r>
        <w:rPr>
          <w:sz w:val="28"/>
          <w:szCs w:val="28"/>
        </w:rPr>
        <w:tab/>
      </w:r>
      <w:r>
        <w:rPr>
          <w:sz w:val="28"/>
          <w:szCs w:val="28"/>
        </w:rPr>
        <w:fldChar w:fldCharType="begin"/>
      </w:r>
      <w:r>
        <w:rPr>
          <w:sz w:val="28"/>
          <w:szCs w:val="28"/>
        </w:rPr>
        <w:instrText xml:space="preserve"> PAGEREF _Toc22748 \h </w:instrText>
      </w:r>
      <w:r>
        <w:rPr>
          <w:sz w:val="28"/>
          <w:szCs w:val="28"/>
        </w:rPr>
        <w:fldChar w:fldCharType="separate"/>
      </w:r>
      <w:r>
        <w:rPr>
          <w:sz w:val="28"/>
          <w:szCs w:val="28"/>
        </w:rPr>
        <w:t>51</w:t>
      </w:r>
      <w:r>
        <w:rPr>
          <w:sz w:val="28"/>
          <w:szCs w:val="28"/>
        </w:rPr>
        <w:fldChar w:fldCharType="end"/>
      </w:r>
      <w:r>
        <w:rPr>
          <w:sz w:val="28"/>
          <w:szCs w:val="28"/>
        </w:rPr>
        <w:fldChar w:fldCharType="end"/>
      </w:r>
    </w:p>
    <w:p w14:paraId="030EBCF2">
      <w:pPr>
        <w:pStyle w:val="31"/>
        <w:keepNext w:val="0"/>
        <w:keepLines w:val="0"/>
        <w:pageBreakBefore w:val="0"/>
        <w:widowControl w:val="0"/>
        <w:kinsoku/>
        <w:wordWrap w:val="0"/>
        <w:overflowPunct/>
        <w:topLinePunct w:val="0"/>
        <w:autoSpaceDE/>
        <w:autoSpaceDN/>
        <w:bidi w:val="0"/>
        <w:adjustRightInd/>
        <w:snapToGrid/>
        <w:spacing w:after="0" w:line="720" w:lineRule="auto"/>
        <w:textAlignment w:val="auto"/>
        <w:rPr>
          <w:rFonts w:hint="eastAsia" w:cs="宋体"/>
          <w:b w:val="0"/>
        </w:rPr>
      </w:pPr>
      <w:r>
        <w:rPr>
          <w:rFonts w:hint="eastAsia" w:cs="宋体"/>
          <w:sz w:val="28"/>
          <w:szCs w:val="28"/>
        </w:rPr>
        <w:fldChar w:fldCharType="end"/>
      </w:r>
    </w:p>
    <w:p w14:paraId="064C196E">
      <w:pPr>
        <w:wordWrap w:val="0"/>
        <w:spacing w:after="0" w:line="360" w:lineRule="auto"/>
        <w:jc w:val="center"/>
        <w:outlineLvl w:val="0"/>
        <w:rPr>
          <w:rFonts w:hint="eastAsia" w:ascii="宋体" w:hAnsi="宋体" w:cs="宋体"/>
          <w:b/>
          <w:sz w:val="36"/>
          <w:szCs w:val="36"/>
        </w:rPr>
        <w:sectPr>
          <w:pgSz w:w="11907" w:h="16840"/>
          <w:pgMar w:top="1474" w:right="1474" w:bottom="1474" w:left="1474" w:header="851" w:footer="850" w:gutter="0"/>
          <w:pgNumType w:start="0"/>
          <w:cols w:space="720" w:num="1"/>
          <w:titlePg/>
          <w:docGrid w:linePitch="462" w:charSpace="0"/>
        </w:sectPr>
      </w:pPr>
    </w:p>
    <w:p w14:paraId="3D5D1946">
      <w:pPr>
        <w:wordWrap w:val="0"/>
        <w:spacing w:after="0" w:line="360" w:lineRule="auto"/>
        <w:jc w:val="center"/>
        <w:outlineLvl w:val="0"/>
        <w:rPr>
          <w:rFonts w:hint="eastAsia" w:ascii="宋体" w:hAnsi="宋体" w:cs="宋体"/>
          <w:b/>
          <w:sz w:val="36"/>
          <w:szCs w:val="36"/>
        </w:rPr>
      </w:pPr>
      <w:bookmarkStart w:id="3" w:name="_Toc14415"/>
      <w:r>
        <w:rPr>
          <w:rFonts w:hint="eastAsia" w:ascii="宋体" w:hAnsi="宋体" w:cs="宋体"/>
          <w:b/>
          <w:sz w:val="36"/>
          <w:szCs w:val="36"/>
        </w:rPr>
        <w:t>第一章   投标邀请</w:t>
      </w:r>
      <w:bookmarkEnd w:id="3"/>
    </w:p>
    <w:p w14:paraId="4E67A980">
      <w:pPr>
        <w:pStyle w:val="4"/>
        <w:wordWrap w:val="0"/>
        <w:spacing w:before="0" w:after="0" w:line="360" w:lineRule="auto"/>
        <w:jc w:val="left"/>
        <w:rPr>
          <w:rFonts w:hint="eastAsia" w:ascii="宋体" w:hAnsi="宋体" w:eastAsia="宋体" w:cs="宋体"/>
          <w:sz w:val="24"/>
          <w:szCs w:val="24"/>
        </w:rPr>
      </w:pPr>
      <w:bookmarkStart w:id="4" w:name="_Toc35393790"/>
      <w:bookmarkStart w:id="5" w:name="_Toc28359079"/>
      <w:bookmarkStart w:id="6" w:name="_Toc28359002"/>
      <w:bookmarkStart w:id="7" w:name="_Toc35393621"/>
      <w:bookmarkStart w:id="8" w:name="_Hlk24379207"/>
      <w:r>
        <w:rPr>
          <w:rFonts w:hint="eastAsia" w:ascii="宋体" w:hAnsi="宋体" w:eastAsia="宋体" w:cs="宋体"/>
          <w:sz w:val="24"/>
          <w:szCs w:val="24"/>
        </w:rPr>
        <w:t>一、项目基本情况</w:t>
      </w:r>
      <w:bookmarkEnd w:id="4"/>
      <w:bookmarkEnd w:id="5"/>
      <w:bookmarkEnd w:id="6"/>
      <w:bookmarkEnd w:id="7"/>
    </w:p>
    <w:p w14:paraId="693C0FDB">
      <w:pPr>
        <w:wordWrap w:val="0"/>
        <w:spacing w:after="0" w:line="360" w:lineRule="auto"/>
        <w:ind w:firstLine="480" w:firstLineChars="200"/>
        <w:rPr>
          <w:rFonts w:hint="eastAsia" w:ascii="宋体" w:hAnsi="宋体" w:eastAsia="宋体" w:cs="宋体"/>
          <w:sz w:val="24"/>
          <w:lang w:eastAsia="zh-CN"/>
        </w:rPr>
      </w:pPr>
      <w:r>
        <w:rPr>
          <w:rFonts w:hint="eastAsia" w:ascii="宋体" w:hAnsi="宋体" w:cs="宋体"/>
          <w:sz w:val="24"/>
        </w:rPr>
        <w:t>1.项目</w:t>
      </w:r>
      <w:r>
        <w:rPr>
          <w:rFonts w:hint="eastAsia" w:ascii="宋体" w:hAnsi="宋体" w:cs="宋体"/>
          <w:sz w:val="24"/>
          <w:highlight w:val="none"/>
        </w:rPr>
        <w:t>编号：</w:t>
      </w:r>
      <w:r>
        <w:rPr>
          <w:rFonts w:hint="eastAsia" w:ascii="宋体" w:hAnsi="宋体" w:cs="宋体"/>
          <w:sz w:val="24"/>
          <w:highlight w:val="none"/>
          <w:lang w:eastAsia="zh-CN"/>
        </w:rPr>
        <w:t>11010626210200028337-XM001</w:t>
      </w:r>
    </w:p>
    <w:p w14:paraId="3561497E">
      <w:pPr>
        <w:wordWrap w:val="0"/>
        <w:spacing w:after="0" w:line="360" w:lineRule="auto"/>
        <w:ind w:firstLine="480" w:firstLineChars="200"/>
        <w:rPr>
          <w:rFonts w:hint="eastAsia" w:ascii="宋体" w:hAnsi="宋体" w:cs="宋体"/>
          <w:sz w:val="24"/>
        </w:rPr>
      </w:pPr>
      <w:r>
        <w:rPr>
          <w:rFonts w:hint="eastAsia" w:ascii="宋体" w:hAnsi="宋体" w:cs="宋体"/>
          <w:sz w:val="24"/>
        </w:rPr>
        <w:t>2.项目名称：2026年度青龙湖再生水厂委托运营项目</w:t>
      </w:r>
    </w:p>
    <w:bookmarkEnd w:id="8"/>
    <w:p w14:paraId="5253CED8">
      <w:pPr>
        <w:wordWrap w:val="0"/>
        <w:spacing w:after="0" w:line="360" w:lineRule="auto"/>
        <w:ind w:firstLine="480" w:firstLineChars="200"/>
        <w:rPr>
          <w:rFonts w:hint="eastAsia" w:ascii="宋体" w:hAnsi="宋体" w:cs="宋体"/>
          <w:sz w:val="24"/>
        </w:rPr>
      </w:pPr>
      <w:r>
        <w:rPr>
          <w:rFonts w:hint="eastAsia" w:ascii="宋体" w:hAnsi="宋体" w:cs="宋体"/>
          <w:sz w:val="24"/>
        </w:rPr>
        <w:t>3.项目预算金额：817.236万元、项目最高限价：</w:t>
      </w:r>
      <w:r>
        <w:rPr>
          <w:rFonts w:ascii="宋体" w:hAnsi="宋体" w:cs="宋体"/>
          <w:sz w:val="24"/>
        </w:rPr>
        <w:t>816.986</w:t>
      </w:r>
      <w:r>
        <w:rPr>
          <w:rFonts w:hint="eastAsia" w:ascii="宋体" w:hAnsi="宋体" w:cs="宋体"/>
          <w:sz w:val="24"/>
        </w:rPr>
        <w:t>万元</w:t>
      </w:r>
    </w:p>
    <w:p w14:paraId="23AD8D46">
      <w:pPr>
        <w:wordWrap w:val="0"/>
        <w:spacing w:after="0" w:line="360" w:lineRule="auto"/>
        <w:ind w:firstLine="480" w:firstLineChars="200"/>
        <w:rPr>
          <w:rFonts w:hint="eastAsia" w:ascii="宋体" w:hAnsi="宋体" w:cs="宋体"/>
          <w:sz w:val="24"/>
        </w:rPr>
      </w:pPr>
      <w:r>
        <w:rPr>
          <w:rFonts w:hint="eastAsia" w:ascii="宋体" w:hAnsi="宋体" w:cs="宋体"/>
          <w:sz w:val="24"/>
        </w:rPr>
        <w:t>4.采购需求：</w:t>
      </w:r>
    </w:p>
    <w:tbl>
      <w:tblPr>
        <w:tblStyle w:val="4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1053"/>
        <w:gridCol w:w="1331"/>
        <w:gridCol w:w="675"/>
        <w:gridCol w:w="5371"/>
      </w:tblGrid>
      <w:tr w14:paraId="2E750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noWrap w:val="0"/>
            <w:vAlign w:val="center"/>
          </w:tcPr>
          <w:p w14:paraId="6C37F511">
            <w:pPr>
              <w:wordWrap w:val="0"/>
              <w:spacing w:after="0" w:line="360" w:lineRule="auto"/>
              <w:jc w:val="center"/>
              <w:rPr>
                <w:rFonts w:hint="eastAsia" w:ascii="宋体" w:hAnsi="宋体" w:cs="宋体"/>
                <w:bCs/>
                <w:sz w:val="24"/>
              </w:rPr>
            </w:pPr>
            <w:r>
              <w:rPr>
                <w:rFonts w:hint="eastAsia" w:ascii="宋体" w:hAnsi="宋体" w:cs="宋体"/>
                <w:bCs/>
                <w:sz w:val="24"/>
              </w:rPr>
              <w:t>包号</w:t>
            </w:r>
          </w:p>
        </w:tc>
        <w:tc>
          <w:tcPr>
            <w:tcW w:w="577" w:type="pct"/>
            <w:noWrap w:val="0"/>
            <w:vAlign w:val="center"/>
          </w:tcPr>
          <w:p w14:paraId="0A5D2A1C">
            <w:pPr>
              <w:wordWrap w:val="0"/>
              <w:spacing w:after="0" w:line="360" w:lineRule="auto"/>
              <w:jc w:val="center"/>
              <w:rPr>
                <w:rFonts w:hint="eastAsia" w:ascii="宋体" w:hAnsi="宋体" w:cs="宋体"/>
                <w:bCs/>
                <w:sz w:val="24"/>
              </w:rPr>
            </w:pPr>
            <w:r>
              <w:rPr>
                <w:rFonts w:hint="eastAsia" w:ascii="宋体" w:hAnsi="宋体" w:cs="宋体"/>
                <w:bCs/>
                <w:sz w:val="24"/>
              </w:rPr>
              <w:t>标的名称</w:t>
            </w:r>
          </w:p>
        </w:tc>
        <w:tc>
          <w:tcPr>
            <w:tcW w:w="729" w:type="pct"/>
            <w:noWrap w:val="0"/>
            <w:vAlign w:val="center"/>
          </w:tcPr>
          <w:p w14:paraId="5700FBA6">
            <w:pPr>
              <w:wordWrap w:val="0"/>
              <w:spacing w:after="0" w:line="360" w:lineRule="auto"/>
              <w:jc w:val="center"/>
              <w:rPr>
                <w:rFonts w:hint="eastAsia" w:ascii="宋体" w:hAnsi="宋体" w:cs="宋体"/>
                <w:bCs/>
                <w:sz w:val="24"/>
              </w:rPr>
            </w:pPr>
            <w:r>
              <w:rPr>
                <w:rFonts w:hint="eastAsia" w:ascii="宋体" w:hAnsi="宋体" w:cs="宋体"/>
                <w:bCs/>
                <w:sz w:val="24"/>
              </w:rPr>
              <w:t>采购包</w:t>
            </w:r>
          </w:p>
          <w:p w14:paraId="539204A6">
            <w:pPr>
              <w:wordWrap w:val="0"/>
              <w:spacing w:after="0" w:line="360" w:lineRule="auto"/>
              <w:jc w:val="center"/>
              <w:rPr>
                <w:rFonts w:hint="eastAsia" w:ascii="宋体" w:hAnsi="宋体" w:cs="宋体"/>
                <w:bCs/>
                <w:sz w:val="24"/>
              </w:rPr>
            </w:pPr>
            <w:r>
              <w:rPr>
                <w:rFonts w:hint="eastAsia" w:ascii="宋体" w:hAnsi="宋体" w:cs="宋体"/>
                <w:bCs/>
                <w:sz w:val="24"/>
              </w:rPr>
              <w:t>预算金额</w:t>
            </w:r>
          </w:p>
          <w:p w14:paraId="49923BD7">
            <w:pPr>
              <w:wordWrap w:val="0"/>
              <w:spacing w:after="0" w:line="360" w:lineRule="auto"/>
              <w:jc w:val="center"/>
              <w:rPr>
                <w:rFonts w:hint="eastAsia" w:ascii="宋体" w:hAnsi="宋体" w:cs="宋体"/>
                <w:bCs/>
                <w:sz w:val="24"/>
              </w:rPr>
            </w:pPr>
            <w:r>
              <w:rPr>
                <w:rFonts w:hint="eastAsia" w:ascii="宋体" w:hAnsi="宋体" w:cs="宋体"/>
                <w:bCs/>
                <w:sz w:val="24"/>
              </w:rPr>
              <w:t>（万元）</w:t>
            </w:r>
          </w:p>
        </w:tc>
        <w:tc>
          <w:tcPr>
            <w:tcW w:w="370" w:type="pct"/>
            <w:noWrap w:val="0"/>
            <w:vAlign w:val="center"/>
          </w:tcPr>
          <w:p w14:paraId="78454D08">
            <w:pPr>
              <w:wordWrap w:val="0"/>
              <w:spacing w:after="0" w:line="360" w:lineRule="auto"/>
              <w:jc w:val="center"/>
              <w:rPr>
                <w:rFonts w:hint="eastAsia" w:ascii="宋体" w:hAnsi="宋体" w:cs="宋体"/>
                <w:bCs/>
                <w:sz w:val="24"/>
              </w:rPr>
            </w:pPr>
            <w:r>
              <w:rPr>
                <w:rFonts w:hint="eastAsia" w:ascii="宋体" w:hAnsi="宋体" w:cs="宋体"/>
                <w:bCs/>
                <w:sz w:val="24"/>
              </w:rPr>
              <w:t>数量</w:t>
            </w:r>
          </w:p>
        </w:tc>
        <w:tc>
          <w:tcPr>
            <w:tcW w:w="2942" w:type="pct"/>
            <w:noWrap w:val="0"/>
            <w:vAlign w:val="center"/>
          </w:tcPr>
          <w:p w14:paraId="587119E2">
            <w:pPr>
              <w:wordWrap w:val="0"/>
              <w:spacing w:after="0" w:line="360" w:lineRule="auto"/>
              <w:jc w:val="center"/>
              <w:rPr>
                <w:rFonts w:hint="eastAsia" w:ascii="宋体" w:hAnsi="宋体" w:cs="宋体"/>
                <w:sz w:val="24"/>
              </w:rPr>
            </w:pPr>
            <w:r>
              <w:rPr>
                <w:rFonts w:hint="eastAsia" w:ascii="宋体" w:hAnsi="宋体" w:cs="宋体"/>
                <w:sz w:val="24"/>
              </w:rPr>
              <w:t>简要技术需求或服务要求</w:t>
            </w:r>
          </w:p>
        </w:tc>
      </w:tr>
      <w:tr w14:paraId="13183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noWrap w:val="0"/>
            <w:vAlign w:val="center"/>
          </w:tcPr>
          <w:p w14:paraId="429BD31F">
            <w:pPr>
              <w:wordWrap w:val="0"/>
              <w:spacing w:after="0" w:line="360" w:lineRule="auto"/>
              <w:jc w:val="center"/>
              <w:rPr>
                <w:rFonts w:hint="eastAsia" w:ascii="宋体" w:hAnsi="宋体" w:cs="宋体"/>
                <w:bCs/>
                <w:sz w:val="24"/>
              </w:rPr>
            </w:pPr>
            <w:r>
              <w:rPr>
                <w:rFonts w:hint="eastAsia" w:ascii="宋体" w:hAnsi="宋体" w:cs="宋体"/>
                <w:bCs/>
                <w:sz w:val="24"/>
              </w:rPr>
              <w:t>01</w:t>
            </w:r>
          </w:p>
        </w:tc>
        <w:tc>
          <w:tcPr>
            <w:tcW w:w="577" w:type="pct"/>
            <w:noWrap w:val="0"/>
            <w:vAlign w:val="center"/>
          </w:tcPr>
          <w:p w14:paraId="1A60522F">
            <w:pPr>
              <w:spacing w:after="0" w:line="360" w:lineRule="auto"/>
              <w:jc w:val="center"/>
              <w:rPr>
                <w:rFonts w:hint="eastAsia" w:ascii="宋体" w:hAnsi="宋体" w:cs="宋体"/>
                <w:bCs/>
                <w:sz w:val="24"/>
              </w:rPr>
            </w:pPr>
            <w:r>
              <w:rPr>
                <w:rFonts w:hint="eastAsia" w:ascii="宋体" w:hAnsi="宋体" w:cs="宋体"/>
                <w:bCs/>
                <w:sz w:val="24"/>
              </w:rPr>
              <w:t>2026年度青龙湖再生水厂委托运营项目</w:t>
            </w:r>
          </w:p>
        </w:tc>
        <w:tc>
          <w:tcPr>
            <w:tcW w:w="729" w:type="pct"/>
            <w:noWrap w:val="0"/>
            <w:vAlign w:val="center"/>
          </w:tcPr>
          <w:p w14:paraId="60BF7B58">
            <w:pPr>
              <w:spacing w:after="0" w:line="360" w:lineRule="auto"/>
              <w:jc w:val="center"/>
              <w:rPr>
                <w:rFonts w:hint="eastAsia" w:ascii="宋体" w:hAnsi="宋体" w:cs="宋体"/>
                <w:bCs/>
                <w:sz w:val="24"/>
              </w:rPr>
            </w:pPr>
            <w:r>
              <w:rPr>
                <w:rFonts w:hint="eastAsia" w:ascii="宋体" w:hAnsi="宋体" w:cs="宋体"/>
                <w:sz w:val="24"/>
              </w:rPr>
              <w:t>817.236</w:t>
            </w:r>
          </w:p>
        </w:tc>
        <w:tc>
          <w:tcPr>
            <w:tcW w:w="370" w:type="pct"/>
            <w:noWrap w:val="0"/>
            <w:vAlign w:val="center"/>
          </w:tcPr>
          <w:p w14:paraId="77C60DE3">
            <w:pPr>
              <w:spacing w:after="0" w:line="360" w:lineRule="auto"/>
              <w:jc w:val="center"/>
              <w:rPr>
                <w:rFonts w:hint="eastAsia" w:ascii="宋体" w:hAnsi="宋体" w:cs="宋体"/>
                <w:bCs/>
                <w:sz w:val="24"/>
              </w:rPr>
            </w:pPr>
            <w:r>
              <w:rPr>
                <w:rFonts w:hint="eastAsia" w:ascii="宋体" w:hAnsi="宋体" w:cs="宋体"/>
                <w:bCs/>
                <w:sz w:val="24"/>
              </w:rPr>
              <w:t>1</w:t>
            </w:r>
          </w:p>
        </w:tc>
        <w:tc>
          <w:tcPr>
            <w:tcW w:w="2942" w:type="pct"/>
            <w:noWrap w:val="0"/>
            <w:vAlign w:val="center"/>
          </w:tcPr>
          <w:p w14:paraId="1D156FA7">
            <w:pPr>
              <w:wordWrap w:val="0"/>
              <w:spacing w:after="0" w:line="360" w:lineRule="auto"/>
              <w:jc w:val="center"/>
              <w:rPr>
                <w:rFonts w:ascii="宋体" w:hAnsi="宋体" w:cs="宋体"/>
                <w:kern w:val="0"/>
                <w:sz w:val="24"/>
              </w:rPr>
            </w:pPr>
            <w:r>
              <w:rPr>
                <w:rFonts w:ascii="宋体" w:hAnsi="宋体" w:cs="宋体"/>
                <w:kern w:val="0"/>
                <w:sz w:val="24"/>
              </w:rPr>
              <w:t>负责再生水厂运行工作，确保进厂污水处理水质达到北京地标A标准，保障出水水质合格率，改善青龙湖地区生活环境，通过带来的经济效益和社会效益及环境效益，进而促进河西地区生态环境、经济等的可持续发展。同时应实现远传计量。</w:t>
            </w:r>
          </w:p>
        </w:tc>
      </w:tr>
    </w:tbl>
    <w:p w14:paraId="10877BD7">
      <w:pPr>
        <w:wordWrap w:val="0"/>
        <w:spacing w:after="0" w:line="360" w:lineRule="auto"/>
        <w:ind w:firstLine="480" w:firstLineChars="200"/>
        <w:rPr>
          <w:rFonts w:hint="eastAsia" w:ascii="宋体" w:hAnsi="宋体" w:cs="宋体"/>
          <w:sz w:val="24"/>
          <w:u w:val="single"/>
        </w:rPr>
      </w:pPr>
      <w:r>
        <w:rPr>
          <w:rFonts w:hint="eastAsia" w:ascii="宋体" w:hAnsi="宋体" w:cs="宋体"/>
          <w:sz w:val="24"/>
        </w:rPr>
        <w:t>5.合同履行期限：合同签订之日起至2027年2月28日。</w:t>
      </w:r>
    </w:p>
    <w:p w14:paraId="4FB93457">
      <w:pPr>
        <w:wordWrap w:val="0"/>
        <w:spacing w:after="0" w:line="360" w:lineRule="auto"/>
        <w:ind w:firstLine="480" w:firstLineChars="200"/>
        <w:rPr>
          <w:rFonts w:hint="eastAsia" w:ascii="宋体" w:hAnsi="宋体" w:cs="宋体"/>
          <w:sz w:val="24"/>
        </w:rPr>
      </w:pPr>
      <w:r>
        <w:rPr>
          <w:rFonts w:hint="eastAsia" w:ascii="宋体" w:hAnsi="宋体" w:cs="宋体"/>
          <w:sz w:val="24"/>
        </w:rPr>
        <w:t xml:space="preserve">6.本项目是否接受联合体投标：□是  </w:t>
      </w:r>
      <w:r>
        <w:rPr>
          <w:rFonts w:hint="eastAsia" w:ascii="宋体" w:hAnsi="宋体" w:cs="宋体"/>
          <w:b/>
          <w:sz w:val="24"/>
        </w:rPr>
        <w:t>■</w:t>
      </w:r>
      <w:r>
        <w:rPr>
          <w:rFonts w:hint="eastAsia" w:ascii="宋体" w:hAnsi="宋体" w:cs="宋体"/>
          <w:sz w:val="24"/>
        </w:rPr>
        <w:t>否。</w:t>
      </w:r>
    </w:p>
    <w:p w14:paraId="5BDAC74E">
      <w:pPr>
        <w:pStyle w:val="4"/>
        <w:wordWrap w:val="0"/>
        <w:spacing w:before="0" w:after="0" w:line="360" w:lineRule="auto"/>
        <w:jc w:val="left"/>
        <w:rPr>
          <w:rFonts w:hint="eastAsia" w:ascii="宋体" w:hAnsi="宋体" w:eastAsia="宋体" w:cs="宋体"/>
          <w:sz w:val="24"/>
          <w:szCs w:val="24"/>
        </w:rPr>
      </w:pPr>
      <w:bookmarkStart w:id="9" w:name="_Toc28359003"/>
      <w:bookmarkStart w:id="10" w:name="_Toc28359080"/>
      <w:bookmarkStart w:id="11" w:name="_Toc35393622"/>
      <w:bookmarkStart w:id="12" w:name="_Toc35393791"/>
      <w:r>
        <w:rPr>
          <w:rFonts w:hint="eastAsia" w:ascii="宋体" w:hAnsi="宋体" w:eastAsia="宋体" w:cs="宋体"/>
          <w:sz w:val="24"/>
          <w:szCs w:val="24"/>
        </w:rPr>
        <w:t>二、申请人的资格要求（须同时满足）</w:t>
      </w:r>
      <w:bookmarkEnd w:id="9"/>
      <w:bookmarkEnd w:id="10"/>
      <w:bookmarkEnd w:id="11"/>
      <w:bookmarkEnd w:id="12"/>
    </w:p>
    <w:p w14:paraId="07C57788">
      <w:pPr>
        <w:wordWrap w:val="0"/>
        <w:spacing w:after="0" w:line="360" w:lineRule="auto"/>
        <w:ind w:firstLine="480" w:firstLineChars="200"/>
        <w:rPr>
          <w:rFonts w:hint="eastAsia" w:ascii="宋体" w:hAnsi="宋体" w:cs="宋体"/>
          <w:sz w:val="24"/>
        </w:rPr>
      </w:pPr>
      <w:r>
        <w:rPr>
          <w:rFonts w:hint="eastAsia" w:ascii="宋体" w:hAnsi="宋体" w:cs="宋体"/>
          <w:sz w:val="24"/>
        </w:rPr>
        <w:t>1.满足《中华人民共和国政府采购法》第二十二条规定；</w:t>
      </w:r>
    </w:p>
    <w:p w14:paraId="6BCE132C">
      <w:pPr>
        <w:wordWrap w:val="0"/>
        <w:spacing w:after="0" w:line="360" w:lineRule="auto"/>
        <w:ind w:firstLine="480" w:firstLineChars="200"/>
        <w:rPr>
          <w:rFonts w:hint="eastAsia" w:ascii="宋体" w:hAnsi="宋体" w:cs="宋体"/>
          <w:sz w:val="24"/>
        </w:rPr>
      </w:pPr>
      <w:bookmarkStart w:id="13" w:name="_Toc28359081"/>
      <w:bookmarkStart w:id="14" w:name="_Toc28359004"/>
      <w:r>
        <w:rPr>
          <w:rFonts w:hint="eastAsia" w:ascii="宋体" w:hAnsi="宋体" w:cs="宋体"/>
          <w:sz w:val="24"/>
        </w:rPr>
        <w:t>2.落实政府采购政策需满足的资格要求：</w:t>
      </w:r>
    </w:p>
    <w:p w14:paraId="2BAEBFE7">
      <w:pPr>
        <w:wordWrap w:val="0"/>
        <w:spacing w:after="0" w:line="360" w:lineRule="auto"/>
        <w:ind w:firstLine="897" w:firstLineChars="374"/>
        <w:rPr>
          <w:rFonts w:hint="eastAsia" w:ascii="宋体" w:hAnsi="宋体" w:cs="宋体"/>
          <w:sz w:val="24"/>
        </w:rPr>
      </w:pPr>
      <w:r>
        <w:rPr>
          <w:rFonts w:hint="eastAsia" w:ascii="宋体" w:hAnsi="宋体" w:cs="宋体"/>
          <w:sz w:val="24"/>
        </w:rPr>
        <w:t>2.1 中小企业政策</w:t>
      </w:r>
    </w:p>
    <w:p w14:paraId="7E6FDF85">
      <w:pPr>
        <w:wordWrap w:val="0"/>
        <w:spacing w:after="0" w:line="360" w:lineRule="auto"/>
        <w:ind w:firstLine="897" w:firstLineChars="374"/>
        <w:rPr>
          <w:rFonts w:hint="eastAsia" w:ascii="宋体" w:hAnsi="宋体" w:cs="宋体"/>
          <w:sz w:val="24"/>
        </w:rPr>
      </w:pPr>
      <w:r>
        <w:rPr>
          <w:rFonts w:hint="eastAsia" w:ascii="宋体" w:hAnsi="宋体" w:cs="宋体"/>
          <w:sz w:val="24"/>
        </w:rPr>
        <w:t>■本项目不专门面向中小企业预留采购份额。</w:t>
      </w:r>
    </w:p>
    <w:p w14:paraId="3D42F294">
      <w:pPr>
        <w:wordWrap w:val="0"/>
        <w:spacing w:after="0" w:line="360" w:lineRule="auto"/>
        <w:ind w:firstLine="900" w:firstLineChars="375"/>
        <w:rPr>
          <w:rFonts w:hint="eastAsia" w:ascii="宋体" w:hAnsi="宋体" w:cs="宋体"/>
          <w:sz w:val="24"/>
        </w:rPr>
      </w:pPr>
      <w:r>
        <w:rPr>
          <w:rFonts w:hint="eastAsia" w:ascii="宋体" w:hAnsi="宋体" w:cs="宋体"/>
          <w:sz w:val="24"/>
        </w:rPr>
        <w:t>□本项目专门面向中小/小微企业采购。即：提供的货物全部由符合政策要求的中小/小微企业制造、服务全部由符合政策要求的中小/小微企业承接。</w:t>
      </w:r>
    </w:p>
    <w:p w14:paraId="3357E542">
      <w:pPr>
        <w:wordWrap w:val="0"/>
        <w:spacing w:after="0" w:line="360" w:lineRule="auto"/>
        <w:ind w:firstLine="897" w:firstLineChars="374"/>
        <w:rPr>
          <w:rFonts w:hint="eastAsia" w:ascii="宋体" w:hAnsi="宋体" w:cs="宋体"/>
          <w:sz w:val="24"/>
        </w:rPr>
      </w:pPr>
      <w:r>
        <w:rPr>
          <w:rFonts w:hint="eastAsia" w:ascii="宋体" w:hAnsi="宋体" w:cs="宋体"/>
          <w:sz w:val="24"/>
        </w:rPr>
        <w:t>□本项目预留部分采购项目预算专门面向中小企业采购。对于预留份额，提供的货物由符合政策要求的中小企业制造、服务由符合政策要求的中小企业承接。预留份额通过以下措施进行：/。</w:t>
      </w:r>
    </w:p>
    <w:p w14:paraId="695BC095">
      <w:pPr>
        <w:wordWrap w:val="0"/>
        <w:spacing w:after="0" w:line="360" w:lineRule="auto"/>
        <w:ind w:firstLine="897" w:firstLineChars="374"/>
        <w:rPr>
          <w:rFonts w:hint="eastAsia" w:ascii="宋体" w:hAnsi="宋体" w:cs="宋体"/>
          <w:sz w:val="24"/>
        </w:rPr>
      </w:pPr>
      <w:r>
        <w:rPr>
          <w:rFonts w:hint="eastAsia" w:ascii="宋体" w:hAnsi="宋体" w:cs="宋体"/>
          <w:sz w:val="24"/>
        </w:rPr>
        <w:t>2.2 其它落实政府采购政策的资格要求（如有）：/。</w:t>
      </w:r>
    </w:p>
    <w:p w14:paraId="2E2023D2">
      <w:pPr>
        <w:wordWrap w:val="0"/>
        <w:spacing w:after="0" w:line="360" w:lineRule="auto"/>
        <w:ind w:firstLine="480" w:firstLineChars="200"/>
        <w:rPr>
          <w:rFonts w:hint="eastAsia" w:ascii="宋体" w:hAnsi="宋体" w:cs="宋体"/>
          <w:sz w:val="24"/>
          <w:u w:val="single"/>
        </w:rPr>
      </w:pPr>
      <w:r>
        <w:rPr>
          <w:rFonts w:hint="eastAsia" w:ascii="宋体" w:hAnsi="宋体" w:cs="宋体"/>
          <w:sz w:val="24"/>
        </w:rPr>
        <w:t>3.本项目的特定资格要求：</w:t>
      </w:r>
    </w:p>
    <w:p w14:paraId="5B3E07C2">
      <w:pPr>
        <w:tabs>
          <w:tab w:val="left" w:pos="900"/>
          <w:tab w:val="left" w:pos="1134"/>
          <w:tab w:val="left" w:pos="1589"/>
          <w:tab w:val="left" w:pos="5521"/>
        </w:tabs>
        <w:wordWrap w:val="0"/>
        <w:snapToGrid w:val="0"/>
        <w:spacing w:after="0" w:line="360" w:lineRule="auto"/>
        <w:ind w:firstLine="897" w:firstLineChars="374"/>
        <w:rPr>
          <w:rFonts w:hint="eastAsia" w:ascii="宋体" w:hAnsi="宋体" w:cs="宋体"/>
          <w:sz w:val="24"/>
        </w:rPr>
      </w:pPr>
      <w:r>
        <w:rPr>
          <w:rFonts w:hint="eastAsia" w:ascii="宋体" w:hAnsi="宋体" w:cs="宋体"/>
          <w:sz w:val="24"/>
        </w:rPr>
        <w:t>3.1本项目是否属于政府购买服务：</w:t>
      </w:r>
    </w:p>
    <w:p w14:paraId="73A80A01">
      <w:pPr>
        <w:tabs>
          <w:tab w:val="left" w:pos="900"/>
          <w:tab w:val="left" w:pos="1134"/>
          <w:tab w:val="left" w:pos="1589"/>
          <w:tab w:val="left" w:pos="5521"/>
        </w:tabs>
        <w:wordWrap w:val="0"/>
        <w:snapToGrid w:val="0"/>
        <w:spacing w:after="0" w:line="360" w:lineRule="auto"/>
        <w:ind w:left="991" w:leftChars="472" w:firstLine="421"/>
        <w:rPr>
          <w:rFonts w:hint="eastAsia" w:ascii="宋体" w:hAnsi="宋体" w:cs="宋体"/>
          <w:sz w:val="24"/>
        </w:rPr>
      </w:pPr>
      <w:r>
        <w:rPr>
          <w:rFonts w:hint="eastAsia" w:ascii="宋体" w:hAnsi="宋体" w:cs="宋体"/>
          <w:sz w:val="24"/>
        </w:rPr>
        <w:t>□否</w:t>
      </w:r>
    </w:p>
    <w:p w14:paraId="2797962B">
      <w:pPr>
        <w:tabs>
          <w:tab w:val="left" w:pos="900"/>
          <w:tab w:val="left" w:pos="1134"/>
          <w:tab w:val="left" w:pos="1589"/>
          <w:tab w:val="left" w:pos="5521"/>
        </w:tabs>
        <w:wordWrap w:val="0"/>
        <w:snapToGrid w:val="0"/>
        <w:spacing w:after="0" w:line="360" w:lineRule="auto"/>
        <w:ind w:left="991" w:leftChars="472" w:firstLine="421"/>
        <w:rPr>
          <w:rFonts w:hint="eastAsia" w:ascii="宋体" w:hAnsi="宋体" w:cs="宋体"/>
          <w:sz w:val="24"/>
        </w:rPr>
      </w:pPr>
      <w:r>
        <w:rPr>
          <w:rFonts w:hint="eastAsia" w:ascii="宋体" w:hAnsi="宋体" w:cs="宋体"/>
          <w:b/>
          <w:sz w:val="24"/>
        </w:rPr>
        <w:t>■</w:t>
      </w:r>
      <w:r>
        <w:rPr>
          <w:rFonts w:hint="eastAsia" w:ascii="宋体" w:hAnsi="宋体" w:cs="宋体"/>
          <w:sz w:val="24"/>
        </w:rPr>
        <w:t>是，公益一类事业单位、使用事业编制且由财政拨款保障的群团组织，不得作为承接主体；</w:t>
      </w:r>
    </w:p>
    <w:p w14:paraId="0ACBC841">
      <w:pPr>
        <w:tabs>
          <w:tab w:val="left" w:pos="900"/>
          <w:tab w:val="left" w:pos="1134"/>
          <w:tab w:val="left" w:pos="1589"/>
          <w:tab w:val="left" w:pos="5521"/>
        </w:tabs>
        <w:wordWrap w:val="0"/>
        <w:snapToGrid w:val="0"/>
        <w:spacing w:after="0" w:line="360" w:lineRule="auto"/>
        <w:ind w:firstLine="897" w:firstLineChars="374"/>
        <w:rPr>
          <w:rFonts w:hint="eastAsia" w:ascii="宋体" w:hAnsi="宋体" w:cs="宋体"/>
          <w:sz w:val="24"/>
        </w:rPr>
      </w:pPr>
      <w:r>
        <w:rPr>
          <w:rFonts w:hint="eastAsia" w:ascii="宋体" w:hAnsi="宋体" w:cs="宋体"/>
          <w:sz w:val="24"/>
        </w:rPr>
        <w:t>3.2其他特定资格要求：无。</w:t>
      </w:r>
    </w:p>
    <w:bookmarkEnd w:id="13"/>
    <w:bookmarkEnd w:id="14"/>
    <w:p w14:paraId="030A264B">
      <w:pPr>
        <w:pStyle w:val="4"/>
        <w:widowControl/>
        <w:wordWrap w:val="0"/>
        <w:spacing w:before="0" w:after="0" w:line="360" w:lineRule="auto"/>
        <w:jc w:val="left"/>
        <w:rPr>
          <w:rFonts w:hint="eastAsia" w:ascii="宋体" w:hAnsi="宋体" w:eastAsia="宋体" w:cs="宋体"/>
          <w:sz w:val="24"/>
          <w:szCs w:val="24"/>
        </w:rPr>
      </w:pPr>
      <w:bookmarkStart w:id="15" w:name="_Toc35393623"/>
      <w:bookmarkStart w:id="16" w:name="_Toc35393792"/>
      <w:r>
        <w:rPr>
          <w:rFonts w:hint="eastAsia" w:ascii="宋体" w:hAnsi="宋体" w:eastAsia="宋体" w:cs="宋体"/>
          <w:sz w:val="24"/>
          <w:szCs w:val="24"/>
        </w:rPr>
        <w:t>三、获取招标文件</w:t>
      </w:r>
      <w:bookmarkEnd w:id="15"/>
      <w:bookmarkEnd w:id="16"/>
    </w:p>
    <w:p w14:paraId="213C9BD7">
      <w:pPr>
        <w:widowControl/>
        <w:wordWrap w:val="0"/>
        <w:adjustRightInd w:val="0"/>
        <w:snapToGrid w:val="0"/>
        <w:spacing w:after="0" w:line="360" w:lineRule="auto"/>
        <w:ind w:firstLine="440" w:firstLineChars="200"/>
        <w:jc w:val="left"/>
        <w:rPr>
          <w:rFonts w:hint="eastAsia" w:ascii="宋体" w:hAnsi="宋体" w:cs="宋体"/>
          <w:sz w:val="22"/>
          <w:szCs w:val="22"/>
        </w:rPr>
      </w:pPr>
      <w:r>
        <w:rPr>
          <w:rFonts w:hint="eastAsia" w:ascii="宋体" w:hAnsi="宋体" w:cs="宋体"/>
          <w:sz w:val="22"/>
          <w:szCs w:val="22"/>
        </w:rPr>
        <w:t>1.时间：2026年04月1</w:t>
      </w:r>
      <w:r>
        <w:rPr>
          <w:rFonts w:hint="eastAsia" w:ascii="宋体" w:hAnsi="宋体" w:cs="宋体"/>
          <w:sz w:val="22"/>
          <w:szCs w:val="22"/>
          <w:lang w:val="en-US" w:eastAsia="zh-CN"/>
        </w:rPr>
        <w:t>4</w:t>
      </w:r>
      <w:r>
        <w:rPr>
          <w:rFonts w:hint="eastAsia" w:ascii="宋体" w:hAnsi="宋体" w:cs="宋体"/>
          <w:sz w:val="22"/>
          <w:szCs w:val="22"/>
        </w:rPr>
        <w:t>日至2026年04月</w:t>
      </w:r>
      <w:r>
        <w:rPr>
          <w:rFonts w:hint="eastAsia" w:ascii="宋体" w:hAnsi="宋体" w:cs="宋体"/>
          <w:sz w:val="22"/>
          <w:szCs w:val="22"/>
          <w:lang w:val="en-US" w:eastAsia="zh-CN"/>
        </w:rPr>
        <w:t>20</w:t>
      </w:r>
      <w:r>
        <w:rPr>
          <w:rFonts w:hint="eastAsia" w:ascii="宋体" w:hAnsi="宋体" w:cs="宋体"/>
          <w:sz w:val="22"/>
          <w:szCs w:val="22"/>
        </w:rPr>
        <w:t>日，每天上午09:30至12:00，下午12:00至16:00（北京时间，法定节假日除外）。</w:t>
      </w:r>
    </w:p>
    <w:p w14:paraId="02C50EE7">
      <w:pPr>
        <w:widowControl/>
        <w:wordWrap w:val="0"/>
        <w:adjustRightInd w:val="0"/>
        <w:snapToGrid w:val="0"/>
        <w:spacing w:after="0" w:line="360" w:lineRule="auto"/>
        <w:ind w:firstLine="440" w:firstLineChars="200"/>
        <w:jc w:val="left"/>
        <w:rPr>
          <w:rFonts w:hint="eastAsia" w:ascii="宋体" w:hAnsi="宋体" w:cs="宋体"/>
          <w:sz w:val="22"/>
          <w:szCs w:val="22"/>
        </w:rPr>
      </w:pPr>
      <w:r>
        <w:rPr>
          <w:rFonts w:hint="eastAsia" w:ascii="宋体" w:hAnsi="宋体" w:cs="宋体"/>
          <w:sz w:val="22"/>
          <w:szCs w:val="22"/>
        </w:rPr>
        <w:t>2.地点：北京市政府采购电子交易平台（http://zbcg-bjzc.zhongcy.com/bjczj-portal</w:t>
      </w:r>
    </w:p>
    <w:p w14:paraId="681A0401">
      <w:pPr>
        <w:widowControl/>
        <w:wordWrap w:val="0"/>
        <w:adjustRightInd w:val="0"/>
        <w:snapToGrid w:val="0"/>
        <w:spacing w:after="0" w:line="360" w:lineRule="auto"/>
        <w:jc w:val="left"/>
        <w:rPr>
          <w:rFonts w:hint="eastAsia" w:ascii="宋体" w:hAnsi="宋体" w:cs="宋体"/>
          <w:sz w:val="22"/>
          <w:szCs w:val="22"/>
        </w:rPr>
      </w:pPr>
      <w:r>
        <w:rPr>
          <w:rFonts w:hint="eastAsia" w:ascii="宋体" w:hAnsi="宋体" w:cs="宋体"/>
          <w:sz w:val="22"/>
          <w:szCs w:val="22"/>
        </w:rPr>
        <w:t>-site/index.html）</w:t>
      </w:r>
    </w:p>
    <w:p w14:paraId="75D025A2">
      <w:pPr>
        <w:widowControl/>
        <w:wordWrap w:val="0"/>
        <w:adjustRightInd w:val="0"/>
        <w:snapToGrid w:val="0"/>
        <w:spacing w:after="0" w:line="360" w:lineRule="auto"/>
        <w:ind w:firstLine="420"/>
        <w:jc w:val="left"/>
        <w:rPr>
          <w:rFonts w:hint="eastAsia" w:ascii="宋体" w:hAnsi="宋体" w:cs="宋体"/>
          <w:sz w:val="22"/>
          <w:szCs w:val="22"/>
        </w:rPr>
      </w:pPr>
      <w:r>
        <w:rPr>
          <w:rFonts w:hint="eastAsia" w:ascii="宋体" w:hAnsi="宋体" w:cs="宋体"/>
          <w:sz w:val="22"/>
          <w:szCs w:val="22"/>
        </w:rPr>
        <w:t>3.方式：供应商使用CA数字证书或电子营业执照登录北京市政府采购电子交易平台（http://zbcg-bjzc.zhongcy.com/bjczj-portal-site/index.html#/home）获取电子版招标文件。</w:t>
      </w:r>
    </w:p>
    <w:p w14:paraId="5AE5117F">
      <w:pPr>
        <w:widowControl/>
        <w:wordWrap w:val="0"/>
        <w:adjustRightInd w:val="0"/>
        <w:snapToGrid w:val="0"/>
        <w:spacing w:after="0" w:line="360" w:lineRule="auto"/>
        <w:ind w:firstLine="440" w:firstLineChars="200"/>
        <w:jc w:val="left"/>
        <w:rPr>
          <w:rFonts w:hint="eastAsia" w:ascii="宋体" w:hAnsi="宋体" w:cs="宋体"/>
          <w:sz w:val="24"/>
          <w:lang w:bidi="ar"/>
        </w:rPr>
      </w:pPr>
      <w:r>
        <w:rPr>
          <w:rFonts w:hint="eastAsia" w:ascii="宋体" w:hAnsi="宋体" w:cs="宋体"/>
          <w:sz w:val="22"/>
          <w:szCs w:val="22"/>
        </w:rPr>
        <w:t>4.售价：0元</w:t>
      </w:r>
      <w:r>
        <w:rPr>
          <w:rFonts w:hint="eastAsia" w:ascii="宋体" w:hAnsi="宋体" w:cs="宋体"/>
          <w:sz w:val="24"/>
          <w:lang w:bidi="ar"/>
        </w:rPr>
        <w:t>。</w:t>
      </w:r>
    </w:p>
    <w:p w14:paraId="26D52A4A">
      <w:pPr>
        <w:pStyle w:val="4"/>
        <w:widowControl/>
        <w:wordWrap w:val="0"/>
        <w:spacing w:before="0" w:after="0" w:line="360" w:lineRule="auto"/>
        <w:jc w:val="left"/>
        <w:rPr>
          <w:rFonts w:hint="eastAsia" w:ascii="宋体" w:hAnsi="宋体" w:eastAsia="宋体" w:cs="宋体"/>
          <w:sz w:val="24"/>
          <w:szCs w:val="24"/>
        </w:rPr>
      </w:pPr>
      <w:bookmarkStart w:id="17" w:name="_Toc28359082"/>
      <w:bookmarkStart w:id="18" w:name="_Toc28359005"/>
      <w:bookmarkStart w:id="19" w:name="_Toc35393793"/>
      <w:bookmarkStart w:id="20" w:name="_Toc35393624"/>
      <w:r>
        <w:rPr>
          <w:rFonts w:hint="eastAsia" w:ascii="宋体" w:hAnsi="宋体" w:eastAsia="宋体" w:cs="宋体"/>
          <w:sz w:val="24"/>
          <w:szCs w:val="24"/>
        </w:rPr>
        <w:t>四、提交投标文件</w:t>
      </w:r>
      <w:bookmarkEnd w:id="17"/>
      <w:bookmarkEnd w:id="18"/>
      <w:r>
        <w:rPr>
          <w:rFonts w:hint="eastAsia" w:ascii="宋体" w:hAnsi="宋体" w:eastAsia="宋体" w:cs="宋体"/>
          <w:sz w:val="24"/>
          <w:szCs w:val="24"/>
        </w:rPr>
        <w:t>截止时间、开标时间和地点</w:t>
      </w:r>
      <w:bookmarkEnd w:id="19"/>
      <w:bookmarkEnd w:id="20"/>
    </w:p>
    <w:p w14:paraId="613CF592">
      <w:pPr>
        <w:wordWrap w:val="0"/>
        <w:spacing w:after="0" w:line="360" w:lineRule="auto"/>
        <w:ind w:firstLine="480" w:firstLineChars="200"/>
        <w:rPr>
          <w:rFonts w:hint="eastAsia" w:ascii="宋体" w:hAnsi="宋体" w:cs="宋体"/>
          <w:bCs/>
          <w:sz w:val="24"/>
          <w:u w:val="single"/>
        </w:rPr>
      </w:pPr>
      <w:r>
        <w:rPr>
          <w:rFonts w:hint="eastAsia" w:ascii="宋体" w:hAnsi="宋体" w:cs="宋体"/>
          <w:sz w:val="24"/>
          <w:lang w:bidi="ar"/>
        </w:rPr>
        <w:t>投标截止时间、开标时间：2026年05月0</w:t>
      </w:r>
      <w:r>
        <w:rPr>
          <w:rFonts w:hint="eastAsia" w:ascii="宋体" w:hAnsi="宋体" w:cs="宋体"/>
          <w:sz w:val="24"/>
          <w:lang w:val="en-US" w:eastAsia="zh-CN" w:bidi="ar"/>
        </w:rPr>
        <w:t>7</w:t>
      </w:r>
      <w:r>
        <w:rPr>
          <w:rFonts w:hint="eastAsia" w:ascii="宋体" w:hAnsi="宋体" w:cs="宋体"/>
          <w:sz w:val="24"/>
          <w:lang w:bidi="ar"/>
        </w:rPr>
        <w:t>日09点30分</w:t>
      </w:r>
      <w:r>
        <w:rPr>
          <w:rFonts w:hint="eastAsia" w:ascii="宋体" w:hAnsi="宋体" w:cs="宋体"/>
          <w:bCs/>
          <w:sz w:val="24"/>
          <w:lang w:bidi="ar"/>
        </w:rPr>
        <w:t>（北京时间）</w:t>
      </w:r>
      <w:r>
        <w:rPr>
          <w:rFonts w:hint="eastAsia" w:ascii="宋体" w:hAnsi="宋体" w:cs="宋体"/>
          <w:sz w:val="24"/>
          <w:lang w:bidi="ar"/>
        </w:rPr>
        <w:t>。</w:t>
      </w:r>
    </w:p>
    <w:p w14:paraId="0C36B615">
      <w:pPr>
        <w:wordWrap w:val="0"/>
        <w:spacing w:after="0" w:line="360" w:lineRule="auto"/>
        <w:ind w:firstLine="480" w:firstLineChars="200"/>
        <w:rPr>
          <w:rFonts w:hint="eastAsia" w:ascii="宋体" w:hAnsi="宋体" w:cs="宋体"/>
          <w:sz w:val="24"/>
          <w:lang w:val="zh-TW" w:bidi="ar"/>
        </w:rPr>
      </w:pPr>
      <w:r>
        <w:rPr>
          <w:rFonts w:hint="eastAsia" w:ascii="宋体" w:hAnsi="宋体" w:cs="宋体"/>
          <w:sz w:val="24"/>
          <w:lang w:bidi="ar"/>
        </w:rPr>
        <w:t>地点：北京市政府采购电子交易平台</w:t>
      </w:r>
      <w:r>
        <w:rPr>
          <w:rFonts w:hint="eastAsia" w:ascii="宋体" w:hAnsi="宋体" w:cs="宋体"/>
          <w:sz w:val="24"/>
          <w:lang w:val="zh-TW" w:bidi="ar"/>
        </w:rPr>
        <w:t>。</w:t>
      </w:r>
    </w:p>
    <w:p w14:paraId="2C83C21B">
      <w:pPr>
        <w:pStyle w:val="4"/>
        <w:wordWrap w:val="0"/>
        <w:spacing w:before="0" w:after="0" w:line="360" w:lineRule="auto"/>
        <w:jc w:val="left"/>
        <w:rPr>
          <w:rFonts w:hint="eastAsia" w:ascii="宋体" w:hAnsi="宋体" w:eastAsia="宋体" w:cs="宋体"/>
          <w:sz w:val="24"/>
          <w:szCs w:val="24"/>
        </w:rPr>
      </w:pPr>
      <w:bookmarkStart w:id="21" w:name="_Toc35393625"/>
      <w:bookmarkStart w:id="22" w:name="_Toc28359084"/>
      <w:bookmarkStart w:id="23" w:name="_Toc35393794"/>
      <w:bookmarkStart w:id="24" w:name="_Toc28359007"/>
      <w:r>
        <w:rPr>
          <w:rFonts w:hint="eastAsia" w:ascii="宋体" w:hAnsi="宋体" w:eastAsia="宋体" w:cs="宋体"/>
          <w:sz w:val="24"/>
          <w:szCs w:val="24"/>
        </w:rPr>
        <w:t>五、公告期限</w:t>
      </w:r>
      <w:bookmarkEnd w:id="21"/>
      <w:bookmarkEnd w:id="22"/>
      <w:bookmarkEnd w:id="23"/>
      <w:bookmarkEnd w:id="24"/>
    </w:p>
    <w:p w14:paraId="12D46DAC">
      <w:pPr>
        <w:wordWrap w:val="0"/>
        <w:spacing w:after="0" w:line="360" w:lineRule="auto"/>
        <w:ind w:firstLine="480" w:firstLineChars="200"/>
        <w:rPr>
          <w:rFonts w:hint="eastAsia" w:ascii="宋体" w:hAnsi="宋体" w:cs="宋体"/>
          <w:kern w:val="0"/>
          <w:sz w:val="24"/>
        </w:rPr>
      </w:pPr>
      <w:r>
        <w:rPr>
          <w:rFonts w:hint="eastAsia" w:ascii="宋体" w:hAnsi="宋体" w:cs="宋体"/>
          <w:kern w:val="0"/>
          <w:sz w:val="24"/>
        </w:rPr>
        <w:t>自本公告发布之日起5个工作日。</w:t>
      </w:r>
    </w:p>
    <w:p w14:paraId="3B844242">
      <w:pPr>
        <w:pStyle w:val="4"/>
        <w:wordWrap w:val="0"/>
        <w:spacing w:before="0" w:after="0" w:line="360" w:lineRule="auto"/>
        <w:jc w:val="left"/>
        <w:rPr>
          <w:rFonts w:hint="eastAsia" w:ascii="宋体" w:hAnsi="宋体" w:eastAsia="宋体" w:cs="宋体"/>
          <w:sz w:val="24"/>
          <w:szCs w:val="24"/>
        </w:rPr>
      </w:pPr>
      <w:bookmarkStart w:id="25" w:name="_Toc35393626"/>
      <w:bookmarkStart w:id="26" w:name="_Toc35393795"/>
      <w:r>
        <w:rPr>
          <w:rFonts w:hint="eastAsia" w:ascii="宋体" w:hAnsi="宋体" w:eastAsia="宋体" w:cs="宋体"/>
          <w:sz w:val="24"/>
          <w:szCs w:val="24"/>
        </w:rPr>
        <w:t>六、其他补充事宜</w:t>
      </w:r>
      <w:bookmarkEnd w:id="25"/>
      <w:bookmarkEnd w:id="26"/>
    </w:p>
    <w:p w14:paraId="18951458">
      <w:pPr>
        <w:wordWrap w:val="0"/>
        <w:spacing w:after="0" w:line="360" w:lineRule="auto"/>
        <w:ind w:firstLine="480" w:firstLineChars="200"/>
        <w:rPr>
          <w:rFonts w:hint="eastAsia" w:ascii="宋体" w:hAnsi="宋体" w:cs="宋体"/>
          <w:sz w:val="24"/>
        </w:rPr>
      </w:pPr>
      <w:r>
        <w:rPr>
          <w:rFonts w:hint="eastAsia" w:ascii="宋体" w:hAnsi="宋体" w:cs="宋体"/>
          <w:sz w:val="24"/>
        </w:rPr>
        <w:t>1.本项目需要落实的政府采购政策：《中华人民共和国政府采购法》《中华人民共和国政府采购法实施条例》《政府采购货物和服务招标投标管理办法》（财政部第87号令）《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号）《关于印发环境标志产品政府采购品目清单的通知》（财库[2019]18号）《财政部发展改革委关于印发节能产品政府采购品目清单的通知》（财库[2019]19号）《政府采购促进中小企业发展管理办法》（财库[2020]46号）《关于推进政府采购合同线上融资有关工作的通知》（京财采购〔2023〕637号）《国务院办公厅关于在政府采购中实施本国产品标准及相关政策的通知》（国办发〔2025〕34号）财政部关于推动解决政府采购异常低价问题的通知》（财办库〔2026〕2号）及其他相关法律法规</w:t>
      </w:r>
      <w:r>
        <w:rPr>
          <w:rFonts w:hint="eastAsia" w:ascii="宋体" w:hAnsi="宋体" w:cs="宋体"/>
          <w:sz w:val="24"/>
          <w:lang w:bidi="ar"/>
        </w:rPr>
        <w:t>。</w:t>
      </w:r>
      <w:r>
        <w:rPr>
          <w:rFonts w:hint="eastAsia" w:ascii="宋体" w:hAnsi="宋体" w:cs="宋体"/>
          <w:sz w:val="24"/>
        </w:rPr>
        <w:t xml:space="preserve"> </w:t>
      </w:r>
    </w:p>
    <w:p w14:paraId="69C9DBA1">
      <w:pPr>
        <w:widowControl/>
        <w:wordWrap w:val="0"/>
        <w:adjustRightInd w:val="0"/>
        <w:snapToGrid w:val="0"/>
        <w:spacing w:after="0" w:line="360" w:lineRule="auto"/>
        <w:ind w:firstLine="480" w:firstLineChars="200"/>
        <w:jc w:val="left"/>
        <w:rPr>
          <w:rFonts w:hint="eastAsia" w:ascii="宋体" w:hAnsi="宋体" w:cs="宋体"/>
          <w:sz w:val="24"/>
          <w:lang w:bidi="ar"/>
        </w:rPr>
      </w:pPr>
      <w:r>
        <w:rPr>
          <w:rFonts w:hint="eastAsia" w:ascii="宋体" w:hAnsi="宋体" w:cs="宋体"/>
          <w:sz w:val="24"/>
          <w:lang w:bidi="ar"/>
        </w:rPr>
        <w:t>2.本项目招标公告在《中国政府采购网》《北京市政府采购网》发布。</w:t>
      </w:r>
    </w:p>
    <w:p w14:paraId="5A209B52">
      <w:pPr>
        <w:widowControl/>
        <w:wordWrap w:val="0"/>
        <w:adjustRightInd w:val="0"/>
        <w:snapToGrid w:val="0"/>
        <w:spacing w:after="0" w:line="360" w:lineRule="auto"/>
        <w:ind w:firstLine="480" w:firstLineChars="200"/>
        <w:jc w:val="left"/>
        <w:rPr>
          <w:rFonts w:hint="eastAsia" w:ascii="宋体" w:hAnsi="宋体" w:cs="宋体"/>
          <w:sz w:val="24"/>
          <w:lang w:bidi="ar"/>
        </w:rPr>
      </w:pPr>
      <w:r>
        <w:rPr>
          <w:rFonts w:hint="eastAsia" w:ascii="宋体" w:hAnsi="宋体" w:cs="宋体"/>
          <w:sz w:val="24"/>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5ECDEE9A">
      <w:pPr>
        <w:widowControl/>
        <w:wordWrap w:val="0"/>
        <w:adjustRightInd w:val="0"/>
        <w:snapToGrid w:val="0"/>
        <w:spacing w:after="0" w:line="360" w:lineRule="auto"/>
        <w:ind w:firstLine="480" w:firstLineChars="200"/>
        <w:jc w:val="left"/>
        <w:rPr>
          <w:rFonts w:hint="eastAsia" w:ascii="宋体" w:hAnsi="宋体" w:cs="宋体"/>
          <w:sz w:val="24"/>
          <w:lang w:bidi="ar"/>
        </w:rPr>
      </w:pPr>
      <w:r>
        <w:rPr>
          <w:rFonts w:hint="eastAsia" w:ascii="宋体" w:hAnsi="宋体" w:cs="宋体"/>
          <w:sz w:val="24"/>
          <w:lang w:bidi="ar"/>
        </w:rPr>
        <w:t>CA数字证书服务热线 010-58511086</w:t>
      </w:r>
    </w:p>
    <w:p w14:paraId="7733CED5">
      <w:pPr>
        <w:widowControl/>
        <w:wordWrap w:val="0"/>
        <w:adjustRightInd w:val="0"/>
        <w:snapToGrid w:val="0"/>
        <w:spacing w:after="0" w:line="360" w:lineRule="auto"/>
        <w:ind w:firstLine="480" w:firstLineChars="200"/>
        <w:jc w:val="left"/>
        <w:rPr>
          <w:rFonts w:hint="eastAsia" w:ascii="宋体" w:hAnsi="宋体" w:cs="宋体"/>
          <w:sz w:val="24"/>
          <w:lang w:bidi="ar"/>
        </w:rPr>
      </w:pPr>
      <w:r>
        <w:rPr>
          <w:rFonts w:hint="eastAsia" w:ascii="宋体" w:hAnsi="宋体" w:cs="宋体"/>
          <w:sz w:val="24"/>
          <w:lang w:bidi="ar"/>
        </w:rPr>
        <w:t>电子营业执照服务热线 400-699-7000</w:t>
      </w:r>
    </w:p>
    <w:p w14:paraId="59E0032D">
      <w:pPr>
        <w:widowControl/>
        <w:wordWrap w:val="0"/>
        <w:adjustRightInd w:val="0"/>
        <w:snapToGrid w:val="0"/>
        <w:spacing w:after="0" w:line="360" w:lineRule="auto"/>
        <w:ind w:firstLine="480" w:firstLineChars="200"/>
        <w:jc w:val="left"/>
        <w:rPr>
          <w:rFonts w:hint="eastAsia" w:ascii="宋体" w:hAnsi="宋体" w:cs="宋体"/>
          <w:sz w:val="24"/>
          <w:lang w:bidi="ar"/>
        </w:rPr>
      </w:pPr>
      <w:r>
        <w:rPr>
          <w:rFonts w:hint="eastAsia" w:ascii="宋体" w:hAnsi="宋体" w:cs="宋体"/>
          <w:sz w:val="24"/>
          <w:lang w:bidi="ar"/>
        </w:rPr>
        <w:t>技术支持服务热线    010-86483801</w:t>
      </w:r>
    </w:p>
    <w:p w14:paraId="0712D3F7">
      <w:pPr>
        <w:widowControl/>
        <w:wordWrap w:val="0"/>
        <w:adjustRightInd w:val="0"/>
        <w:snapToGrid w:val="0"/>
        <w:spacing w:after="0" w:line="360" w:lineRule="auto"/>
        <w:ind w:firstLine="480" w:firstLineChars="200"/>
        <w:jc w:val="left"/>
        <w:rPr>
          <w:rFonts w:hint="eastAsia" w:ascii="宋体" w:hAnsi="宋体" w:cs="宋体"/>
          <w:sz w:val="24"/>
          <w:lang w:bidi="ar"/>
        </w:rPr>
      </w:pPr>
      <w:r>
        <w:rPr>
          <w:rFonts w:hint="eastAsia" w:ascii="宋体" w:hAnsi="宋体" w:cs="宋体"/>
          <w:sz w:val="24"/>
          <w:lang w:bidi="ar"/>
        </w:rPr>
        <w:t>3.1办理CA数字证书或电子营业执照</w:t>
      </w:r>
    </w:p>
    <w:p w14:paraId="3E756112">
      <w:pPr>
        <w:widowControl/>
        <w:wordWrap w:val="0"/>
        <w:adjustRightInd w:val="0"/>
        <w:snapToGrid w:val="0"/>
        <w:spacing w:after="0" w:line="360" w:lineRule="auto"/>
        <w:ind w:firstLine="480" w:firstLineChars="200"/>
        <w:jc w:val="left"/>
        <w:rPr>
          <w:rFonts w:hint="eastAsia" w:ascii="宋体" w:hAnsi="宋体" w:cs="宋体"/>
          <w:sz w:val="24"/>
          <w:lang w:bidi="ar"/>
        </w:rPr>
      </w:pPr>
      <w:r>
        <w:rPr>
          <w:rFonts w:hint="eastAsia" w:ascii="宋体" w:hAnsi="宋体" w:cs="宋体"/>
          <w:sz w:val="24"/>
          <w:lang w:bidi="ar"/>
        </w:rPr>
        <w:t>供应商登录北京市政府采购电子交易平台查阅 “用户指南”—“操作指南”—“市场主体CA办理操作流程指引”/“电子营业执照使用指南”，按照程序要求办理。</w:t>
      </w:r>
    </w:p>
    <w:p w14:paraId="7A18D4B2">
      <w:pPr>
        <w:widowControl/>
        <w:wordWrap w:val="0"/>
        <w:adjustRightInd w:val="0"/>
        <w:snapToGrid w:val="0"/>
        <w:spacing w:after="0" w:line="360" w:lineRule="auto"/>
        <w:ind w:firstLine="480" w:firstLineChars="200"/>
        <w:jc w:val="left"/>
        <w:rPr>
          <w:rFonts w:hint="eastAsia" w:ascii="宋体" w:hAnsi="宋体" w:cs="宋体"/>
          <w:sz w:val="24"/>
          <w:lang w:bidi="ar"/>
        </w:rPr>
      </w:pPr>
      <w:r>
        <w:rPr>
          <w:rFonts w:hint="eastAsia" w:ascii="宋体" w:hAnsi="宋体" w:cs="宋体"/>
          <w:sz w:val="24"/>
          <w:lang w:bidi="ar"/>
        </w:rPr>
        <w:t>3.2注册</w:t>
      </w:r>
    </w:p>
    <w:p w14:paraId="2E5D7C46">
      <w:pPr>
        <w:widowControl/>
        <w:wordWrap w:val="0"/>
        <w:adjustRightInd w:val="0"/>
        <w:snapToGrid w:val="0"/>
        <w:spacing w:after="0" w:line="360" w:lineRule="auto"/>
        <w:ind w:firstLine="480" w:firstLineChars="200"/>
        <w:jc w:val="left"/>
        <w:rPr>
          <w:rFonts w:hint="eastAsia" w:ascii="宋体" w:hAnsi="宋体" w:cs="宋体"/>
          <w:sz w:val="24"/>
          <w:lang w:bidi="ar"/>
        </w:rPr>
      </w:pPr>
      <w:r>
        <w:rPr>
          <w:rFonts w:hint="eastAsia" w:ascii="宋体" w:hAnsi="宋体" w:cs="宋体"/>
          <w:sz w:val="24"/>
          <w:lang w:bidi="ar"/>
        </w:rPr>
        <w:t>供应商登录北京市政府采购电子交易平台“用户指南”—“操作指南”—“市场主体注册入库操作流程指引”进行自助注册绑定。</w:t>
      </w:r>
    </w:p>
    <w:p w14:paraId="73FEF7CC">
      <w:pPr>
        <w:widowControl/>
        <w:wordWrap w:val="0"/>
        <w:adjustRightInd w:val="0"/>
        <w:snapToGrid w:val="0"/>
        <w:spacing w:after="0" w:line="360" w:lineRule="auto"/>
        <w:ind w:firstLine="480" w:firstLineChars="200"/>
        <w:jc w:val="left"/>
        <w:rPr>
          <w:rFonts w:hint="eastAsia" w:ascii="宋体" w:hAnsi="宋体" w:cs="宋体"/>
          <w:sz w:val="24"/>
          <w:lang w:bidi="ar"/>
        </w:rPr>
      </w:pPr>
      <w:r>
        <w:rPr>
          <w:rFonts w:hint="eastAsia" w:ascii="宋体" w:hAnsi="宋体" w:cs="宋体"/>
          <w:sz w:val="24"/>
          <w:lang w:bidi="ar"/>
        </w:rPr>
        <w:t>3.3驱动、客户端下载</w:t>
      </w:r>
    </w:p>
    <w:p w14:paraId="73BB297D">
      <w:pPr>
        <w:widowControl/>
        <w:wordWrap w:val="0"/>
        <w:adjustRightInd w:val="0"/>
        <w:snapToGrid w:val="0"/>
        <w:spacing w:after="0" w:line="360" w:lineRule="auto"/>
        <w:ind w:firstLine="480" w:firstLineChars="200"/>
        <w:jc w:val="left"/>
        <w:rPr>
          <w:rFonts w:hint="eastAsia" w:ascii="宋体" w:hAnsi="宋体" w:cs="宋体"/>
          <w:sz w:val="24"/>
          <w:lang w:bidi="ar"/>
        </w:rPr>
      </w:pPr>
      <w:r>
        <w:rPr>
          <w:rFonts w:hint="eastAsia" w:ascii="宋体" w:hAnsi="宋体" w:cs="宋体"/>
          <w:sz w:val="24"/>
          <w:lang w:bidi="ar"/>
        </w:rPr>
        <w:t>供应商登录北京市政府采购电子交易平台“用户指南”—“工具下载”—“招标采购系统文件驱动安装包”下载相关驱动。</w:t>
      </w:r>
    </w:p>
    <w:p w14:paraId="16D197B5">
      <w:pPr>
        <w:widowControl/>
        <w:wordWrap w:val="0"/>
        <w:adjustRightInd w:val="0"/>
        <w:snapToGrid w:val="0"/>
        <w:spacing w:after="0" w:line="360" w:lineRule="auto"/>
        <w:ind w:firstLine="480" w:firstLineChars="200"/>
        <w:jc w:val="left"/>
        <w:rPr>
          <w:rFonts w:hint="eastAsia" w:ascii="宋体" w:hAnsi="宋体" w:cs="宋体"/>
          <w:sz w:val="24"/>
          <w:lang w:bidi="ar"/>
        </w:rPr>
      </w:pPr>
      <w:r>
        <w:rPr>
          <w:rFonts w:hint="eastAsia" w:ascii="宋体" w:hAnsi="宋体" w:cs="宋体"/>
          <w:sz w:val="24"/>
          <w:lang w:bidi="ar"/>
        </w:rPr>
        <w:t>供应商登录北京市政府采购电子交易平台“用户指南”—“工具下载”—“投标文件编制工具”下载相关客户端。</w:t>
      </w:r>
    </w:p>
    <w:p w14:paraId="2CBCC9AF">
      <w:pPr>
        <w:widowControl/>
        <w:wordWrap w:val="0"/>
        <w:adjustRightInd w:val="0"/>
        <w:snapToGrid w:val="0"/>
        <w:spacing w:after="0" w:line="360" w:lineRule="auto"/>
        <w:ind w:firstLine="480" w:firstLineChars="200"/>
        <w:jc w:val="left"/>
        <w:rPr>
          <w:rFonts w:hint="eastAsia" w:ascii="宋体" w:hAnsi="宋体" w:cs="宋体"/>
          <w:sz w:val="24"/>
          <w:lang w:bidi="ar"/>
        </w:rPr>
      </w:pPr>
      <w:r>
        <w:rPr>
          <w:rFonts w:hint="eastAsia" w:ascii="宋体" w:hAnsi="宋体" w:cs="宋体"/>
          <w:sz w:val="24"/>
          <w:lang w:bidi="ar"/>
        </w:rPr>
        <w:t>3.4 获取电子招标文件</w:t>
      </w:r>
    </w:p>
    <w:p w14:paraId="7244DF0A">
      <w:pPr>
        <w:widowControl/>
        <w:wordWrap w:val="0"/>
        <w:adjustRightInd w:val="0"/>
        <w:snapToGrid w:val="0"/>
        <w:spacing w:after="0" w:line="360" w:lineRule="auto"/>
        <w:ind w:firstLine="480" w:firstLineChars="200"/>
        <w:jc w:val="left"/>
        <w:rPr>
          <w:rFonts w:hint="eastAsia" w:ascii="宋体" w:hAnsi="宋体" w:cs="宋体"/>
          <w:sz w:val="24"/>
          <w:lang w:bidi="ar"/>
        </w:rPr>
      </w:pPr>
      <w:r>
        <w:rPr>
          <w:rFonts w:hint="eastAsia" w:ascii="宋体" w:hAnsi="宋体" w:cs="宋体"/>
          <w:sz w:val="24"/>
          <w:lang w:bidi="ar"/>
        </w:rPr>
        <w:t>供应商使用CA数字证书或电子营业执照登录北京市政府采购电子交易平台获取电子招标文件。</w:t>
      </w:r>
    </w:p>
    <w:p w14:paraId="08985F1B">
      <w:pPr>
        <w:widowControl/>
        <w:wordWrap w:val="0"/>
        <w:adjustRightInd w:val="0"/>
        <w:snapToGrid w:val="0"/>
        <w:spacing w:after="0" w:line="360" w:lineRule="auto"/>
        <w:ind w:firstLine="480" w:firstLineChars="200"/>
        <w:jc w:val="left"/>
        <w:rPr>
          <w:rFonts w:hint="eastAsia" w:ascii="宋体" w:hAnsi="宋体" w:cs="宋体"/>
          <w:sz w:val="24"/>
          <w:lang w:bidi="ar"/>
        </w:rPr>
      </w:pPr>
      <w:r>
        <w:rPr>
          <w:rFonts w:hint="eastAsia" w:ascii="宋体" w:hAnsi="宋体" w:cs="宋体"/>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00B9F2D3">
      <w:pPr>
        <w:widowControl/>
        <w:wordWrap w:val="0"/>
        <w:adjustRightInd w:val="0"/>
        <w:snapToGrid w:val="0"/>
        <w:spacing w:after="0" w:line="360" w:lineRule="auto"/>
        <w:ind w:firstLine="480" w:firstLineChars="200"/>
        <w:jc w:val="left"/>
        <w:rPr>
          <w:rFonts w:hint="eastAsia" w:ascii="宋体" w:hAnsi="宋体" w:cs="宋体"/>
          <w:sz w:val="24"/>
          <w:lang w:bidi="ar"/>
        </w:rPr>
      </w:pPr>
      <w:r>
        <w:rPr>
          <w:rFonts w:hint="eastAsia" w:ascii="宋体" w:hAnsi="宋体" w:cs="宋体"/>
          <w:sz w:val="24"/>
          <w:lang w:bidi="ar"/>
        </w:rPr>
        <w:t>3.5编制电子投标文件</w:t>
      </w:r>
    </w:p>
    <w:p w14:paraId="30464D55">
      <w:pPr>
        <w:widowControl/>
        <w:wordWrap w:val="0"/>
        <w:adjustRightInd w:val="0"/>
        <w:snapToGrid w:val="0"/>
        <w:spacing w:after="0" w:line="360" w:lineRule="auto"/>
        <w:ind w:firstLine="480" w:firstLineChars="200"/>
        <w:jc w:val="left"/>
        <w:rPr>
          <w:rFonts w:hint="eastAsia" w:ascii="宋体" w:hAnsi="宋体" w:cs="宋体"/>
          <w:sz w:val="24"/>
          <w:lang w:bidi="ar"/>
        </w:rPr>
      </w:pPr>
      <w:r>
        <w:rPr>
          <w:rFonts w:hint="eastAsia" w:ascii="宋体" w:hAnsi="宋体" w:cs="宋体"/>
          <w:sz w:val="24"/>
          <w:lang w:bidi="ar"/>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40CA19E1">
      <w:pPr>
        <w:widowControl/>
        <w:wordWrap w:val="0"/>
        <w:adjustRightInd w:val="0"/>
        <w:snapToGrid w:val="0"/>
        <w:spacing w:after="0" w:line="360" w:lineRule="auto"/>
        <w:ind w:firstLine="480" w:firstLineChars="200"/>
        <w:jc w:val="left"/>
        <w:rPr>
          <w:rFonts w:hint="eastAsia" w:ascii="宋体" w:hAnsi="宋体" w:cs="宋体"/>
          <w:sz w:val="24"/>
          <w:lang w:bidi="ar"/>
        </w:rPr>
      </w:pPr>
      <w:r>
        <w:rPr>
          <w:rFonts w:hint="eastAsia" w:ascii="宋体" w:hAnsi="宋体" w:cs="宋体"/>
          <w:sz w:val="24"/>
          <w:lang w:bidi="ar"/>
        </w:rPr>
        <w:t>3.6提交电子投标文件</w:t>
      </w:r>
    </w:p>
    <w:p w14:paraId="4DA75F56">
      <w:pPr>
        <w:widowControl/>
        <w:wordWrap w:val="0"/>
        <w:adjustRightInd w:val="0"/>
        <w:snapToGrid w:val="0"/>
        <w:spacing w:after="0" w:line="360" w:lineRule="auto"/>
        <w:ind w:firstLine="480" w:firstLineChars="200"/>
        <w:jc w:val="left"/>
        <w:rPr>
          <w:rFonts w:hint="eastAsia" w:ascii="宋体" w:hAnsi="宋体" w:cs="宋体"/>
          <w:sz w:val="24"/>
          <w:lang w:bidi="ar"/>
        </w:rPr>
      </w:pPr>
      <w:r>
        <w:rPr>
          <w:rFonts w:hint="eastAsia" w:ascii="宋体" w:hAnsi="宋体" w:cs="宋体"/>
          <w:sz w:val="24"/>
          <w:lang w:bidi="ar"/>
        </w:rPr>
        <w:t>供应商应于投标截止时间前在北京市政府采购电子交易平台提交电子投标文件，上传电子投标文件过程中请保持与互联网的连接畅通。</w:t>
      </w:r>
    </w:p>
    <w:p w14:paraId="47040490">
      <w:pPr>
        <w:widowControl/>
        <w:wordWrap w:val="0"/>
        <w:adjustRightInd w:val="0"/>
        <w:snapToGrid w:val="0"/>
        <w:spacing w:after="0" w:line="360" w:lineRule="auto"/>
        <w:ind w:firstLine="480" w:firstLineChars="200"/>
        <w:jc w:val="left"/>
        <w:rPr>
          <w:rFonts w:hint="eastAsia" w:ascii="宋体" w:hAnsi="宋体" w:cs="宋体"/>
          <w:sz w:val="24"/>
          <w:lang w:bidi="ar"/>
        </w:rPr>
      </w:pPr>
      <w:r>
        <w:rPr>
          <w:rFonts w:hint="eastAsia" w:ascii="宋体" w:hAnsi="宋体" w:cs="宋体"/>
          <w:sz w:val="24"/>
          <w:lang w:bidi="ar"/>
        </w:rPr>
        <w:t>3.7电子开标</w:t>
      </w:r>
    </w:p>
    <w:p w14:paraId="47B60D05">
      <w:pPr>
        <w:widowControl/>
        <w:wordWrap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lang w:bidi="ar"/>
        </w:rPr>
        <w:t>供应商在开标地点使用CA数字证书或电子营业执照登录北京市政府采购电子交易平台进行电子开标。</w:t>
      </w:r>
    </w:p>
    <w:p w14:paraId="5945E712">
      <w:pPr>
        <w:pStyle w:val="4"/>
        <w:wordWrap w:val="0"/>
        <w:spacing w:before="0" w:after="0" w:line="360" w:lineRule="auto"/>
        <w:jc w:val="left"/>
        <w:rPr>
          <w:rFonts w:hint="eastAsia" w:ascii="宋体" w:hAnsi="宋体" w:eastAsia="宋体" w:cs="宋体"/>
          <w:sz w:val="24"/>
          <w:szCs w:val="24"/>
        </w:rPr>
      </w:pPr>
      <w:bookmarkStart w:id="27" w:name="_Toc35393627"/>
      <w:bookmarkStart w:id="28" w:name="_Toc28359008"/>
      <w:bookmarkStart w:id="29" w:name="_Toc28359085"/>
      <w:bookmarkStart w:id="30" w:name="_Toc35393796"/>
      <w:r>
        <w:rPr>
          <w:rFonts w:hint="eastAsia" w:ascii="宋体" w:hAnsi="宋体" w:eastAsia="宋体" w:cs="宋体"/>
          <w:sz w:val="24"/>
          <w:szCs w:val="24"/>
        </w:rPr>
        <w:t>七、对本次招标提出询问，请按以下方式联系。</w:t>
      </w:r>
      <w:bookmarkEnd w:id="27"/>
      <w:bookmarkEnd w:id="28"/>
      <w:bookmarkEnd w:id="29"/>
      <w:bookmarkEnd w:id="30"/>
    </w:p>
    <w:p w14:paraId="713941E2">
      <w:pPr>
        <w:widowControl/>
        <w:wordWrap w:val="0"/>
        <w:spacing w:after="0" w:line="360" w:lineRule="auto"/>
        <w:jc w:val="left"/>
        <w:rPr>
          <w:rFonts w:hint="eastAsia" w:ascii="宋体" w:hAnsi="宋体" w:cs="宋体"/>
          <w:b/>
          <w:sz w:val="24"/>
        </w:rPr>
      </w:pPr>
      <w:r>
        <w:rPr>
          <w:rFonts w:hint="eastAsia" w:ascii="宋体" w:hAnsi="宋体" w:cs="宋体"/>
          <w:sz w:val="24"/>
        </w:rPr>
        <w:t>　　　</w:t>
      </w:r>
      <w:r>
        <w:rPr>
          <w:rFonts w:hint="eastAsia" w:ascii="宋体" w:hAnsi="宋体" w:cs="宋体"/>
          <w:b/>
          <w:sz w:val="24"/>
        </w:rPr>
        <w:t>1.采购人信息</w:t>
      </w:r>
    </w:p>
    <w:p w14:paraId="68280924">
      <w:pPr>
        <w:wordWrap w:val="0"/>
        <w:spacing w:after="0" w:line="360" w:lineRule="auto"/>
        <w:ind w:left="1079" w:leftChars="371" w:hanging="300" w:hangingChars="125"/>
        <w:jc w:val="left"/>
        <w:rPr>
          <w:rFonts w:hint="eastAsia" w:ascii="宋体" w:hAnsi="宋体" w:cs="宋体"/>
          <w:sz w:val="24"/>
          <w:highlight w:val="none"/>
        </w:rPr>
      </w:pPr>
      <w:bookmarkStart w:id="31" w:name="_Toc28359086"/>
      <w:bookmarkStart w:id="32" w:name="_Toc28359009"/>
      <w:r>
        <w:rPr>
          <w:rFonts w:hint="eastAsia" w:ascii="宋体" w:hAnsi="宋体" w:cs="宋体"/>
          <w:sz w:val="24"/>
        </w:rPr>
        <w:t>名    称：北京市丰台区水</w:t>
      </w:r>
      <w:r>
        <w:rPr>
          <w:rFonts w:hint="eastAsia" w:ascii="宋体" w:hAnsi="宋体" w:cs="宋体"/>
          <w:sz w:val="24"/>
          <w:highlight w:val="none"/>
        </w:rPr>
        <w:t>务局</w:t>
      </w:r>
    </w:p>
    <w:p w14:paraId="3AB82074">
      <w:pPr>
        <w:wordWrap w:val="0"/>
        <w:spacing w:after="0" w:line="360" w:lineRule="auto"/>
        <w:ind w:left="1079" w:leftChars="371" w:hanging="300" w:hangingChars="125"/>
        <w:jc w:val="left"/>
        <w:rPr>
          <w:rFonts w:hint="eastAsia" w:ascii="宋体" w:hAnsi="宋体" w:cs="宋体"/>
          <w:sz w:val="24"/>
          <w:highlight w:val="none"/>
        </w:rPr>
      </w:pPr>
      <w:r>
        <w:rPr>
          <w:rFonts w:hint="eastAsia" w:ascii="宋体" w:hAnsi="宋体" w:cs="宋体"/>
          <w:sz w:val="24"/>
          <w:highlight w:val="none"/>
        </w:rPr>
        <w:t>地    址：北京市丰台区东安街三条六号</w:t>
      </w:r>
    </w:p>
    <w:p w14:paraId="181BBB43">
      <w:pPr>
        <w:wordWrap w:val="0"/>
        <w:spacing w:after="0" w:line="360" w:lineRule="auto"/>
        <w:ind w:left="1079" w:leftChars="371" w:hanging="300" w:hangingChars="125"/>
        <w:jc w:val="left"/>
        <w:rPr>
          <w:rFonts w:hint="default" w:ascii="宋体" w:hAnsi="宋体" w:eastAsia="宋体" w:cs="宋体"/>
          <w:sz w:val="24"/>
          <w:highlight w:val="none"/>
          <w:u w:val="single"/>
          <w:lang w:val="en-US" w:eastAsia="zh-CN"/>
        </w:rPr>
      </w:pPr>
      <w:r>
        <w:rPr>
          <w:rFonts w:hint="eastAsia" w:ascii="宋体" w:hAnsi="宋体" w:cs="宋体"/>
          <w:sz w:val="24"/>
          <w:highlight w:val="none"/>
        </w:rPr>
        <w:t>联系方式：梁</w:t>
      </w:r>
      <w:r>
        <w:rPr>
          <w:rFonts w:hint="eastAsia" w:ascii="宋体" w:hAnsi="宋体" w:cs="宋体"/>
          <w:sz w:val="24"/>
          <w:highlight w:val="none"/>
          <w:lang w:val="en-US" w:eastAsia="zh-CN"/>
        </w:rPr>
        <w:t>先生，010-63855710</w:t>
      </w:r>
    </w:p>
    <w:bookmarkEnd w:id="31"/>
    <w:bookmarkEnd w:id="32"/>
    <w:p w14:paraId="159CF21E">
      <w:pPr>
        <w:wordWrap w:val="0"/>
        <w:spacing w:after="0" w:line="360" w:lineRule="auto"/>
        <w:ind w:left="1080" w:leftChars="371" w:hanging="301" w:hangingChars="125"/>
        <w:jc w:val="left"/>
        <w:rPr>
          <w:rFonts w:hint="eastAsia" w:ascii="宋体" w:hAnsi="宋体" w:cs="宋体"/>
          <w:b/>
          <w:sz w:val="24"/>
        </w:rPr>
      </w:pPr>
      <w:r>
        <w:rPr>
          <w:rFonts w:hint="eastAsia" w:ascii="宋体" w:hAnsi="宋体" w:cs="宋体"/>
          <w:b/>
          <w:sz w:val="24"/>
        </w:rPr>
        <w:t>2.采购代理机构信息</w:t>
      </w:r>
    </w:p>
    <w:p w14:paraId="57B80578">
      <w:pPr>
        <w:wordWrap w:val="0"/>
        <w:spacing w:after="0" w:line="360" w:lineRule="auto"/>
        <w:ind w:left="1079" w:leftChars="371" w:hanging="300" w:hangingChars="125"/>
        <w:jc w:val="left"/>
        <w:rPr>
          <w:rFonts w:hint="eastAsia" w:ascii="宋体" w:hAnsi="宋体" w:cs="宋体"/>
          <w:sz w:val="24"/>
        </w:rPr>
      </w:pPr>
      <w:bookmarkStart w:id="33" w:name="_Toc28359010"/>
      <w:bookmarkStart w:id="34" w:name="_Toc28359087"/>
      <w:r>
        <w:rPr>
          <w:rFonts w:hint="eastAsia" w:ascii="宋体" w:hAnsi="宋体" w:cs="宋体"/>
          <w:sz w:val="24"/>
        </w:rPr>
        <w:t>名    称：北京德音工程咨询有限公司</w:t>
      </w:r>
    </w:p>
    <w:p w14:paraId="7919DCB0">
      <w:pPr>
        <w:wordWrap w:val="0"/>
        <w:spacing w:after="0" w:line="360" w:lineRule="auto"/>
        <w:ind w:left="1079" w:leftChars="371" w:hanging="300" w:hangingChars="125"/>
        <w:jc w:val="left"/>
        <w:rPr>
          <w:rFonts w:hint="eastAsia" w:ascii="宋体" w:hAnsi="宋体" w:cs="宋体"/>
          <w:sz w:val="24"/>
        </w:rPr>
      </w:pPr>
      <w:r>
        <w:rPr>
          <w:rFonts w:hint="eastAsia" w:ascii="宋体" w:hAnsi="宋体" w:cs="宋体"/>
          <w:sz w:val="24"/>
        </w:rPr>
        <w:t>地    址：</w:t>
      </w:r>
      <w:r>
        <w:rPr>
          <w:rFonts w:hint="eastAsia" w:ascii="宋体" w:hAnsi="宋体" w:cs="宋体"/>
          <w:kern w:val="0"/>
          <w:sz w:val="24"/>
        </w:rPr>
        <w:t>北京市丰台区科技园工商联大厦B座1401室</w:t>
      </w:r>
    </w:p>
    <w:p w14:paraId="262ED192">
      <w:pPr>
        <w:wordWrap w:val="0"/>
        <w:spacing w:after="0" w:line="360" w:lineRule="auto"/>
        <w:ind w:left="1079" w:leftChars="371" w:hanging="300" w:hangingChars="125"/>
        <w:jc w:val="left"/>
        <w:rPr>
          <w:rFonts w:hint="eastAsia" w:ascii="宋体" w:hAnsi="宋体" w:cs="宋体"/>
          <w:sz w:val="24"/>
          <w:u w:val="single"/>
        </w:rPr>
      </w:pPr>
      <w:r>
        <w:rPr>
          <w:rFonts w:hint="eastAsia" w:ascii="宋体" w:hAnsi="宋体" w:cs="宋体"/>
          <w:sz w:val="24"/>
        </w:rPr>
        <w:t>联系方式：</w:t>
      </w:r>
      <w:r>
        <w:rPr>
          <w:rFonts w:hint="eastAsia" w:ascii="宋体" w:hAnsi="宋体" w:cs="宋体"/>
          <w:kern w:val="0"/>
          <w:sz w:val="24"/>
        </w:rPr>
        <w:t>010-53600601</w:t>
      </w:r>
    </w:p>
    <w:p w14:paraId="7026E125">
      <w:pPr>
        <w:wordWrap w:val="0"/>
        <w:spacing w:after="0" w:line="360" w:lineRule="auto"/>
        <w:ind w:firstLine="723" w:firstLineChars="300"/>
        <w:rPr>
          <w:rFonts w:hint="eastAsia" w:ascii="宋体" w:hAnsi="宋体" w:cs="宋体"/>
          <w:b/>
          <w:sz w:val="24"/>
          <w:u w:val="single"/>
        </w:rPr>
      </w:pPr>
      <w:r>
        <w:rPr>
          <w:rFonts w:hint="eastAsia" w:ascii="宋体" w:hAnsi="宋体" w:cs="宋体"/>
          <w:b/>
          <w:sz w:val="24"/>
        </w:rPr>
        <w:t>3.项目联系方式</w:t>
      </w:r>
      <w:bookmarkEnd w:id="33"/>
      <w:bookmarkEnd w:id="34"/>
    </w:p>
    <w:p w14:paraId="03956FE4">
      <w:pPr>
        <w:pStyle w:val="24"/>
        <w:wordWrap w:val="0"/>
        <w:spacing w:after="0" w:line="360" w:lineRule="auto"/>
        <w:ind w:firstLine="720" w:firstLineChars="300"/>
        <w:rPr>
          <w:rFonts w:hAnsi="宋体" w:cs="宋体"/>
          <w:sz w:val="24"/>
          <w:szCs w:val="24"/>
        </w:rPr>
      </w:pPr>
      <w:r>
        <w:rPr>
          <w:rFonts w:hAnsi="宋体" w:cs="宋体"/>
          <w:sz w:val="24"/>
          <w:szCs w:val="24"/>
        </w:rPr>
        <w:t>项目联系人：武冠雄、丁鑫龙</w:t>
      </w:r>
    </w:p>
    <w:p w14:paraId="1FE9CA0C">
      <w:pPr>
        <w:pStyle w:val="24"/>
        <w:wordWrap w:val="0"/>
        <w:spacing w:after="0" w:line="360" w:lineRule="auto"/>
        <w:ind w:firstLine="720" w:firstLineChars="300"/>
        <w:rPr>
          <w:rFonts w:hAnsi="宋体" w:cs="宋体"/>
          <w:sz w:val="24"/>
        </w:rPr>
      </w:pPr>
      <w:r>
        <w:rPr>
          <w:rFonts w:hAnsi="宋体" w:cs="宋体"/>
          <w:sz w:val="24"/>
        </w:rPr>
        <w:t>电      话：010-</w:t>
      </w:r>
      <w:r>
        <w:rPr>
          <w:rFonts w:hAnsi="宋体" w:cs="宋体"/>
          <w:kern w:val="0"/>
          <w:sz w:val="24"/>
        </w:rPr>
        <w:t>5360060</w:t>
      </w:r>
      <w:r>
        <w:rPr>
          <w:rFonts w:hAnsi="宋体" w:cs="宋体"/>
          <w:kern w:val="0"/>
          <w:sz w:val="24"/>
          <w:szCs w:val="24"/>
        </w:rPr>
        <w:t>1</w:t>
      </w:r>
    </w:p>
    <w:p w14:paraId="5E628B01">
      <w:pPr>
        <w:wordWrap w:val="0"/>
        <w:spacing w:after="0" w:line="360" w:lineRule="auto"/>
        <w:jc w:val="center"/>
        <w:outlineLvl w:val="0"/>
        <w:rPr>
          <w:rFonts w:hint="eastAsia" w:ascii="宋体" w:hAnsi="宋体" w:cs="宋体"/>
          <w:b/>
          <w:sz w:val="32"/>
          <w:szCs w:val="32"/>
        </w:rPr>
      </w:pPr>
      <w:r>
        <w:rPr>
          <w:rFonts w:hint="eastAsia" w:ascii="宋体" w:hAnsi="宋体" w:cs="宋体"/>
          <w:sz w:val="24"/>
        </w:rPr>
        <w:br w:type="page"/>
      </w:r>
      <w:bookmarkStart w:id="35" w:name="_Toc512937850"/>
      <w:bookmarkStart w:id="36" w:name="_Toc305158854"/>
      <w:bookmarkStart w:id="37" w:name="_Toc2791"/>
      <w:bookmarkStart w:id="38" w:name="_Toc305158928"/>
      <w:bookmarkStart w:id="39" w:name="_Toc127161488"/>
      <w:bookmarkStart w:id="40" w:name="_Toc150774783"/>
      <w:bookmarkStart w:id="41" w:name="_Toc264969275"/>
      <w:bookmarkStart w:id="42" w:name="_Toc226965856"/>
      <w:bookmarkStart w:id="43" w:name="_Toc195842950"/>
      <w:bookmarkStart w:id="44" w:name="_Toc353873938"/>
      <w:bookmarkStart w:id="45" w:name="_Toc265228423"/>
      <w:bookmarkStart w:id="46" w:name="_Toc353825548"/>
      <w:bookmarkStart w:id="47" w:name="_Toc127151777"/>
      <w:r>
        <w:rPr>
          <w:rFonts w:hint="eastAsia" w:ascii="宋体" w:hAnsi="宋体" w:cs="宋体"/>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05078393">
      <w:pPr>
        <w:pStyle w:val="4"/>
        <w:tabs>
          <w:tab w:val="center" w:pos="4592"/>
          <w:tab w:val="left" w:pos="7860"/>
        </w:tabs>
        <w:wordWrap w:val="0"/>
        <w:spacing w:before="0" w:after="0" w:line="360" w:lineRule="auto"/>
        <w:rPr>
          <w:rFonts w:hint="eastAsia" w:ascii="宋体" w:hAnsi="宋体" w:eastAsia="宋体" w:cs="宋体"/>
          <w:sz w:val="28"/>
        </w:rPr>
      </w:pPr>
      <w:bookmarkStart w:id="48" w:name="_Toc150774619"/>
      <w:bookmarkStart w:id="49" w:name="_Toc151193907"/>
      <w:bookmarkStart w:id="50" w:name="_Toc149720812"/>
      <w:bookmarkStart w:id="51" w:name="_Toc151193689"/>
      <w:bookmarkStart w:id="52" w:name="_Toc127151519"/>
      <w:bookmarkStart w:id="53" w:name="_Toc226965709"/>
      <w:bookmarkStart w:id="54" w:name="_Toc164229360"/>
      <w:bookmarkStart w:id="55" w:name="_Toc164229214"/>
      <w:bookmarkStart w:id="56" w:name="_Toc226965792"/>
      <w:bookmarkStart w:id="57" w:name="_Toc226309763"/>
      <w:bookmarkStart w:id="58" w:name="_Toc151190146"/>
      <w:bookmarkStart w:id="59" w:name="_Toc151193833"/>
      <w:bookmarkStart w:id="60" w:name="_Toc150480757"/>
      <w:bookmarkStart w:id="61" w:name="_Toc195842884"/>
      <w:bookmarkStart w:id="62" w:name="_Toc150509270"/>
      <w:bookmarkStart w:id="63" w:name="_Toc164351613"/>
      <w:bookmarkStart w:id="64" w:name="_Toc226337215"/>
      <w:bookmarkStart w:id="65" w:name="_Toc127151720"/>
      <w:bookmarkStart w:id="66" w:name="_Toc164608788"/>
      <w:bookmarkStart w:id="67" w:name="_Toc142311021"/>
      <w:bookmarkStart w:id="68" w:name="_Toc164608633"/>
      <w:bookmarkStart w:id="69" w:name="_Toc127161433"/>
      <w:bookmarkStart w:id="70" w:name="_Toc520356144"/>
      <w:bookmarkStart w:id="71" w:name="_Toc151193617"/>
      <w:bookmarkStart w:id="72" w:name="_Toc151193761"/>
      <w:bookmarkStart w:id="73" w:name="_Toc150774724"/>
      <w:r>
        <w:rPr>
          <w:rFonts w:hint="eastAsia" w:ascii="宋体" w:hAnsi="宋体" w:eastAsia="宋体" w:cs="宋体"/>
          <w:sz w:val="28"/>
        </w:rPr>
        <w:t>投标人须知资料表</w:t>
      </w:r>
    </w:p>
    <w:p w14:paraId="74B574D3">
      <w:pPr>
        <w:wordWrap w:val="0"/>
        <w:spacing w:after="0" w:line="360" w:lineRule="auto"/>
        <w:ind w:firstLine="480"/>
        <w:rPr>
          <w:rFonts w:hint="eastAsia" w:ascii="宋体" w:hAnsi="宋体" w:cs="宋体"/>
          <w:sz w:val="24"/>
        </w:rPr>
      </w:pPr>
      <w:r>
        <w:rPr>
          <w:rFonts w:hint="eastAsia" w:ascii="宋体" w:hAnsi="宋体" w:cs="宋体"/>
          <w:sz w:val="24"/>
        </w:rPr>
        <w:t>本表是对投标人须知的具体补充和修改，如有矛盾，均以本资料表为准。标记</w:t>
      </w:r>
      <w:r>
        <w:rPr>
          <w:rFonts w:hint="eastAsia" w:ascii="宋体" w:hAnsi="宋体" w:cs="宋体"/>
          <w:color w:val="000000"/>
          <w:sz w:val="24"/>
        </w:rPr>
        <w:t>“</w:t>
      </w:r>
      <w:r>
        <w:rPr>
          <w:rFonts w:hint="eastAsia" w:ascii="宋体" w:hAnsi="宋体" w:cs="宋体"/>
          <w:b/>
          <w:color w:val="000000"/>
          <w:sz w:val="24"/>
        </w:rPr>
        <w:t>■</w:t>
      </w:r>
      <w:r>
        <w:rPr>
          <w:rFonts w:hint="eastAsia" w:ascii="宋体" w:hAnsi="宋体" w:cs="宋体"/>
          <w:color w:val="000000"/>
          <w:sz w:val="24"/>
        </w:rPr>
        <w:t>”</w:t>
      </w:r>
      <w:r>
        <w:rPr>
          <w:rFonts w:hint="eastAsia" w:ascii="宋体" w:hAnsi="宋体" w:cs="宋体"/>
          <w:sz w:val="24"/>
        </w:rPr>
        <w:t>的选项意为适用于本项目，标记“□”的选项意为不适用于本项目。</w:t>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34E99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4" w:hRule="atLeast"/>
          <w:tblHeader/>
          <w:jc w:val="center"/>
        </w:trPr>
        <w:tc>
          <w:tcPr>
            <w:tcW w:w="988" w:type="dxa"/>
            <w:noWrap w:val="0"/>
            <w:vAlign w:val="center"/>
          </w:tcPr>
          <w:p w14:paraId="3638EF9D">
            <w:pPr>
              <w:wordWrap w:val="0"/>
              <w:spacing w:after="0" w:line="360" w:lineRule="auto"/>
              <w:jc w:val="center"/>
              <w:rPr>
                <w:rFonts w:hint="eastAsia" w:ascii="宋体" w:hAnsi="宋体" w:cs="宋体"/>
                <w:b/>
                <w:bCs/>
                <w:sz w:val="24"/>
              </w:rPr>
            </w:pPr>
            <w:r>
              <w:rPr>
                <w:rFonts w:hint="eastAsia" w:ascii="宋体" w:hAnsi="宋体" w:cs="宋体"/>
                <w:b/>
                <w:sz w:val="24"/>
              </w:rPr>
              <w:t>条款号</w:t>
            </w:r>
          </w:p>
        </w:tc>
        <w:tc>
          <w:tcPr>
            <w:tcW w:w="1701" w:type="dxa"/>
            <w:noWrap w:val="0"/>
            <w:vAlign w:val="center"/>
          </w:tcPr>
          <w:p w14:paraId="72C0D36E">
            <w:pPr>
              <w:wordWrap w:val="0"/>
              <w:spacing w:after="0" w:line="360" w:lineRule="auto"/>
              <w:jc w:val="center"/>
              <w:rPr>
                <w:rFonts w:hint="eastAsia" w:ascii="宋体" w:hAnsi="宋体" w:cs="宋体"/>
                <w:b/>
                <w:bCs/>
                <w:sz w:val="24"/>
              </w:rPr>
            </w:pPr>
            <w:r>
              <w:rPr>
                <w:rFonts w:hint="eastAsia" w:ascii="宋体" w:hAnsi="宋体" w:cs="宋体"/>
                <w:b/>
                <w:bCs/>
                <w:sz w:val="24"/>
              </w:rPr>
              <w:t>条目</w:t>
            </w:r>
          </w:p>
        </w:tc>
        <w:tc>
          <w:tcPr>
            <w:tcW w:w="7540" w:type="dxa"/>
            <w:noWrap w:val="0"/>
            <w:vAlign w:val="center"/>
          </w:tcPr>
          <w:p w14:paraId="613F58FF">
            <w:pPr>
              <w:wordWrap w:val="0"/>
              <w:spacing w:after="0" w:line="360" w:lineRule="auto"/>
              <w:jc w:val="center"/>
              <w:rPr>
                <w:rFonts w:hint="eastAsia" w:ascii="宋体" w:hAnsi="宋体" w:cs="宋体"/>
                <w:b/>
                <w:bCs/>
                <w:sz w:val="24"/>
              </w:rPr>
            </w:pPr>
            <w:r>
              <w:rPr>
                <w:rFonts w:hint="eastAsia" w:ascii="宋体" w:hAnsi="宋体" w:cs="宋体"/>
                <w:b/>
                <w:bCs/>
                <w:sz w:val="24"/>
              </w:rPr>
              <w:t>内容</w:t>
            </w:r>
          </w:p>
        </w:tc>
      </w:tr>
      <w:tr w14:paraId="04936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7916487">
            <w:pPr>
              <w:pStyle w:val="24"/>
              <w:wordWrap w:val="0"/>
              <w:adjustRightInd w:val="0"/>
              <w:snapToGrid w:val="0"/>
              <w:spacing w:after="0" w:line="360" w:lineRule="auto"/>
              <w:jc w:val="center"/>
              <w:rPr>
                <w:rFonts w:hAnsi="宋体" w:cs="宋体"/>
                <w:sz w:val="24"/>
                <w:szCs w:val="24"/>
              </w:rPr>
            </w:pPr>
            <w:r>
              <w:rPr>
                <w:rFonts w:hAnsi="宋体" w:cs="宋体"/>
                <w:sz w:val="24"/>
                <w:szCs w:val="24"/>
              </w:rPr>
              <w:t>2.2</w:t>
            </w:r>
          </w:p>
        </w:tc>
        <w:tc>
          <w:tcPr>
            <w:tcW w:w="1701" w:type="dxa"/>
            <w:noWrap w:val="0"/>
            <w:vAlign w:val="center"/>
          </w:tcPr>
          <w:p w14:paraId="24E68ED6">
            <w:pPr>
              <w:wordWrap w:val="0"/>
              <w:spacing w:after="0" w:line="360" w:lineRule="auto"/>
              <w:jc w:val="center"/>
              <w:rPr>
                <w:rFonts w:hint="eastAsia" w:ascii="宋体" w:hAnsi="宋体" w:cs="宋体"/>
                <w:sz w:val="24"/>
              </w:rPr>
            </w:pPr>
            <w:r>
              <w:rPr>
                <w:rFonts w:hint="eastAsia" w:ascii="宋体" w:hAnsi="宋体" w:cs="宋体"/>
                <w:sz w:val="24"/>
              </w:rPr>
              <w:t>项目属性</w:t>
            </w:r>
          </w:p>
        </w:tc>
        <w:tc>
          <w:tcPr>
            <w:tcW w:w="7540" w:type="dxa"/>
            <w:noWrap w:val="0"/>
            <w:vAlign w:val="center"/>
          </w:tcPr>
          <w:p w14:paraId="29576D73">
            <w:pPr>
              <w:wordWrap w:val="0"/>
              <w:spacing w:after="0" w:line="360" w:lineRule="auto"/>
              <w:jc w:val="left"/>
              <w:rPr>
                <w:rFonts w:hint="eastAsia" w:ascii="宋体" w:hAnsi="宋体" w:cs="宋体"/>
                <w:sz w:val="24"/>
                <w:u w:val="single"/>
              </w:rPr>
            </w:pPr>
            <w:r>
              <w:rPr>
                <w:rFonts w:hint="eastAsia" w:ascii="宋体" w:hAnsi="宋体" w:cs="宋体"/>
                <w:sz w:val="24"/>
              </w:rPr>
              <w:t xml:space="preserve">项目属性：   </w:t>
            </w:r>
            <w:r>
              <w:rPr>
                <w:rFonts w:hint="eastAsia" w:ascii="宋体" w:hAnsi="宋体" w:cs="宋体"/>
                <w:b/>
                <w:color w:val="000000"/>
                <w:sz w:val="24"/>
              </w:rPr>
              <w:t>■</w:t>
            </w:r>
            <w:r>
              <w:rPr>
                <w:rFonts w:hint="eastAsia" w:ascii="宋体" w:hAnsi="宋体" w:cs="宋体"/>
                <w:sz w:val="24"/>
              </w:rPr>
              <w:t>服务      □货物</w:t>
            </w:r>
          </w:p>
        </w:tc>
      </w:tr>
      <w:tr w14:paraId="48245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48134DF">
            <w:pPr>
              <w:pStyle w:val="24"/>
              <w:wordWrap w:val="0"/>
              <w:adjustRightInd w:val="0"/>
              <w:snapToGrid w:val="0"/>
              <w:spacing w:after="0" w:line="360" w:lineRule="auto"/>
              <w:jc w:val="center"/>
              <w:rPr>
                <w:rFonts w:hAnsi="宋体" w:cs="宋体"/>
                <w:sz w:val="24"/>
                <w:szCs w:val="24"/>
              </w:rPr>
            </w:pPr>
            <w:r>
              <w:rPr>
                <w:rFonts w:hAnsi="宋体" w:cs="宋体"/>
                <w:sz w:val="24"/>
                <w:szCs w:val="24"/>
              </w:rPr>
              <w:t>2.3</w:t>
            </w:r>
          </w:p>
        </w:tc>
        <w:tc>
          <w:tcPr>
            <w:tcW w:w="1701" w:type="dxa"/>
            <w:noWrap w:val="0"/>
            <w:vAlign w:val="center"/>
          </w:tcPr>
          <w:p w14:paraId="7C284C04">
            <w:pPr>
              <w:wordWrap w:val="0"/>
              <w:spacing w:after="0" w:line="360" w:lineRule="auto"/>
              <w:jc w:val="center"/>
              <w:rPr>
                <w:rFonts w:hint="eastAsia" w:ascii="宋体" w:hAnsi="宋体" w:cs="宋体"/>
                <w:sz w:val="24"/>
              </w:rPr>
            </w:pPr>
            <w:r>
              <w:rPr>
                <w:rFonts w:hint="eastAsia" w:ascii="宋体" w:hAnsi="宋体" w:cs="宋体"/>
                <w:sz w:val="24"/>
              </w:rPr>
              <w:t>科研仪器设备</w:t>
            </w:r>
          </w:p>
        </w:tc>
        <w:tc>
          <w:tcPr>
            <w:tcW w:w="7540" w:type="dxa"/>
            <w:noWrap w:val="0"/>
            <w:vAlign w:val="center"/>
          </w:tcPr>
          <w:p w14:paraId="030EEEC9">
            <w:pPr>
              <w:wordWrap w:val="0"/>
              <w:spacing w:after="0" w:line="360" w:lineRule="auto"/>
              <w:jc w:val="left"/>
              <w:rPr>
                <w:rFonts w:hint="eastAsia" w:ascii="宋体" w:hAnsi="宋体" w:cs="宋体"/>
                <w:sz w:val="24"/>
              </w:rPr>
            </w:pPr>
            <w:r>
              <w:rPr>
                <w:rFonts w:hint="eastAsia" w:ascii="宋体" w:hAnsi="宋体" w:cs="宋体"/>
                <w:sz w:val="24"/>
              </w:rPr>
              <w:t xml:space="preserve">是否属于科研仪器设备采购项目：    □是    </w:t>
            </w:r>
            <w:r>
              <w:rPr>
                <w:rFonts w:hint="eastAsia" w:ascii="宋体" w:hAnsi="宋体" w:cs="宋体"/>
                <w:b/>
                <w:sz w:val="24"/>
              </w:rPr>
              <w:t>■</w:t>
            </w:r>
            <w:r>
              <w:rPr>
                <w:rFonts w:hint="eastAsia" w:ascii="宋体" w:hAnsi="宋体" w:cs="宋体"/>
                <w:sz w:val="24"/>
              </w:rPr>
              <w:t>否</w:t>
            </w:r>
          </w:p>
        </w:tc>
      </w:tr>
      <w:tr w14:paraId="5E2CC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CE9E199">
            <w:pPr>
              <w:pStyle w:val="24"/>
              <w:wordWrap w:val="0"/>
              <w:adjustRightInd w:val="0"/>
              <w:snapToGrid w:val="0"/>
              <w:spacing w:after="0" w:line="360" w:lineRule="auto"/>
              <w:jc w:val="center"/>
              <w:rPr>
                <w:rFonts w:hAnsi="宋体" w:cs="宋体"/>
                <w:sz w:val="24"/>
                <w:szCs w:val="24"/>
              </w:rPr>
            </w:pPr>
            <w:r>
              <w:rPr>
                <w:rFonts w:hAnsi="宋体" w:cs="宋体"/>
                <w:sz w:val="24"/>
                <w:szCs w:val="24"/>
              </w:rPr>
              <w:t>2.4</w:t>
            </w:r>
          </w:p>
        </w:tc>
        <w:tc>
          <w:tcPr>
            <w:tcW w:w="1701" w:type="dxa"/>
            <w:noWrap w:val="0"/>
            <w:vAlign w:val="center"/>
          </w:tcPr>
          <w:p w14:paraId="1DB17F70">
            <w:pPr>
              <w:wordWrap w:val="0"/>
              <w:spacing w:after="0" w:line="360" w:lineRule="auto"/>
              <w:jc w:val="center"/>
              <w:rPr>
                <w:rFonts w:hint="eastAsia" w:ascii="宋体" w:hAnsi="宋体" w:cs="宋体"/>
                <w:sz w:val="24"/>
              </w:rPr>
            </w:pPr>
            <w:r>
              <w:rPr>
                <w:rFonts w:hint="eastAsia" w:ascii="宋体" w:hAnsi="宋体" w:cs="宋体"/>
                <w:sz w:val="24"/>
              </w:rPr>
              <w:t>核心产品</w:t>
            </w:r>
          </w:p>
        </w:tc>
        <w:tc>
          <w:tcPr>
            <w:tcW w:w="7540" w:type="dxa"/>
            <w:noWrap w:val="0"/>
            <w:vAlign w:val="center"/>
          </w:tcPr>
          <w:p w14:paraId="14200D5C">
            <w:pPr>
              <w:pStyle w:val="24"/>
              <w:wordWrap w:val="0"/>
              <w:adjustRightInd w:val="0"/>
              <w:snapToGrid w:val="0"/>
              <w:spacing w:after="0" w:line="360" w:lineRule="auto"/>
              <w:rPr>
                <w:rFonts w:hAnsi="宋体" w:cs="宋体"/>
                <w:sz w:val="24"/>
                <w:szCs w:val="24"/>
              </w:rPr>
            </w:pPr>
            <w:r>
              <w:rPr>
                <w:rFonts w:hAnsi="宋体" w:cs="宋体"/>
                <w:b/>
                <w:color w:val="000000"/>
                <w:sz w:val="24"/>
              </w:rPr>
              <w:t>■</w:t>
            </w:r>
            <w:r>
              <w:rPr>
                <w:rFonts w:hAnsi="宋体" w:cs="宋体"/>
                <w:sz w:val="24"/>
                <w:szCs w:val="24"/>
              </w:rPr>
              <w:t>关于核心产品本项目</w:t>
            </w:r>
            <w:r>
              <w:rPr>
                <w:rFonts w:hAnsi="宋体" w:cs="宋体"/>
                <w:sz w:val="24"/>
                <w:u w:val="single"/>
              </w:rPr>
              <w:t>01</w:t>
            </w:r>
            <w:r>
              <w:rPr>
                <w:rFonts w:hAnsi="宋体" w:cs="宋体"/>
                <w:sz w:val="24"/>
                <w:szCs w:val="24"/>
              </w:rPr>
              <w:t>包不适用。</w:t>
            </w:r>
          </w:p>
          <w:p w14:paraId="6A81B918">
            <w:pPr>
              <w:pStyle w:val="24"/>
              <w:wordWrap w:val="0"/>
              <w:adjustRightInd w:val="0"/>
              <w:snapToGrid w:val="0"/>
              <w:spacing w:after="0" w:line="360" w:lineRule="auto"/>
              <w:rPr>
                <w:rFonts w:hAnsi="宋体" w:cs="宋体"/>
                <w:sz w:val="24"/>
                <w:szCs w:val="24"/>
              </w:rPr>
            </w:pPr>
            <w:r>
              <w:rPr>
                <w:rFonts w:hAnsi="宋体" w:cs="宋体"/>
                <w:sz w:val="24"/>
                <w:szCs w:val="24"/>
              </w:rPr>
              <w:t>□本项目</w:t>
            </w:r>
            <w:r>
              <w:rPr>
                <w:rFonts w:hAnsi="宋体" w:cs="宋体"/>
                <w:sz w:val="24"/>
                <w:u w:val="single"/>
              </w:rPr>
              <w:t xml:space="preserve">    </w:t>
            </w:r>
            <w:r>
              <w:rPr>
                <w:rFonts w:hAnsi="宋体" w:cs="宋体"/>
                <w:sz w:val="24"/>
                <w:szCs w:val="24"/>
              </w:rPr>
              <w:t>包为单一产品采购项目。</w:t>
            </w:r>
          </w:p>
          <w:p w14:paraId="0C760ABB">
            <w:pPr>
              <w:wordWrap w:val="0"/>
              <w:spacing w:after="0" w:line="360" w:lineRule="auto"/>
              <w:jc w:val="left"/>
              <w:rPr>
                <w:rFonts w:hint="eastAsia" w:ascii="宋体" w:hAnsi="宋体" w:cs="宋体"/>
                <w:sz w:val="24"/>
              </w:rPr>
            </w:pPr>
            <w:r>
              <w:rPr>
                <w:rFonts w:hint="eastAsia" w:ascii="宋体" w:hAnsi="宋体" w:cs="宋体"/>
                <w:sz w:val="24"/>
              </w:rPr>
              <w:t>□本项目</w:t>
            </w:r>
            <w:r>
              <w:rPr>
                <w:rFonts w:hint="eastAsia" w:ascii="宋体" w:hAnsi="宋体" w:cs="宋体"/>
                <w:sz w:val="24"/>
                <w:u w:val="single"/>
              </w:rPr>
              <w:t xml:space="preserve">    </w:t>
            </w:r>
            <w:r>
              <w:rPr>
                <w:rFonts w:hint="eastAsia" w:ascii="宋体" w:hAnsi="宋体" w:cs="宋体"/>
                <w:sz w:val="24"/>
              </w:rPr>
              <w:t>包为非单一产品采购项目，核心产品为：</w:t>
            </w:r>
            <w:r>
              <w:rPr>
                <w:rFonts w:hint="eastAsia" w:ascii="宋体" w:hAnsi="宋体" w:cs="宋体"/>
                <w:sz w:val="24"/>
                <w:u w:val="single"/>
              </w:rPr>
              <w:t xml:space="preserve">    </w:t>
            </w:r>
            <w:r>
              <w:rPr>
                <w:rFonts w:hint="eastAsia" w:ascii="宋体" w:hAnsi="宋体" w:cs="宋体"/>
                <w:sz w:val="24"/>
              </w:rPr>
              <w:t>。</w:t>
            </w:r>
          </w:p>
        </w:tc>
      </w:tr>
      <w:tr w14:paraId="7FE30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4BAC5D3D">
            <w:pPr>
              <w:pStyle w:val="24"/>
              <w:wordWrap w:val="0"/>
              <w:adjustRightInd w:val="0"/>
              <w:snapToGrid w:val="0"/>
              <w:spacing w:after="0" w:line="360" w:lineRule="auto"/>
              <w:jc w:val="center"/>
              <w:rPr>
                <w:rFonts w:hAnsi="宋体" w:cs="宋体"/>
                <w:sz w:val="24"/>
                <w:szCs w:val="24"/>
              </w:rPr>
            </w:pPr>
            <w:r>
              <w:rPr>
                <w:rFonts w:hAnsi="宋体" w:cs="宋体"/>
                <w:sz w:val="24"/>
                <w:szCs w:val="24"/>
              </w:rPr>
              <w:t>3.1</w:t>
            </w:r>
          </w:p>
        </w:tc>
        <w:tc>
          <w:tcPr>
            <w:tcW w:w="1701" w:type="dxa"/>
            <w:noWrap w:val="0"/>
            <w:vAlign w:val="center"/>
          </w:tcPr>
          <w:p w14:paraId="39747918">
            <w:pPr>
              <w:wordWrap w:val="0"/>
              <w:spacing w:after="0" w:line="360" w:lineRule="auto"/>
              <w:jc w:val="center"/>
              <w:rPr>
                <w:rFonts w:hint="eastAsia" w:ascii="宋体" w:hAnsi="宋体" w:cs="宋体"/>
                <w:sz w:val="24"/>
              </w:rPr>
            </w:pPr>
            <w:r>
              <w:rPr>
                <w:rFonts w:hint="eastAsia" w:ascii="宋体" w:hAnsi="宋体" w:cs="宋体"/>
                <w:sz w:val="24"/>
              </w:rPr>
              <w:t>现场考察</w:t>
            </w:r>
          </w:p>
        </w:tc>
        <w:tc>
          <w:tcPr>
            <w:tcW w:w="7540" w:type="dxa"/>
            <w:noWrap w:val="0"/>
            <w:vAlign w:val="center"/>
          </w:tcPr>
          <w:p w14:paraId="335C42A5">
            <w:pPr>
              <w:wordWrap w:val="0"/>
              <w:spacing w:after="0" w:line="360" w:lineRule="auto"/>
              <w:jc w:val="left"/>
              <w:rPr>
                <w:rFonts w:hint="eastAsia" w:ascii="宋体" w:hAnsi="宋体" w:cs="宋体"/>
                <w:sz w:val="24"/>
              </w:rPr>
            </w:pPr>
            <w:r>
              <w:rPr>
                <w:rFonts w:hint="eastAsia" w:ascii="宋体" w:hAnsi="宋体" w:cs="宋体"/>
                <w:b/>
                <w:sz w:val="24"/>
              </w:rPr>
              <w:t>■</w:t>
            </w:r>
            <w:r>
              <w:rPr>
                <w:rFonts w:hint="eastAsia" w:ascii="宋体" w:hAnsi="宋体" w:cs="宋体"/>
                <w:sz w:val="24"/>
              </w:rPr>
              <w:t>不组织</w:t>
            </w:r>
          </w:p>
          <w:p w14:paraId="1950234A">
            <w:pPr>
              <w:wordWrap w:val="0"/>
              <w:spacing w:after="0" w:line="360" w:lineRule="auto"/>
              <w:jc w:val="left"/>
              <w:rPr>
                <w:rFonts w:hint="eastAsia" w:ascii="宋体" w:hAnsi="宋体" w:cs="宋体"/>
                <w:bCs/>
                <w:sz w:val="24"/>
              </w:rPr>
            </w:pPr>
            <w:r>
              <w:rPr>
                <w:rFonts w:hint="eastAsia" w:ascii="宋体" w:hAnsi="宋体" w:cs="宋体"/>
                <w:sz w:val="24"/>
              </w:rPr>
              <w:t>□组织，考察时间：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r>
              <w:rPr>
                <w:rFonts w:hint="eastAsia" w:ascii="宋体" w:hAnsi="宋体" w:cs="宋体"/>
                <w:sz w:val="24"/>
                <w:u w:val="single"/>
              </w:rPr>
              <w:t xml:space="preserve">    </w:t>
            </w:r>
            <w:r>
              <w:rPr>
                <w:rFonts w:hint="eastAsia" w:ascii="宋体" w:hAnsi="宋体" w:cs="宋体"/>
                <w:bCs/>
                <w:sz w:val="24"/>
              </w:rPr>
              <w:t>点</w:t>
            </w:r>
            <w:r>
              <w:rPr>
                <w:rFonts w:hint="eastAsia" w:ascii="宋体" w:hAnsi="宋体" w:cs="宋体"/>
                <w:sz w:val="24"/>
                <w:u w:val="single"/>
              </w:rPr>
              <w:t xml:space="preserve">    </w:t>
            </w:r>
            <w:r>
              <w:rPr>
                <w:rFonts w:hint="eastAsia" w:ascii="宋体" w:hAnsi="宋体" w:cs="宋体"/>
                <w:bCs/>
                <w:sz w:val="24"/>
              </w:rPr>
              <w:t>分</w:t>
            </w:r>
          </w:p>
          <w:p w14:paraId="1EE2D461">
            <w:pPr>
              <w:pStyle w:val="24"/>
              <w:wordWrap w:val="0"/>
              <w:adjustRightInd w:val="0"/>
              <w:snapToGrid w:val="0"/>
              <w:spacing w:after="0" w:line="360" w:lineRule="auto"/>
              <w:rPr>
                <w:rFonts w:hAnsi="宋体" w:cs="宋体"/>
                <w:sz w:val="24"/>
                <w:szCs w:val="24"/>
              </w:rPr>
            </w:pPr>
            <w:r>
              <w:rPr>
                <w:rFonts w:hAnsi="宋体" w:cs="宋体"/>
                <w:sz w:val="24"/>
              </w:rPr>
              <w:t>考察地点：</w:t>
            </w:r>
            <w:r>
              <w:rPr>
                <w:rFonts w:hAnsi="宋体" w:cs="宋体"/>
                <w:sz w:val="24"/>
                <w:u w:val="single"/>
              </w:rPr>
              <w:t xml:space="preserve">                </w:t>
            </w:r>
            <w:r>
              <w:rPr>
                <w:rFonts w:hAnsi="宋体" w:cs="宋体"/>
                <w:sz w:val="24"/>
              </w:rPr>
              <w:t>。</w:t>
            </w:r>
          </w:p>
        </w:tc>
      </w:tr>
      <w:tr w14:paraId="54165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6F233D35">
            <w:pPr>
              <w:pStyle w:val="24"/>
              <w:wordWrap w:val="0"/>
              <w:adjustRightInd w:val="0"/>
              <w:snapToGrid w:val="0"/>
              <w:spacing w:after="0" w:line="360" w:lineRule="auto"/>
              <w:jc w:val="center"/>
              <w:rPr>
                <w:rFonts w:hAnsi="宋体" w:cs="宋体"/>
                <w:sz w:val="24"/>
                <w:szCs w:val="24"/>
              </w:rPr>
            </w:pPr>
          </w:p>
        </w:tc>
        <w:tc>
          <w:tcPr>
            <w:tcW w:w="1701" w:type="dxa"/>
            <w:noWrap w:val="0"/>
            <w:vAlign w:val="center"/>
          </w:tcPr>
          <w:p w14:paraId="63199FB9">
            <w:pPr>
              <w:wordWrap w:val="0"/>
              <w:spacing w:after="0" w:line="360" w:lineRule="auto"/>
              <w:jc w:val="center"/>
              <w:rPr>
                <w:rFonts w:hint="eastAsia" w:ascii="宋体" w:hAnsi="宋体" w:cs="宋体"/>
                <w:sz w:val="24"/>
              </w:rPr>
            </w:pPr>
            <w:r>
              <w:rPr>
                <w:rFonts w:hint="eastAsia" w:ascii="宋体" w:hAnsi="宋体" w:cs="宋体"/>
                <w:sz w:val="24"/>
              </w:rPr>
              <w:t>开标前答疑会</w:t>
            </w:r>
          </w:p>
        </w:tc>
        <w:tc>
          <w:tcPr>
            <w:tcW w:w="7540" w:type="dxa"/>
            <w:noWrap w:val="0"/>
            <w:vAlign w:val="center"/>
          </w:tcPr>
          <w:p w14:paraId="3BD958A3">
            <w:pPr>
              <w:wordWrap w:val="0"/>
              <w:spacing w:after="0" w:line="360" w:lineRule="auto"/>
              <w:jc w:val="left"/>
              <w:rPr>
                <w:rFonts w:hint="eastAsia" w:ascii="宋体" w:hAnsi="宋体" w:cs="宋体"/>
                <w:sz w:val="24"/>
              </w:rPr>
            </w:pPr>
            <w:r>
              <w:rPr>
                <w:rFonts w:hint="eastAsia" w:ascii="宋体" w:hAnsi="宋体" w:cs="宋体"/>
                <w:b/>
                <w:sz w:val="24"/>
              </w:rPr>
              <w:t>■</w:t>
            </w:r>
            <w:r>
              <w:rPr>
                <w:rFonts w:hint="eastAsia" w:ascii="宋体" w:hAnsi="宋体" w:cs="宋体"/>
                <w:sz w:val="24"/>
              </w:rPr>
              <w:t>不召开</w:t>
            </w:r>
          </w:p>
          <w:p w14:paraId="5F10DEB9">
            <w:pPr>
              <w:wordWrap w:val="0"/>
              <w:spacing w:after="0" w:line="360" w:lineRule="auto"/>
              <w:jc w:val="left"/>
              <w:rPr>
                <w:rFonts w:hint="eastAsia" w:ascii="宋体" w:hAnsi="宋体" w:cs="宋体"/>
                <w:sz w:val="24"/>
              </w:rPr>
            </w:pPr>
            <w:r>
              <w:rPr>
                <w:rFonts w:hint="eastAsia" w:ascii="宋体" w:hAnsi="宋体" w:cs="宋体"/>
                <w:sz w:val="24"/>
              </w:rPr>
              <w:t>□召开，召开时间：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r>
              <w:rPr>
                <w:rFonts w:hint="eastAsia" w:ascii="宋体" w:hAnsi="宋体" w:cs="宋体"/>
                <w:sz w:val="24"/>
                <w:u w:val="single"/>
              </w:rPr>
              <w:t xml:space="preserve">    </w:t>
            </w:r>
            <w:r>
              <w:rPr>
                <w:rFonts w:hint="eastAsia" w:ascii="宋体" w:hAnsi="宋体" w:cs="宋体"/>
                <w:bCs/>
                <w:sz w:val="24"/>
              </w:rPr>
              <w:t>点</w:t>
            </w:r>
            <w:r>
              <w:rPr>
                <w:rFonts w:hint="eastAsia" w:ascii="宋体" w:hAnsi="宋体" w:cs="宋体"/>
                <w:sz w:val="24"/>
                <w:u w:val="single"/>
              </w:rPr>
              <w:t xml:space="preserve">    </w:t>
            </w:r>
            <w:r>
              <w:rPr>
                <w:rFonts w:hint="eastAsia" w:ascii="宋体" w:hAnsi="宋体" w:cs="宋体"/>
                <w:bCs/>
                <w:sz w:val="24"/>
              </w:rPr>
              <w:t>分</w:t>
            </w:r>
          </w:p>
          <w:p w14:paraId="6D97BC18">
            <w:pPr>
              <w:wordWrap w:val="0"/>
              <w:spacing w:after="0" w:line="360" w:lineRule="auto"/>
              <w:jc w:val="left"/>
              <w:rPr>
                <w:rFonts w:hint="eastAsia" w:ascii="宋体" w:hAnsi="宋体" w:cs="宋体"/>
                <w:sz w:val="24"/>
              </w:rPr>
            </w:pPr>
            <w:r>
              <w:rPr>
                <w:rFonts w:hint="eastAsia" w:ascii="宋体" w:hAnsi="宋体" w:cs="宋体"/>
                <w:sz w:val="24"/>
              </w:rPr>
              <w:t>召开地点：</w:t>
            </w:r>
            <w:r>
              <w:rPr>
                <w:rFonts w:hint="eastAsia" w:ascii="宋体" w:hAnsi="宋体" w:cs="宋体"/>
                <w:sz w:val="24"/>
                <w:u w:val="single"/>
              </w:rPr>
              <w:t xml:space="preserve">                </w:t>
            </w:r>
            <w:r>
              <w:rPr>
                <w:rFonts w:hint="eastAsia" w:ascii="宋体" w:hAnsi="宋体" w:cs="宋体"/>
                <w:sz w:val="24"/>
              </w:rPr>
              <w:t>。</w:t>
            </w:r>
          </w:p>
        </w:tc>
      </w:tr>
      <w:tr w14:paraId="003DF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1A1E678">
            <w:pPr>
              <w:pStyle w:val="24"/>
              <w:wordWrap w:val="0"/>
              <w:adjustRightInd w:val="0"/>
              <w:snapToGrid w:val="0"/>
              <w:spacing w:after="0" w:line="360" w:lineRule="auto"/>
              <w:jc w:val="center"/>
              <w:rPr>
                <w:rFonts w:hAnsi="宋体" w:cs="宋体"/>
                <w:sz w:val="24"/>
                <w:szCs w:val="24"/>
              </w:rPr>
            </w:pPr>
            <w:r>
              <w:rPr>
                <w:rFonts w:hAnsi="宋体" w:cs="宋体"/>
                <w:sz w:val="24"/>
                <w:szCs w:val="24"/>
              </w:rPr>
              <w:t>4.1</w:t>
            </w:r>
          </w:p>
        </w:tc>
        <w:tc>
          <w:tcPr>
            <w:tcW w:w="1701" w:type="dxa"/>
            <w:noWrap w:val="0"/>
            <w:vAlign w:val="center"/>
          </w:tcPr>
          <w:p w14:paraId="54A0FCC9">
            <w:pPr>
              <w:wordWrap w:val="0"/>
              <w:spacing w:after="0" w:line="360" w:lineRule="auto"/>
              <w:jc w:val="center"/>
              <w:rPr>
                <w:rFonts w:hint="eastAsia" w:ascii="宋体" w:hAnsi="宋体" w:cs="宋体"/>
                <w:sz w:val="24"/>
              </w:rPr>
            </w:pPr>
            <w:r>
              <w:rPr>
                <w:rFonts w:hint="eastAsia" w:ascii="宋体" w:hAnsi="宋体" w:cs="宋体"/>
                <w:sz w:val="24"/>
              </w:rPr>
              <w:t>样品</w:t>
            </w:r>
          </w:p>
        </w:tc>
        <w:tc>
          <w:tcPr>
            <w:tcW w:w="7540" w:type="dxa"/>
            <w:noWrap w:val="0"/>
            <w:vAlign w:val="center"/>
          </w:tcPr>
          <w:p w14:paraId="0FF7172B">
            <w:pPr>
              <w:wordWrap w:val="0"/>
              <w:spacing w:after="0" w:line="360" w:lineRule="auto"/>
              <w:jc w:val="left"/>
              <w:rPr>
                <w:rFonts w:hint="eastAsia" w:ascii="宋体" w:hAnsi="宋体" w:cs="宋体"/>
                <w:sz w:val="24"/>
              </w:rPr>
            </w:pPr>
            <w:r>
              <w:rPr>
                <w:rFonts w:hint="eastAsia" w:ascii="宋体" w:hAnsi="宋体" w:cs="宋体"/>
                <w:sz w:val="24"/>
              </w:rPr>
              <w:t>投标样品递交：</w:t>
            </w:r>
          </w:p>
          <w:p w14:paraId="49A33A71">
            <w:pPr>
              <w:wordWrap w:val="0"/>
              <w:spacing w:after="0" w:line="360" w:lineRule="auto"/>
              <w:jc w:val="left"/>
              <w:rPr>
                <w:rFonts w:hint="eastAsia" w:ascii="宋体" w:hAnsi="宋体" w:cs="宋体"/>
                <w:sz w:val="24"/>
              </w:rPr>
            </w:pPr>
            <w:r>
              <w:rPr>
                <w:rFonts w:hint="eastAsia" w:ascii="宋体" w:hAnsi="宋体" w:cs="宋体"/>
                <w:b/>
                <w:sz w:val="24"/>
              </w:rPr>
              <w:t>■</w:t>
            </w:r>
            <w:r>
              <w:rPr>
                <w:rFonts w:hint="eastAsia" w:ascii="宋体" w:hAnsi="宋体" w:cs="宋体"/>
                <w:sz w:val="24"/>
              </w:rPr>
              <w:t>不需要</w:t>
            </w:r>
          </w:p>
          <w:p w14:paraId="65523249">
            <w:pPr>
              <w:wordWrap w:val="0"/>
              <w:spacing w:after="0" w:line="360" w:lineRule="auto"/>
              <w:jc w:val="left"/>
              <w:rPr>
                <w:rFonts w:hint="eastAsia" w:ascii="宋体" w:hAnsi="宋体" w:cs="宋体"/>
                <w:sz w:val="24"/>
              </w:rPr>
            </w:pPr>
            <w:r>
              <w:rPr>
                <w:rFonts w:hint="eastAsia" w:ascii="宋体" w:hAnsi="宋体" w:cs="宋体"/>
                <w:sz w:val="24"/>
              </w:rPr>
              <w:t>□需要，具体要求如下：</w:t>
            </w:r>
          </w:p>
          <w:p w14:paraId="1A7D2139">
            <w:pPr>
              <w:wordWrap w:val="0"/>
              <w:spacing w:after="0" w:line="360" w:lineRule="auto"/>
              <w:jc w:val="left"/>
              <w:rPr>
                <w:rFonts w:hint="eastAsia" w:ascii="宋体" w:hAnsi="宋体" w:cs="宋体"/>
                <w:sz w:val="24"/>
                <w:u w:val="single"/>
              </w:rPr>
            </w:pPr>
            <w:r>
              <w:rPr>
                <w:rFonts w:hint="eastAsia" w:ascii="宋体" w:hAnsi="宋体" w:cs="宋体"/>
                <w:sz w:val="24"/>
              </w:rPr>
              <w:t>（1）样品制作的标准和要求：</w:t>
            </w:r>
            <w:r>
              <w:rPr>
                <w:rFonts w:hint="eastAsia" w:ascii="宋体" w:hAnsi="宋体" w:cs="宋体"/>
                <w:sz w:val="24"/>
                <w:u w:val="single"/>
              </w:rPr>
              <w:t xml:space="preserve">                </w:t>
            </w:r>
            <w:r>
              <w:rPr>
                <w:rFonts w:hint="eastAsia" w:ascii="宋体" w:hAnsi="宋体" w:cs="宋体"/>
                <w:sz w:val="24"/>
              </w:rPr>
              <w:t>；</w:t>
            </w:r>
          </w:p>
          <w:p w14:paraId="08FCD366">
            <w:pPr>
              <w:wordWrap w:val="0"/>
              <w:spacing w:after="0" w:line="360" w:lineRule="auto"/>
              <w:jc w:val="left"/>
              <w:rPr>
                <w:rFonts w:hint="eastAsia" w:ascii="宋体" w:hAnsi="宋体" w:cs="宋体"/>
                <w:sz w:val="24"/>
              </w:rPr>
            </w:pPr>
            <w:r>
              <w:rPr>
                <w:rFonts w:hint="eastAsia" w:ascii="宋体" w:hAnsi="宋体" w:cs="宋体"/>
                <w:sz w:val="24"/>
              </w:rPr>
              <w:t>（2）是否需要随样品提交相关检测报告：</w:t>
            </w:r>
          </w:p>
          <w:p w14:paraId="6F73DDE7">
            <w:pPr>
              <w:wordWrap w:val="0"/>
              <w:spacing w:after="0" w:line="360" w:lineRule="auto"/>
              <w:ind w:firstLine="600" w:firstLineChars="250"/>
              <w:jc w:val="left"/>
              <w:rPr>
                <w:rFonts w:hint="eastAsia" w:ascii="宋体" w:hAnsi="宋体" w:cs="宋体"/>
                <w:sz w:val="24"/>
              </w:rPr>
            </w:pPr>
            <w:r>
              <w:rPr>
                <w:rFonts w:hint="eastAsia" w:ascii="宋体" w:hAnsi="宋体" w:cs="宋体"/>
                <w:sz w:val="24"/>
              </w:rPr>
              <w:t>□不需要</w:t>
            </w:r>
          </w:p>
          <w:p w14:paraId="19F89D9A">
            <w:pPr>
              <w:wordWrap w:val="0"/>
              <w:spacing w:after="0" w:line="360" w:lineRule="auto"/>
              <w:ind w:firstLine="600" w:firstLineChars="250"/>
              <w:jc w:val="left"/>
              <w:rPr>
                <w:rFonts w:hint="eastAsia" w:ascii="宋体" w:hAnsi="宋体" w:cs="宋体"/>
                <w:sz w:val="24"/>
              </w:rPr>
            </w:pPr>
            <w:r>
              <w:rPr>
                <w:rFonts w:hint="eastAsia" w:ascii="宋体" w:hAnsi="宋体" w:cs="宋体"/>
                <w:sz w:val="24"/>
              </w:rPr>
              <w:t>□需要</w:t>
            </w:r>
          </w:p>
          <w:p w14:paraId="2671D2B3">
            <w:pPr>
              <w:wordWrap w:val="0"/>
              <w:spacing w:after="0" w:line="360" w:lineRule="auto"/>
              <w:jc w:val="left"/>
              <w:rPr>
                <w:rFonts w:hint="eastAsia" w:ascii="宋体" w:hAnsi="宋体" w:cs="宋体"/>
                <w:sz w:val="24"/>
              </w:rPr>
            </w:pPr>
            <w:r>
              <w:rPr>
                <w:rFonts w:hint="eastAsia" w:ascii="宋体" w:hAnsi="宋体" w:cs="宋体"/>
                <w:sz w:val="24"/>
              </w:rPr>
              <w:t>（3）样品递交要求：</w:t>
            </w:r>
            <w:r>
              <w:rPr>
                <w:rFonts w:hint="eastAsia" w:ascii="宋体" w:hAnsi="宋体" w:cs="宋体"/>
                <w:sz w:val="24"/>
                <w:u w:val="single"/>
              </w:rPr>
              <w:t xml:space="preserve">                </w:t>
            </w:r>
            <w:r>
              <w:rPr>
                <w:rFonts w:hint="eastAsia" w:ascii="宋体" w:hAnsi="宋体" w:cs="宋体"/>
                <w:sz w:val="24"/>
              </w:rPr>
              <w:t>；</w:t>
            </w:r>
          </w:p>
          <w:p w14:paraId="45C5477F">
            <w:pPr>
              <w:wordWrap w:val="0"/>
              <w:spacing w:after="0" w:line="360" w:lineRule="auto"/>
              <w:jc w:val="left"/>
              <w:rPr>
                <w:rFonts w:hint="eastAsia" w:ascii="宋体" w:hAnsi="宋体" w:cs="宋体"/>
                <w:sz w:val="24"/>
              </w:rPr>
            </w:pPr>
            <w:r>
              <w:rPr>
                <w:rFonts w:hint="eastAsia" w:ascii="宋体" w:hAnsi="宋体" w:cs="宋体"/>
                <w:sz w:val="24"/>
              </w:rPr>
              <w:t>（4）未中标人样品退还：</w:t>
            </w:r>
            <w:r>
              <w:rPr>
                <w:rFonts w:hint="eastAsia" w:ascii="宋体" w:hAnsi="宋体" w:cs="宋体"/>
                <w:sz w:val="24"/>
                <w:u w:val="single"/>
              </w:rPr>
              <w:t xml:space="preserve">                </w:t>
            </w:r>
            <w:r>
              <w:rPr>
                <w:rFonts w:hint="eastAsia" w:ascii="宋体" w:hAnsi="宋体" w:cs="宋体"/>
                <w:sz w:val="24"/>
              </w:rPr>
              <w:t>；</w:t>
            </w:r>
          </w:p>
          <w:p w14:paraId="3FF840AF">
            <w:pPr>
              <w:wordWrap w:val="0"/>
              <w:spacing w:after="0" w:line="360" w:lineRule="auto"/>
              <w:jc w:val="left"/>
              <w:rPr>
                <w:rFonts w:hint="eastAsia" w:ascii="宋体" w:hAnsi="宋体" w:cs="宋体"/>
                <w:sz w:val="24"/>
                <w:u w:val="single"/>
              </w:rPr>
            </w:pPr>
            <w:r>
              <w:rPr>
                <w:rFonts w:hint="eastAsia" w:ascii="宋体" w:hAnsi="宋体" w:cs="宋体"/>
                <w:sz w:val="24"/>
              </w:rPr>
              <w:t>（5）中标人样品保管、封存及退还：</w:t>
            </w:r>
            <w:r>
              <w:rPr>
                <w:rFonts w:hint="eastAsia" w:ascii="宋体" w:hAnsi="宋体" w:cs="宋体"/>
                <w:sz w:val="24"/>
                <w:u w:val="single"/>
              </w:rPr>
              <w:t xml:space="preserve">                </w:t>
            </w:r>
            <w:r>
              <w:rPr>
                <w:rFonts w:hint="eastAsia" w:ascii="宋体" w:hAnsi="宋体" w:cs="宋体"/>
                <w:sz w:val="24"/>
              </w:rPr>
              <w:t>；</w:t>
            </w:r>
          </w:p>
          <w:p w14:paraId="4A8842DB">
            <w:pPr>
              <w:wordWrap w:val="0"/>
              <w:spacing w:after="0" w:line="360" w:lineRule="auto"/>
              <w:jc w:val="left"/>
              <w:rPr>
                <w:rFonts w:hint="eastAsia" w:ascii="宋体" w:hAnsi="宋体" w:cs="宋体"/>
                <w:sz w:val="24"/>
              </w:rPr>
            </w:pPr>
            <w:r>
              <w:rPr>
                <w:rFonts w:hint="eastAsia" w:ascii="宋体" w:hAnsi="宋体" w:cs="宋体"/>
                <w:sz w:val="24"/>
              </w:rPr>
              <w:t>（6）其他要求（如有）：</w:t>
            </w:r>
            <w:r>
              <w:rPr>
                <w:rFonts w:hint="eastAsia" w:ascii="宋体" w:hAnsi="宋体" w:cs="宋体"/>
                <w:sz w:val="24"/>
                <w:u w:val="single"/>
              </w:rPr>
              <w:t xml:space="preserve">                </w:t>
            </w:r>
            <w:r>
              <w:rPr>
                <w:rFonts w:hint="eastAsia" w:ascii="宋体" w:hAnsi="宋体" w:cs="宋体"/>
                <w:sz w:val="24"/>
              </w:rPr>
              <w:t>。</w:t>
            </w:r>
          </w:p>
        </w:tc>
      </w:tr>
      <w:tr w14:paraId="70A37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72AF7F80">
            <w:pPr>
              <w:pStyle w:val="24"/>
              <w:wordWrap w:val="0"/>
              <w:adjustRightInd w:val="0"/>
              <w:snapToGrid w:val="0"/>
              <w:spacing w:after="0" w:line="360" w:lineRule="auto"/>
              <w:jc w:val="center"/>
              <w:rPr>
                <w:rFonts w:hAnsi="宋体" w:cs="宋体"/>
                <w:sz w:val="24"/>
                <w:szCs w:val="24"/>
              </w:rPr>
            </w:pPr>
            <w:r>
              <w:rPr>
                <w:rFonts w:hAnsi="宋体" w:cs="宋体"/>
                <w:sz w:val="24"/>
                <w:szCs w:val="24"/>
              </w:rPr>
              <w:t>5.3.5</w:t>
            </w:r>
          </w:p>
        </w:tc>
        <w:tc>
          <w:tcPr>
            <w:tcW w:w="1701" w:type="dxa"/>
            <w:noWrap w:val="0"/>
            <w:vAlign w:val="center"/>
          </w:tcPr>
          <w:p w14:paraId="314468DC">
            <w:pPr>
              <w:wordWrap w:val="0"/>
              <w:spacing w:after="0" w:line="360" w:lineRule="auto"/>
              <w:jc w:val="center"/>
              <w:rPr>
                <w:rFonts w:hint="eastAsia" w:ascii="宋体" w:hAnsi="宋体" w:cs="宋体"/>
                <w:sz w:val="24"/>
              </w:rPr>
            </w:pPr>
            <w:r>
              <w:rPr>
                <w:rFonts w:hint="eastAsia" w:ascii="宋体" w:hAnsi="宋体" w:cs="宋体"/>
                <w:sz w:val="24"/>
              </w:rPr>
              <w:t>标的所属行业</w:t>
            </w:r>
          </w:p>
        </w:tc>
        <w:tc>
          <w:tcPr>
            <w:tcW w:w="7540" w:type="dxa"/>
            <w:noWrap w:val="0"/>
            <w:vAlign w:val="center"/>
          </w:tcPr>
          <w:p w14:paraId="4F487EBC">
            <w:pPr>
              <w:wordWrap w:val="0"/>
              <w:spacing w:after="0" w:line="360" w:lineRule="auto"/>
              <w:jc w:val="left"/>
              <w:rPr>
                <w:rFonts w:hint="eastAsia" w:ascii="宋体" w:hAnsi="宋体" w:cs="宋体"/>
                <w:sz w:val="24"/>
              </w:rPr>
            </w:pPr>
            <w:r>
              <w:rPr>
                <w:rFonts w:hint="eastAsia" w:ascii="宋体" w:hAnsi="宋体" w:cs="宋体"/>
                <w:sz w:val="24"/>
              </w:rPr>
              <w:t>本项目采购标的对应的中小企业划分标准所属行业：</w:t>
            </w:r>
          </w:p>
          <w:tbl>
            <w:tblPr>
              <w:tblStyle w:val="43"/>
              <w:tblW w:w="73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654"/>
              <w:gridCol w:w="3870"/>
            </w:tblGrid>
            <w:tr w14:paraId="6A9F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 w:type="pct"/>
                  <w:tcBorders>
                    <w:top w:val="single" w:color="auto" w:sz="4" w:space="0"/>
                    <w:left w:val="single" w:color="auto" w:sz="4" w:space="0"/>
                    <w:bottom w:val="single" w:color="auto" w:sz="4" w:space="0"/>
                    <w:right w:val="single" w:color="auto" w:sz="4" w:space="0"/>
                  </w:tcBorders>
                  <w:noWrap w:val="0"/>
                  <w:vAlign w:val="center"/>
                </w:tcPr>
                <w:p w14:paraId="5E4771ED">
                  <w:pPr>
                    <w:wordWrap w:val="0"/>
                    <w:spacing w:line="360" w:lineRule="auto"/>
                    <w:jc w:val="center"/>
                    <w:rPr>
                      <w:rFonts w:hint="eastAsia" w:ascii="宋体" w:hAnsi="宋体" w:cs="宋体"/>
                      <w:bCs/>
                      <w:sz w:val="24"/>
                    </w:rPr>
                  </w:pPr>
                  <w:r>
                    <w:rPr>
                      <w:rFonts w:hint="eastAsia" w:ascii="宋体" w:hAnsi="宋体" w:cs="宋体"/>
                      <w:bCs/>
                      <w:sz w:val="24"/>
                    </w:rPr>
                    <w:t>包号</w:t>
                  </w:r>
                </w:p>
              </w:tc>
              <w:tc>
                <w:tcPr>
                  <w:tcW w:w="1804" w:type="pct"/>
                  <w:tcBorders>
                    <w:top w:val="single" w:color="auto" w:sz="4" w:space="0"/>
                    <w:left w:val="single" w:color="auto" w:sz="4" w:space="0"/>
                    <w:bottom w:val="single" w:color="auto" w:sz="4" w:space="0"/>
                    <w:right w:val="single" w:color="auto" w:sz="4" w:space="0"/>
                  </w:tcBorders>
                  <w:noWrap w:val="0"/>
                  <w:vAlign w:val="center"/>
                </w:tcPr>
                <w:p w14:paraId="22A78DDA">
                  <w:pPr>
                    <w:wordWrap w:val="0"/>
                    <w:spacing w:line="360" w:lineRule="auto"/>
                    <w:jc w:val="center"/>
                    <w:rPr>
                      <w:rFonts w:hint="eastAsia" w:ascii="宋体" w:hAnsi="宋体" w:cs="宋体"/>
                      <w:sz w:val="24"/>
                    </w:rPr>
                  </w:pPr>
                  <w:r>
                    <w:rPr>
                      <w:rFonts w:hint="eastAsia" w:ascii="宋体" w:hAnsi="宋体" w:cs="宋体"/>
                      <w:bCs/>
                      <w:sz w:val="24"/>
                    </w:rPr>
                    <w:t>标的名称</w:t>
                  </w:r>
                </w:p>
              </w:tc>
              <w:tc>
                <w:tcPr>
                  <w:tcW w:w="2631" w:type="pct"/>
                  <w:tcBorders>
                    <w:top w:val="single" w:color="auto" w:sz="4" w:space="0"/>
                    <w:left w:val="single" w:color="auto" w:sz="4" w:space="0"/>
                    <w:bottom w:val="single" w:color="auto" w:sz="4" w:space="0"/>
                    <w:right w:val="single" w:color="auto" w:sz="4" w:space="0"/>
                  </w:tcBorders>
                  <w:noWrap w:val="0"/>
                  <w:vAlign w:val="center"/>
                </w:tcPr>
                <w:p w14:paraId="1EEC2E3C">
                  <w:pPr>
                    <w:wordWrap w:val="0"/>
                    <w:spacing w:line="360" w:lineRule="auto"/>
                    <w:jc w:val="center"/>
                    <w:rPr>
                      <w:rFonts w:hint="eastAsia" w:ascii="宋体" w:hAnsi="宋体" w:cs="宋体"/>
                      <w:sz w:val="24"/>
                    </w:rPr>
                  </w:pPr>
                  <w:r>
                    <w:rPr>
                      <w:rFonts w:hint="eastAsia" w:ascii="宋体" w:hAnsi="宋体" w:cs="宋体"/>
                      <w:sz w:val="24"/>
                    </w:rPr>
                    <w:t>中小企业划分标准所属行业</w:t>
                  </w:r>
                </w:p>
              </w:tc>
            </w:tr>
            <w:tr w14:paraId="35433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3" w:type="pct"/>
                  <w:tcBorders>
                    <w:top w:val="single" w:color="auto" w:sz="4" w:space="0"/>
                    <w:left w:val="single" w:color="auto" w:sz="4" w:space="0"/>
                    <w:bottom w:val="single" w:color="auto" w:sz="4" w:space="0"/>
                    <w:right w:val="single" w:color="auto" w:sz="4" w:space="0"/>
                  </w:tcBorders>
                  <w:noWrap w:val="0"/>
                  <w:vAlign w:val="center"/>
                </w:tcPr>
                <w:p w14:paraId="6AAA5545">
                  <w:pPr>
                    <w:wordWrap w:val="0"/>
                    <w:spacing w:line="360" w:lineRule="auto"/>
                    <w:jc w:val="center"/>
                    <w:rPr>
                      <w:rFonts w:ascii="宋体" w:hAnsi="宋体" w:cs="宋体"/>
                      <w:bCs/>
                      <w:sz w:val="24"/>
                    </w:rPr>
                  </w:pPr>
                  <w:r>
                    <w:rPr>
                      <w:rFonts w:hint="eastAsia" w:ascii="宋体" w:hAnsi="宋体" w:cs="宋体"/>
                      <w:bCs/>
                      <w:sz w:val="24"/>
                    </w:rPr>
                    <w:t>01</w:t>
                  </w:r>
                </w:p>
              </w:tc>
              <w:tc>
                <w:tcPr>
                  <w:tcW w:w="1804" w:type="pct"/>
                  <w:tcBorders>
                    <w:top w:val="single" w:color="auto" w:sz="4" w:space="0"/>
                    <w:left w:val="single" w:color="auto" w:sz="4" w:space="0"/>
                    <w:bottom w:val="single" w:color="auto" w:sz="4" w:space="0"/>
                    <w:right w:val="single" w:color="auto" w:sz="4" w:space="0"/>
                  </w:tcBorders>
                  <w:noWrap w:val="0"/>
                  <w:vAlign w:val="center"/>
                </w:tcPr>
                <w:p w14:paraId="5E1CE871">
                  <w:pPr>
                    <w:wordWrap w:val="0"/>
                    <w:spacing w:line="360" w:lineRule="auto"/>
                    <w:jc w:val="center"/>
                    <w:rPr>
                      <w:rFonts w:hint="eastAsia" w:ascii="宋体" w:hAnsi="宋体" w:cs="宋体"/>
                      <w:kern w:val="0"/>
                      <w:sz w:val="24"/>
                    </w:rPr>
                  </w:pPr>
                  <w:r>
                    <w:rPr>
                      <w:rFonts w:hint="eastAsia" w:ascii="宋体" w:hAnsi="宋体" w:cs="宋体"/>
                      <w:kern w:val="0"/>
                      <w:sz w:val="24"/>
                    </w:rPr>
                    <w:t>2026年度青龙湖再生水厂委托运营项目</w:t>
                  </w:r>
                </w:p>
              </w:tc>
              <w:tc>
                <w:tcPr>
                  <w:tcW w:w="2631" w:type="pct"/>
                  <w:tcBorders>
                    <w:top w:val="single" w:color="auto" w:sz="4" w:space="0"/>
                    <w:left w:val="single" w:color="auto" w:sz="4" w:space="0"/>
                    <w:bottom w:val="single" w:color="auto" w:sz="4" w:space="0"/>
                    <w:right w:val="single" w:color="auto" w:sz="4" w:space="0"/>
                  </w:tcBorders>
                  <w:noWrap w:val="0"/>
                  <w:vAlign w:val="center"/>
                </w:tcPr>
                <w:p w14:paraId="59C95AD8">
                  <w:pPr>
                    <w:wordWrap w:val="0"/>
                    <w:spacing w:line="360" w:lineRule="auto"/>
                    <w:jc w:val="center"/>
                    <w:rPr>
                      <w:rFonts w:hint="eastAsia" w:ascii="宋体" w:hAnsi="宋体" w:cs="宋体"/>
                      <w:kern w:val="0"/>
                      <w:sz w:val="24"/>
                    </w:rPr>
                  </w:pPr>
                  <w:r>
                    <w:rPr>
                      <w:rFonts w:hint="eastAsia" w:ascii="宋体" w:hAnsi="宋体" w:cs="宋体"/>
                      <w:kern w:val="0"/>
                      <w:sz w:val="24"/>
                    </w:rPr>
                    <w:t>其他未列明行业</w:t>
                  </w:r>
                </w:p>
              </w:tc>
            </w:tr>
          </w:tbl>
          <w:p w14:paraId="4C16C137">
            <w:pPr>
              <w:wordWrap w:val="0"/>
              <w:spacing w:after="0" w:line="360" w:lineRule="auto"/>
              <w:jc w:val="left"/>
              <w:rPr>
                <w:rFonts w:hint="eastAsia" w:ascii="宋体" w:hAnsi="宋体" w:cs="宋体"/>
                <w:sz w:val="24"/>
              </w:rPr>
            </w:pPr>
          </w:p>
        </w:tc>
      </w:tr>
      <w:tr w14:paraId="5E6CF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988" w:type="dxa"/>
            <w:noWrap w:val="0"/>
            <w:vAlign w:val="center"/>
          </w:tcPr>
          <w:p w14:paraId="2D461736">
            <w:pPr>
              <w:pStyle w:val="24"/>
              <w:wordWrap w:val="0"/>
              <w:adjustRightInd w:val="0"/>
              <w:snapToGrid w:val="0"/>
              <w:spacing w:after="0" w:line="360" w:lineRule="auto"/>
              <w:jc w:val="center"/>
              <w:rPr>
                <w:rFonts w:hAnsi="宋体" w:cs="宋体"/>
                <w:sz w:val="24"/>
                <w:szCs w:val="24"/>
              </w:rPr>
            </w:pPr>
            <w:r>
              <w:rPr>
                <w:rFonts w:hAnsi="宋体" w:cs="宋体"/>
                <w:sz w:val="24"/>
                <w:szCs w:val="24"/>
              </w:rPr>
              <w:t>11.2</w:t>
            </w:r>
          </w:p>
        </w:tc>
        <w:tc>
          <w:tcPr>
            <w:tcW w:w="1701" w:type="dxa"/>
            <w:noWrap w:val="0"/>
            <w:vAlign w:val="center"/>
          </w:tcPr>
          <w:p w14:paraId="1A0C8360">
            <w:pPr>
              <w:wordWrap w:val="0"/>
              <w:spacing w:after="0" w:line="360" w:lineRule="auto"/>
              <w:jc w:val="center"/>
              <w:rPr>
                <w:rFonts w:hint="eastAsia" w:ascii="宋体" w:hAnsi="宋体" w:cs="宋体"/>
                <w:sz w:val="24"/>
              </w:rPr>
            </w:pPr>
            <w:r>
              <w:rPr>
                <w:rFonts w:hint="eastAsia" w:ascii="宋体" w:hAnsi="宋体" w:cs="宋体"/>
                <w:sz w:val="24"/>
              </w:rPr>
              <w:t>投标报价</w:t>
            </w:r>
          </w:p>
        </w:tc>
        <w:tc>
          <w:tcPr>
            <w:tcW w:w="7540" w:type="dxa"/>
            <w:noWrap w:val="0"/>
            <w:vAlign w:val="center"/>
          </w:tcPr>
          <w:p w14:paraId="4E4FDBD2">
            <w:pPr>
              <w:wordWrap w:val="0"/>
              <w:spacing w:after="0" w:line="360" w:lineRule="auto"/>
              <w:jc w:val="left"/>
              <w:rPr>
                <w:rFonts w:hint="eastAsia" w:ascii="宋体" w:hAnsi="宋体" w:cs="宋体"/>
                <w:sz w:val="24"/>
              </w:rPr>
            </w:pPr>
            <w:r>
              <w:rPr>
                <w:rFonts w:hint="eastAsia" w:ascii="宋体" w:hAnsi="宋体" w:cs="宋体"/>
                <w:sz w:val="24"/>
              </w:rPr>
              <w:t>投标报价的特殊规定：</w:t>
            </w:r>
          </w:p>
          <w:p w14:paraId="5F4A9AC3">
            <w:pPr>
              <w:wordWrap w:val="0"/>
              <w:spacing w:after="0" w:line="360" w:lineRule="auto"/>
              <w:jc w:val="left"/>
              <w:rPr>
                <w:rFonts w:hint="eastAsia" w:ascii="宋体" w:hAnsi="宋体" w:cs="宋体"/>
                <w:sz w:val="24"/>
              </w:rPr>
            </w:pPr>
            <w:r>
              <w:rPr>
                <w:rFonts w:hint="eastAsia" w:ascii="宋体" w:hAnsi="宋体" w:cs="宋体"/>
                <w:b/>
                <w:sz w:val="24"/>
              </w:rPr>
              <w:t>■</w:t>
            </w:r>
            <w:r>
              <w:rPr>
                <w:rFonts w:hint="eastAsia" w:ascii="宋体" w:hAnsi="宋体" w:cs="宋体"/>
                <w:sz w:val="24"/>
              </w:rPr>
              <w:t>无</w:t>
            </w:r>
          </w:p>
          <w:p w14:paraId="343A2004">
            <w:pPr>
              <w:wordWrap w:val="0"/>
              <w:spacing w:after="0" w:line="360" w:lineRule="auto"/>
              <w:jc w:val="left"/>
              <w:rPr>
                <w:rFonts w:hint="eastAsia" w:ascii="宋体" w:hAnsi="宋体" w:cs="宋体"/>
                <w:sz w:val="24"/>
              </w:rPr>
            </w:pPr>
            <w:r>
              <w:rPr>
                <w:rFonts w:hint="eastAsia" w:ascii="宋体" w:hAnsi="宋体" w:cs="宋体"/>
                <w:sz w:val="24"/>
              </w:rPr>
              <w:t>□有，具体情形：</w:t>
            </w:r>
            <w:r>
              <w:rPr>
                <w:rFonts w:hint="eastAsia" w:ascii="宋体" w:hAnsi="宋体" w:cs="宋体"/>
                <w:sz w:val="24"/>
                <w:u w:val="single"/>
              </w:rPr>
              <w:t xml:space="preserve">                </w:t>
            </w:r>
            <w:r>
              <w:rPr>
                <w:rFonts w:hint="eastAsia" w:ascii="宋体" w:hAnsi="宋体" w:cs="宋体"/>
                <w:sz w:val="24"/>
              </w:rPr>
              <w:t>。</w:t>
            </w:r>
          </w:p>
        </w:tc>
      </w:tr>
      <w:tr w14:paraId="6FDB6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noWrap w:val="0"/>
            <w:vAlign w:val="center"/>
          </w:tcPr>
          <w:p w14:paraId="4CC345CC">
            <w:pPr>
              <w:pStyle w:val="24"/>
              <w:wordWrap w:val="0"/>
              <w:adjustRightInd w:val="0"/>
              <w:snapToGrid w:val="0"/>
              <w:spacing w:after="0" w:line="360" w:lineRule="auto"/>
              <w:jc w:val="center"/>
              <w:rPr>
                <w:rFonts w:hAnsi="宋体" w:cs="宋体"/>
                <w:sz w:val="24"/>
                <w:szCs w:val="24"/>
              </w:rPr>
            </w:pPr>
            <w:r>
              <w:rPr>
                <w:rFonts w:hAnsi="宋体" w:cs="宋体"/>
                <w:sz w:val="24"/>
                <w:szCs w:val="24"/>
              </w:rPr>
              <w:t>12.1</w:t>
            </w:r>
          </w:p>
        </w:tc>
        <w:tc>
          <w:tcPr>
            <w:tcW w:w="1701" w:type="dxa"/>
            <w:vMerge w:val="restart"/>
            <w:noWrap w:val="0"/>
            <w:vAlign w:val="center"/>
          </w:tcPr>
          <w:p w14:paraId="3362EF59">
            <w:pPr>
              <w:wordWrap w:val="0"/>
              <w:spacing w:after="0" w:line="360" w:lineRule="auto"/>
              <w:jc w:val="center"/>
              <w:rPr>
                <w:rFonts w:hint="eastAsia" w:ascii="宋体" w:hAnsi="宋体" w:cs="宋体"/>
                <w:sz w:val="24"/>
              </w:rPr>
            </w:pPr>
            <w:r>
              <w:rPr>
                <w:rFonts w:hint="eastAsia" w:ascii="宋体" w:hAnsi="宋体" w:cs="宋体"/>
                <w:sz w:val="24"/>
              </w:rPr>
              <w:t>投标保证金</w:t>
            </w:r>
          </w:p>
        </w:tc>
        <w:tc>
          <w:tcPr>
            <w:tcW w:w="7540" w:type="dxa"/>
            <w:noWrap w:val="0"/>
            <w:vAlign w:val="center"/>
          </w:tcPr>
          <w:p w14:paraId="5D1CCF37">
            <w:pPr>
              <w:pStyle w:val="24"/>
              <w:wordWrap w:val="0"/>
              <w:adjustRightInd w:val="0"/>
              <w:snapToGrid w:val="0"/>
              <w:spacing w:after="0" w:line="360" w:lineRule="auto"/>
              <w:rPr>
                <w:rFonts w:hAnsi="宋体" w:cs="宋体"/>
                <w:sz w:val="24"/>
                <w:szCs w:val="24"/>
              </w:rPr>
            </w:pPr>
            <w:r>
              <w:rPr>
                <w:rFonts w:hAnsi="宋体" w:cs="宋体"/>
                <w:sz w:val="24"/>
                <w:szCs w:val="24"/>
              </w:rPr>
              <w:t>投标保证金金额：</w:t>
            </w:r>
          </w:p>
          <w:p w14:paraId="236629DB">
            <w:pPr>
              <w:pStyle w:val="24"/>
              <w:wordWrap w:val="0"/>
              <w:adjustRightInd w:val="0"/>
              <w:snapToGrid w:val="0"/>
              <w:spacing w:after="0" w:line="360" w:lineRule="auto"/>
              <w:rPr>
                <w:rFonts w:hAnsi="宋体" w:cs="宋体"/>
                <w:sz w:val="24"/>
                <w:szCs w:val="24"/>
              </w:rPr>
            </w:pPr>
            <w:r>
              <w:rPr>
                <w:rFonts w:hAnsi="宋体" w:cs="宋体"/>
                <w:sz w:val="24"/>
                <w:szCs w:val="24"/>
              </w:rPr>
              <w:t>01包：壹拾万元整；</w:t>
            </w:r>
          </w:p>
          <w:p w14:paraId="29317EC4">
            <w:pPr>
              <w:wordWrap w:val="0"/>
              <w:spacing w:after="0" w:line="360" w:lineRule="auto"/>
              <w:jc w:val="left"/>
              <w:rPr>
                <w:rFonts w:hint="eastAsia" w:ascii="宋体" w:hAnsi="宋体" w:cs="宋体"/>
                <w:sz w:val="24"/>
              </w:rPr>
            </w:pPr>
            <w:r>
              <w:rPr>
                <w:rFonts w:hint="eastAsia" w:ascii="宋体" w:hAnsi="宋体" w:cs="宋体"/>
                <w:sz w:val="24"/>
              </w:rPr>
              <w:t>投标保证金收受人信息：</w:t>
            </w:r>
          </w:p>
          <w:p w14:paraId="3D81A913">
            <w:pPr>
              <w:wordWrap w:val="0"/>
              <w:spacing w:after="0" w:line="360" w:lineRule="auto"/>
              <w:jc w:val="left"/>
              <w:rPr>
                <w:rFonts w:hint="eastAsia" w:ascii="宋体" w:hAnsi="宋体" w:cs="宋体"/>
                <w:sz w:val="24"/>
              </w:rPr>
            </w:pPr>
            <w:r>
              <w:rPr>
                <w:rFonts w:hint="eastAsia" w:ascii="宋体" w:hAnsi="宋体" w:cs="宋体"/>
                <w:sz w:val="24"/>
              </w:rPr>
              <w:t>投标保证金的形式：政府采购法律法规接受的支票、汇票、本票、网上银行支付或者金融机构、担保机构出具的保函等非现金形式</w:t>
            </w:r>
          </w:p>
          <w:p w14:paraId="007AA311">
            <w:pPr>
              <w:wordWrap w:val="0"/>
              <w:spacing w:after="0" w:line="360" w:lineRule="auto"/>
              <w:jc w:val="left"/>
              <w:rPr>
                <w:rFonts w:hint="eastAsia" w:ascii="宋体" w:hAnsi="宋体" w:cs="宋体"/>
                <w:sz w:val="24"/>
              </w:rPr>
            </w:pPr>
            <w:r>
              <w:rPr>
                <w:rFonts w:hint="eastAsia" w:ascii="宋体" w:hAnsi="宋体" w:cs="宋体"/>
                <w:sz w:val="24"/>
              </w:rPr>
              <w:t>接收投标保证金的银行及账号：</w:t>
            </w:r>
          </w:p>
          <w:p w14:paraId="48901D6A">
            <w:pPr>
              <w:wordWrap w:val="0"/>
              <w:spacing w:after="0" w:line="360" w:lineRule="auto"/>
              <w:jc w:val="left"/>
              <w:rPr>
                <w:rFonts w:hint="eastAsia" w:ascii="宋体" w:hAnsi="宋体" w:cs="宋体"/>
                <w:sz w:val="24"/>
              </w:rPr>
            </w:pPr>
            <w:r>
              <w:rPr>
                <w:rFonts w:hint="eastAsia" w:ascii="宋体" w:hAnsi="宋体" w:cs="宋体"/>
                <w:sz w:val="24"/>
              </w:rPr>
              <w:t>户    名：北京德音工程咨询有限公司</w:t>
            </w:r>
          </w:p>
          <w:p w14:paraId="3C453567">
            <w:pPr>
              <w:wordWrap w:val="0"/>
              <w:spacing w:after="0" w:line="360" w:lineRule="auto"/>
              <w:jc w:val="left"/>
              <w:rPr>
                <w:rFonts w:hint="eastAsia" w:ascii="宋体" w:hAnsi="宋体" w:cs="宋体"/>
                <w:sz w:val="24"/>
              </w:rPr>
            </w:pPr>
            <w:r>
              <w:rPr>
                <w:rFonts w:hint="eastAsia" w:ascii="宋体" w:hAnsi="宋体" w:cs="宋体"/>
                <w:sz w:val="24"/>
              </w:rPr>
              <w:t>开 户 行：中国建设银行股份有限公司北京大兴狼垡支行</w:t>
            </w:r>
          </w:p>
          <w:p w14:paraId="5F2224CD">
            <w:pPr>
              <w:wordWrap w:val="0"/>
              <w:spacing w:after="0" w:line="360" w:lineRule="auto"/>
              <w:jc w:val="left"/>
              <w:rPr>
                <w:rFonts w:hint="eastAsia" w:ascii="宋体" w:hAnsi="宋体" w:cs="宋体"/>
                <w:sz w:val="24"/>
              </w:rPr>
            </w:pPr>
            <w:r>
              <w:rPr>
                <w:rFonts w:hint="eastAsia" w:ascii="宋体" w:hAnsi="宋体" w:cs="宋体"/>
                <w:sz w:val="24"/>
              </w:rPr>
              <w:t>帐    号：1105 0110 0701 0000 0064</w:t>
            </w:r>
          </w:p>
          <w:p w14:paraId="270A4AF8">
            <w:pPr>
              <w:wordWrap w:val="0"/>
              <w:spacing w:after="0" w:line="360" w:lineRule="auto"/>
              <w:jc w:val="left"/>
              <w:rPr>
                <w:rFonts w:hint="eastAsia" w:ascii="宋体" w:hAnsi="宋体" w:cs="宋体"/>
                <w:sz w:val="24"/>
              </w:rPr>
            </w:pPr>
            <w:r>
              <w:rPr>
                <w:rFonts w:hint="eastAsia" w:ascii="宋体" w:hAnsi="宋体" w:cs="宋体"/>
                <w:sz w:val="24"/>
              </w:rPr>
              <w:t>投标保证金以银行转账、电汇的形式提交的，在附注中注明项目编号或项目名称，可简写。</w:t>
            </w:r>
          </w:p>
        </w:tc>
      </w:tr>
      <w:tr w14:paraId="1C1FE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F40D18E">
            <w:pPr>
              <w:pStyle w:val="24"/>
              <w:wordWrap w:val="0"/>
              <w:adjustRightInd w:val="0"/>
              <w:snapToGrid w:val="0"/>
              <w:spacing w:after="0" w:line="360" w:lineRule="auto"/>
              <w:jc w:val="center"/>
              <w:rPr>
                <w:rFonts w:hAnsi="宋体" w:cs="宋体"/>
                <w:sz w:val="24"/>
                <w:szCs w:val="24"/>
              </w:rPr>
            </w:pPr>
            <w:r>
              <w:rPr>
                <w:rFonts w:hAnsi="宋体" w:cs="宋体"/>
                <w:sz w:val="24"/>
                <w:szCs w:val="24"/>
              </w:rPr>
              <w:t>12.8.2</w:t>
            </w:r>
          </w:p>
        </w:tc>
        <w:tc>
          <w:tcPr>
            <w:tcW w:w="1701" w:type="dxa"/>
            <w:vMerge w:val="continue"/>
            <w:noWrap w:val="0"/>
            <w:vAlign w:val="center"/>
          </w:tcPr>
          <w:p w14:paraId="72E997D3">
            <w:pPr>
              <w:wordWrap w:val="0"/>
              <w:spacing w:after="0" w:line="360" w:lineRule="auto"/>
              <w:jc w:val="center"/>
              <w:rPr>
                <w:rFonts w:hint="eastAsia" w:ascii="宋体" w:hAnsi="宋体" w:cs="宋体"/>
                <w:sz w:val="24"/>
              </w:rPr>
            </w:pPr>
          </w:p>
        </w:tc>
        <w:tc>
          <w:tcPr>
            <w:tcW w:w="7540" w:type="dxa"/>
            <w:noWrap w:val="0"/>
            <w:vAlign w:val="center"/>
          </w:tcPr>
          <w:p w14:paraId="768022BA">
            <w:pPr>
              <w:wordWrap w:val="0"/>
              <w:spacing w:after="0" w:line="360" w:lineRule="auto"/>
              <w:jc w:val="left"/>
              <w:rPr>
                <w:rFonts w:hint="eastAsia" w:ascii="宋体" w:hAnsi="宋体" w:cs="宋体"/>
                <w:sz w:val="24"/>
              </w:rPr>
            </w:pPr>
            <w:r>
              <w:rPr>
                <w:rFonts w:hint="eastAsia" w:ascii="宋体" w:hAnsi="宋体" w:cs="宋体"/>
                <w:sz w:val="24"/>
              </w:rPr>
              <w:t>投标保证金可以不予退还的其他情形：</w:t>
            </w:r>
          </w:p>
          <w:p w14:paraId="51455EFE">
            <w:pPr>
              <w:wordWrap w:val="0"/>
              <w:spacing w:after="0" w:line="360" w:lineRule="auto"/>
              <w:jc w:val="left"/>
              <w:rPr>
                <w:rFonts w:hint="eastAsia" w:ascii="宋体" w:hAnsi="宋体" w:cs="宋体"/>
                <w:sz w:val="24"/>
              </w:rPr>
            </w:pPr>
            <w:r>
              <w:rPr>
                <w:rFonts w:hint="eastAsia" w:ascii="宋体" w:hAnsi="宋体" w:cs="宋体"/>
                <w:sz w:val="24"/>
              </w:rPr>
              <w:t>□无</w:t>
            </w:r>
          </w:p>
          <w:p w14:paraId="0E5C3528">
            <w:pPr>
              <w:pStyle w:val="24"/>
              <w:wordWrap w:val="0"/>
              <w:adjustRightInd w:val="0"/>
              <w:snapToGrid w:val="0"/>
              <w:spacing w:after="0" w:line="360" w:lineRule="auto"/>
              <w:rPr>
                <w:rFonts w:hAnsi="宋体" w:cs="宋体"/>
                <w:sz w:val="24"/>
              </w:rPr>
            </w:pPr>
            <w:r>
              <w:rPr>
                <w:rFonts w:hAnsi="宋体" w:cs="宋体"/>
                <w:b/>
                <w:sz w:val="24"/>
              </w:rPr>
              <w:t>■</w:t>
            </w:r>
            <w:r>
              <w:rPr>
                <w:rFonts w:hAnsi="宋体" w:cs="宋体"/>
                <w:sz w:val="24"/>
              </w:rPr>
              <w:t>有，具体情形：</w:t>
            </w:r>
          </w:p>
          <w:p w14:paraId="0DD64FCE">
            <w:pPr>
              <w:pStyle w:val="24"/>
              <w:wordWrap w:val="0"/>
              <w:adjustRightInd w:val="0"/>
              <w:snapToGrid w:val="0"/>
              <w:spacing w:after="0" w:line="360" w:lineRule="auto"/>
              <w:rPr>
                <w:rFonts w:hAnsi="宋体" w:cs="宋体"/>
                <w:sz w:val="24"/>
              </w:rPr>
            </w:pPr>
            <w:r>
              <w:rPr>
                <w:rFonts w:hAnsi="宋体" w:cs="宋体"/>
                <w:sz w:val="24"/>
              </w:rPr>
              <w:t>（1）供应商在其招标文件中规定的有效期内撤回其投标文件。</w:t>
            </w:r>
          </w:p>
          <w:p w14:paraId="52D58501">
            <w:pPr>
              <w:pStyle w:val="24"/>
              <w:wordWrap w:val="0"/>
              <w:adjustRightInd w:val="0"/>
              <w:snapToGrid w:val="0"/>
              <w:spacing w:after="0" w:line="360" w:lineRule="auto"/>
              <w:rPr>
                <w:rFonts w:hAnsi="宋体" w:cs="宋体"/>
                <w:sz w:val="24"/>
                <w:szCs w:val="24"/>
              </w:rPr>
            </w:pPr>
            <w:r>
              <w:rPr>
                <w:rFonts w:hAnsi="宋体" w:cs="宋体"/>
                <w:sz w:val="24"/>
              </w:rPr>
              <w:t>（2）中标通知书发出后，供应商放弃中标项目的，无正当理由不与采购人签订合同的。</w:t>
            </w:r>
          </w:p>
        </w:tc>
      </w:tr>
      <w:tr w14:paraId="07CC9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310BFAF">
            <w:pPr>
              <w:pStyle w:val="24"/>
              <w:wordWrap w:val="0"/>
              <w:adjustRightInd w:val="0"/>
              <w:snapToGrid w:val="0"/>
              <w:spacing w:after="0" w:line="360" w:lineRule="auto"/>
              <w:jc w:val="center"/>
              <w:rPr>
                <w:rFonts w:hAnsi="宋体" w:cs="宋体"/>
                <w:sz w:val="24"/>
                <w:szCs w:val="24"/>
              </w:rPr>
            </w:pPr>
            <w:r>
              <w:rPr>
                <w:rFonts w:hAnsi="宋体" w:cs="宋体"/>
                <w:sz w:val="24"/>
                <w:szCs w:val="24"/>
              </w:rPr>
              <w:t>13.1</w:t>
            </w:r>
          </w:p>
        </w:tc>
        <w:tc>
          <w:tcPr>
            <w:tcW w:w="1701" w:type="dxa"/>
            <w:noWrap w:val="0"/>
            <w:vAlign w:val="center"/>
          </w:tcPr>
          <w:p w14:paraId="143A8618">
            <w:pPr>
              <w:wordWrap w:val="0"/>
              <w:spacing w:after="0" w:line="360" w:lineRule="auto"/>
              <w:jc w:val="center"/>
              <w:rPr>
                <w:rFonts w:hint="eastAsia" w:ascii="宋体" w:hAnsi="宋体" w:cs="宋体"/>
                <w:sz w:val="24"/>
              </w:rPr>
            </w:pPr>
            <w:r>
              <w:rPr>
                <w:rFonts w:hint="eastAsia" w:ascii="宋体" w:hAnsi="宋体" w:cs="宋体"/>
                <w:sz w:val="24"/>
              </w:rPr>
              <w:t>投标有效期</w:t>
            </w:r>
          </w:p>
        </w:tc>
        <w:tc>
          <w:tcPr>
            <w:tcW w:w="7540" w:type="dxa"/>
            <w:noWrap w:val="0"/>
            <w:vAlign w:val="center"/>
          </w:tcPr>
          <w:p w14:paraId="02FB5B8A">
            <w:pPr>
              <w:wordWrap w:val="0"/>
              <w:spacing w:after="0" w:line="360" w:lineRule="auto"/>
              <w:jc w:val="left"/>
              <w:rPr>
                <w:rFonts w:hint="eastAsia" w:ascii="宋体" w:hAnsi="宋体" w:cs="宋体"/>
                <w:sz w:val="24"/>
              </w:rPr>
            </w:pPr>
            <w:r>
              <w:rPr>
                <w:rFonts w:hint="eastAsia" w:ascii="宋体" w:hAnsi="宋体" w:cs="宋体"/>
                <w:sz w:val="24"/>
              </w:rPr>
              <w:t>自提交投标文件的截止之日起算90日历天。</w:t>
            </w:r>
          </w:p>
        </w:tc>
      </w:tr>
      <w:tr w14:paraId="50E01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top"/>
          </w:tcPr>
          <w:p w14:paraId="311D1791">
            <w:pPr>
              <w:pStyle w:val="24"/>
              <w:wordWrap w:val="0"/>
              <w:adjustRightInd w:val="0"/>
              <w:snapToGrid w:val="0"/>
              <w:spacing w:after="0" w:line="360" w:lineRule="auto"/>
              <w:jc w:val="center"/>
              <w:rPr>
                <w:rFonts w:hAnsi="宋体" w:cs="宋体"/>
                <w:sz w:val="24"/>
                <w:szCs w:val="24"/>
              </w:rPr>
            </w:pPr>
            <w:r>
              <w:rPr>
                <w:rFonts w:hAnsi="宋体" w:cs="宋体"/>
                <w:sz w:val="24"/>
                <w:szCs w:val="24"/>
              </w:rPr>
              <w:t>18.2</w:t>
            </w:r>
          </w:p>
        </w:tc>
        <w:tc>
          <w:tcPr>
            <w:tcW w:w="1701" w:type="dxa"/>
            <w:noWrap w:val="0"/>
            <w:vAlign w:val="top"/>
          </w:tcPr>
          <w:p w14:paraId="134CBA44">
            <w:pPr>
              <w:pStyle w:val="24"/>
              <w:wordWrap w:val="0"/>
              <w:adjustRightInd w:val="0"/>
              <w:snapToGrid w:val="0"/>
              <w:spacing w:after="0" w:line="360" w:lineRule="auto"/>
              <w:jc w:val="center"/>
              <w:rPr>
                <w:rFonts w:hAnsi="宋体" w:cs="宋体"/>
                <w:sz w:val="24"/>
                <w:szCs w:val="24"/>
              </w:rPr>
            </w:pPr>
            <w:r>
              <w:rPr>
                <w:rFonts w:hAnsi="宋体" w:cs="宋体"/>
                <w:sz w:val="24"/>
                <w:szCs w:val="24"/>
              </w:rPr>
              <w:t>解密时间</w:t>
            </w:r>
          </w:p>
        </w:tc>
        <w:tc>
          <w:tcPr>
            <w:tcW w:w="7540" w:type="dxa"/>
            <w:noWrap w:val="0"/>
            <w:vAlign w:val="top"/>
          </w:tcPr>
          <w:p w14:paraId="009659AC">
            <w:pPr>
              <w:wordWrap w:val="0"/>
              <w:spacing w:after="0" w:line="360" w:lineRule="auto"/>
              <w:jc w:val="left"/>
              <w:rPr>
                <w:rFonts w:hint="eastAsia" w:ascii="宋体" w:hAnsi="宋体" w:cs="宋体"/>
                <w:sz w:val="24"/>
                <w:highlight w:val="yellow"/>
              </w:rPr>
            </w:pPr>
            <w:r>
              <w:rPr>
                <w:rFonts w:hint="eastAsia" w:ascii="宋体" w:hAnsi="宋体" w:cs="宋体"/>
                <w:sz w:val="24"/>
              </w:rPr>
              <w:t>解密时间：15分钟</w:t>
            </w:r>
          </w:p>
        </w:tc>
      </w:tr>
      <w:tr w14:paraId="2BA67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294712C">
            <w:pPr>
              <w:pStyle w:val="24"/>
              <w:wordWrap w:val="0"/>
              <w:adjustRightInd w:val="0"/>
              <w:snapToGrid w:val="0"/>
              <w:spacing w:after="0" w:line="360" w:lineRule="auto"/>
              <w:jc w:val="center"/>
              <w:rPr>
                <w:rFonts w:hAnsi="宋体" w:cs="宋体"/>
                <w:sz w:val="24"/>
                <w:szCs w:val="24"/>
              </w:rPr>
            </w:pPr>
            <w:r>
              <w:rPr>
                <w:rFonts w:hAnsi="宋体" w:cs="宋体"/>
                <w:sz w:val="24"/>
                <w:szCs w:val="24"/>
              </w:rPr>
              <w:t>22.1</w:t>
            </w:r>
          </w:p>
        </w:tc>
        <w:tc>
          <w:tcPr>
            <w:tcW w:w="1701" w:type="dxa"/>
            <w:noWrap w:val="0"/>
            <w:vAlign w:val="center"/>
          </w:tcPr>
          <w:p w14:paraId="2F072B54">
            <w:pPr>
              <w:wordWrap w:val="0"/>
              <w:spacing w:after="0" w:line="360" w:lineRule="auto"/>
              <w:jc w:val="center"/>
              <w:rPr>
                <w:rFonts w:hint="eastAsia" w:ascii="宋体" w:hAnsi="宋体" w:cs="宋体"/>
                <w:sz w:val="24"/>
              </w:rPr>
            </w:pPr>
            <w:r>
              <w:rPr>
                <w:rFonts w:hint="eastAsia" w:ascii="宋体" w:hAnsi="宋体" w:cs="宋体"/>
                <w:sz w:val="24"/>
              </w:rPr>
              <w:t>确定中标人</w:t>
            </w:r>
          </w:p>
        </w:tc>
        <w:tc>
          <w:tcPr>
            <w:tcW w:w="7540" w:type="dxa"/>
            <w:noWrap w:val="0"/>
            <w:vAlign w:val="center"/>
          </w:tcPr>
          <w:p w14:paraId="43628C01">
            <w:pPr>
              <w:pStyle w:val="24"/>
              <w:wordWrap w:val="0"/>
              <w:adjustRightInd w:val="0"/>
              <w:snapToGrid w:val="0"/>
              <w:spacing w:after="0" w:line="360" w:lineRule="auto"/>
              <w:rPr>
                <w:rFonts w:hAnsi="宋体" w:cs="宋体"/>
                <w:sz w:val="24"/>
              </w:rPr>
            </w:pPr>
            <w:r>
              <w:rPr>
                <w:rFonts w:hAnsi="宋体" w:cs="宋体"/>
                <w:sz w:val="24"/>
              </w:rPr>
              <w:t>中标候选人并列的，采购人是否委托评标委员会确定中标人：</w:t>
            </w:r>
          </w:p>
          <w:p w14:paraId="6E590A0F">
            <w:pPr>
              <w:pStyle w:val="24"/>
              <w:wordWrap w:val="0"/>
              <w:adjustRightInd w:val="0"/>
              <w:snapToGrid w:val="0"/>
              <w:spacing w:after="0" w:line="360" w:lineRule="auto"/>
              <w:rPr>
                <w:rFonts w:hAnsi="宋体" w:cs="宋体"/>
                <w:sz w:val="24"/>
              </w:rPr>
            </w:pPr>
            <w:r>
              <w:rPr>
                <w:rFonts w:hAnsi="宋体" w:cs="宋体"/>
                <w:b/>
                <w:sz w:val="24"/>
              </w:rPr>
              <w:t>■</w:t>
            </w:r>
            <w:r>
              <w:rPr>
                <w:rFonts w:hAnsi="宋体" w:cs="宋体"/>
                <w:sz w:val="24"/>
              </w:rPr>
              <w:t>否</w:t>
            </w:r>
          </w:p>
          <w:p w14:paraId="32248FC7">
            <w:pPr>
              <w:pStyle w:val="24"/>
              <w:wordWrap w:val="0"/>
              <w:adjustRightInd w:val="0"/>
              <w:snapToGrid w:val="0"/>
              <w:spacing w:after="0" w:line="360" w:lineRule="auto"/>
              <w:rPr>
                <w:rFonts w:hAnsi="宋体" w:cs="宋体"/>
                <w:sz w:val="24"/>
              </w:rPr>
            </w:pPr>
            <w:r>
              <w:rPr>
                <w:rFonts w:hAnsi="宋体" w:cs="宋体"/>
                <w:sz w:val="24"/>
              </w:rPr>
              <w:t>□是</w:t>
            </w:r>
          </w:p>
          <w:p w14:paraId="65FFB25A">
            <w:pPr>
              <w:pStyle w:val="24"/>
              <w:wordWrap w:val="0"/>
              <w:adjustRightInd w:val="0"/>
              <w:snapToGrid w:val="0"/>
              <w:spacing w:after="0" w:line="360" w:lineRule="auto"/>
              <w:rPr>
                <w:rFonts w:hAnsi="宋体" w:cs="宋体"/>
              </w:rPr>
            </w:pPr>
            <w:r>
              <w:rPr>
                <w:rFonts w:hAnsi="宋体" w:cs="宋体"/>
                <w:sz w:val="24"/>
              </w:rPr>
              <w:t>中标候选人并列的，按照以下方式确定中标人：</w:t>
            </w:r>
            <w:r>
              <w:rPr>
                <w:rFonts w:hAnsi="宋体" w:cs="宋体"/>
              </w:rPr>
              <w:t xml:space="preserve"> </w:t>
            </w:r>
          </w:p>
          <w:p w14:paraId="1065C538">
            <w:pPr>
              <w:pStyle w:val="24"/>
              <w:wordWrap w:val="0"/>
              <w:adjustRightInd w:val="0"/>
              <w:snapToGrid w:val="0"/>
              <w:spacing w:after="0" w:line="360" w:lineRule="auto"/>
              <w:rPr>
                <w:rFonts w:hAnsi="宋体" w:cs="宋体"/>
                <w:sz w:val="24"/>
              </w:rPr>
            </w:pPr>
            <w:r>
              <w:rPr>
                <w:rFonts w:hAnsi="宋体" w:cs="宋体"/>
                <w:b/>
                <w:sz w:val="24"/>
              </w:rPr>
              <w:t>■</w:t>
            </w:r>
            <w:r>
              <w:rPr>
                <w:rFonts w:hAnsi="宋体" w:cs="宋体"/>
                <w:sz w:val="24"/>
              </w:rPr>
              <w:t>得分且投标报价均相同的，以</w:t>
            </w:r>
            <w:r>
              <w:rPr>
                <w:rFonts w:hAnsi="宋体" w:cs="宋体"/>
                <w:sz w:val="24"/>
                <w:u w:val="single"/>
              </w:rPr>
              <w:t>技术服务部分</w:t>
            </w:r>
            <w:r>
              <w:rPr>
                <w:rFonts w:hAnsi="宋体" w:cs="宋体"/>
                <w:sz w:val="24"/>
              </w:rPr>
              <w:t>得分高者为中标人</w:t>
            </w:r>
          </w:p>
          <w:p w14:paraId="6B83B54F">
            <w:pPr>
              <w:wordWrap w:val="0"/>
              <w:spacing w:after="0" w:line="360" w:lineRule="auto"/>
              <w:jc w:val="left"/>
              <w:rPr>
                <w:rFonts w:hint="eastAsia" w:ascii="宋体" w:hAnsi="宋体" w:cs="宋体"/>
                <w:sz w:val="24"/>
                <w:u w:val="single"/>
              </w:rPr>
            </w:pPr>
            <w:r>
              <w:rPr>
                <w:rFonts w:hint="eastAsia" w:ascii="宋体" w:hAnsi="宋体" w:cs="宋体"/>
                <w:sz w:val="24"/>
              </w:rPr>
              <w:t>□随机抽取</w:t>
            </w:r>
          </w:p>
        </w:tc>
      </w:tr>
      <w:tr w14:paraId="7BA2D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8FD91A9">
            <w:pPr>
              <w:pStyle w:val="24"/>
              <w:wordWrap w:val="0"/>
              <w:adjustRightInd w:val="0"/>
              <w:snapToGrid w:val="0"/>
              <w:spacing w:after="0" w:line="360" w:lineRule="auto"/>
              <w:jc w:val="center"/>
              <w:rPr>
                <w:rFonts w:hAnsi="宋体" w:cs="宋体"/>
                <w:sz w:val="24"/>
                <w:szCs w:val="24"/>
              </w:rPr>
            </w:pPr>
            <w:r>
              <w:rPr>
                <w:rFonts w:hAnsi="宋体" w:cs="宋体"/>
                <w:sz w:val="24"/>
                <w:szCs w:val="24"/>
              </w:rPr>
              <w:t>25.5</w:t>
            </w:r>
          </w:p>
        </w:tc>
        <w:tc>
          <w:tcPr>
            <w:tcW w:w="1701" w:type="dxa"/>
            <w:noWrap w:val="0"/>
            <w:vAlign w:val="center"/>
          </w:tcPr>
          <w:p w14:paraId="25E20FEC">
            <w:pPr>
              <w:wordWrap w:val="0"/>
              <w:spacing w:after="0" w:line="360" w:lineRule="auto"/>
              <w:jc w:val="center"/>
              <w:rPr>
                <w:rFonts w:hint="eastAsia" w:ascii="宋体" w:hAnsi="宋体" w:cs="宋体"/>
                <w:sz w:val="24"/>
              </w:rPr>
            </w:pPr>
            <w:r>
              <w:rPr>
                <w:rFonts w:hint="eastAsia" w:ascii="宋体" w:hAnsi="宋体" w:cs="宋体"/>
                <w:sz w:val="24"/>
              </w:rPr>
              <w:t>分包</w:t>
            </w:r>
          </w:p>
        </w:tc>
        <w:tc>
          <w:tcPr>
            <w:tcW w:w="7540" w:type="dxa"/>
            <w:noWrap w:val="0"/>
            <w:vAlign w:val="center"/>
          </w:tcPr>
          <w:p w14:paraId="6D8CB8CF">
            <w:pPr>
              <w:wordWrap w:val="0"/>
              <w:spacing w:after="0" w:line="360" w:lineRule="auto"/>
              <w:jc w:val="left"/>
              <w:rPr>
                <w:rFonts w:hint="eastAsia" w:ascii="宋体" w:hAnsi="宋体" w:cs="宋体"/>
                <w:sz w:val="24"/>
              </w:rPr>
            </w:pPr>
            <w:r>
              <w:rPr>
                <w:rFonts w:hint="eastAsia" w:ascii="宋体" w:hAnsi="宋体" w:cs="宋体"/>
                <w:sz w:val="24"/>
              </w:rPr>
              <w:t xml:space="preserve">本项目的非主体、非关键性工作是否允许分包： </w:t>
            </w:r>
          </w:p>
          <w:p w14:paraId="0B3C704A">
            <w:pPr>
              <w:wordWrap w:val="0"/>
              <w:spacing w:after="0" w:line="360" w:lineRule="auto"/>
              <w:jc w:val="left"/>
              <w:rPr>
                <w:rFonts w:hint="eastAsia" w:ascii="宋体" w:hAnsi="宋体" w:cs="宋体"/>
                <w:sz w:val="24"/>
              </w:rPr>
            </w:pPr>
            <w:r>
              <w:rPr>
                <w:rFonts w:hint="eastAsia" w:ascii="宋体" w:hAnsi="宋体" w:cs="宋体"/>
                <w:b/>
                <w:sz w:val="24"/>
              </w:rPr>
              <w:t>■</w:t>
            </w:r>
            <w:r>
              <w:rPr>
                <w:rFonts w:hint="eastAsia" w:ascii="宋体" w:hAnsi="宋体" w:cs="宋体"/>
                <w:sz w:val="24"/>
              </w:rPr>
              <w:t>不允许</w:t>
            </w:r>
          </w:p>
          <w:p w14:paraId="2BBFA98D">
            <w:pPr>
              <w:wordWrap w:val="0"/>
              <w:spacing w:after="0" w:line="360" w:lineRule="auto"/>
              <w:jc w:val="left"/>
              <w:rPr>
                <w:rFonts w:hint="eastAsia" w:ascii="宋体" w:hAnsi="宋体" w:cs="宋体"/>
                <w:sz w:val="24"/>
              </w:rPr>
            </w:pPr>
            <w:r>
              <w:rPr>
                <w:rFonts w:hint="eastAsia" w:ascii="宋体" w:hAnsi="宋体" w:cs="宋体"/>
                <w:sz w:val="24"/>
              </w:rPr>
              <w:t>□允许，具体要求：</w:t>
            </w:r>
          </w:p>
          <w:p w14:paraId="28273041">
            <w:pPr>
              <w:wordWrap w:val="0"/>
              <w:spacing w:after="0" w:line="360" w:lineRule="auto"/>
              <w:jc w:val="left"/>
              <w:rPr>
                <w:rFonts w:hint="eastAsia" w:ascii="宋体" w:hAnsi="宋体" w:cs="宋体"/>
                <w:sz w:val="24"/>
              </w:rPr>
            </w:pPr>
            <w:r>
              <w:rPr>
                <w:rFonts w:hint="eastAsia" w:ascii="宋体" w:hAnsi="宋体" w:cs="宋体"/>
                <w:sz w:val="24"/>
              </w:rPr>
              <w:t>（1）可以分包履行的具体内容：</w:t>
            </w:r>
            <w:r>
              <w:rPr>
                <w:rFonts w:hint="eastAsia" w:ascii="宋体" w:hAnsi="宋体" w:cs="宋体"/>
                <w:sz w:val="24"/>
                <w:u w:val="single"/>
              </w:rPr>
              <w:t xml:space="preserve">                </w:t>
            </w:r>
            <w:r>
              <w:rPr>
                <w:rFonts w:hint="eastAsia" w:ascii="宋体" w:hAnsi="宋体" w:cs="宋体"/>
                <w:sz w:val="24"/>
              </w:rPr>
              <w:t>；</w:t>
            </w:r>
          </w:p>
          <w:p w14:paraId="0A617543">
            <w:pPr>
              <w:wordWrap w:val="0"/>
              <w:spacing w:after="0" w:line="360" w:lineRule="auto"/>
              <w:jc w:val="left"/>
              <w:rPr>
                <w:rFonts w:hint="eastAsia" w:ascii="宋体" w:hAnsi="宋体" w:cs="宋体"/>
                <w:sz w:val="24"/>
              </w:rPr>
            </w:pPr>
            <w:r>
              <w:rPr>
                <w:rFonts w:hint="eastAsia" w:ascii="宋体" w:hAnsi="宋体" w:cs="宋体"/>
                <w:sz w:val="24"/>
              </w:rPr>
              <w:t>（2）允许分包的金额或者比例：</w:t>
            </w:r>
            <w:r>
              <w:rPr>
                <w:rFonts w:hint="eastAsia" w:ascii="宋体" w:hAnsi="宋体" w:cs="宋体"/>
                <w:sz w:val="24"/>
                <w:u w:val="single"/>
              </w:rPr>
              <w:t xml:space="preserve">                </w:t>
            </w:r>
            <w:r>
              <w:rPr>
                <w:rFonts w:hint="eastAsia" w:ascii="宋体" w:hAnsi="宋体" w:cs="宋体"/>
                <w:sz w:val="24"/>
              </w:rPr>
              <w:t>；</w:t>
            </w:r>
          </w:p>
          <w:p w14:paraId="1EF1DA33">
            <w:pPr>
              <w:wordWrap w:val="0"/>
              <w:spacing w:after="0" w:line="360" w:lineRule="auto"/>
              <w:jc w:val="left"/>
              <w:rPr>
                <w:rFonts w:hint="eastAsia" w:ascii="宋体" w:hAnsi="宋体" w:cs="宋体"/>
                <w:sz w:val="24"/>
                <w:u w:val="single"/>
              </w:rPr>
            </w:pPr>
            <w:r>
              <w:rPr>
                <w:rFonts w:hint="eastAsia" w:ascii="宋体" w:hAnsi="宋体" w:cs="宋体"/>
                <w:sz w:val="24"/>
              </w:rPr>
              <w:t>（3）其他要求：</w:t>
            </w:r>
            <w:r>
              <w:rPr>
                <w:rFonts w:hint="eastAsia" w:ascii="宋体" w:hAnsi="宋体" w:cs="宋体"/>
                <w:sz w:val="24"/>
                <w:u w:val="single"/>
              </w:rPr>
              <w:t xml:space="preserve">                </w:t>
            </w:r>
            <w:r>
              <w:rPr>
                <w:rFonts w:hint="eastAsia" w:ascii="宋体" w:hAnsi="宋体" w:cs="宋体"/>
                <w:sz w:val="24"/>
              </w:rPr>
              <w:t>。</w:t>
            </w:r>
          </w:p>
        </w:tc>
      </w:tr>
      <w:tr w14:paraId="06554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33FB8D1">
            <w:pPr>
              <w:pStyle w:val="24"/>
              <w:wordWrap w:val="0"/>
              <w:adjustRightInd w:val="0"/>
              <w:snapToGrid w:val="0"/>
              <w:spacing w:after="0" w:line="360" w:lineRule="auto"/>
              <w:jc w:val="center"/>
              <w:rPr>
                <w:rFonts w:hAnsi="宋体" w:cs="宋体"/>
                <w:sz w:val="24"/>
                <w:szCs w:val="24"/>
              </w:rPr>
            </w:pPr>
            <w:r>
              <w:rPr>
                <w:rFonts w:hAnsi="宋体" w:cs="宋体"/>
                <w:sz w:val="24"/>
                <w:szCs w:val="24"/>
              </w:rPr>
              <w:t>25.6</w:t>
            </w:r>
          </w:p>
        </w:tc>
        <w:tc>
          <w:tcPr>
            <w:tcW w:w="1701" w:type="dxa"/>
            <w:noWrap w:val="0"/>
            <w:vAlign w:val="center"/>
          </w:tcPr>
          <w:p w14:paraId="4267D965">
            <w:pPr>
              <w:wordWrap w:val="0"/>
              <w:spacing w:after="0" w:line="360" w:lineRule="auto"/>
              <w:jc w:val="center"/>
              <w:rPr>
                <w:rFonts w:hint="eastAsia" w:ascii="宋体" w:hAnsi="宋体" w:cs="宋体"/>
                <w:sz w:val="24"/>
              </w:rPr>
            </w:pPr>
            <w:r>
              <w:rPr>
                <w:rFonts w:hint="eastAsia" w:ascii="宋体" w:hAnsi="宋体" w:cs="宋体"/>
                <w:sz w:val="24"/>
              </w:rPr>
              <w:t>政采贷</w:t>
            </w:r>
          </w:p>
        </w:tc>
        <w:tc>
          <w:tcPr>
            <w:tcW w:w="7540" w:type="dxa"/>
            <w:noWrap w:val="0"/>
            <w:vAlign w:val="center"/>
          </w:tcPr>
          <w:p w14:paraId="135E50B4">
            <w:pPr>
              <w:wordWrap w:val="0"/>
              <w:spacing w:after="0" w:line="360" w:lineRule="auto"/>
              <w:jc w:val="left"/>
              <w:rPr>
                <w:rFonts w:hint="eastAsia" w:ascii="宋体" w:hAnsi="宋体" w:cs="宋体"/>
                <w:sz w:val="24"/>
              </w:rPr>
            </w:pPr>
            <w:r>
              <w:rPr>
                <w:rFonts w:hint="eastAsia" w:ascii="宋体" w:hAnsi="宋体" w:cs="宋体"/>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538E2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DE8CA55">
            <w:pPr>
              <w:pStyle w:val="24"/>
              <w:wordWrap w:val="0"/>
              <w:adjustRightInd w:val="0"/>
              <w:snapToGrid w:val="0"/>
              <w:spacing w:after="0" w:line="360" w:lineRule="auto"/>
              <w:jc w:val="center"/>
              <w:rPr>
                <w:rFonts w:hAnsi="宋体" w:cs="宋体"/>
                <w:sz w:val="24"/>
                <w:szCs w:val="24"/>
              </w:rPr>
            </w:pPr>
            <w:r>
              <w:rPr>
                <w:rFonts w:hAnsi="宋体" w:cs="宋体"/>
                <w:sz w:val="24"/>
                <w:szCs w:val="24"/>
              </w:rPr>
              <w:t>26.1.1</w:t>
            </w:r>
          </w:p>
        </w:tc>
        <w:tc>
          <w:tcPr>
            <w:tcW w:w="1701" w:type="dxa"/>
            <w:noWrap w:val="0"/>
            <w:vAlign w:val="center"/>
          </w:tcPr>
          <w:p w14:paraId="729D28D1">
            <w:pPr>
              <w:wordWrap w:val="0"/>
              <w:spacing w:after="0" w:line="360" w:lineRule="auto"/>
              <w:jc w:val="center"/>
              <w:rPr>
                <w:rFonts w:hint="eastAsia" w:ascii="宋体" w:hAnsi="宋体" w:cs="宋体"/>
                <w:sz w:val="24"/>
              </w:rPr>
            </w:pPr>
            <w:r>
              <w:rPr>
                <w:rFonts w:hint="eastAsia" w:ascii="宋体" w:hAnsi="宋体" w:cs="宋体"/>
                <w:sz w:val="24"/>
              </w:rPr>
              <w:t>询问</w:t>
            </w:r>
          </w:p>
        </w:tc>
        <w:tc>
          <w:tcPr>
            <w:tcW w:w="7540" w:type="dxa"/>
            <w:noWrap w:val="0"/>
            <w:vAlign w:val="center"/>
          </w:tcPr>
          <w:p w14:paraId="4C4DC5B7">
            <w:pPr>
              <w:wordWrap w:val="0"/>
              <w:spacing w:after="0" w:line="360" w:lineRule="auto"/>
              <w:jc w:val="left"/>
              <w:rPr>
                <w:rFonts w:hint="eastAsia" w:ascii="宋体" w:hAnsi="宋体" w:cs="宋体"/>
                <w:sz w:val="24"/>
              </w:rPr>
            </w:pPr>
            <w:r>
              <w:rPr>
                <w:rFonts w:hint="eastAsia" w:ascii="宋体" w:hAnsi="宋体" w:cs="宋体"/>
                <w:sz w:val="24"/>
              </w:rPr>
              <w:t>询问送达形式：书面形式</w:t>
            </w:r>
          </w:p>
        </w:tc>
      </w:tr>
      <w:tr w14:paraId="13205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18BEC52">
            <w:pPr>
              <w:pStyle w:val="24"/>
              <w:wordWrap w:val="0"/>
              <w:adjustRightInd w:val="0"/>
              <w:snapToGrid w:val="0"/>
              <w:spacing w:after="0" w:line="360" w:lineRule="auto"/>
              <w:jc w:val="center"/>
              <w:rPr>
                <w:rFonts w:hAnsi="宋体" w:cs="宋体"/>
                <w:sz w:val="24"/>
                <w:szCs w:val="24"/>
              </w:rPr>
            </w:pPr>
            <w:r>
              <w:rPr>
                <w:rFonts w:hAnsi="宋体" w:cs="宋体"/>
                <w:sz w:val="24"/>
                <w:szCs w:val="24"/>
              </w:rPr>
              <w:t>26.3</w:t>
            </w:r>
          </w:p>
        </w:tc>
        <w:tc>
          <w:tcPr>
            <w:tcW w:w="1701" w:type="dxa"/>
            <w:noWrap w:val="0"/>
            <w:vAlign w:val="center"/>
          </w:tcPr>
          <w:p w14:paraId="476F23E5">
            <w:pPr>
              <w:wordWrap w:val="0"/>
              <w:spacing w:after="0" w:line="360" w:lineRule="auto"/>
              <w:jc w:val="center"/>
              <w:rPr>
                <w:rFonts w:hint="eastAsia" w:ascii="宋体" w:hAnsi="宋体" w:cs="宋体"/>
                <w:sz w:val="24"/>
              </w:rPr>
            </w:pPr>
            <w:r>
              <w:rPr>
                <w:rFonts w:hint="eastAsia" w:ascii="宋体" w:hAnsi="宋体" w:cs="宋体"/>
                <w:sz w:val="24"/>
              </w:rPr>
              <w:t>联系方式</w:t>
            </w:r>
          </w:p>
        </w:tc>
        <w:tc>
          <w:tcPr>
            <w:tcW w:w="7540" w:type="dxa"/>
            <w:noWrap w:val="0"/>
            <w:vAlign w:val="center"/>
          </w:tcPr>
          <w:p w14:paraId="3CFDA2C5">
            <w:pPr>
              <w:wordWrap w:val="0"/>
              <w:spacing w:after="0" w:line="360" w:lineRule="auto"/>
              <w:jc w:val="left"/>
              <w:rPr>
                <w:rFonts w:hint="eastAsia" w:ascii="宋体" w:hAnsi="宋体" w:cs="宋体"/>
                <w:sz w:val="24"/>
              </w:rPr>
            </w:pPr>
            <w:r>
              <w:rPr>
                <w:rFonts w:hint="eastAsia" w:ascii="宋体" w:hAnsi="宋体" w:cs="宋体"/>
                <w:sz w:val="24"/>
              </w:rPr>
              <w:t>接收询问和质疑的联系方式</w:t>
            </w:r>
          </w:p>
          <w:p w14:paraId="7F138D21">
            <w:pPr>
              <w:wordWrap w:val="0"/>
              <w:spacing w:after="0" w:line="360" w:lineRule="auto"/>
              <w:jc w:val="left"/>
              <w:rPr>
                <w:rFonts w:hint="eastAsia" w:ascii="宋体" w:hAnsi="宋体" w:cs="宋体"/>
                <w:sz w:val="24"/>
              </w:rPr>
            </w:pPr>
            <w:r>
              <w:rPr>
                <w:rFonts w:hint="eastAsia" w:ascii="宋体" w:hAnsi="宋体" w:cs="宋体"/>
                <w:sz w:val="24"/>
              </w:rPr>
              <w:t>联系部门：北京德音工程咨询有限公司项目部；</w:t>
            </w:r>
          </w:p>
          <w:p w14:paraId="18705F5C">
            <w:pPr>
              <w:wordWrap w:val="0"/>
              <w:spacing w:after="0" w:line="360" w:lineRule="auto"/>
              <w:jc w:val="left"/>
              <w:rPr>
                <w:rFonts w:hint="eastAsia" w:ascii="宋体" w:hAnsi="宋体" w:cs="宋体"/>
                <w:sz w:val="24"/>
              </w:rPr>
            </w:pPr>
            <w:r>
              <w:rPr>
                <w:rFonts w:hint="eastAsia" w:ascii="宋体" w:hAnsi="宋体" w:cs="宋体"/>
                <w:sz w:val="24"/>
              </w:rPr>
              <w:t>联系电话：010-53600601；</w:t>
            </w:r>
          </w:p>
          <w:p w14:paraId="5FCD7DB3">
            <w:pPr>
              <w:wordWrap w:val="0"/>
              <w:spacing w:after="0" w:line="360" w:lineRule="auto"/>
              <w:jc w:val="left"/>
              <w:rPr>
                <w:rFonts w:hint="eastAsia" w:ascii="宋体" w:hAnsi="宋体" w:cs="宋体"/>
                <w:sz w:val="24"/>
              </w:rPr>
            </w:pPr>
            <w:r>
              <w:rPr>
                <w:rFonts w:hint="eastAsia" w:ascii="宋体" w:hAnsi="宋体" w:cs="宋体"/>
                <w:sz w:val="24"/>
              </w:rPr>
              <w:t>通讯地址：北京市丰台区科技园工商联大厦B座1401室。</w:t>
            </w:r>
          </w:p>
        </w:tc>
      </w:tr>
      <w:tr w14:paraId="02AB4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5952AE54">
            <w:pPr>
              <w:pStyle w:val="24"/>
              <w:wordWrap w:val="0"/>
              <w:adjustRightInd w:val="0"/>
              <w:snapToGrid w:val="0"/>
              <w:spacing w:after="0" w:line="360" w:lineRule="auto"/>
              <w:jc w:val="center"/>
              <w:rPr>
                <w:rFonts w:hAnsi="宋体" w:cs="宋体"/>
                <w:sz w:val="24"/>
                <w:szCs w:val="24"/>
              </w:rPr>
            </w:pPr>
            <w:r>
              <w:rPr>
                <w:rFonts w:hAnsi="宋体" w:cs="宋体"/>
                <w:sz w:val="24"/>
                <w:szCs w:val="24"/>
              </w:rPr>
              <w:t>27</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793446AE">
            <w:pPr>
              <w:wordWrap w:val="0"/>
              <w:spacing w:after="0" w:line="360" w:lineRule="auto"/>
              <w:jc w:val="center"/>
              <w:rPr>
                <w:rFonts w:hint="eastAsia" w:ascii="宋体" w:hAnsi="宋体" w:cs="宋体"/>
                <w:sz w:val="24"/>
              </w:rPr>
            </w:pPr>
            <w:r>
              <w:rPr>
                <w:rFonts w:hint="eastAsia" w:ascii="宋体" w:hAnsi="宋体" w:cs="宋体"/>
                <w:sz w:val="24"/>
              </w:rPr>
              <w:t>代理费</w:t>
            </w:r>
          </w:p>
        </w:tc>
        <w:tc>
          <w:tcPr>
            <w:tcW w:w="7540" w:type="dxa"/>
            <w:tcBorders>
              <w:top w:val="single" w:color="auto" w:sz="4" w:space="0"/>
              <w:left w:val="single" w:color="auto" w:sz="4" w:space="0"/>
              <w:bottom w:val="single" w:color="auto" w:sz="4" w:space="0"/>
              <w:right w:val="single" w:color="auto" w:sz="4" w:space="0"/>
            </w:tcBorders>
            <w:noWrap w:val="0"/>
            <w:vAlign w:val="center"/>
          </w:tcPr>
          <w:p w14:paraId="1842F538">
            <w:pPr>
              <w:wordWrap w:val="0"/>
              <w:spacing w:after="0" w:line="360" w:lineRule="auto"/>
              <w:jc w:val="left"/>
              <w:rPr>
                <w:rFonts w:hint="eastAsia" w:ascii="宋体" w:hAnsi="宋体" w:cs="宋体"/>
                <w:sz w:val="24"/>
              </w:rPr>
            </w:pPr>
            <w:r>
              <w:rPr>
                <w:rFonts w:hint="eastAsia" w:ascii="宋体" w:hAnsi="宋体" w:cs="宋体"/>
                <w:sz w:val="24"/>
              </w:rPr>
              <w:t>收费对象：</w:t>
            </w:r>
          </w:p>
          <w:p w14:paraId="677647BF">
            <w:pPr>
              <w:wordWrap w:val="0"/>
              <w:spacing w:after="0" w:line="360" w:lineRule="auto"/>
              <w:jc w:val="left"/>
              <w:rPr>
                <w:rFonts w:hint="eastAsia" w:ascii="宋体" w:hAnsi="宋体" w:cs="宋体"/>
                <w:sz w:val="24"/>
              </w:rPr>
            </w:pPr>
            <w:r>
              <w:rPr>
                <w:rFonts w:hint="eastAsia" w:ascii="宋体" w:hAnsi="宋体" w:cs="宋体"/>
                <w:sz w:val="24"/>
              </w:rPr>
              <w:t>□采购人</w:t>
            </w:r>
          </w:p>
          <w:p w14:paraId="504EC4E3">
            <w:pPr>
              <w:wordWrap w:val="0"/>
              <w:spacing w:after="0" w:line="360" w:lineRule="auto"/>
              <w:jc w:val="left"/>
              <w:rPr>
                <w:rFonts w:hint="eastAsia" w:ascii="宋体" w:hAnsi="宋体" w:cs="宋体"/>
                <w:sz w:val="24"/>
              </w:rPr>
            </w:pPr>
            <w:r>
              <w:rPr>
                <w:rFonts w:hint="eastAsia" w:ascii="宋体" w:hAnsi="宋体" w:cs="宋体"/>
                <w:b/>
                <w:sz w:val="24"/>
              </w:rPr>
              <w:t>■</w:t>
            </w:r>
            <w:r>
              <w:rPr>
                <w:rFonts w:hint="eastAsia" w:ascii="宋体" w:hAnsi="宋体" w:cs="宋体"/>
                <w:sz w:val="24"/>
              </w:rPr>
              <w:t>中标人</w:t>
            </w:r>
          </w:p>
          <w:p w14:paraId="5F425AB8">
            <w:pPr>
              <w:wordWrap w:val="0"/>
              <w:spacing w:after="0" w:line="360" w:lineRule="auto"/>
              <w:jc w:val="left"/>
              <w:rPr>
                <w:rFonts w:hint="eastAsia" w:ascii="宋体" w:hAnsi="宋体" w:cs="宋体"/>
                <w:sz w:val="24"/>
              </w:rPr>
            </w:pPr>
            <w:r>
              <w:rPr>
                <w:rFonts w:hint="eastAsia" w:ascii="宋体" w:hAnsi="宋体" w:cs="宋体"/>
                <w:sz w:val="24"/>
              </w:rPr>
              <w:t>收费标准：参考国家计委计价格【2002】1980 号文件、发改办价格[2003]857 号文件及发改价格[2011]534 号文；</w:t>
            </w:r>
          </w:p>
          <w:p w14:paraId="23255501">
            <w:pPr>
              <w:wordWrap w:val="0"/>
              <w:spacing w:after="0" w:line="360" w:lineRule="auto"/>
              <w:jc w:val="left"/>
              <w:rPr>
                <w:rFonts w:hint="eastAsia" w:ascii="宋体" w:hAnsi="宋体" w:cs="宋体"/>
                <w:sz w:val="24"/>
              </w:rPr>
            </w:pPr>
            <w:r>
              <w:rPr>
                <w:rFonts w:hint="eastAsia" w:ascii="宋体" w:hAnsi="宋体" w:cs="宋体"/>
                <w:sz w:val="24"/>
              </w:rPr>
              <w:t>缴纳时间：中标通知书发出之日起5个工作日内。</w:t>
            </w:r>
          </w:p>
        </w:tc>
      </w:tr>
    </w:tbl>
    <w:p w14:paraId="11C8CD9A">
      <w:pPr>
        <w:tabs>
          <w:tab w:val="left" w:pos="5580"/>
        </w:tabs>
        <w:wordWrap w:val="0"/>
        <w:adjustRightInd w:val="0"/>
        <w:spacing w:after="0" w:line="360" w:lineRule="auto"/>
        <w:jc w:val="distribute"/>
        <w:rPr>
          <w:rFonts w:hint="eastAsia" w:ascii="宋体" w:hAnsi="宋体" w:cs="宋体"/>
          <w:sz w:val="24"/>
        </w:rPr>
        <w:sectPr>
          <w:footerReference r:id="rId7" w:type="first"/>
          <w:footerReference r:id="rId6" w:type="default"/>
          <w:pgSz w:w="11907" w:h="16840"/>
          <w:pgMar w:top="1474" w:right="1474" w:bottom="1474" w:left="1474" w:header="851" w:footer="850" w:gutter="0"/>
          <w:pgNumType w:fmt="decimal" w:start="1"/>
          <w:cols w:space="720" w:num="1"/>
          <w:titlePg/>
          <w:docGrid w:linePitch="462" w:charSpace="0"/>
        </w:sectPr>
      </w:pPr>
    </w:p>
    <w:p w14:paraId="1A4FB15F">
      <w:pPr>
        <w:wordWrap w:val="0"/>
        <w:spacing w:before="240" w:beforeLines="100" w:after="0" w:line="360" w:lineRule="auto"/>
        <w:jc w:val="center"/>
        <w:rPr>
          <w:rFonts w:hint="eastAsia" w:ascii="宋体" w:hAnsi="宋体" w:cs="宋体"/>
          <w:b/>
          <w:sz w:val="28"/>
          <w:szCs w:val="28"/>
        </w:rPr>
      </w:pPr>
      <w:bookmarkStart w:id="74" w:name="_Toc305158785"/>
      <w:bookmarkStart w:id="75" w:name="_Toc142311019"/>
      <w:bookmarkStart w:id="76" w:name="_Toc265228355"/>
      <w:bookmarkStart w:id="77" w:name="_Toc305158859"/>
      <w:bookmarkStart w:id="78" w:name="_Toc353873932"/>
      <w:bookmarkStart w:id="79" w:name="_Toc150480755"/>
      <w:bookmarkStart w:id="80" w:name="_Toc264969207"/>
      <w:bookmarkStart w:id="81" w:name="_Toc127151517"/>
      <w:bookmarkStart w:id="82" w:name="_Toc150774722"/>
      <w:bookmarkStart w:id="83" w:name="_Toc226965790"/>
      <w:bookmarkStart w:id="84" w:name="_Toc353873662"/>
      <w:bookmarkStart w:id="85" w:name="_Toc353825542"/>
      <w:bookmarkStart w:id="86" w:name="_Toc226337213"/>
      <w:bookmarkStart w:id="87" w:name="_Toc195842882"/>
      <w:r>
        <w:rPr>
          <w:rFonts w:hint="eastAsia" w:ascii="宋体" w:hAnsi="宋体" w:cs="宋体"/>
          <w:b/>
          <w:sz w:val="28"/>
          <w:szCs w:val="28"/>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73ACCF03">
      <w:pPr>
        <w:pStyle w:val="6"/>
        <w:tabs>
          <w:tab w:val="center" w:pos="4592"/>
          <w:tab w:val="left" w:pos="7860"/>
        </w:tabs>
        <w:wordWrap w:val="0"/>
        <w:spacing w:before="0" w:after="0" w:line="360" w:lineRule="auto"/>
        <w:rPr>
          <w:rFonts w:hint="eastAsia" w:hAnsi="宋体" w:cs="宋体"/>
          <w:sz w:val="28"/>
          <w:u w:val="none"/>
        </w:rPr>
      </w:pPr>
      <w:bookmarkStart w:id="88" w:name="_Toc151193616"/>
      <w:bookmarkStart w:id="89" w:name="_Toc226965791"/>
      <w:bookmarkStart w:id="90" w:name="_Toc151193906"/>
      <w:bookmarkStart w:id="91" w:name="_Toc265228356"/>
      <w:bookmarkStart w:id="92" w:name="_Toc226337214"/>
      <w:bookmarkStart w:id="93" w:name="_Toc226965708"/>
      <w:bookmarkStart w:id="94" w:name="_Toc305158860"/>
      <w:bookmarkStart w:id="95" w:name="_Toc150774723"/>
      <w:bookmarkStart w:id="96" w:name="_Toc150509269"/>
      <w:bookmarkStart w:id="97" w:name="_Toc151193760"/>
      <w:bookmarkStart w:id="98" w:name="_Toc305158786"/>
      <w:bookmarkStart w:id="99" w:name="_Toc127151518"/>
      <w:bookmarkStart w:id="100" w:name="_Toc151190145"/>
      <w:bookmarkStart w:id="101" w:name="_Toc150480756"/>
      <w:bookmarkStart w:id="102" w:name="_Toc150774618"/>
      <w:bookmarkStart w:id="103" w:name="_Toc264969208"/>
      <w:bookmarkStart w:id="104" w:name="_Toc520356143"/>
      <w:bookmarkStart w:id="105" w:name="_Toc226309762"/>
      <w:bookmarkStart w:id="106" w:name="_Toc142311020"/>
      <w:bookmarkStart w:id="107" w:name="_Toc151193832"/>
      <w:bookmarkStart w:id="108" w:name="_Toc151193688"/>
      <w:bookmarkStart w:id="109" w:name="_Toc195842883"/>
      <w:r>
        <w:rPr>
          <w:rFonts w:hint="eastAsia" w:hAnsi="宋体" w:cs="宋体"/>
          <w:sz w:val="28"/>
          <w:u w:val="none"/>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14:paraId="64C456BC">
      <w:pPr>
        <w:numPr>
          <w:ilvl w:val="0"/>
          <w:numId w:val="8"/>
        </w:numPr>
        <w:tabs>
          <w:tab w:val="left" w:pos="360"/>
          <w:tab w:val="clear" w:pos="900"/>
        </w:tabs>
        <w:wordWrap w:val="0"/>
        <w:snapToGrid w:val="0"/>
        <w:spacing w:after="0" w:line="360" w:lineRule="auto"/>
        <w:ind w:left="357" w:hanging="357"/>
        <w:outlineLvl w:val="3"/>
        <w:rPr>
          <w:rFonts w:hint="eastAsia" w:ascii="宋体" w:hAnsi="宋体" w:cs="宋体"/>
          <w:sz w:val="24"/>
        </w:rPr>
      </w:pPr>
      <w:bookmarkStart w:id="110" w:name="_Toc265228357"/>
      <w:bookmarkStart w:id="111" w:name="_Toc264969209"/>
      <w:bookmarkStart w:id="112" w:name="_Toc305158861"/>
      <w:bookmarkStart w:id="113" w:name="_Toc305158787"/>
      <w:r>
        <w:rPr>
          <w:rFonts w:hint="eastAsia" w:ascii="宋体" w:hAnsi="宋体" w:cs="宋体"/>
          <w:sz w:val="24"/>
        </w:rPr>
        <w:t>采购人、采购代理机构、投标人</w:t>
      </w:r>
      <w:bookmarkEnd w:id="110"/>
      <w:bookmarkEnd w:id="111"/>
      <w:bookmarkEnd w:id="112"/>
      <w:bookmarkEnd w:id="113"/>
      <w:r>
        <w:rPr>
          <w:rFonts w:hint="eastAsia" w:ascii="宋体" w:hAnsi="宋体" w:cs="宋体"/>
          <w:sz w:val="24"/>
        </w:rPr>
        <w:t>、联合体</w:t>
      </w:r>
    </w:p>
    <w:p w14:paraId="66E14251">
      <w:pPr>
        <w:numPr>
          <w:ilvl w:val="1"/>
          <w:numId w:val="8"/>
        </w:numPr>
        <w:tabs>
          <w:tab w:val="left" w:pos="1080"/>
          <w:tab w:val="left" w:pos="2014"/>
          <w:tab w:val="left" w:pos="5521"/>
        </w:tabs>
        <w:wordWrap w:val="0"/>
        <w:snapToGrid w:val="0"/>
        <w:spacing w:after="0" w:line="360" w:lineRule="auto"/>
        <w:ind w:left="1080" w:hanging="720"/>
        <w:rPr>
          <w:rFonts w:hint="eastAsia" w:ascii="宋体" w:hAnsi="宋体" w:cs="宋体"/>
          <w:sz w:val="24"/>
        </w:rPr>
      </w:pPr>
      <w:r>
        <w:rPr>
          <w:rFonts w:hint="eastAsia" w:ascii="宋体" w:hAnsi="宋体" w:cs="宋体"/>
          <w:sz w:val="24"/>
        </w:rPr>
        <w:t>采购人、采购代理机构：指依法进行政府采购的国家机关、事业单位、团体组织，及其委托的采购代理机构。本项目采购人、采购代理机构见第一章《投标邀请》。</w:t>
      </w:r>
    </w:p>
    <w:p w14:paraId="797F3DA7">
      <w:pPr>
        <w:numPr>
          <w:ilvl w:val="1"/>
          <w:numId w:val="8"/>
        </w:numPr>
        <w:tabs>
          <w:tab w:val="left" w:pos="1080"/>
          <w:tab w:val="left" w:pos="2014"/>
          <w:tab w:val="left" w:pos="5521"/>
        </w:tabs>
        <w:wordWrap w:val="0"/>
        <w:snapToGrid w:val="0"/>
        <w:spacing w:after="0" w:line="360" w:lineRule="auto"/>
        <w:ind w:left="1080" w:hanging="720"/>
        <w:rPr>
          <w:rFonts w:hint="eastAsia" w:ascii="宋体" w:hAnsi="宋体" w:cs="宋体"/>
          <w:sz w:val="24"/>
        </w:rPr>
      </w:pPr>
      <w:r>
        <w:rPr>
          <w:rFonts w:hint="eastAsia" w:ascii="宋体" w:hAnsi="宋体" w:cs="宋体"/>
          <w:sz w:val="24"/>
        </w:rPr>
        <w:t>投标人（也称“供应商”、“申请人”）：指向采购人提供货物、工程或者服务的法人、其他组织或者自然人。</w:t>
      </w:r>
    </w:p>
    <w:p w14:paraId="434FE574">
      <w:pPr>
        <w:numPr>
          <w:ilvl w:val="1"/>
          <w:numId w:val="8"/>
        </w:numPr>
        <w:tabs>
          <w:tab w:val="left" w:pos="1080"/>
          <w:tab w:val="left" w:pos="2014"/>
          <w:tab w:val="left" w:pos="5521"/>
        </w:tabs>
        <w:wordWrap w:val="0"/>
        <w:snapToGrid w:val="0"/>
        <w:spacing w:after="0" w:line="360" w:lineRule="auto"/>
        <w:ind w:left="1080" w:hanging="720"/>
        <w:rPr>
          <w:rFonts w:hint="eastAsia" w:ascii="宋体" w:hAnsi="宋体" w:cs="宋体"/>
          <w:sz w:val="24"/>
        </w:rPr>
      </w:pPr>
      <w:r>
        <w:rPr>
          <w:rFonts w:hint="eastAsia" w:ascii="宋体" w:hAnsi="宋体" w:cs="宋体"/>
          <w:sz w:val="24"/>
        </w:rPr>
        <w:t>联合体：指两个以上的自然人、法人或者其他组织组成一个联合体，以一个供应商的身份共同参加政府采购。</w:t>
      </w:r>
    </w:p>
    <w:p w14:paraId="7F10BC15">
      <w:pPr>
        <w:numPr>
          <w:ilvl w:val="0"/>
          <w:numId w:val="8"/>
        </w:numPr>
        <w:tabs>
          <w:tab w:val="left" w:pos="360"/>
          <w:tab w:val="clear" w:pos="900"/>
        </w:tabs>
        <w:wordWrap w:val="0"/>
        <w:snapToGrid w:val="0"/>
        <w:spacing w:after="0" w:line="360" w:lineRule="auto"/>
        <w:ind w:left="357" w:hanging="357"/>
        <w:outlineLvl w:val="3"/>
        <w:rPr>
          <w:rFonts w:hint="eastAsia" w:ascii="宋体" w:hAnsi="宋体" w:cs="宋体"/>
          <w:sz w:val="24"/>
        </w:rPr>
      </w:pPr>
      <w:bookmarkStart w:id="114" w:name="_Toc164229215"/>
      <w:bookmarkStart w:id="115" w:name="_Toc151193908"/>
      <w:bookmarkStart w:id="116" w:name="_Toc149720813"/>
      <w:bookmarkStart w:id="117" w:name="_Toc226965710"/>
      <w:bookmarkStart w:id="118" w:name="_Toc305158862"/>
      <w:bookmarkStart w:id="119" w:name="_Toc150480758"/>
      <w:bookmarkStart w:id="120" w:name="_Toc127151520"/>
      <w:bookmarkStart w:id="121" w:name="_Toc150774725"/>
      <w:bookmarkStart w:id="122" w:name="_Toc265228358"/>
      <w:bookmarkStart w:id="123" w:name="_Toc164608634"/>
      <w:bookmarkStart w:id="124" w:name="_Toc264969210"/>
      <w:bookmarkStart w:id="125" w:name="_Toc164229361"/>
      <w:bookmarkStart w:id="126" w:name="_Toc151193762"/>
      <w:bookmarkStart w:id="127" w:name="_Toc151190147"/>
      <w:bookmarkStart w:id="128" w:name="_Toc127151721"/>
      <w:bookmarkStart w:id="129" w:name="_Toc150774620"/>
      <w:bookmarkStart w:id="130" w:name="_Toc226965793"/>
      <w:bookmarkStart w:id="131" w:name="_Toc151193618"/>
      <w:bookmarkStart w:id="132" w:name="_Toc226337216"/>
      <w:bookmarkStart w:id="133" w:name="_Toc127161434"/>
      <w:bookmarkStart w:id="134" w:name="_Toc142311022"/>
      <w:bookmarkStart w:id="135" w:name="_Toc151193690"/>
      <w:bookmarkStart w:id="136" w:name="_Toc150509271"/>
      <w:bookmarkStart w:id="137" w:name="_Toc151193834"/>
      <w:bookmarkStart w:id="138" w:name="_Toc164608789"/>
      <w:bookmarkStart w:id="139" w:name="_Toc164351614"/>
      <w:bookmarkStart w:id="140" w:name="_Toc226309764"/>
      <w:bookmarkStart w:id="141" w:name="_Toc195842885"/>
      <w:bookmarkStart w:id="142" w:name="_Toc305158788"/>
      <w:r>
        <w:rPr>
          <w:rFonts w:hint="eastAsia" w:ascii="宋体" w:hAnsi="宋体" w:cs="宋体"/>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rFonts w:hint="eastAsia" w:ascii="宋体" w:hAnsi="宋体" w:cs="宋体"/>
          <w:sz w:val="24"/>
        </w:rPr>
        <w:t>、项目属性、科研仪器设备采购、核心产品</w:t>
      </w:r>
    </w:p>
    <w:p w14:paraId="2BE3D228">
      <w:pPr>
        <w:numPr>
          <w:ilvl w:val="1"/>
          <w:numId w:val="8"/>
        </w:numPr>
        <w:tabs>
          <w:tab w:val="left" w:pos="1080"/>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资金来源为财政性资金和/或本项目采购中无法与财政性资金分割的非财政性资金。</w:t>
      </w:r>
    </w:p>
    <w:p w14:paraId="7CD06328">
      <w:pPr>
        <w:numPr>
          <w:ilvl w:val="1"/>
          <w:numId w:val="8"/>
        </w:numPr>
        <w:tabs>
          <w:tab w:val="left" w:pos="1080"/>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项目属性见《投标人须知资料表》。</w:t>
      </w:r>
    </w:p>
    <w:p w14:paraId="5A38B42A">
      <w:pPr>
        <w:numPr>
          <w:ilvl w:val="1"/>
          <w:numId w:val="8"/>
        </w:numPr>
        <w:tabs>
          <w:tab w:val="left" w:pos="1080"/>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是否属于科研仪器设备采购见《投标人须知资料表》。</w:t>
      </w:r>
    </w:p>
    <w:p w14:paraId="6097B8FB">
      <w:pPr>
        <w:numPr>
          <w:ilvl w:val="1"/>
          <w:numId w:val="8"/>
        </w:numPr>
        <w:tabs>
          <w:tab w:val="left" w:pos="1080"/>
          <w:tab w:val="left" w:pos="2014"/>
          <w:tab w:val="left" w:pos="5521"/>
        </w:tabs>
        <w:wordWrap w:val="0"/>
        <w:snapToGrid w:val="0"/>
        <w:spacing w:after="0" w:line="360" w:lineRule="auto"/>
        <w:ind w:left="1080" w:hanging="720"/>
        <w:rPr>
          <w:rFonts w:hint="eastAsia" w:ascii="宋体" w:hAnsi="宋体" w:cs="宋体"/>
          <w:sz w:val="24"/>
        </w:rPr>
      </w:pPr>
      <w:r>
        <w:rPr>
          <w:rFonts w:hint="eastAsia" w:ascii="宋体" w:hAnsi="宋体" w:cs="宋体"/>
          <w:sz w:val="24"/>
        </w:rPr>
        <w:t>核心产品见《投标人须知资料表》。</w:t>
      </w:r>
    </w:p>
    <w:p w14:paraId="567C8E0A">
      <w:pPr>
        <w:numPr>
          <w:ilvl w:val="0"/>
          <w:numId w:val="8"/>
        </w:numPr>
        <w:tabs>
          <w:tab w:val="left" w:pos="360"/>
        </w:tabs>
        <w:wordWrap w:val="0"/>
        <w:snapToGrid w:val="0"/>
        <w:spacing w:after="0" w:line="360" w:lineRule="auto"/>
        <w:ind w:left="357" w:hanging="357"/>
        <w:outlineLvl w:val="3"/>
        <w:rPr>
          <w:rFonts w:hint="eastAsia" w:ascii="宋体" w:hAnsi="宋体" w:cs="宋体"/>
          <w:sz w:val="24"/>
        </w:rPr>
      </w:pPr>
      <w:r>
        <w:rPr>
          <w:rFonts w:hint="eastAsia" w:ascii="宋体" w:hAnsi="宋体" w:cs="宋体"/>
          <w:sz w:val="24"/>
        </w:rPr>
        <w:t>现场考察、开标前答疑会</w:t>
      </w:r>
    </w:p>
    <w:p w14:paraId="3ADF29E1">
      <w:pPr>
        <w:numPr>
          <w:ilvl w:val="1"/>
          <w:numId w:val="8"/>
        </w:numPr>
        <w:tabs>
          <w:tab w:val="left" w:pos="1080"/>
          <w:tab w:val="left" w:pos="2014"/>
        </w:tabs>
        <w:wordWrap w:val="0"/>
        <w:snapToGrid w:val="0"/>
        <w:spacing w:after="0" w:line="360" w:lineRule="auto"/>
        <w:ind w:left="1080" w:hanging="720"/>
        <w:rPr>
          <w:rFonts w:hint="eastAsia" w:ascii="宋体" w:hAnsi="宋体" w:cs="宋体"/>
          <w:sz w:val="28"/>
        </w:rPr>
      </w:pPr>
      <w:r>
        <w:rPr>
          <w:rFonts w:hint="eastAsia" w:ascii="宋体" w:hAnsi="宋体" w:cs="宋体"/>
          <w:sz w:val="24"/>
        </w:rPr>
        <w:t>若《投标人须知资料表》中规定了组织现场考察、召开开标前答疑会，则投标人应按要求在规定的时间和地点参加。</w:t>
      </w:r>
      <w:bookmarkStart w:id="143" w:name="_Toc265228360"/>
      <w:bookmarkStart w:id="144" w:name="_Toc150774622"/>
      <w:bookmarkStart w:id="145" w:name="_Toc151190149"/>
      <w:bookmarkStart w:id="146" w:name="_Toc150774727"/>
      <w:bookmarkStart w:id="147" w:name="_Toc226965712"/>
      <w:bookmarkStart w:id="148" w:name="_Toc142311024"/>
      <w:bookmarkStart w:id="149" w:name="_Toc226337218"/>
      <w:bookmarkStart w:id="150" w:name="_Toc195842887"/>
      <w:bookmarkStart w:id="151" w:name="_Toc151193910"/>
      <w:bookmarkStart w:id="152" w:name="_Toc264969212"/>
      <w:bookmarkStart w:id="153" w:name="_Toc520356146"/>
      <w:bookmarkStart w:id="154" w:name="_Toc150509273"/>
      <w:bookmarkStart w:id="155" w:name="_Toc226309766"/>
      <w:bookmarkStart w:id="156" w:name="_Toc150480760"/>
      <w:bookmarkStart w:id="157" w:name="_Toc151193620"/>
      <w:bookmarkStart w:id="158" w:name="_Toc151193836"/>
      <w:bookmarkStart w:id="159" w:name="_Toc305158790"/>
      <w:bookmarkStart w:id="160" w:name="_Toc127151522"/>
      <w:bookmarkStart w:id="161" w:name="_Toc151193764"/>
      <w:bookmarkStart w:id="162" w:name="_Toc226965795"/>
      <w:bookmarkStart w:id="163" w:name="_Toc305158864"/>
      <w:bookmarkStart w:id="164" w:name="_Toc151193692"/>
    </w:p>
    <w:p w14:paraId="2A16FD91">
      <w:pPr>
        <w:numPr>
          <w:ilvl w:val="1"/>
          <w:numId w:val="8"/>
        </w:numPr>
        <w:tabs>
          <w:tab w:val="left" w:pos="1080"/>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由于未参加现场考察或开标前答疑会而导致对项目实际情况不了解，影响投标文件编制、投标报价准确性、综合因素响应不全面等问题的，由投标人自行承担不利评审后果。</w:t>
      </w:r>
    </w:p>
    <w:p w14:paraId="0BBBE428">
      <w:pPr>
        <w:numPr>
          <w:ilvl w:val="0"/>
          <w:numId w:val="8"/>
        </w:numPr>
        <w:tabs>
          <w:tab w:val="left" w:pos="360"/>
        </w:tabs>
        <w:wordWrap w:val="0"/>
        <w:snapToGrid w:val="0"/>
        <w:spacing w:after="0" w:line="360" w:lineRule="auto"/>
        <w:ind w:left="357" w:hanging="357"/>
        <w:outlineLvl w:val="3"/>
        <w:rPr>
          <w:rFonts w:hint="eastAsia" w:ascii="宋体" w:hAnsi="宋体" w:cs="宋体"/>
          <w:sz w:val="24"/>
        </w:rPr>
      </w:pPr>
      <w:r>
        <w:rPr>
          <w:rFonts w:hint="eastAsia" w:ascii="宋体" w:hAnsi="宋体" w:cs="宋体"/>
          <w:sz w:val="24"/>
        </w:rPr>
        <w:t>样品</w:t>
      </w:r>
    </w:p>
    <w:p w14:paraId="01CD375C">
      <w:pPr>
        <w:numPr>
          <w:ilvl w:val="1"/>
          <w:numId w:val="8"/>
        </w:numPr>
        <w:tabs>
          <w:tab w:val="left" w:pos="1080"/>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本项目是否要求投标人提供样品，以及样品制作的标准和要求、是否需要随样品提交相关检测报告、样品的递交与退还等要求见《投标人须知资料表》。</w:t>
      </w:r>
    </w:p>
    <w:p w14:paraId="3ADCAD74">
      <w:pPr>
        <w:numPr>
          <w:ilvl w:val="1"/>
          <w:numId w:val="8"/>
        </w:numPr>
        <w:tabs>
          <w:tab w:val="left" w:pos="1080"/>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样品的评审方法以及评审标准等内容见第四章《评标程序、评标方法和评标标准》。</w:t>
      </w:r>
    </w:p>
    <w:p w14:paraId="54312AE5">
      <w:pPr>
        <w:numPr>
          <w:ilvl w:val="0"/>
          <w:numId w:val="8"/>
        </w:numPr>
        <w:tabs>
          <w:tab w:val="left" w:pos="360"/>
          <w:tab w:val="clear" w:pos="900"/>
        </w:tabs>
        <w:wordWrap w:val="0"/>
        <w:snapToGrid w:val="0"/>
        <w:spacing w:after="0" w:line="360" w:lineRule="auto"/>
        <w:ind w:left="357" w:hanging="357"/>
        <w:outlineLvl w:val="3"/>
        <w:rPr>
          <w:rFonts w:hint="eastAsia" w:ascii="宋体" w:hAnsi="宋体" w:cs="宋体"/>
          <w:sz w:val="24"/>
        </w:rPr>
      </w:pPr>
      <w:r>
        <w:rPr>
          <w:rFonts w:hint="eastAsia" w:ascii="宋体" w:hAnsi="宋体" w:cs="宋体"/>
          <w:sz w:val="24"/>
        </w:rPr>
        <w:t>政府采购政策（包括但不限于下列具体政策要求）</w:t>
      </w:r>
    </w:p>
    <w:p w14:paraId="4DFB0882">
      <w:pPr>
        <w:numPr>
          <w:ilvl w:val="1"/>
          <w:numId w:val="8"/>
        </w:numPr>
        <w:tabs>
          <w:tab w:val="left" w:pos="1080"/>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采购本国货物、工程和服务</w:t>
      </w:r>
    </w:p>
    <w:p w14:paraId="797113B5">
      <w:pPr>
        <w:numPr>
          <w:ilvl w:val="2"/>
          <w:numId w:val="8"/>
        </w:numPr>
        <w:tabs>
          <w:tab w:val="left" w:pos="2014"/>
        </w:tabs>
        <w:wordWrap w:val="0"/>
        <w:snapToGrid w:val="0"/>
        <w:spacing w:after="0" w:line="360" w:lineRule="auto"/>
        <w:rPr>
          <w:rFonts w:hint="eastAsia" w:ascii="宋体" w:hAnsi="宋体" w:cs="宋体"/>
          <w:sz w:val="24"/>
        </w:rPr>
      </w:pPr>
      <w:r>
        <w:rPr>
          <w:rFonts w:hint="eastAsia" w:ascii="宋体" w:hAnsi="宋体" w:cs="宋体"/>
          <w:sz w:val="24"/>
        </w:rPr>
        <w:t>政府采购应当采购本国货物、工程和服务。但有《中华人民共和国政府采购法》第十条规定情形的除外。</w:t>
      </w:r>
    </w:p>
    <w:p w14:paraId="14698DD6">
      <w:pPr>
        <w:numPr>
          <w:ilvl w:val="2"/>
          <w:numId w:val="8"/>
        </w:numPr>
        <w:tabs>
          <w:tab w:val="left" w:pos="2014"/>
        </w:tabs>
        <w:wordWrap w:val="0"/>
        <w:snapToGrid w:val="0"/>
        <w:spacing w:after="0" w:line="360" w:lineRule="auto"/>
        <w:rPr>
          <w:rFonts w:hint="eastAsia" w:ascii="宋体" w:hAnsi="宋体" w:cs="宋体"/>
          <w:sz w:val="24"/>
        </w:rPr>
      </w:pPr>
      <w:r>
        <w:rPr>
          <w:rFonts w:hint="eastAsia" w:ascii="宋体" w:hAnsi="宋体" w:cs="宋体"/>
          <w:sz w:val="24"/>
        </w:rPr>
        <w:t>本项目如接受非本国货物、工程、服务参与投标，则具体要求见第四章《采购需求》。</w:t>
      </w:r>
    </w:p>
    <w:p w14:paraId="5E8FB20F">
      <w:pPr>
        <w:numPr>
          <w:ilvl w:val="2"/>
          <w:numId w:val="8"/>
        </w:numPr>
        <w:tabs>
          <w:tab w:val="left" w:pos="2014"/>
        </w:tabs>
        <w:wordWrap w:val="0"/>
        <w:snapToGrid w:val="0"/>
        <w:spacing w:after="0" w:line="360" w:lineRule="auto"/>
        <w:rPr>
          <w:rFonts w:hint="eastAsia" w:ascii="宋体" w:hAnsi="宋体" w:cs="宋体"/>
          <w:sz w:val="24"/>
        </w:rPr>
      </w:pPr>
      <w:r>
        <w:rPr>
          <w:rFonts w:hint="eastAsia" w:ascii="宋体" w:hAnsi="宋体" w:cs="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7DF2CCD">
      <w:pPr>
        <w:numPr>
          <w:ilvl w:val="1"/>
          <w:numId w:val="8"/>
        </w:numPr>
        <w:tabs>
          <w:tab w:val="left" w:pos="1080"/>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本国产品</w:t>
      </w:r>
    </w:p>
    <w:p w14:paraId="54221F71">
      <w:pPr>
        <w:tabs>
          <w:tab w:val="left" w:pos="1080"/>
          <w:tab w:val="left" w:pos="2014"/>
        </w:tabs>
        <w:wordWrap w:val="0"/>
        <w:snapToGrid w:val="0"/>
        <w:spacing w:after="0" w:line="360" w:lineRule="auto"/>
        <w:ind w:left="360"/>
        <w:rPr>
          <w:rFonts w:hint="eastAsia" w:ascii="宋体" w:hAnsi="宋体" w:cs="宋体"/>
          <w:sz w:val="24"/>
        </w:rPr>
      </w:pPr>
      <w:r>
        <w:rPr>
          <w:rFonts w:hint="eastAsia" w:ascii="宋体" w:hAnsi="宋体" w:cs="宋体"/>
          <w:sz w:val="24"/>
        </w:rPr>
        <w:tab/>
      </w:r>
      <w:r>
        <w:rPr>
          <w:rFonts w:hint="eastAsia" w:ascii="宋体" w:hAnsi="宋体" w:cs="宋体"/>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标准。</w:t>
      </w:r>
    </w:p>
    <w:p w14:paraId="70BB409F">
      <w:pPr>
        <w:numPr>
          <w:ilvl w:val="1"/>
          <w:numId w:val="8"/>
        </w:numPr>
        <w:tabs>
          <w:tab w:val="left" w:pos="1080"/>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中小企业、监狱企业及残疾人福利性单位</w:t>
      </w:r>
    </w:p>
    <w:p w14:paraId="5A61611D">
      <w:pPr>
        <w:numPr>
          <w:ilvl w:val="2"/>
          <w:numId w:val="8"/>
        </w:numPr>
        <w:wordWrap w:val="0"/>
        <w:snapToGrid w:val="0"/>
        <w:spacing w:after="0" w:line="360" w:lineRule="auto"/>
        <w:rPr>
          <w:rFonts w:hint="eastAsia" w:ascii="宋体" w:hAnsi="宋体" w:cs="宋体"/>
          <w:vanish/>
          <w:color w:val="000000"/>
          <w:sz w:val="24"/>
        </w:rPr>
      </w:pPr>
      <w:r>
        <w:rPr>
          <w:rFonts w:hint="eastAsia" w:ascii="宋体" w:hAnsi="宋体" w:cs="宋体"/>
          <w:sz w:val="24"/>
        </w:rPr>
        <w:t>中小企业定义：</w:t>
      </w:r>
    </w:p>
    <w:p w14:paraId="31932FFE">
      <w:pPr>
        <w:wordWrap w:val="0"/>
        <w:snapToGrid w:val="0"/>
        <w:spacing w:after="0" w:line="360" w:lineRule="auto"/>
        <w:rPr>
          <w:rFonts w:hint="eastAsia" w:ascii="宋体" w:hAnsi="宋体" w:cs="宋体"/>
          <w:sz w:val="24"/>
        </w:rPr>
      </w:pPr>
    </w:p>
    <w:p w14:paraId="562462FB">
      <w:pPr>
        <w:wordWrap w:val="0"/>
        <w:snapToGrid w:val="0"/>
        <w:spacing w:after="0" w:line="360" w:lineRule="auto"/>
        <w:rPr>
          <w:rFonts w:hint="eastAsia" w:ascii="宋体" w:hAnsi="宋体" w:cs="宋体"/>
          <w:vanish/>
          <w:color w:val="000000"/>
          <w:sz w:val="24"/>
        </w:rPr>
      </w:pPr>
    </w:p>
    <w:p w14:paraId="5A136D6A">
      <w:pPr>
        <w:wordWrap w:val="0"/>
        <w:snapToGrid w:val="0"/>
        <w:spacing w:after="0" w:line="360" w:lineRule="auto"/>
        <w:rPr>
          <w:rFonts w:hint="eastAsia" w:ascii="宋体" w:hAnsi="宋体" w:cs="宋体"/>
          <w:vanish/>
          <w:color w:val="000000"/>
          <w:sz w:val="24"/>
        </w:rPr>
      </w:pPr>
    </w:p>
    <w:p w14:paraId="5A59B79D">
      <w:pPr>
        <w:wordWrap w:val="0"/>
        <w:snapToGrid w:val="0"/>
        <w:spacing w:after="0" w:line="360" w:lineRule="auto"/>
        <w:rPr>
          <w:rFonts w:hint="eastAsia" w:ascii="宋体" w:hAnsi="宋体" w:cs="宋体"/>
          <w:vanish/>
          <w:color w:val="000000"/>
          <w:sz w:val="24"/>
        </w:rPr>
      </w:pPr>
    </w:p>
    <w:p w14:paraId="43F451F8">
      <w:pPr>
        <w:wordWrap w:val="0"/>
        <w:snapToGrid w:val="0"/>
        <w:spacing w:after="0" w:line="360" w:lineRule="auto"/>
        <w:rPr>
          <w:rFonts w:hint="eastAsia" w:ascii="宋体" w:hAnsi="宋体" w:cs="宋体"/>
          <w:vanish/>
          <w:color w:val="000000"/>
          <w:sz w:val="24"/>
        </w:rPr>
      </w:pPr>
    </w:p>
    <w:p w14:paraId="78BB33C3">
      <w:pPr>
        <w:wordWrap w:val="0"/>
        <w:snapToGrid w:val="0"/>
        <w:spacing w:after="0" w:line="360" w:lineRule="auto"/>
        <w:rPr>
          <w:rFonts w:hint="eastAsia" w:ascii="宋体" w:hAnsi="宋体" w:cs="宋体"/>
          <w:vanish/>
          <w:color w:val="000000"/>
          <w:sz w:val="24"/>
        </w:rPr>
      </w:pPr>
    </w:p>
    <w:p w14:paraId="1175FDCE">
      <w:pPr>
        <w:wordWrap w:val="0"/>
        <w:snapToGrid w:val="0"/>
        <w:spacing w:after="0" w:line="360" w:lineRule="auto"/>
        <w:rPr>
          <w:rFonts w:hint="eastAsia" w:ascii="宋体" w:hAnsi="宋体" w:cs="宋体"/>
          <w:vanish/>
          <w:color w:val="000000"/>
          <w:sz w:val="24"/>
        </w:rPr>
      </w:pPr>
    </w:p>
    <w:p w14:paraId="5606EA30">
      <w:pPr>
        <w:wordWrap w:val="0"/>
        <w:snapToGrid w:val="0"/>
        <w:spacing w:after="0" w:line="360" w:lineRule="auto"/>
        <w:rPr>
          <w:rFonts w:hint="eastAsia" w:ascii="宋体" w:hAnsi="宋体" w:cs="宋体"/>
          <w:vanish/>
          <w:color w:val="000000"/>
          <w:sz w:val="24"/>
        </w:rPr>
      </w:pPr>
      <w:r>
        <w:rPr>
          <w:rFonts w:hint="eastAsia" w:ascii="宋体" w:hAnsi="宋体" w:cs="宋体"/>
          <w:vanish/>
          <w:color w:val="000000"/>
          <w:sz w:val="24"/>
        </w:rPr>
        <w:t>、</w:t>
      </w:r>
    </w:p>
    <w:p w14:paraId="58B61868">
      <w:pPr>
        <w:wordWrap w:val="0"/>
        <w:snapToGrid w:val="0"/>
        <w:spacing w:after="0" w:line="360" w:lineRule="auto"/>
        <w:rPr>
          <w:rFonts w:hint="eastAsia" w:ascii="宋体" w:hAnsi="宋体" w:cs="宋体"/>
          <w:vanish/>
          <w:color w:val="000000"/>
          <w:sz w:val="24"/>
        </w:rPr>
      </w:pPr>
    </w:p>
    <w:p w14:paraId="32D3BD17">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color w:val="000000"/>
          <w:sz w:val="24"/>
        </w:rPr>
      </w:pPr>
      <w:r>
        <w:rPr>
          <w:rFonts w:hint="eastAsia" w:ascii="宋体" w:hAnsi="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号）、《关于印发中小企业划型标准规定的通知》（工信部联企业〔2011〕300号）、《金融业企业划型标准规定》（〔2015〕309号）等国务院批准的中小企业划分标准执行。</w:t>
      </w:r>
    </w:p>
    <w:p w14:paraId="4ED2249D">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color w:val="000000"/>
          <w:sz w:val="24"/>
        </w:rPr>
      </w:pPr>
      <w:r>
        <w:rPr>
          <w:rFonts w:hint="eastAsia" w:ascii="宋体" w:hAnsi="宋体" w:cs="宋体"/>
          <w:sz w:val="24"/>
        </w:rPr>
        <w:t>供应商提供的货物、工程或者服务符合下列情形的，享受中小企业扶持政策：</w:t>
      </w:r>
    </w:p>
    <w:p w14:paraId="4D7C04EE">
      <w:pPr>
        <w:tabs>
          <w:tab w:val="left" w:pos="1980"/>
        </w:tabs>
        <w:wordWrap w:val="0"/>
        <w:snapToGrid w:val="0"/>
        <w:spacing w:after="0" w:line="360" w:lineRule="auto"/>
        <w:ind w:left="2835" w:leftChars="1350"/>
        <w:rPr>
          <w:rFonts w:hint="eastAsia" w:ascii="宋体" w:hAnsi="宋体" w:cs="宋体"/>
          <w:color w:val="000000"/>
          <w:sz w:val="24"/>
        </w:rPr>
      </w:pPr>
      <w:r>
        <w:rPr>
          <w:rFonts w:hint="eastAsia" w:ascii="宋体" w:hAnsi="宋体" w:cs="宋体"/>
          <w:color w:val="000000"/>
          <w:sz w:val="24"/>
        </w:rPr>
        <w:t>（1）在货物采购项目中，货物由中小企业制造，即货物由中小企业生产且使用该中小企业商号或者注册商标；</w:t>
      </w:r>
    </w:p>
    <w:p w14:paraId="667A9AE5">
      <w:pPr>
        <w:tabs>
          <w:tab w:val="left" w:pos="1980"/>
        </w:tabs>
        <w:wordWrap w:val="0"/>
        <w:snapToGrid w:val="0"/>
        <w:spacing w:after="0" w:line="360" w:lineRule="auto"/>
        <w:ind w:left="2835" w:leftChars="1350"/>
        <w:rPr>
          <w:rFonts w:hint="eastAsia" w:ascii="宋体" w:hAnsi="宋体" w:cs="宋体"/>
          <w:color w:val="000000"/>
          <w:sz w:val="24"/>
        </w:rPr>
      </w:pPr>
      <w:r>
        <w:rPr>
          <w:rFonts w:hint="eastAsia" w:ascii="宋体" w:hAnsi="宋体" w:cs="宋体"/>
          <w:color w:val="000000"/>
          <w:sz w:val="24"/>
        </w:rPr>
        <w:t>（2）在工程采购项目中，工程由中小企业承建，即工程施工单位为中小企业；</w:t>
      </w:r>
    </w:p>
    <w:p w14:paraId="3A919C9D">
      <w:pPr>
        <w:tabs>
          <w:tab w:val="left" w:pos="1980"/>
        </w:tabs>
        <w:wordWrap w:val="0"/>
        <w:snapToGrid w:val="0"/>
        <w:spacing w:after="0" w:line="360" w:lineRule="auto"/>
        <w:ind w:left="2835" w:leftChars="1350"/>
        <w:rPr>
          <w:rFonts w:hint="eastAsia" w:ascii="宋体" w:hAnsi="宋体" w:cs="宋体"/>
          <w:color w:val="000000"/>
          <w:sz w:val="24"/>
        </w:rPr>
      </w:pPr>
      <w:r>
        <w:rPr>
          <w:rFonts w:hint="eastAsia" w:ascii="宋体" w:hAnsi="宋体" w:cs="宋体"/>
          <w:color w:val="000000"/>
          <w:sz w:val="24"/>
        </w:rPr>
        <w:t>（3）在服务采购项目中，服务由中小企业承接，即提供服务的人员为中小企业依照《中华人民共和国劳动合同法》订立劳动合同的从业人员。</w:t>
      </w:r>
    </w:p>
    <w:p w14:paraId="76D53945">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sz w:val="24"/>
        </w:rPr>
      </w:pPr>
      <w:r>
        <w:rPr>
          <w:rFonts w:hint="eastAsia" w:ascii="宋体" w:hAnsi="宋体" w:cs="宋体"/>
          <w:sz w:val="24"/>
        </w:rPr>
        <w:t>在货物采购项目中，供应商提供的货物既有中小企业制造货物，也有大型企业制造货物的，不享受中小企业扶持政策。</w:t>
      </w:r>
    </w:p>
    <w:p w14:paraId="63DD912E">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sz w:val="24"/>
        </w:rPr>
      </w:pPr>
      <w:r>
        <w:rPr>
          <w:rFonts w:hint="eastAsia" w:ascii="宋体" w:hAnsi="宋体" w:cs="宋体"/>
          <w:color w:val="000000"/>
          <w:sz w:val="24"/>
        </w:rPr>
        <w:t>以联合体形式参加政府采购活动，联合体各方均为中小企业的，联合体视同中小企业。其中，联合体各方均为小微企业的，联合体视同小微企业。</w:t>
      </w:r>
    </w:p>
    <w:p w14:paraId="0C4E2D88">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在政府采购活动中，监狱企业视同小型、微型企业，享受预留份额、 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8953955">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638279E">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color w:val="000000"/>
          <w:sz w:val="24"/>
        </w:rPr>
      </w:pPr>
      <w:r>
        <w:rPr>
          <w:rFonts w:hint="eastAsia" w:ascii="宋体" w:hAnsi="宋体" w:cs="宋体"/>
          <w:color w:val="000000"/>
          <w:sz w:val="24"/>
        </w:rPr>
        <w:t>安置的残疾人占本单位在职职工人数的比例不低于25%（含25%），并且安置的残疾人人数不少于10人（含10人）；</w:t>
      </w:r>
    </w:p>
    <w:p w14:paraId="62FA8C60">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color w:val="000000"/>
          <w:sz w:val="24"/>
        </w:rPr>
      </w:pPr>
      <w:r>
        <w:rPr>
          <w:rFonts w:hint="eastAsia" w:ascii="宋体" w:hAnsi="宋体" w:cs="宋体"/>
          <w:sz w:val="24"/>
        </w:rPr>
        <w:t>依法与安置的每位残疾人签订了一年以上（含一年）的劳动合同或服务协议；</w:t>
      </w:r>
    </w:p>
    <w:p w14:paraId="09106611">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color w:val="000000"/>
          <w:sz w:val="24"/>
        </w:rPr>
      </w:pPr>
      <w:r>
        <w:rPr>
          <w:rFonts w:hint="eastAsia" w:ascii="宋体" w:hAnsi="宋体" w:cs="宋体"/>
          <w:sz w:val="24"/>
        </w:rPr>
        <w:t>为安置的每位残疾人按月足额缴纳了基本养老保险、基本医疗保险、失业保险、工伤保险和生育保险等社会保险费；</w:t>
      </w:r>
    </w:p>
    <w:p w14:paraId="27A2DE10">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color w:val="000000"/>
          <w:sz w:val="24"/>
        </w:rPr>
      </w:pPr>
      <w:r>
        <w:rPr>
          <w:rFonts w:hint="eastAsia" w:ascii="宋体" w:hAnsi="宋体" w:cs="宋体"/>
          <w:sz w:val="24"/>
        </w:rPr>
        <w:t>通过银行等金融机构向安置的每位残疾人，按月支付了不低于单位所在区县适用的经省级人民政府批准的月最低工资标准的工资；</w:t>
      </w:r>
    </w:p>
    <w:p w14:paraId="34A4BD62">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color w:val="000000"/>
          <w:sz w:val="24"/>
        </w:rPr>
      </w:pPr>
      <w:r>
        <w:rPr>
          <w:rFonts w:hint="eastAsia" w:ascii="宋体" w:hAnsi="宋体" w:cs="宋体"/>
          <w:sz w:val="24"/>
        </w:rPr>
        <w:t>提供本单位制造的货物、承担的工程或者服务（以下简称产品），或者提供其他残疾人福利性单位制造的货物（不包括使用非残疾人福利性单位注册商标的货物）；</w:t>
      </w:r>
    </w:p>
    <w:p w14:paraId="39E8E121">
      <w:pPr>
        <w:numPr>
          <w:ilvl w:val="3"/>
          <w:numId w:val="8"/>
        </w:numPr>
        <w:tabs>
          <w:tab w:val="left" w:pos="1980"/>
          <w:tab w:val="left" w:pos="2035"/>
          <w:tab w:val="left" w:pos="2885"/>
          <w:tab w:val="left" w:pos="2977"/>
          <w:tab w:val="clear" w:pos="900"/>
        </w:tabs>
        <w:wordWrap w:val="0"/>
        <w:snapToGrid w:val="0"/>
        <w:spacing w:after="0" w:line="360" w:lineRule="auto"/>
        <w:ind w:left="2885"/>
        <w:rPr>
          <w:rFonts w:hint="eastAsia" w:ascii="宋体" w:hAnsi="宋体" w:cs="宋体"/>
          <w:color w:val="000000"/>
          <w:sz w:val="24"/>
        </w:rPr>
      </w:pPr>
      <w:r>
        <w:rPr>
          <w:rFonts w:hint="eastAsia" w:ascii="宋体" w:hAnsi="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DFE8EDD">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本项目是否专门面向中小企业预留采购份额见第一章《投标邀请》。</w:t>
      </w:r>
    </w:p>
    <w:p w14:paraId="1386A89A">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采购标的对应的中小企业划分标准所属行业见《投标人须知资料表》。</w:t>
      </w:r>
    </w:p>
    <w:p w14:paraId="2F39FCF1">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小微企业价格评审优惠的政策调整：见第四章《评标程序、评标方法和评标标准》。</w:t>
      </w:r>
    </w:p>
    <w:p w14:paraId="1FECE991">
      <w:pPr>
        <w:numPr>
          <w:ilvl w:val="1"/>
          <w:numId w:val="8"/>
        </w:numPr>
        <w:tabs>
          <w:tab w:val="left" w:pos="1080"/>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政府采购节能产品、环境标志产品</w:t>
      </w:r>
    </w:p>
    <w:p w14:paraId="380B79FD">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B6E5533">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3C46E0C">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sz w:val="24"/>
        </w:rPr>
        <w:t>；</w:t>
      </w:r>
    </w:p>
    <w:p w14:paraId="4841CE19">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非政府强制采购的节能产品或环境标志产品，依据品目清单和认证证书实施政府优先采购。优先采购的具体规定见第四章《评标程序、评标方法和评标标准》（如涉及）。</w:t>
      </w:r>
    </w:p>
    <w:p w14:paraId="01855956">
      <w:pPr>
        <w:numPr>
          <w:ilvl w:val="1"/>
          <w:numId w:val="8"/>
        </w:numPr>
        <w:tabs>
          <w:tab w:val="left" w:pos="1080"/>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正版软件</w:t>
      </w:r>
    </w:p>
    <w:p w14:paraId="4F13C44C">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2131497F">
      <w:pPr>
        <w:numPr>
          <w:ilvl w:val="1"/>
          <w:numId w:val="8"/>
        </w:numPr>
        <w:tabs>
          <w:tab w:val="left" w:pos="1080"/>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网络安全专用产品</w:t>
      </w:r>
    </w:p>
    <w:p w14:paraId="4C41B29B">
      <w:pPr>
        <w:numPr>
          <w:ilvl w:val="2"/>
          <w:numId w:val="8"/>
        </w:numPr>
        <w:tabs>
          <w:tab w:val="left" w:pos="2014"/>
        </w:tabs>
        <w:wordWrap w:val="0"/>
        <w:snapToGrid w:val="0"/>
        <w:spacing w:after="0" w:line="360" w:lineRule="auto"/>
        <w:rPr>
          <w:rFonts w:hint="eastAsia" w:ascii="宋体" w:hAnsi="宋体" w:cs="宋体"/>
          <w:sz w:val="24"/>
        </w:rPr>
      </w:pPr>
      <w:r>
        <w:rPr>
          <w:rFonts w:hint="eastAsia" w:ascii="宋体" w:hAnsi="宋体" w:cs="宋体"/>
          <w:sz w:val="24"/>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3F8BF7B0">
      <w:pPr>
        <w:numPr>
          <w:ilvl w:val="1"/>
          <w:numId w:val="8"/>
        </w:numPr>
        <w:tabs>
          <w:tab w:val="left" w:pos="1080"/>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推广使用低挥发性有机化合物（VOCs）</w:t>
      </w:r>
    </w:p>
    <w:p w14:paraId="7758E0FC">
      <w:pPr>
        <w:numPr>
          <w:ilvl w:val="2"/>
          <w:numId w:val="8"/>
        </w:numPr>
        <w:tabs>
          <w:tab w:val="left" w:pos="2014"/>
        </w:tabs>
        <w:wordWrap w:val="0"/>
        <w:snapToGrid w:val="0"/>
        <w:spacing w:after="0" w:line="360" w:lineRule="auto"/>
        <w:rPr>
          <w:rFonts w:hint="eastAsia" w:ascii="宋体" w:hAnsi="宋体" w:cs="宋体"/>
          <w:sz w:val="24"/>
        </w:rPr>
      </w:pPr>
      <w:r>
        <w:rPr>
          <w:rFonts w:hint="eastAsia" w:ascii="宋体" w:hAnsi="宋体" w:cs="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sz w:val="24"/>
        </w:rPr>
        <w:t>；属于推荐性标准的，优先采购，具体见第四章《评标程序、评标方法和评标标准》。</w:t>
      </w:r>
    </w:p>
    <w:p w14:paraId="2E6EB8E1">
      <w:pPr>
        <w:numPr>
          <w:ilvl w:val="1"/>
          <w:numId w:val="8"/>
        </w:numPr>
        <w:tabs>
          <w:tab w:val="left" w:pos="1080"/>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采购需求标准</w:t>
      </w:r>
    </w:p>
    <w:p w14:paraId="228CD5DF">
      <w:pPr>
        <w:numPr>
          <w:ilvl w:val="2"/>
          <w:numId w:val="8"/>
        </w:numPr>
        <w:tabs>
          <w:tab w:val="left" w:pos="2014"/>
        </w:tabs>
        <w:wordWrap w:val="0"/>
        <w:snapToGrid w:val="0"/>
        <w:spacing w:after="0" w:line="360" w:lineRule="auto"/>
        <w:rPr>
          <w:rFonts w:hint="eastAsia" w:ascii="宋体" w:hAnsi="宋体" w:cs="宋体"/>
          <w:sz w:val="24"/>
        </w:rPr>
      </w:pPr>
      <w:r>
        <w:rPr>
          <w:rFonts w:hint="eastAsia" w:ascii="宋体" w:hAnsi="宋体" w:cs="宋体"/>
          <w:sz w:val="24"/>
        </w:rPr>
        <w:t>商品包装、快递包装政府采购需求标准（试行）</w:t>
      </w:r>
    </w:p>
    <w:p w14:paraId="50CBCEAB">
      <w:pPr>
        <w:tabs>
          <w:tab w:val="left" w:pos="2014"/>
        </w:tabs>
        <w:wordWrap w:val="0"/>
        <w:snapToGrid w:val="0"/>
        <w:spacing w:after="0" w:line="360" w:lineRule="auto"/>
        <w:ind w:left="1900"/>
        <w:rPr>
          <w:rFonts w:hint="eastAsia" w:ascii="宋体" w:hAnsi="宋体" w:cs="宋体"/>
          <w:sz w:val="24"/>
        </w:rPr>
      </w:pPr>
      <w:r>
        <w:rPr>
          <w:rFonts w:hint="eastAsia" w:ascii="宋体" w:hAnsi="宋体" w:cs="宋体"/>
          <w:sz w:val="24"/>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71539519">
      <w:pPr>
        <w:numPr>
          <w:ilvl w:val="2"/>
          <w:numId w:val="8"/>
        </w:numPr>
        <w:tabs>
          <w:tab w:val="left" w:pos="2014"/>
        </w:tabs>
        <w:wordWrap w:val="0"/>
        <w:snapToGrid w:val="0"/>
        <w:spacing w:after="0" w:line="360" w:lineRule="auto"/>
        <w:rPr>
          <w:rFonts w:hint="eastAsia" w:ascii="宋体" w:hAnsi="宋体" w:cs="宋体"/>
          <w:sz w:val="24"/>
        </w:rPr>
      </w:pPr>
      <w:r>
        <w:rPr>
          <w:rFonts w:hint="eastAsia" w:ascii="宋体" w:hAnsi="宋体" w:cs="宋体"/>
          <w:sz w:val="24"/>
        </w:rPr>
        <w:t>其他政府采购需求标准</w:t>
      </w:r>
    </w:p>
    <w:p w14:paraId="0B13152E">
      <w:pPr>
        <w:tabs>
          <w:tab w:val="left" w:pos="2014"/>
        </w:tabs>
        <w:wordWrap w:val="0"/>
        <w:snapToGrid w:val="0"/>
        <w:spacing w:after="0" w:line="360" w:lineRule="auto"/>
        <w:ind w:left="1900"/>
        <w:rPr>
          <w:rFonts w:hint="eastAsia" w:ascii="宋体" w:hAnsi="宋体" w:cs="宋体"/>
          <w:sz w:val="24"/>
        </w:rPr>
      </w:pPr>
      <w:r>
        <w:rPr>
          <w:rFonts w:hint="eastAsia" w:ascii="宋体" w:hAnsi="宋体" w:cs="宋体"/>
          <w:sz w:val="24"/>
        </w:rPr>
        <w:t>为贯彻落实《深化政府采购制度改革方案》有关要求，推动政府采购需求标准建设，财政部门会同有关部门制定发布的其他政府采购需求标准，本项目如涉及，则具体要求见第五章《采购需求》。</w:t>
      </w:r>
    </w:p>
    <w:p w14:paraId="0059BC56">
      <w:pPr>
        <w:numPr>
          <w:ilvl w:val="0"/>
          <w:numId w:val="8"/>
        </w:numPr>
        <w:tabs>
          <w:tab w:val="left" w:pos="360"/>
        </w:tabs>
        <w:wordWrap w:val="0"/>
        <w:snapToGrid w:val="0"/>
        <w:spacing w:after="0" w:line="360" w:lineRule="auto"/>
        <w:ind w:left="357" w:hanging="357"/>
        <w:outlineLvl w:val="3"/>
        <w:rPr>
          <w:rFonts w:hint="eastAsia" w:ascii="宋体" w:hAnsi="宋体" w:cs="宋体"/>
          <w:sz w:val="24"/>
        </w:rPr>
      </w:pPr>
      <w:r>
        <w:rPr>
          <w:rFonts w:hint="eastAsia" w:ascii="宋体" w:hAnsi="宋体" w:cs="宋体"/>
          <w:sz w:val="24"/>
        </w:rPr>
        <w:t>投标费用</w:t>
      </w:r>
    </w:p>
    <w:p w14:paraId="4B96A6E1">
      <w:pPr>
        <w:numPr>
          <w:ilvl w:val="1"/>
          <w:numId w:val="8"/>
        </w:numPr>
        <w:tabs>
          <w:tab w:val="left" w:pos="1080"/>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投标人应自行承担所有与准备和参加投标有关的费用，无论投标的结果如何，采购人或采购代理机构在任何情况下均无承担这些费用的义务和责任。</w:t>
      </w:r>
    </w:p>
    <w:p w14:paraId="0C02301A">
      <w:pPr>
        <w:tabs>
          <w:tab w:val="left" w:pos="1080"/>
        </w:tabs>
        <w:wordWrap w:val="0"/>
        <w:snapToGrid w:val="0"/>
        <w:spacing w:after="0" w:line="360" w:lineRule="auto"/>
        <w:ind w:left="1080"/>
        <w:rPr>
          <w:rFonts w:hint="eastAsia" w:ascii="宋体" w:hAnsi="宋体" w:cs="宋体"/>
          <w:sz w:val="28"/>
        </w:rPr>
      </w:pPr>
      <w:bookmarkStart w:id="165" w:name="_1.8_计量单位"/>
      <w:bookmarkEnd w:id="165"/>
    </w:p>
    <w:p w14:paraId="5B1CA680">
      <w:pPr>
        <w:pStyle w:val="6"/>
        <w:tabs>
          <w:tab w:val="center" w:pos="4592"/>
          <w:tab w:val="left" w:pos="7860"/>
        </w:tabs>
        <w:wordWrap w:val="0"/>
        <w:spacing w:before="0" w:after="0" w:line="360" w:lineRule="auto"/>
        <w:rPr>
          <w:rFonts w:hint="eastAsia" w:hAnsi="宋体" w:cs="宋体"/>
          <w:sz w:val="28"/>
          <w:u w:val="none"/>
        </w:rPr>
      </w:pPr>
      <w:r>
        <w:rPr>
          <w:rFonts w:hint="eastAsia" w:hAnsi="宋体" w:cs="宋体"/>
          <w:sz w:val="28"/>
          <w:u w:val="none"/>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08F67B6C">
      <w:pPr>
        <w:numPr>
          <w:ilvl w:val="0"/>
          <w:numId w:val="8"/>
        </w:numPr>
        <w:tabs>
          <w:tab w:val="left" w:pos="360"/>
        </w:tabs>
        <w:wordWrap w:val="0"/>
        <w:snapToGrid w:val="0"/>
        <w:spacing w:after="0" w:line="360" w:lineRule="auto"/>
        <w:ind w:left="357" w:hanging="357"/>
        <w:outlineLvl w:val="3"/>
        <w:rPr>
          <w:rFonts w:hint="eastAsia" w:ascii="宋体" w:hAnsi="宋体" w:cs="宋体"/>
          <w:sz w:val="24"/>
        </w:rPr>
      </w:pPr>
      <w:bookmarkStart w:id="166" w:name="_Toc127161437"/>
      <w:bookmarkStart w:id="167" w:name="_Toc127151724"/>
      <w:bookmarkStart w:id="168" w:name="_Toc164608792"/>
      <w:bookmarkStart w:id="169" w:name="_Toc150774728"/>
      <w:bookmarkStart w:id="170" w:name="_Toc151193765"/>
      <w:bookmarkStart w:id="171" w:name="_Toc265228361"/>
      <w:bookmarkStart w:id="172" w:name="_Toc164229218"/>
      <w:bookmarkStart w:id="173" w:name="_Toc164351617"/>
      <w:bookmarkStart w:id="174" w:name="_Toc142311025"/>
      <w:bookmarkStart w:id="175" w:name="_Toc264969213"/>
      <w:bookmarkStart w:id="176" w:name="_Toc164608637"/>
      <w:bookmarkStart w:id="177" w:name="_Toc305158791"/>
      <w:bookmarkStart w:id="178" w:name="_Toc151193837"/>
      <w:bookmarkStart w:id="179" w:name="_Toc151193911"/>
      <w:bookmarkStart w:id="180" w:name="_Toc305158865"/>
      <w:bookmarkStart w:id="181" w:name="_Toc520356147"/>
      <w:bookmarkStart w:id="182" w:name="_Toc127151523"/>
      <w:bookmarkStart w:id="183" w:name="_Toc151193693"/>
      <w:bookmarkStart w:id="184" w:name="_Toc150509274"/>
      <w:bookmarkStart w:id="185" w:name="_Toc226965796"/>
      <w:bookmarkStart w:id="186" w:name="_Toc226337219"/>
      <w:bookmarkStart w:id="187" w:name="_Toc164229364"/>
      <w:bookmarkStart w:id="188" w:name="_Toc195842888"/>
      <w:bookmarkStart w:id="189" w:name="_Toc149720816"/>
      <w:bookmarkStart w:id="190" w:name="_Toc151190150"/>
      <w:bookmarkStart w:id="191" w:name="_Toc226309767"/>
      <w:bookmarkStart w:id="192" w:name="_Toc151193621"/>
      <w:bookmarkStart w:id="193" w:name="_Toc150774623"/>
      <w:bookmarkStart w:id="194" w:name="_Toc150480761"/>
      <w:bookmarkStart w:id="195" w:name="_Toc226965713"/>
      <w:r>
        <w:rPr>
          <w:rFonts w:hint="eastAsia" w:ascii="宋体" w:hAnsi="宋体" w:cs="宋体"/>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rFonts w:hint="eastAsia" w:ascii="宋体" w:hAnsi="宋体" w:cs="宋体"/>
          <w:sz w:val="24"/>
        </w:rPr>
        <w:t>成</w:t>
      </w:r>
    </w:p>
    <w:p w14:paraId="69FD1F0A">
      <w:pPr>
        <w:numPr>
          <w:ilvl w:val="1"/>
          <w:numId w:val="8"/>
        </w:numPr>
        <w:tabs>
          <w:tab w:val="left" w:pos="1080"/>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招标文件包括以下部分：</w:t>
      </w:r>
    </w:p>
    <w:p w14:paraId="63396807">
      <w:pPr>
        <w:numPr>
          <w:ilvl w:val="0"/>
          <w:numId w:val="9"/>
        </w:numPr>
        <w:tabs>
          <w:tab w:val="left" w:pos="1980"/>
          <w:tab w:val="left" w:pos="2520"/>
        </w:tabs>
        <w:wordWrap w:val="0"/>
        <w:snapToGrid w:val="0"/>
        <w:spacing w:after="0" w:line="360" w:lineRule="auto"/>
        <w:ind w:left="1440" w:firstLine="5"/>
        <w:rPr>
          <w:rFonts w:hint="eastAsia" w:ascii="宋体" w:hAnsi="宋体" w:cs="宋体"/>
          <w:sz w:val="24"/>
        </w:rPr>
      </w:pPr>
      <w:r>
        <w:rPr>
          <w:rFonts w:hint="eastAsia" w:ascii="宋体" w:hAnsi="宋体" w:cs="宋体"/>
          <w:sz w:val="24"/>
        </w:rPr>
        <w:t>投标邀请</w:t>
      </w:r>
    </w:p>
    <w:p w14:paraId="489E4151">
      <w:pPr>
        <w:numPr>
          <w:ilvl w:val="0"/>
          <w:numId w:val="9"/>
        </w:numPr>
        <w:tabs>
          <w:tab w:val="left" w:pos="1980"/>
          <w:tab w:val="left" w:pos="2520"/>
        </w:tabs>
        <w:wordWrap w:val="0"/>
        <w:snapToGrid w:val="0"/>
        <w:spacing w:after="0" w:line="360" w:lineRule="auto"/>
        <w:ind w:left="1440" w:firstLine="5"/>
        <w:rPr>
          <w:rFonts w:hint="eastAsia" w:ascii="宋体" w:hAnsi="宋体" w:cs="宋体"/>
          <w:sz w:val="24"/>
        </w:rPr>
      </w:pPr>
      <w:r>
        <w:rPr>
          <w:rFonts w:hint="eastAsia" w:ascii="宋体" w:hAnsi="宋体" w:cs="宋体"/>
          <w:sz w:val="24"/>
        </w:rPr>
        <w:t>投标人须知</w:t>
      </w:r>
    </w:p>
    <w:p w14:paraId="4BBFA4C7">
      <w:pPr>
        <w:numPr>
          <w:ilvl w:val="0"/>
          <w:numId w:val="9"/>
        </w:numPr>
        <w:tabs>
          <w:tab w:val="left" w:pos="1980"/>
          <w:tab w:val="left" w:pos="2520"/>
        </w:tabs>
        <w:wordWrap w:val="0"/>
        <w:snapToGrid w:val="0"/>
        <w:spacing w:after="0" w:line="360" w:lineRule="auto"/>
        <w:ind w:left="1440" w:firstLine="5"/>
        <w:rPr>
          <w:rFonts w:hint="eastAsia" w:ascii="宋体" w:hAnsi="宋体" w:cs="宋体"/>
          <w:sz w:val="24"/>
        </w:rPr>
      </w:pPr>
      <w:r>
        <w:rPr>
          <w:rFonts w:hint="eastAsia" w:ascii="宋体" w:hAnsi="宋体" w:cs="宋体"/>
          <w:sz w:val="24"/>
        </w:rPr>
        <w:t>资格审查</w:t>
      </w:r>
    </w:p>
    <w:p w14:paraId="01C8AD35">
      <w:pPr>
        <w:numPr>
          <w:ilvl w:val="0"/>
          <w:numId w:val="9"/>
        </w:numPr>
        <w:tabs>
          <w:tab w:val="left" w:pos="1980"/>
          <w:tab w:val="left" w:pos="2520"/>
        </w:tabs>
        <w:wordWrap w:val="0"/>
        <w:snapToGrid w:val="0"/>
        <w:spacing w:after="0" w:line="360" w:lineRule="auto"/>
        <w:ind w:left="1440" w:firstLine="5"/>
        <w:rPr>
          <w:rFonts w:hint="eastAsia" w:ascii="宋体" w:hAnsi="宋体" w:cs="宋体"/>
          <w:sz w:val="24"/>
        </w:rPr>
      </w:pPr>
      <w:r>
        <w:rPr>
          <w:rFonts w:hint="eastAsia" w:ascii="宋体" w:hAnsi="宋体" w:cs="宋体"/>
          <w:sz w:val="24"/>
        </w:rPr>
        <w:t>评标程序、评标方法和评标标准</w:t>
      </w:r>
    </w:p>
    <w:p w14:paraId="42F378E3">
      <w:pPr>
        <w:numPr>
          <w:ilvl w:val="0"/>
          <w:numId w:val="9"/>
        </w:numPr>
        <w:tabs>
          <w:tab w:val="left" w:pos="1980"/>
          <w:tab w:val="left" w:pos="2520"/>
        </w:tabs>
        <w:wordWrap w:val="0"/>
        <w:snapToGrid w:val="0"/>
        <w:spacing w:after="0" w:line="360" w:lineRule="auto"/>
        <w:ind w:left="1440" w:firstLine="5"/>
        <w:rPr>
          <w:rFonts w:hint="eastAsia" w:ascii="宋体" w:hAnsi="宋体" w:cs="宋体"/>
          <w:sz w:val="24"/>
        </w:rPr>
      </w:pPr>
      <w:r>
        <w:rPr>
          <w:rFonts w:hint="eastAsia" w:ascii="宋体" w:hAnsi="宋体" w:cs="宋体"/>
          <w:sz w:val="24"/>
        </w:rPr>
        <w:t>采购需求</w:t>
      </w:r>
    </w:p>
    <w:p w14:paraId="39E795BE">
      <w:pPr>
        <w:numPr>
          <w:ilvl w:val="0"/>
          <w:numId w:val="9"/>
        </w:numPr>
        <w:tabs>
          <w:tab w:val="left" w:pos="1980"/>
          <w:tab w:val="left" w:pos="2520"/>
        </w:tabs>
        <w:wordWrap w:val="0"/>
        <w:snapToGrid w:val="0"/>
        <w:spacing w:after="0" w:line="360" w:lineRule="auto"/>
        <w:ind w:left="1440" w:firstLine="5"/>
        <w:rPr>
          <w:rFonts w:hint="eastAsia" w:ascii="宋体" w:hAnsi="宋体" w:cs="宋体"/>
          <w:sz w:val="24"/>
        </w:rPr>
      </w:pPr>
      <w:r>
        <w:rPr>
          <w:rFonts w:hint="eastAsia" w:ascii="宋体" w:hAnsi="宋体" w:cs="宋体"/>
          <w:sz w:val="24"/>
        </w:rPr>
        <w:t>拟签订的合同文本</w:t>
      </w:r>
    </w:p>
    <w:p w14:paraId="1726B63E">
      <w:pPr>
        <w:numPr>
          <w:ilvl w:val="0"/>
          <w:numId w:val="9"/>
        </w:numPr>
        <w:tabs>
          <w:tab w:val="left" w:pos="1980"/>
          <w:tab w:val="left" w:pos="2520"/>
        </w:tabs>
        <w:wordWrap w:val="0"/>
        <w:snapToGrid w:val="0"/>
        <w:spacing w:after="0" w:line="360" w:lineRule="auto"/>
        <w:ind w:left="1440" w:firstLine="5"/>
        <w:rPr>
          <w:rFonts w:hint="eastAsia" w:ascii="宋体" w:hAnsi="宋体" w:cs="宋体"/>
          <w:sz w:val="24"/>
        </w:rPr>
      </w:pPr>
      <w:r>
        <w:rPr>
          <w:rFonts w:hint="eastAsia" w:ascii="宋体" w:hAnsi="宋体" w:cs="宋体"/>
          <w:sz w:val="24"/>
        </w:rPr>
        <w:t>投标文件格式</w:t>
      </w:r>
    </w:p>
    <w:p w14:paraId="50561850">
      <w:pPr>
        <w:numPr>
          <w:ilvl w:val="1"/>
          <w:numId w:val="8"/>
        </w:numPr>
        <w:tabs>
          <w:tab w:val="left" w:pos="1080"/>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投标无效</w:t>
      </w:r>
      <w:r>
        <w:rPr>
          <w:rFonts w:hint="eastAsia" w:ascii="宋体" w:hAnsi="宋体" w:cs="宋体"/>
          <w:sz w:val="24"/>
        </w:rPr>
        <w:t>。</w:t>
      </w:r>
    </w:p>
    <w:p w14:paraId="1F68954A">
      <w:pPr>
        <w:numPr>
          <w:ilvl w:val="0"/>
          <w:numId w:val="8"/>
        </w:numPr>
        <w:tabs>
          <w:tab w:val="left" w:pos="1080"/>
          <w:tab w:val="left" w:pos="2014"/>
        </w:tabs>
        <w:wordWrap w:val="0"/>
        <w:snapToGrid w:val="0"/>
        <w:spacing w:after="0" w:line="360" w:lineRule="auto"/>
        <w:ind w:left="357" w:hanging="357"/>
        <w:outlineLvl w:val="3"/>
        <w:rPr>
          <w:rFonts w:hint="eastAsia" w:ascii="宋体" w:hAnsi="宋体" w:cs="宋体"/>
          <w:sz w:val="24"/>
        </w:rPr>
      </w:pPr>
      <w:r>
        <w:rPr>
          <w:rFonts w:hint="eastAsia" w:ascii="宋体" w:hAnsi="宋体" w:cs="宋体"/>
          <w:sz w:val="24"/>
        </w:rPr>
        <w:t>对招标文件的澄清或修改</w:t>
      </w:r>
    </w:p>
    <w:p w14:paraId="644F8F47">
      <w:pPr>
        <w:numPr>
          <w:ilvl w:val="1"/>
          <w:numId w:val="8"/>
        </w:numPr>
        <w:tabs>
          <w:tab w:val="left" w:pos="1080"/>
          <w:tab w:val="left" w:pos="1561"/>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采购人或采购代理机构对已发出的招标文件进行必要澄清或者修改的，将在原公告发布媒体上发布更正公告，并以书面形式通知所有获取招标文件的潜在投标人。</w:t>
      </w:r>
    </w:p>
    <w:p w14:paraId="6C5B5A7B">
      <w:pPr>
        <w:numPr>
          <w:ilvl w:val="1"/>
          <w:numId w:val="8"/>
        </w:numPr>
        <w:tabs>
          <w:tab w:val="left" w:pos="1080"/>
          <w:tab w:val="left" w:pos="1561"/>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上述书面通知，按照获取招标文件的潜在投标人提供的联系方式发出，因提供的信息有误导致通知延迟或无法通知的，采购人或采购代理机构不承担责任。</w:t>
      </w:r>
    </w:p>
    <w:p w14:paraId="4459DF65">
      <w:pPr>
        <w:numPr>
          <w:ilvl w:val="1"/>
          <w:numId w:val="8"/>
        </w:numPr>
        <w:tabs>
          <w:tab w:val="left" w:pos="1080"/>
          <w:tab w:val="left" w:pos="1561"/>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4DAE5B0E">
      <w:pPr>
        <w:tabs>
          <w:tab w:val="left" w:pos="1080"/>
          <w:tab w:val="left" w:pos="1561"/>
        </w:tabs>
        <w:wordWrap w:val="0"/>
        <w:snapToGrid w:val="0"/>
        <w:spacing w:after="0" w:line="360" w:lineRule="auto"/>
        <w:ind w:left="1080"/>
        <w:rPr>
          <w:rFonts w:hint="eastAsia" w:ascii="宋体" w:hAnsi="宋体" w:cs="宋体"/>
          <w:sz w:val="28"/>
        </w:rPr>
      </w:pPr>
      <w:bookmarkStart w:id="196" w:name="_Toc516367020"/>
      <w:bookmarkStart w:id="197" w:name="_Toc150774731"/>
      <w:bookmarkStart w:id="198" w:name="_Toc127151526"/>
      <w:bookmarkStart w:id="199" w:name="_Toc265228364"/>
      <w:bookmarkStart w:id="200" w:name="_Toc305158794"/>
      <w:bookmarkStart w:id="201" w:name="_Toc142311028"/>
      <w:bookmarkStart w:id="202" w:name="_Toc226309770"/>
      <w:bookmarkStart w:id="203" w:name="_Toc226965799"/>
      <w:bookmarkStart w:id="204" w:name="_Toc226965716"/>
      <w:bookmarkStart w:id="205" w:name="_Toc151193768"/>
      <w:bookmarkStart w:id="206" w:name="_Toc151193624"/>
      <w:bookmarkStart w:id="207" w:name="_Toc151193696"/>
      <w:bookmarkStart w:id="208" w:name="_Toc226337222"/>
      <w:bookmarkStart w:id="209" w:name="_Toc305158868"/>
      <w:bookmarkStart w:id="210" w:name="_Toc151193914"/>
      <w:bookmarkStart w:id="211" w:name="_Toc150509277"/>
      <w:bookmarkStart w:id="212" w:name="_Toc151193840"/>
      <w:bookmarkStart w:id="213" w:name="_Toc264969216"/>
      <w:bookmarkStart w:id="214" w:name="_Toc151190153"/>
      <w:bookmarkStart w:id="215" w:name="_Toc150774626"/>
      <w:bookmarkStart w:id="216" w:name="_Toc520356150"/>
      <w:bookmarkStart w:id="217" w:name="_Toc150480764"/>
      <w:bookmarkStart w:id="218" w:name="_Toc195842891"/>
    </w:p>
    <w:p w14:paraId="041D6839">
      <w:pPr>
        <w:pStyle w:val="6"/>
        <w:tabs>
          <w:tab w:val="center" w:pos="4592"/>
          <w:tab w:val="left" w:pos="7860"/>
        </w:tabs>
        <w:wordWrap w:val="0"/>
        <w:spacing w:before="0" w:after="0" w:line="360" w:lineRule="auto"/>
        <w:rPr>
          <w:rFonts w:hint="eastAsia" w:hAnsi="宋体" w:cs="宋体"/>
          <w:sz w:val="28"/>
          <w:u w:val="none"/>
        </w:rPr>
      </w:pPr>
      <w:r>
        <w:rPr>
          <w:rFonts w:hint="eastAsia" w:hAnsi="宋体" w:cs="宋体"/>
          <w:sz w:val="28"/>
          <w:u w:val="none"/>
        </w:rPr>
        <w:t>三   投标文件</w:t>
      </w:r>
      <w:bookmarkEnd w:id="196"/>
      <w:r>
        <w:rPr>
          <w:rFonts w:hint="eastAsia" w:hAnsi="宋体" w:cs="宋体"/>
          <w:sz w:val="28"/>
          <w:u w:val="none"/>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4E48FF47">
      <w:pPr>
        <w:numPr>
          <w:ilvl w:val="0"/>
          <w:numId w:val="8"/>
        </w:numPr>
        <w:tabs>
          <w:tab w:val="left" w:pos="360"/>
        </w:tabs>
        <w:wordWrap w:val="0"/>
        <w:snapToGrid w:val="0"/>
        <w:spacing w:after="0" w:line="360" w:lineRule="auto"/>
        <w:ind w:left="357" w:hanging="357"/>
        <w:outlineLvl w:val="3"/>
        <w:rPr>
          <w:rFonts w:hint="eastAsia" w:ascii="宋体" w:hAnsi="宋体" w:cs="宋体"/>
          <w:sz w:val="24"/>
        </w:rPr>
      </w:pPr>
      <w:bookmarkStart w:id="219" w:name="_Toc151193915"/>
      <w:bookmarkStart w:id="220" w:name="_Toc127151527"/>
      <w:bookmarkStart w:id="221" w:name="_Toc164351621"/>
      <w:bookmarkStart w:id="222" w:name="_Toc142311029"/>
      <w:bookmarkStart w:id="223" w:name="_Toc127161441"/>
      <w:bookmarkStart w:id="224" w:name="_Toc127151728"/>
      <w:bookmarkStart w:id="225" w:name="_Toc149720820"/>
      <w:bookmarkStart w:id="226" w:name="_Toc516367021"/>
      <w:bookmarkStart w:id="227" w:name="_Toc164229222"/>
      <w:bookmarkStart w:id="228" w:name="_Toc226965717"/>
      <w:bookmarkStart w:id="229" w:name="_Toc195842892"/>
      <w:bookmarkStart w:id="230" w:name="_Toc226965800"/>
      <w:bookmarkStart w:id="231" w:name="_Toc151193841"/>
      <w:bookmarkStart w:id="232" w:name="_Toc150480765"/>
      <w:bookmarkStart w:id="233" w:name="_Toc164229368"/>
      <w:bookmarkStart w:id="234" w:name="_Toc150774627"/>
      <w:bookmarkStart w:id="235" w:name="_Toc164608641"/>
      <w:bookmarkStart w:id="236" w:name="_Toc151190154"/>
      <w:bookmarkStart w:id="237" w:name="_Toc305158869"/>
      <w:bookmarkStart w:id="238" w:name="_Toc226309771"/>
      <w:bookmarkStart w:id="239" w:name="_Toc520356151"/>
      <w:bookmarkStart w:id="240" w:name="_Toc305158795"/>
      <w:bookmarkStart w:id="241" w:name="_Toc164608796"/>
      <w:bookmarkStart w:id="242" w:name="_Toc151193697"/>
      <w:bookmarkStart w:id="243" w:name="_Toc151193625"/>
      <w:bookmarkStart w:id="244" w:name="_Toc150509278"/>
      <w:bookmarkStart w:id="245" w:name="_Toc151193769"/>
      <w:bookmarkStart w:id="246" w:name="_Toc265228365"/>
      <w:bookmarkStart w:id="247" w:name="_Toc150774732"/>
      <w:bookmarkStart w:id="248" w:name="_Toc226337223"/>
      <w:bookmarkStart w:id="249" w:name="_Toc264969217"/>
      <w:r>
        <w:rPr>
          <w:rFonts w:hint="eastAsia" w:ascii="宋体" w:hAnsi="宋体" w:cs="宋体"/>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rFonts w:hint="eastAsia" w:ascii="宋体" w:hAnsi="宋体" w:cs="宋体"/>
          <w:sz w:val="24"/>
        </w:rPr>
        <w:t>及投标语言</w:t>
      </w:r>
    </w:p>
    <w:p w14:paraId="7375F095">
      <w:pPr>
        <w:numPr>
          <w:ilvl w:val="1"/>
          <w:numId w:val="8"/>
        </w:numPr>
        <w:tabs>
          <w:tab w:val="left" w:pos="1080"/>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无效投标</w:t>
      </w:r>
      <w:r>
        <w:rPr>
          <w:rFonts w:hint="eastAsia" w:ascii="宋体" w:hAnsi="宋体" w:cs="宋体"/>
          <w:sz w:val="24"/>
        </w:rPr>
        <w:t>。</w:t>
      </w:r>
    </w:p>
    <w:p w14:paraId="564E6E6A">
      <w:pPr>
        <w:numPr>
          <w:ilvl w:val="1"/>
          <w:numId w:val="8"/>
        </w:numPr>
        <w:tabs>
          <w:tab w:val="left" w:pos="1080"/>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除招标文件有特殊要求外，本项目投标所使用的计量单位，应采用中华人民共和国法定计量单位。</w:t>
      </w:r>
    </w:p>
    <w:p w14:paraId="6B7FF525">
      <w:pPr>
        <w:numPr>
          <w:ilvl w:val="1"/>
          <w:numId w:val="8"/>
        </w:numPr>
        <w:tabs>
          <w:tab w:val="left" w:pos="1080"/>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83FC3FC">
      <w:pPr>
        <w:numPr>
          <w:ilvl w:val="0"/>
          <w:numId w:val="8"/>
        </w:numPr>
        <w:tabs>
          <w:tab w:val="left" w:pos="360"/>
        </w:tabs>
        <w:wordWrap w:val="0"/>
        <w:snapToGrid w:val="0"/>
        <w:spacing w:after="0" w:line="360" w:lineRule="auto"/>
        <w:ind w:left="357" w:hanging="357"/>
        <w:outlineLvl w:val="3"/>
        <w:rPr>
          <w:rFonts w:hint="eastAsia" w:ascii="宋体" w:hAnsi="宋体" w:cs="宋体"/>
          <w:sz w:val="24"/>
        </w:rPr>
      </w:pPr>
      <w:bookmarkStart w:id="250" w:name="_Ref467306195"/>
      <w:bookmarkStart w:id="251" w:name="_Toc516367022"/>
      <w:bookmarkStart w:id="252" w:name="_Ref467306676"/>
      <w:bookmarkStart w:id="253" w:name="_Toc164229369"/>
      <w:bookmarkStart w:id="254" w:name="_Toc520356152"/>
      <w:bookmarkStart w:id="255" w:name="_Toc151190155"/>
      <w:bookmarkStart w:id="256" w:name="_Toc127151528"/>
      <w:bookmarkStart w:id="257" w:name="_Toc195842893"/>
      <w:bookmarkStart w:id="258" w:name="_Toc151193626"/>
      <w:bookmarkStart w:id="259" w:name="_Toc164351622"/>
      <w:bookmarkStart w:id="260" w:name="_Toc151193916"/>
      <w:bookmarkStart w:id="261" w:name="_Toc226309772"/>
      <w:bookmarkStart w:id="262" w:name="_Toc150774628"/>
      <w:bookmarkStart w:id="263" w:name="_Toc150774733"/>
      <w:bookmarkStart w:id="264" w:name="_Toc264969218"/>
      <w:bookmarkStart w:id="265" w:name="_Toc149720821"/>
      <w:bookmarkStart w:id="266" w:name="_Toc127151729"/>
      <w:bookmarkStart w:id="267" w:name="_Toc164608797"/>
      <w:bookmarkStart w:id="268" w:name="_Toc305158796"/>
      <w:bookmarkStart w:id="269" w:name="_Toc151193770"/>
      <w:bookmarkStart w:id="270" w:name="_Toc226337224"/>
      <w:bookmarkStart w:id="271" w:name="_Toc150480766"/>
      <w:bookmarkStart w:id="272" w:name="_Toc226965718"/>
      <w:bookmarkStart w:id="273" w:name="_Toc150509279"/>
      <w:bookmarkStart w:id="274" w:name="_Toc265228366"/>
      <w:bookmarkStart w:id="275" w:name="_Toc151193698"/>
      <w:bookmarkStart w:id="276" w:name="_Toc305158870"/>
      <w:bookmarkStart w:id="277" w:name="_Toc151193842"/>
      <w:bookmarkStart w:id="278" w:name="_Toc226965801"/>
      <w:bookmarkStart w:id="279" w:name="_Toc127161442"/>
      <w:bookmarkStart w:id="280" w:name="_Toc142311030"/>
      <w:bookmarkStart w:id="281" w:name="_Toc164608642"/>
      <w:bookmarkStart w:id="282" w:name="_Toc164229223"/>
      <w:r>
        <w:rPr>
          <w:rFonts w:hint="eastAsia" w:ascii="宋体" w:hAnsi="宋体" w:cs="宋体"/>
          <w:sz w:val="24"/>
        </w:rPr>
        <w:t>投标文件</w:t>
      </w:r>
      <w:bookmarkEnd w:id="250"/>
      <w:bookmarkEnd w:id="251"/>
      <w:bookmarkEnd w:id="252"/>
      <w:r>
        <w:rPr>
          <w:rFonts w:hint="eastAsia" w:ascii="宋体" w:hAnsi="宋体" w:cs="宋体"/>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43B99119">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bookmarkStart w:id="283" w:name="_Ref467052588"/>
      <w:r>
        <w:rPr>
          <w:rFonts w:hint="eastAsia" w:ascii="宋体" w:hAnsi="宋体" w:cs="宋体"/>
          <w:sz w:val="24"/>
        </w:rPr>
        <w:t>投标人应当按照招标文件的要求编制投标文件。投标文件应由《资格证明文件》《商务技术文件》两部分构成。投标文件的部分格式要求，见第七章《投标文件格式》。</w:t>
      </w:r>
    </w:p>
    <w:p w14:paraId="79D6AB5D">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kern w:val="0"/>
          <w:sz w:val="24"/>
        </w:rPr>
        <w:t>对于招标文件中标记了“实质性格式”文件的，</w:t>
      </w:r>
      <w:r>
        <w:rPr>
          <w:rFonts w:hint="eastAsia" w:ascii="宋体" w:hAnsi="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kern w:val="0"/>
          <w:sz w:val="24"/>
        </w:rPr>
        <w:t>。未标记“实质性格式”的文件和招标文件未提供格式的内容，可由投标人自行编写。</w:t>
      </w:r>
    </w:p>
    <w:p w14:paraId="2BE80C0F">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第四章《评标程序、评标方法和评标标准》中涉及的证明文件。</w:t>
      </w:r>
    </w:p>
    <w:p w14:paraId="08F3DB50">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5971D80E">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投标人认为应附的其他材料。</w:t>
      </w:r>
      <w:bookmarkEnd w:id="283"/>
    </w:p>
    <w:p w14:paraId="35CDCCF8">
      <w:pPr>
        <w:numPr>
          <w:ilvl w:val="0"/>
          <w:numId w:val="8"/>
        </w:numPr>
        <w:tabs>
          <w:tab w:val="left" w:pos="360"/>
        </w:tabs>
        <w:wordWrap w:val="0"/>
        <w:snapToGrid w:val="0"/>
        <w:spacing w:after="0" w:line="360" w:lineRule="auto"/>
        <w:ind w:left="357" w:hanging="357"/>
        <w:outlineLvl w:val="3"/>
        <w:rPr>
          <w:rFonts w:hint="eastAsia" w:ascii="宋体" w:hAnsi="宋体" w:cs="宋体"/>
          <w:sz w:val="24"/>
        </w:rPr>
      </w:pPr>
      <w:bookmarkStart w:id="284" w:name="_Toc150480768"/>
      <w:bookmarkStart w:id="285" w:name="_Toc150509281"/>
      <w:bookmarkStart w:id="286" w:name="_Toc164229225"/>
      <w:bookmarkStart w:id="287" w:name="_Toc127151530"/>
      <w:bookmarkStart w:id="288" w:name="_Toc150774630"/>
      <w:bookmarkStart w:id="289" w:name="_Toc164608799"/>
      <w:bookmarkStart w:id="290" w:name="_Toc150774735"/>
      <w:bookmarkStart w:id="291" w:name="_Toc149720823"/>
      <w:bookmarkStart w:id="292" w:name="_Toc164229371"/>
      <w:bookmarkStart w:id="293" w:name="_Toc127151731"/>
      <w:bookmarkStart w:id="294" w:name="_Toc164608644"/>
      <w:bookmarkStart w:id="295" w:name="_Toc142311032"/>
      <w:bookmarkStart w:id="296" w:name="_Toc151193700"/>
      <w:bookmarkStart w:id="297" w:name="_Toc151190157"/>
      <w:bookmarkStart w:id="298" w:name="_Toc195842895"/>
      <w:bookmarkStart w:id="299" w:name="_Toc520356155"/>
      <w:bookmarkStart w:id="300" w:name="_Toc164351624"/>
      <w:bookmarkStart w:id="301" w:name="_Toc151193772"/>
      <w:bookmarkStart w:id="302" w:name="_Toc151193628"/>
      <w:bookmarkStart w:id="303" w:name="_Toc151193918"/>
      <w:bookmarkStart w:id="304" w:name="_Toc127161444"/>
      <w:bookmarkStart w:id="305" w:name="_Toc151193844"/>
      <w:r>
        <w:rPr>
          <w:rFonts w:hint="eastAsia" w:ascii="宋体" w:hAnsi="宋体" w:cs="宋体"/>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3F54AA52">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所有投标均以人民币为计价货币。</w:t>
      </w:r>
    </w:p>
    <w:p w14:paraId="2590ED05">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投标人的报价应包括为完成本项目所发生的一切费用和税费，招标人将不再支付报价以外的任何费用。投标人的报价应包括但不限于下列内容，《投标人须知资料表》中有特殊规定的，从其规定。</w:t>
      </w:r>
    </w:p>
    <w:p w14:paraId="32A8836B">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CCD5914">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 xml:space="preserve">按照招标文件要求完成本项目的全部相关费用。 </w:t>
      </w:r>
    </w:p>
    <w:p w14:paraId="5CE41593">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采购人不得向供应商索要或者接受其给予的赠品、回扣或者与采购无关的其他商品、服务。</w:t>
      </w:r>
    </w:p>
    <w:p w14:paraId="186AFB1E">
      <w:pPr>
        <w:numPr>
          <w:ilvl w:val="1"/>
          <w:numId w:val="8"/>
        </w:numPr>
        <w:tabs>
          <w:tab w:val="left" w:pos="1080"/>
          <w:tab w:val="left" w:pos="2014"/>
        </w:tabs>
        <w:wordWrap w:val="0"/>
        <w:snapToGrid w:val="0"/>
        <w:spacing w:after="0" w:line="360" w:lineRule="auto"/>
        <w:ind w:left="1080" w:hanging="720"/>
        <w:rPr>
          <w:rFonts w:hint="eastAsia" w:ascii="宋体" w:hAnsi="宋体" w:cs="宋体"/>
          <w:sz w:val="24"/>
        </w:rPr>
      </w:pPr>
      <w:r>
        <w:rPr>
          <w:rFonts w:hint="eastAsia" w:ascii="宋体" w:hAnsi="宋体" w:cs="宋体"/>
          <w:sz w:val="24"/>
        </w:rPr>
        <w:t>投标人不能提供任何有选择性或可调整的报价（招标文件另有规定的除外），否则其</w:t>
      </w:r>
      <w:r>
        <w:rPr>
          <w:rFonts w:hint="eastAsia" w:ascii="宋体" w:hAnsi="宋体" w:cs="宋体"/>
          <w:b/>
          <w:sz w:val="24"/>
        </w:rPr>
        <w:t>投标无效</w:t>
      </w:r>
      <w:r>
        <w:rPr>
          <w:rFonts w:hint="eastAsia" w:ascii="宋体" w:hAnsi="宋体" w:cs="宋体"/>
          <w:sz w:val="24"/>
        </w:rPr>
        <w:t>。</w:t>
      </w:r>
    </w:p>
    <w:p w14:paraId="29163C1A">
      <w:pPr>
        <w:numPr>
          <w:ilvl w:val="0"/>
          <w:numId w:val="8"/>
        </w:numPr>
        <w:tabs>
          <w:tab w:val="left" w:pos="360"/>
        </w:tabs>
        <w:wordWrap w:val="0"/>
        <w:snapToGrid w:val="0"/>
        <w:spacing w:after="0" w:line="360" w:lineRule="auto"/>
        <w:ind w:left="357" w:hanging="357"/>
        <w:outlineLvl w:val="3"/>
        <w:rPr>
          <w:rFonts w:hint="eastAsia" w:ascii="宋体" w:hAnsi="宋体" w:cs="宋体"/>
          <w:sz w:val="24"/>
        </w:rPr>
      </w:pPr>
      <w:bookmarkStart w:id="306" w:name="_Toc127151531"/>
      <w:bookmarkStart w:id="307" w:name="_Ref467306513"/>
      <w:bookmarkStart w:id="308" w:name="_Toc150509282"/>
      <w:bookmarkStart w:id="309" w:name="_Toc151193919"/>
      <w:bookmarkStart w:id="310" w:name="_Toc164229226"/>
      <w:bookmarkStart w:id="311" w:name="_Toc151190158"/>
      <w:bookmarkStart w:id="312" w:name="_Toc195842896"/>
      <w:bookmarkStart w:id="313" w:name="_Toc149720824"/>
      <w:bookmarkStart w:id="314" w:name="_Toc305158799"/>
      <w:bookmarkStart w:id="315" w:name="_Toc164351625"/>
      <w:bookmarkStart w:id="316" w:name="_Toc150774631"/>
      <w:bookmarkStart w:id="317" w:name="_Toc164608645"/>
      <w:bookmarkStart w:id="318" w:name="_Toc226965721"/>
      <w:bookmarkStart w:id="319" w:name="_Toc226965804"/>
      <w:bookmarkStart w:id="320" w:name="_Toc151193701"/>
      <w:bookmarkStart w:id="321" w:name="_Toc265228369"/>
      <w:bookmarkStart w:id="322" w:name="_Toc520356156"/>
      <w:bookmarkStart w:id="323" w:name="_Toc151193845"/>
      <w:bookmarkStart w:id="324" w:name="_Toc226309775"/>
      <w:bookmarkStart w:id="325" w:name="_Toc151193773"/>
      <w:bookmarkStart w:id="326" w:name="_Toc226337227"/>
      <w:bookmarkStart w:id="327" w:name="_Toc150480769"/>
      <w:bookmarkStart w:id="328" w:name="_Toc142311033"/>
      <w:bookmarkStart w:id="329" w:name="_Toc305158873"/>
      <w:bookmarkStart w:id="330" w:name="_Toc264969221"/>
      <w:bookmarkStart w:id="331" w:name="_Toc151193629"/>
      <w:bookmarkStart w:id="332" w:name="_Toc150774736"/>
      <w:bookmarkStart w:id="333" w:name="_Toc164608800"/>
      <w:bookmarkStart w:id="334" w:name="_Toc164229372"/>
      <w:bookmarkStart w:id="335" w:name="_Toc127161445"/>
      <w:bookmarkStart w:id="336" w:name="_Toc127151732"/>
      <w:r>
        <w:rPr>
          <w:rFonts w:hint="eastAsia" w:ascii="宋体" w:hAnsi="宋体" w:cs="宋体"/>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6E69BE16">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投标人应按《投标人须知资料表》中规定的金额及要求交纳投标保证金。投标人自愿超额缴纳投标保证金的，投标文件不做无效处理。</w:t>
      </w:r>
    </w:p>
    <w:p w14:paraId="5626BE26">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交纳投标保证金可采用的形式：政府采购法律法规接受的支票、汇票、本票、网上银行支付或者金融机构、担保机构出具的保函等非现金形式。</w:t>
      </w:r>
    </w:p>
    <w:p w14:paraId="35C1ECCA">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投标无效。</w:t>
      </w:r>
    </w:p>
    <w:p w14:paraId="72C59D68">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投标人除需在投标文件中提供“投标保证金凭证/交款单据电子件”，还需在投标截止时间前，通过电子交易平台上传“投标保证金凭证/交款单据电子件”。</w:t>
      </w:r>
    </w:p>
    <w:p w14:paraId="684F64A5">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投标保证金有效期同投标有效期。</w:t>
      </w:r>
    </w:p>
    <w:p w14:paraId="1FBED8C3">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投标人为联合体的，可以由联合体中的一方或者多方共同交纳投标保证金，其交纳的投标保证金对联合体各方均具有约束力。</w:t>
      </w:r>
    </w:p>
    <w:p w14:paraId="22C9B025">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采购人、采购代理机构将及时退还投标人的投标保证金，采用银行保函、担保机构担保函等形式递交的投标保证金，经供应商同意后采购人、采购代理机构可以不再退还，但因投标人自身原因导致无法及时退还的除外：</w:t>
      </w:r>
    </w:p>
    <w:p w14:paraId="606201A4">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投标人在投标截止时间前撤回已提交的投标文件的，自收到投标人书面撤回通知之日起5个工作日内退还已收取的投标保证金；</w:t>
      </w:r>
    </w:p>
    <w:p w14:paraId="6B4364F5">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中标人的投标保证金，自采购合同签订之日起5个工作日内退还中标人；</w:t>
      </w:r>
    </w:p>
    <w:p w14:paraId="2133A4F3">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未中标投标人的投标保证金，自中标通知书发出之日起5个工作日内退还未中标人；</w:t>
      </w:r>
    </w:p>
    <w:p w14:paraId="4EA7C405">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终止招标项目已经收取投标保证金的，自终止采购活动后5个工作日内退还已收取的投标保证金及其在银行产生的孳息。</w:t>
      </w:r>
    </w:p>
    <w:p w14:paraId="2396F2C5">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有下列情形之一的，采购人或采购代理机构可以不予退还投标保证金：</w:t>
      </w:r>
    </w:p>
    <w:p w14:paraId="2FF56204">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投标有效期内投标人撤销投标文件的；</w:t>
      </w:r>
    </w:p>
    <w:p w14:paraId="47F115C3">
      <w:pPr>
        <w:numPr>
          <w:ilvl w:val="2"/>
          <w:numId w:val="8"/>
        </w:numPr>
        <w:tabs>
          <w:tab w:val="left" w:pos="900"/>
          <w:tab w:val="left" w:pos="1080"/>
          <w:tab w:val="left" w:pos="2014"/>
        </w:tabs>
        <w:wordWrap w:val="0"/>
        <w:snapToGrid w:val="0"/>
        <w:spacing w:after="0" w:line="360" w:lineRule="auto"/>
        <w:rPr>
          <w:rFonts w:hint="eastAsia" w:ascii="宋体" w:hAnsi="宋体" w:cs="宋体"/>
          <w:sz w:val="24"/>
        </w:rPr>
      </w:pPr>
      <w:r>
        <w:rPr>
          <w:rFonts w:hint="eastAsia" w:ascii="宋体" w:hAnsi="宋体" w:cs="宋体"/>
          <w:sz w:val="24"/>
        </w:rPr>
        <w:t>《投标人须知资料表》中规定的其他情形。</w:t>
      </w:r>
    </w:p>
    <w:p w14:paraId="11ACE350">
      <w:pPr>
        <w:numPr>
          <w:ilvl w:val="0"/>
          <w:numId w:val="8"/>
        </w:numPr>
        <w:tabs>
          <w:tab w:val="left" w:pos="360"/>
        </w:tabs>
        <w:wordWrap w:val="0"/>
        <w:snapToGrid w:val="0"/>
        <w:spacing w:after="0" w:line="360" w:lineRule="auto"/>
        <w:ind w:left="357" w:hanging="357"/>
        <w:outlineLvl w:val="3"/>
        <w:rPr>
          <w:rFonts w:hint="eastAsia" w:ascii="宋体" w:hAnsi="宋体" w:cs="宋体"/>
          <w:sz w:val="24"/>
        </w:rPr>
      </w:pPr>
      <w:bookmarkStart w:id="337" w:name="_Toc127151733"/>
      <w:bookmarkStart w:id="338" w:name="_Toc305158800"/>
      <w:bookmarkStart w:id="339" w:name="_Toc226965722"/>
      <w:bookmarkStart w:id="340" w:name="_Toc265228370"/>
      <w:bookmarkStart w:id="341" w:name="_Toc150774737"/>
      <w:bookmarkStart w:id="342" w:name="_Toc127161446"/>
      <w:bookmarkStart w:id="343" w:name="_Toc151193774"/>
      <w:bookmarkStart w:id="344" w:name="_Toc226965805"/>
      <w:bookmarkStart w:id="345" w:name="_Toc226309776"/>
      <w:bookmarkStart w:id="346" w:name="_Toc195842897"/>
      <w:bookmarkStart w:id="347" w:name="_Toc151193920"/>
      <w:bookmarkStart w:id="348" w:name="_Toc164351626"/>
      <w:bookmarkStart w:id="349" w:name="_Toc150509283"/>
      <w:bookmarkStart w:id="350" w:name="_Toc164608801"/>
      <w:bookmarkStart w:id="351" w:name="_Toc164229373"/>
      <w:bookmarkStart w:id="352" w:name="_Toc150480770"/>
      <w:bookmarkStart w:id="353" w:name="_Toc151193630"/>
      <w:bookmarkStart w:id="354" w:name="_Toc151193846"/>
      <w:bookmarkStart w:id="355" w:name="_Toc164608646"/>
      <w:bookmarkStart w:id="356" w:name="_Toc164229227"/>
      <w:bookmarkStart w:id="357" w:name="_Toc520356157"/>
      <w:bookmarkStart w:id="358" w:name="_Toc264969222"/>
      <w:bookmarkStart w:id="359" w:name="_Toc127151532"/>
      <w:bookmarkStart w:id="360" w:name="_Toc226337228"/>
      <w:bookmarkStart w:id="361" w:name="_Toc151190159"/>
      <w:bookmarkStart w:id="362" w:name="_Toc149720825"/>
      <w:bookmarkStart w:id="363" w:name="_Toc142311034"/>
      <w:bookmarkStart w:id="364" w:name="_Toc151193702"/>
      <w:bookmarkStart w:id="365" w:name="_Toc305158874"/>
      <w:bookmarkStart w:id="366" w:name="_Toc150774632"/>
      <w:r>
        <w:rPr>
          <w:rFonts w:hint="eastAsia" w:ascii="宋体" w:hAnsi="宋体" w:cs="宋体"/>
          <w:sz w:val="24"/>
        </w:rPr>
        <w:t>投标有效期</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14:paraId="31C8E1D9">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投标文件应在本招标文件《投标人须知资料表》中规定的投标有效期内保持有效，投标有效期少于招标文件规定期限的，其</w:t>
      </w:r>
      <w:r>
        <w:rPr>
          <w:rFonts w:hint="eastAsia" w:ascii="宋体" w:hAnsi="宋体" w:cs="宋体"/>
          <w:b/>
          <w:sz w:val="24"/>
        </w:rPr>
        <w:t>投标无效</w:t>
      </w:r>
      <w:r>
        <w:rPr>
          <w:rFonts w:hint="eastAsia" w:ascii="宋体" w:hAnsi="宋体" w:cs="宋体"/>
          <w:sz w:val="24"/>
        </w:rPr>
        <w:t>。</w:t>
      </w:r>
    </w:p>
    <w:p w14:paraId="6BE06C44">
      <w:pPr>
        <w:numPr>
          <w:ilvl w:val="0"/>
          <w:numId w:val="8"/>
        </w:numPr>
        <w:tabs>
          <w:tab w:val="left" w:pos="360"/>
        </w:tabs>
        <w:wordWrap w:val="0"/>
        <w:snapToGrid w:val="0"/>
        <w:spacing w:after="0" w:line="360" w:lineRule="auto"/>
        <w:ind w:left="357" w:hanging="357"/>
        <w:outlineLvl w:val="3"/>
        <w:rPr>
          <w:rFonts w:hint="eastAsia" w:ascii="宋体" w:hAnsi="宋体" w:cs="宋体"/>
          <w:sz w:val="24"/>
        </w:rPr>
      </w:pPr>
      <w:bookmarkStart w:id="367" w:name="_Toc226965723"/>
      <w:bookmarkStart w:id="368" w:name="_Toc151190160"/>
      <w:bookmarkStart w:id="369" w:name="_Toc164229374"/>
      <w:bookmarkStart w:id="370" w:name="_Toc150774738"/>
      <w:bookmarkStart w:id="371" w:name="_Toc151193847"/>
      <w:bookmarkStart w:id="372" w:name="_Toc151193631"/>
      <w:bookmarkStart w:id="373" w:name="_Toc142311035"/>
      <w:bookmarkStart w:id="374" w:name="_Toc127161447"/>
      <w:bookmarkStart w:id="375" w:name="_Toc305158801"/>
      <w:bookmarkStart w:id="376" w:name="_Toc150509284"/>
      <w:bookmarkStart w:id="377" w:name="_Toc195842898"/>
      <w:bookmarkStart w:id="378" w:name="_Toc149720826"/>
      <w:bookmarkStart w:id="379" w:name="_Toc151193921"/>
      <w:bookmarkStart w:id="380" w:name="_Toc150480771"/>
      <w:bookmarkStart w:id="381" w:name="_Toc164608802"/>
      <w:bookmarkStart w:id="382" w:name="_Toc151193775"/>
      <w:bookmarkStart w:id="383" w:name="_Toc264969223"/>
      <w:bookmarkStart w:id="384" w:name="_Toc151193703"/>
      <w:bookmarkStart w:id="385" w:name="_Toc150774633"/>
      <w:bookmarkStart w:id="386" w:name="_Toc226309777"/>
      <w:bookmarkStart w:id="387" w:name="_Toc164351627"/>
      <w:bookmarkStart w:id="388" w:name="_Toc520356158"/>
      <w:bookmarkStart w:id="389" w:name="_Toc127151533"/>
      <w:bookmarkStart w:id="390" w:name="_Toc265228371"/>
      <w:bookmarkStart w:id="391" w:name="_Toc226965806"/>
      <w:bookmarkStart w:id="392" w:name="_Toc305158875"/>
      <w:bookmarkStart w:id="393" w:name="_Toc127151734"/>
      <w:bookmarkStart w:id="394" w:name="_Toc226337229"/>
      <w:bookmarkStart w:id="395" w:name="_Toc164229228"/>
      <w:bookmarkStart w:id="396" w:name="_Toc164608647"/>
      <w:r>
        <w:rPr>
          <w:rFonts w:hint="eastAsia" w:ascii="宋体" w:hAnsi="宋体" w:cs="宋体"/>
          <w:sz w:val="24"/>
        </w:rPr>
        <w:t>投标文件的签署</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Pr>
          <w:rFonts w:hint="eastAsia" w:ascii="宋体" w:hAnsi="宋体" w:cs="宋体"/>
          <w:sz w:val="24"/>
        </w:rPr>
        <w:t>、盖章</w:t>
      </w:r>
    </w:p>
    <w:p w14:paraId="2F69B995">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bookmarkStart w:id="397" w:name="_Toc151193632"/>
      <w:bookmarkStart w:id="398" w:name="_Toc265228372"/>
      <w:bookmarkStart w:id="399" w:name="_Toc305158802"/>
      <w:bookmarkStart w:id="400" w:name="_Toc150774634"/>
      <w:bookmarkStart w:id="401" w:name="_Toc151193704"/>
      <w:bookmarkStart w:id="402" w:name="_Toc226965724"/>
      <w:bookmarkStart w:id="403" w:name="_Toc150774739"/>
      <w:bookmarkStart w:id="404" w:name="_Toc150480772"/>
      <w:bookmarkStart w:id="405" w:name="_Toc142311036"/>
      <w:bookmarkStart w:id="406" w:name="_Toc195842899"/>
      <w:bookmarkStart w:id="407" w:name="_Toc226309778"/>
      <w:bookmarkStart w:id="408" w:name="_Toc226337230"/>
      <w:bookmarkStart w:id="409" w:name="_Toc305158876"/>
      <w:bookmarkStart w:id="410" w:name="_Toc226965807"/>
      <w:bookmarkStart w:id="411" w:name="_Toc151193776"/>
      <w:bookmarkStart w:id="412" w:name="_Toc520356159"/>
      <w:bookmarkStart w:id="413" w:name="_Toc150509285"/>
      <w:bookmarkStart w:id="414" w:name="_Toc264969224"/>
      <w:bookmarkStart w:id="415" w:name="_Toc151190161"/>
      <w:bookmarkStart w:id="416" w:name="_Toc127151534"/>
      <w:bookmarkStart w:id="417" w:name="_Toc151193922"/>
      <w:bookmarkStart w:id="418" w:name="_Toc151193848"/>
      <w:r>
        <w:rPr>
          <w:rFonts w:hint="eastAsia" w:ascii="宋体" w:hAnsi="宋体" w:cs="宋体"/>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4766E520">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招标文件要求盖章的内容，一般通过投标文件编制工具加盖电子签章。</w:t>
      </w:r>
    </w:p>
    <w:p w14:paraId="46B8E6D6">
      <w:pPr>
        <w:pStyle w:val="6"/>
        <w:tabs>
          <w:tab w:val="center" w:pos="4592"/>
          <w:tab w:val="left" w:pos="7860"/>
        </w:tabs>
        <w:wordWrap w:val="0"/>
        <w:spacing w:before="0" w:after="0" w:line="360" w:lineRule="auto"/>
        <w:rPr>
          <w:rFonts w:hint="eastAsia" w:hAnsi="宋体" w:cs="宋体"/>
          <w:sz w:val="28"/>
          <w:u w:val="none"/>
        </w:rPr>
      </w:pPr>
      <w:r>
        <w:rPr>
          <w:rFonts w:hint="eastAsia" w:hAnsi="宋体" w:cs="宋体"/>
          <w:sz w:val="28"/>
          <w:u w:val="none"/>
        </w:rPr>
        <w:t>四   投标文件的提交</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14:paraId="6CE5890A">
      <w:pPr>
        <w:numPr>
          <w:ilvl w:val="0"/>
          <w:numId w:val="8"/>
        </w:numPr>
        <w:tabs>
          <w:tab w:val="left" w:pos="360"/>
        </w:tabs>
        <w:wordWrap w:val="0"/>
        <w:snapToGrid w:val="0"/>
        <w:spacing w:after="0" w:line="360" w:lineRule="auto"/>
        <w:ind w:left="357" w:hanging="357"/>
        <w:outlineLvl w:val="3"/>
        <w:rPr>
          <w:rFonts w:hint="eastAsia" w:ascii="宋体" w:hAnsi="宋体" w:cs="宋体"/>
          <w:sz w:val="24"/>
        </w:rPr>
      </w:pPr>
      <w:bookmarkStart w:id="419" w:name="_Toc150774740"/>
      <w:bookmarkStart w:id="420" w:name="_Toc164229230"/>
      <w:bookmarkStart w:id="421" w:name="_Toc149720828"/>
      <w:bookmarkStart w:id="422" w:name="_Toc127151535"/>
      <w:bookmarkStart w:id="423" w:name="_Toc520356160"/>
      <w:bookmarkStart w:id="424" w:name="_Toc305158877"/>
      <w:bookmarkStart w:id="425" w:name="_Toc226337231"/>
      <w:bookmarkStart w:id="426" w:name="_Toc151193923"/>
      <w:bookmarkStart w:id="427" w:name="_Toc150509286"/>
      <w:bookmarkStart w:id="428" w:name="_Toc264969225"/>
      <w:bookmarkStart w:id="429" w:name="_Toc151193849"/>
      <w:bookmarkStart w:id="430" w:name="_Toc195842900"/>
      <w:bookmarkStart w:id="431" w:name="_Toc164229376"/>
      <w:bookmarkStart w:id="432" w:name="_Toc265228373"/>
      <w:bookmarkStart w:id="433" w:name="_Toc127151736"/>
      <w:bookmarkStart w:id="434" w:name="_Toc226309779"/>
      <w:bookmarkStart w:id="435" w:name="_Toc127161449"/>
      <w:bookmarkStart w:id="436" w:name="_Toc164608649"/>
      <w:bookmarkStart w:id="437" w:name="_Toc142311037"/>
      <w:bookmarkStart w:id="438" w:name="_Toc164608804"/>
      <w:bookmarkStart w:id="439" w:name="_Toc151193777"/>
      <w:bookmarkStart w:id="440" w:name="_Toc226965808"/>
      <w:bookmarkStart w:id="441" w:name="_Toc151190162"/>
      <w:bookmarkStart w:id="442" w:name="_Toc305158803"/>
      <w:bookmarkStart w:id="443" w:name="_Toc151193633"/>
      <w:bookmarkStart w:id="444" w:name="_Toc164351629"/>
      <w:bookmarkStart w:id="445" w:name="_Toc150774635"/>
      <w:bookmarkStart w:id="446" w:name="_Toc151193705"/>
      <w:bookmarkStart w:id="447" w:name="_Toc226965725"/>
      <w:bookmarkStart w:id="448" w:name="_Toc150480773"/>
      <w:r>
        <w:rPr>
          <w:rFonts w:hint="eastAsia" w:ascii="宋体" w:hAnsi="宋体" w:cs="宋体"/>
          <w:sz w:val="24"/>
        </w:rPr>
        <w:t>投标文件的</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Pr>
          <w:rFonts w:hint="eastAsia" w:ascii="宋体" w:hAnsi="宋体" w:cs="宋体"/>
          <w:sz w:val="24"/>
        </w:rPr>
        <w:t>提交</w:t>
      </w:r>
    </w:p>
    <w:p w14:paraId="69FC7B20">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本项目使用北京市政府采购电子交易平台。投标人根据招标文件及电子交易平台供应商操作手册要求编制、生成并提交电子投标文件。</w:t>
      </w:r>
    </w:p>
    <w:p w14:paraId="5E951A09">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采购人及采购代理机构拒绝接受通过电子交易平台以外任何形式提交的投标文件，投标保证金除外。</w:t>
      </w:r>
    </w:p>
    <w:p w14:paraId="67119329">
      <w:pPr>
        <w:numPr>
          <w:ilvl w:val="0"/>
          <w:numId w:val="8"/>
        </w:numPr>
        <w:tabs>
          <w:tab w:val="left" w:pos="360"/>
        </w:tabs>
        <w:wordWrap w:val="0"/>
        <w:snapToGrid w:val="0"/>
        <w:spacing w:after="0" w:line="360" w:lineRule="auto"/>
        <w:ind w:left="357" w:hanging="357"/>
        <w:outlineLvl w:val="3"/>
        <w:rPr>
          <w:rFonts w:hint="eastAsia" w:ascii="宋体" w:hAnsi="宋体" w:cs="宋体"/>
          <w:sz w:val="24"/>
        </w:rPr>
      </w:pPr>
      <w:bookmarkStart w:id="449" w:name="_Toc151193924"/>
      <w:bookmarkStart w:id="450" w:name="_Toc226965726"/>
      <w:bookmarkStart w:id="451" w:name="_Toc150480774"/>
      <w:bookmarkStart w:id="452" w:name="_Toc151193778"/>
      <w:bookmarkStart w:id="453" w:name="_Toc151193634"/>
      <w:bookmarkStart w:id="454" w:name="_Toc142311038"/>
      <w:bookmarkStart w:id="455" w:name="_Toc127151536"/>
      <w:bookmarkStart w:id="456" w:name="_Toc265228374"/>
      <w:bookmarkStart w:id="457" w:name="_Toc151193706"/>
      <w:bookmarkStart w:id="458" w:name="_Toc150774741"/>
      <w:bookmarkStart w:id="459" w:name="_Toc164351630"/>
      <w:bookmarkStart w:id="460" w:name="_Toc520356161"/>
      <w:bookmarkStart w:id="461" w:name="_Toc164229377"/>
      <w:bookmarkStart w:id="462" w:name="_Toc226309780"/>
      <w:bookmarkStart w:id="463" w:name="_Toc305158878"/>
      <w:bookmarkStart w:id="464" w:name="_Toc127151737"/>
      <w:bookmarkStart w:id="465" w:name="_Toc226337232"/>
      <w:bookmarkStart w:id="466" w:name="_Toc164229231"/>
      <w:bookmarkStart w:id="467" w:name="_Toc150509287"/>
      <w:bookmarkStart w:id="468" w:name="_Toc305158804"/>
      <w:bookmarkStart w:id="469" w:name="_Toc149720829"/>
      <w:bookmarkStart w:id="470" w:name="_Toc226965809"/>
      <w:bookmarkStart w:id="471" w:name="_Toc151190163"/>
      <w:bookmarkStart w:id="472" w:name="_Toc164608650"/>
      <w:bookmarkStart w:id="473" w:name="_Toc127161450"/>
      <w:bookmarkStart w:id="474" w:name="_Toc150774636"/>
      <w:bookmarkStart w:id="475" w:name="_Toc264969226"/>
      <w:bookmarkStart w:id="476" w:name="_Toc195842901"/>
      <w:bookmarkStart w:id="477" w:name="_Toc164608805"/>
      <w:bookmarkStart w:id="478" w:name="_Toc151193850"/>
      <w:r>
        <w:rPr>
          <w:rFonts w:hint="eastAsia" w:ascii="宋体" w:hAnsi="宋体" w:cs="宋体"/>
          <w:sz w:val="24"/>
        </w:rPr>
        <w:t>投标截止</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hint="eastAsia" w:ascii="宋体" w:hAnsi="宋体" w:cs="宋体"/>
          <w:sz w:val="24"/>
        </w:rPr>
        <w:t>时间</w:t>
      </w:r>
    </w:p>
    <w:p w14:paraId="2A384F31">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投标人应在招标文件要求提交投标文件截止时间前，将电子投标文件提交至电子交易平台。</w:t>
      </w:r>
    </w:p>
    <w:p w14:paraId="384B8ADE">
      <w:pPr>
        <w:numPr>
          <w:ilvl w:val="0"/>
          <w:numId w:val="8"/>
        </w:numPr>
        <w:tabs>
          <w:tab w:val="left" w:pos="360"/>
        </w:tabs>
        <w:wordWrap w:val="0"/>
        <w:snapToGrid w:val="0"/>
        <w:spacing w:after="0" w:line="360" w:lineRule="auto"/>
        <w:ind w:left="357" w:hanging="357"/>
        <w:outlineLvl w:val="3"/>
        <w:rPr>
          <w:rFonts w:hint="eastAsia" w:ascii="宋体" w:hAnsi="宋体" w:cs="宋体"/>
          <w:sz w:val="24"/>
        </w:rPr>
      </w:pPr>
      <w:bookmarkStart w:id="479" w:name="_Toc226965810"/>
      <w:bookmarkStart w:id="480" w:name="_Toc151193707"/>
      <w:bookmarkStart w:id="481" w:name="_Toc127151537"/>
      <w:bookmarkStart w:id="482" w:name="_Toc150774742"/>
      <w:bookmarkStart w:id="483" w:name="_Toc226337233"/>
      <w:bookmarkStart w:id="484" w:name="_Toc305158879"/>
      <w:bookmarkStart w:id="485" w:name="_Toc195842902"/>
      <w:bookmarkStart w:id="486" w:name="_Toc520356162"/>
      <w:bookmarkStart w:id="487" w:name="_Toc164608651"/>
      <w:bookmarkStart w:id="488" w:name="_Toc150480775"/>
      <w:bookmarkStart w:id="489" w:name="_Toc226309781"/>
      <w:bookmarkStart w:id="490" w:name="_Toc305158805"/>
      <w:bookmarkStart w:id="491" w:name="_Toc127151738"/>
      <w:bookmarkStart w:id="492" w:name="_Toc164351631"/>
      <w:bookmarkStart w:id="493" w:name="_Toc164229378"/>
      <w:bookmarkStart w:id="494" w:name="_Toc265228375"/>
      <w:bookmarkStart w:id="495" w:name="_Toc264969227"/>
      <w:bookmarkStart w:id="496" w:name="_Toc164608806"/>
      <w:bookmarkStart w:id="497" w:name="_Toc151190164"/>
      <w:bookmarkStart w:id="498" w:name="_Toc150774637"/>
      <w:bookmarkStart w:id="499" w:name="_Toc151193779"/>
      <w:bookmarkStart w:id="500" w:name="_Toc151193635"/>
      <w:bookmarkStart w:id="501" w:name="_Toc151193925"/>
      <w:bookmarkStart w:id="502" w:name="_Toc149720830"/>
      <w:bookmarkStart w:id="503" w:name="_Toc164229232"/>
      <w:bookmarkStart w:id="504" w:name="_Toc142311039"/>
      <w:bookmarkStart w:id="505" w:name="_Toc127161451"/>
      <w:bookmarkStart w:id="506" w:name="_Toc226965727"/>
      <w:bookmarkStart w:id="507" w:name="_Toc150509288"/>
      <w:bookmarkStart w:id="508" w:name="_Toc151193851"/>
      <w:r>
        <w:rPr>
          <w:rFonts w:hint="eastAsia" w:ascii="宋体" w:hAnsi="宋体" w:cs="宋体"/>
          <w:sz w:val="24"/>
        </w:rPr>
        <w:t>投标文件的修改与撤回</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5CB5D4CF">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5F653591">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投标人对投标文件的补充、修改的内容应当按照招标文件要求签署、盖章， 作为投标文件的组成部分。</w:t>
      </w:r>
    </w:p>
    <w:p w14:paraId="51643762">
      <w:pPr>
        <w:wordWrap w:val="0"/>
        <w:spacing w:after="0" w:line="360" w:lineRule="auto"/>
        <w:rPr>
          <w:rFonts w:hint="eastAsia" w:ascii="宋体" w:hAnsi="宋体" w:cs="宋体"/>
          <w:sz w:val="24"/>
        </w:rPr>
      </w:pPr>
    </w:p>
    <w:p w14:paraId="5990C856">
      <w:pPr>
        <w:pStyle w:val="6"/>
        <w:tabs>
          <w:tab w:val="center" w:pos="4592"/>
          <w:tab w:val="left" w:pos="7860"/>
        </w:tabs>
        <w:wordWrap w:val="0"/>
        <w:spacing w:before="0" w:after="0" w:line="360" w:lineRule="auto"/>
        <w:rPr>
          <w:rFonts w:hint="eastAsia" w:hAnsi="宋体" w:cs="宋体"/>
          <w:sz w:val="28"/>
          <w:u w:val="none"/>
        </w:rPr>
      </w:pPr>
      <w:bookmarkStart w:id="509" w:name="_Toc226965811"/>
      <w:bookmarkStart w:id="510" w:name="_Toc151193852"/>
      <w:bookmarkStart w:id="511" w:name="_Toc265228376"/>
      <w:bookmarkStart w:id="512" w:name="_Toc151190165"/>
      <w:bookmarkStart w:id="513" w:name="_Toc127151538"/>
      <w:bookmarkStart w:id="514" w:name="_Toc226965728"/>
      <w:bookmarkStart w:id="515" w:name="_Toc226309782"/>
      <w:bookmarkStart w:id="516" w:name="_Toc264969228"/>
      <w:bookmarkStart w:id="517" w:name="_Toc150509289"/>
      <w:bookmarkStart w:id="518" w:name="_Toc305158880"/>
      <w:bookmarkStart w:id="519" w:name="_Toc150774638"/>
      <w:bookmarkStart w:id="520" w:name="_Toc151193708"/>
      <w:bookmarkStart w:id="521" w:name="_Toc151193636"/>
      <w:bookmarkStart w:id="522" w:name="_Toc195842903"/>
      <w:bookmarkStart w:id="523" w:name="_Toc305158806"/>
      <w:bookmarkStart w:id="524" w:name="_Toc150774743"/>
      <w:bookmarkStart w:id="525" w:name="_Toc520356163"/>
      <w:bookmarkStart w:id="526" w:name="_Toc151193780"/>
      <w:bookmarkStart w:id="527" w:name="_Toc150480776"/>
      <w:bookmarkStart w:id="528" w:name="_Toc142311040"/>
      <w:bookmarkStart w:id="529" w:name="_Toc226337234"/>
      <w:bookmarkStart w:id="530" w:name="_Toc151193926"/>
      <w:r>
        <w:rPr>
          <w:rFonts w:hint="eastAsia" w:hAnsi="宋体" w:cs="宋体"/>
          <w:sz w:val="28"/>
          <w:u w:val="none"/>
        </w:rPr>
        <w:t>五   开标、资格审查及评标</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14:paraId="73533369">
      <w:pPr>
        <w:numPr>
          <w:ilvl w:val="0"/>
          <w:numId w:val="8"/>
        </w:numPr>
        <w:tabs>
          <w:tab w:val="left" w:pos="360"/>
        </w:tabs>
        <w:wordWrap w:val="0"/>
        <w:snapToGrid w:val="0"/>
        <w:spacing w:after="0" w:line="360" w:lineRule="auto"/>
        <w:ind w:left="357" w:hanging="357"/>
        <w:outlineLvl w:val="3"/>
        <w:rPr>
          <w:rFonts w:hint="eastAsia" w:ascii="宋体" w:hAnsi="宋体" w:cs="宋体"/>
          <w:sz w:val="24"/>
        </w:rPr>
      </w:pPr>
      <w:bookmarkStart w:id="531" w:name="_Toc151193637"/>
      <w:bookmarkStart w:id="532" w:name="_Toc305158881"/>
      <w:bookmarkStart w:id="533" w:name="_Toc142311041"/>
      <w:bookmarkStart w:id="534" w:name="_Toc164351633"/>
      <w:bookmarkStart w:id="535" w:name="_Toc520356164"/>
      <w:bookmarkStart w:id="536" w:name="_Toc164229234"/>
      <w:bookmarkStart w:id="537" w:name="_Toc226965812"/>
      <w:bookmarkStart w:id="538" w:name="_Toc151193709"/>
      <w:bookmarkStart w:id="539" w:name="_Toc264969229"/>
      <w:bookmarkStart w:id="540" w:name="_Toc149720832"/>
      <w:bookmarkStart w:id="541" w:name="_Toc195842904"/>
      <w:bookmarkStart w:id="542" w:name="_Toc150774639"/>
      <w:bookmarkStart w:id="543" w:name="_Toc151193927"/>
      <w:bookmarkStart w:id="544" w:name="_Toc226965729"/>
      <w:bookmarkStart w:id="545" w:name="_Toc151190166"/>
      <w:bookmarkStart w:id="546" w:name="_Toc151193781"/>
      <w:bookmarkStart w:id="547" w:name="_Toc150480777"/>
      <w:bookmarkStart w:id="548" w:name="_Toc164229380"/>
      <w:bookmarkStart w:id="549" w:name="_Toc226309783"/>
      <w:bookmarkStart w:id="550" w:name="_Toc127151539"/>
      <w:bookmarkStart w:id="551" w:name="_Toc164608808"/>
      <w:bookmarkStart w:id="552" w:name="_Toc150509290"/>
      <w:bookmarkStart w:id="553" w:name="_Toc127151740"/>
      <w:bookmarkStart w:id="554" w:name="_Toc127161453"/>
      <w:bookmarkStart w:id="555" w:name="_Toc164608653"/>
      <w:bookmarkStart w:id="556" w:name="_Toc151193853"/>
      <w:bookmarkStart w:id="557" w:name="_Toc265228377"/>
      <w:bookmarkStart w:id="558" w:name="_Toc226337235"/>
      <w:bookmarkStart w:id="559" w:name="_Toc150774744"/>
      <w:bookmarkStart w:id="560" w:name="_Toc305158807"/>
      <w:r>
        <w:rPr>
          <w:rFonts w:hint="eastAsia" w:ascii="宋体" w:hAnsi="宋体" w:cs="宋体"/>
          <w:sz w:val="24"/>
        </w:rPr>
        <w:t>开标</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14:paraId="695C23E7">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bookmarkStart w:id="561" w:name="_Toc520356165"/>
      <w:r>
        <w:rPr>
          <w:rFonts w:hint="eastAsia" w:ascii="宋体" w:hAnsi="宋体" w:cs="宋体"/>
          <w:sz w:val="24"/>
        </w:rPr>
        <w:t>采购人或采购代理机构将按招标文件的规定，在投标截止时间的同一时间和招标文件预先确定的地点组织开标。</w:t>
      </w:r>
    </w:p>
    <w:p w14:paraId="2BF5751C">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本项目开标使用北京市政府采购电子交易平台。投标人应在《投标人须知资料表》规定的时间内对投标文件进行解密，因非系统原因导致的解密失败，视为投标无效。</w:t>
      </w:r>
    </w:p>
    <w:p w14:paraId="32F3C945">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09A027AB">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40C6030B">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投标人不足 3 家的，不予开标。</w:t>
      </w:r>
    </w:p>
    <w:p w14:paraId="6B4883F1">
      <w:pPr>
        <w:numPr>
          <w:ilvl w:val="0"/>
          <w:numId w:val="8"/>
        </w:numPr>
        <w:tabs>
          <w:tab w:val="left" w:pos="360"/>
        </w:tabs>
        <w:wordWrap w:val="0"/>
        <w:snapToGrid w:val="0"/>
        <w:spacing w:after="0" w:line="360" w:lineRule="auto"/>
        <w:ind w:left="357" w:hanging="357"/>
        <w:outlineLvl w:val="3"/>
        <w:rPr>
          <w:rFonts w:hint="eastAsia" w:ascii="宋体" w:hAnsi="宋体" w:cs="宋体"/>
          <w:sz w:val="24"/>
        </w:rPr>
      </w:pPr>
      <w:r>
        <w:rPr>
          <w:rFonts w:hint="eastAsia" w:ascii="宋体" w:hAnsi="宋体" w:cs="宋体"/>
          <w:sz w:val="24"/>
        </w:rPr>
        <w:t>资格审查</w:t>
      </w:r>
    </w:p>
    <w:p w14:paraId="01785182">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见第三章《资格审查》。</w:t>
      </w:r>
    </w:p>
    <w:bookmarkEnd w:id="561"/>
    <w:p w14:paraId="0C04F196">
      <w:pPr>
        <w:numPr>
          <w:ilvl w:val="0"/>
          <w:numId w:val="8"/>
        </w:numPr>
        <w:tabs>
          <w:tab w:val="left" w:pos="360"/>
        </w:tabs>
        <w:wordWrap w:val="0"/>
        <w:snapToGrid w:val="0"/>
        <w:spacing w:after="0" w:line="360" w:lineRule="auto"/>
        <w:ind w:left="357" w:hanging="357"/>
        <w:outlineLvl w:val="3"/>
        <w:rPr>
          <w:rFonts w:hint="eastAsia" w:ascii="宋体" w:hAnsi="宋体" w:cs="宋体"/>
          <w:sz w:val="24"/>
        </w:rPr>
      </w:pPr>
      <w:bookmarkStart w:id="562" w:name="_Toc226965730"/>
      <w:bookmarkStart w:id="563" w:name="_Toc151193854"/>
      <w:bookmarkStart w:id="564" w:name="_Toc150509291"/>
      <w:bookmarkStart w:id="565" w:name="_Toc164229235"/>
      <w:bookmarkStart w:id="566" w:name="_Toc265228378"/>
      <w:bookmarkStart w:id="567" w:name="_Toc226337236"/>
      <w:bookmarkStart w:id="568" w:name="_Toc127151741"/>
      <w:bookmarkStart w:id="569" w:name="_Toc151190167"/>
      <w:bookmarkStart w:id="570" w:name="_Toc151193782"/>
      <w:bookmarkStart w:id="571" w:name="_Toc142311042"/>
      <w:bookmarkStart w:id="572" w:name="_Toc127151540"/>
      <w:bookmarkStart w:id="573" w:name="_Toc305158808"/>
      <w:bookmarkStart w:id="574" w:name="_Toc226309784"/>
      <w:bookmarkStart w:id="575" w:name="_Toc150480778"/>
      <w:bookmarkStart w:id="576" w:name="_Toc164351634"/>
      <w:bookmarkStart w:id="577" w:name="_Toc127161454"/>
      <w:bookmarkStart w:id="578" w:name="_Toc151193638"/>
      <w:bookmarkStart w:id="579" w:name="_Toc149720833"/>
      <w:bookmarkStart w:id="580" w:name="_Toc150774745"/>
      <w:bookmarkStart w:id="581" w:name="_Toc164608809"/>
      <w:bookmarkStart w:id="582" w:name="_Toc164608654"/>
      <w:bookmarkStart w:id="583" w:name="_Toc164229381"/>
      <w:bookmarkStart w:id="584" w:name="_Toc226965813"/>
      <w:bookmarkStart w:id="585" w:name="_Toc150774640"/>
      <w:bookmarkStart w:id="586" w:name="_Toc264969230"/>
      <w:bookmarkStart w:id="587" w:name="_Toc305158882"/>
      <w:bookmarkStart w:id="588" w:name="_Toc151193710"/>
      <w:bookmarkStart w:id="589" w:name="_Toc151193928"/>
      <w:bookmarkStart w:id="590" w:name="_Toc195842905"/>
      <w:r>
        <w:rPr>
          <w:rFonts w:hint="eastAsia" w:ascii="宋体" w:hAnsi="宋体" w:cs="宋体"/>
          <w:sz w:val="24"/>
        </w:rPr>
        <w:t>评标委员会</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14:paraId="0179FF0D">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评标委员会根据政府采购有关规定和本次采购项目的特点进行组建，并负责具体评标事务，独立履行职责。</w:t>
      </w:r>
      <w:bookmarkStart w:id="591" w:name="_Toc520356166"/>
    </w:p>
    <w:p w14:paraId="0B3D8A76">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1"/>
      <w:bookmarkStart w:id="592" w:name="_Toc520356169"/>
    </w:p>
    <w:p w14:paraId="176FAB3A">
      <w:pPr>
        <w:numPr>
          <w:ilvl w:val="0"/>
          <w:numId w:val="8"/>
        </w:numPr>
        <w:tabs>
          <w:tab w:val="left" w:pos="360"/>
        </w:tabs>
        <w:wordWrap w:val="0"/>
        <w:snapToGrid w:val="0"/>
        <w:spacing w:after="0" w:line="360" w:lineRule="auto"/>
        <w:ind w:left="357" w:hanging="357"/>
        <w:outlineLvl w:val="3"/>
        <w:rPr>
          <w:rFonts w:hint="eastAsia" w:ascii="宋体" w:hAnsi="宋体" w:cs="宋体"/>
          <w:sz w:val="24"/>
        </w:rPr>
      </w:pPr>
      <w:r>
        <w:rPr>
          <w:rFonts w:hint="eastAsia" w:ascii="宋体" w:hAnsi="宋体" w:cs="宋体"/>
          <w:sz w:val="24"/>
        </w:rPr>
        <w:t>评标程序、评标方法和评标标准</w:t>
      </w:r>
    </w:p>
    <w:p w14:paraId="16D954A9">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见第四章《评标程序、评标方法和评标标准》。</w:t>
      </w:r>
    </w:p>
    <w:p w14:paraId="7C2C0392">
      <w:pPr>
        <w:tabs>
          <w:tab w:val="left" w:pos="360"/>
          <w:tab w:val="left" w:pos="1080"/>
        </w:tabs>
        <w:wordWrap w:val="0"/>
        <w:snapToGrid w:val="0"/>
        <w:spacing w:after="0" w:line="360" w:lineRule="auto"/>
        <w:ind w:left="1080"/>
        <w:rPr>
          <w:rFonts w:hint="eastAsia" w:ascii="宋体" w:hAnsi="宋体" w:cs="宋体"/>
          <w:sz w:val="24"/>
        </w:rPr>
      </w:pPr>
    </w:p>
    <w:p w14:paraId="47934CEE">
      <w:pPr>
        <w:pStyle w:val="6"/>
        <w:tabs>
          <w:tab w:val="center" w:pos="4592"/>
          <w:tab w:val="left" w:pos="7860"/>
        </w:tabs>
        <w:wordWrap w:val="0"/>
        <w:spacing w:before="0" w:after="0" w:line="360" w:lineRule="auto"/>
        <w:rPr>
          <w:rFonts w:hint="eastAsia" w:hAnsi="宋体" w:cs="宋体"/>
          <w:sz w:val="28"/>
          <w:u w:val="none"/>
        </w:rPr>
      </w:pPr>
      <w:bookmarkStart w:id="593" w:name="_Toc151193715"/>
      <w:bookmarkStart w:id="594" w:name="_Toc150774645"/>
      <w:bookmarkStart w:id="595" w:name="_Toc151190172"/>
      <w:bookmarkStart w:id="596" w:name="_Toc150509296"/>
      <w:bookmarkStart w:id="597" w:name="_Toc226309789"/>
      <w:bookmarkStart w:id="598" w:name="_Toc142311047"/>
      <w:bookmarkStart w:id="599" w:name="_Toc226965735"/>
      <w:bookmarkStart w:id="600" w:name="_Toc305158887"/>
      <w:bookmarkStart w:id="601" w:name="_Toc151193933"/>
      <w:bookmarkStart w:id="602" w:name="_Toc226965818"/>
      <w:bookmarkStart w:id="603" w:name="_Toc150774750"/>
      <w:bookmarkStart w:id="604" w:name="_Toc151193643"/>
      <w:bookmarkStart w:id="605" w:name="_Toc127151545"/>
      <w:bookmarkStart w:id="606" w:name="_Toc150480783"/>
      <w:bookmarkStart w:id="607" w:name="_Toc195842910"/>
      <w:bookmarkStart w:id="608" w:name="_Toc265228383"/>
      <w:bookmarkStart w:id="609" w:name="_Toc226337241"/>
      <w:bookmarkStart w:id="610" w:name="_Toc151193787"/>
      <w:bookmarkStart w:id="611" w:name="_Toc305158813"/>
      <w:bookmarkStart w:id="612" w:name="_Toc151193859"/>
      <w:bookmarkStart w:id="613" w:name="_Toc264969235"/>
      <w:r>
        <w:rPr>
          <w:rFonts w:hint="eastAsia" w:hAnsi="宋体" w:cs="宋体"/>
          <w:sz w:val="28"/>
          <w:u w:val="none"/>
        </w:rPr>
        <w:t xml:space="preserve">六   </w:t>
      </w:r>
      <w:bookmarkEnd w:id="592"/>
      <w:r>
        <w:rPr>
          <w:rFonts w:hint="eastAsia" w:hAnsi="宋体" w:cs="宋体"/>
          <w:sz w:val="28"/>
          <w:u w:val="none"/>
        </w:rPr>
        <w:t>确定中标</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Start w:id="614" w:name="_Toc164229388"/>
      <w:bookmarkStart w:id="615" w:name="_Toc151193935"/>
      <w:bookmarkStart w:id="616" w:name="_Toc226309791"/>
      <w:bookmarkStart w:id="617" w:name="_Toc151193789"/>
      <w:bookmarkStart w:id="618" w:name="_Toc127151748"/>
      <w:bookmarkStart w:id="619" w:name="_Toc151193645"/>
      <w:bookmarkStart w:id="620" w:name="_Toc226965737"/>
      <w:bookmarkStart w:id="621" w:name="_Toc164229242"/>
      <w:bookmarkStart w:id="622" w:name="_Toc151193861"/>
      <w:bookmarkStart w:id="623" w:name="_Toc150774752"/>
      <w:bookmarkStart w:id="624" w:name="_Toc226965820"/>
      <w:bookmarkStart w:id="625" w:name="_Toc164351641"/>
      <w:bookmarkStart w:id="626" w:name="_Toc149720840"/>
      <w:bookmarkStart w:id="627" w:name="_Toc265228385"/>
      <w:bookmarkStart w:id="628" w:name="_Toc151190174"/>
      <w:bookmarkStart w:id="629" w:name="_Toc164608661"/>
      <w:bookmarkStart w:id="630" w:name="_Toc264969237"/>
      <w:bookmarkStart w:id="631" w:name="_Toc164608816"/>
      <w:bookmarkStart w:id="632" w:name="_Toc150480785"/>
      <w:bookmarkStart w:id="633" w:name="_Toc305158815"/>
      <w:bookmarkStart w:id="634" w:name="_Toc305158889"/>
      <w:bookmarkStart w:id="635" w:name="_Toc195842912"/>
      <w:bookmarkStart w:id="636" w:name="_Toc150774647"/>
      <w:bookmarkStart w:id="637" w:name="_Toc151193717"/>
      <w:bookmarkStart w:id="638" w:name="_Toc150509298"/>
      <w:bookmarkStart w:id="639" w:name="_Toc142311049"/>
      <w:bookmarkStart w:id="640" w:name="_Toc127151547"/>
      <w:bookmarkStart w:id="641" w:name="_Toc127161461"/>
      <w:bookmarkStart w:id="642" w:name="_Toc226337243"/>
    </w:p>
    <w:p w14:paraId="6566BA5B">
      <w:pPr>
        <w:numPr>
          <w:ilvl w:val="0"/>
          <w:numId w:val="8"/>
        </w:numPr>
        <w:tabs>
          <w:tab w:val="left" w:pos="360"/>
        </w:tabs>
        <w:wordWrap w:val="0"/>
        <w:snapToGrid w:val="0"/>
        <w:spacing w:after="0" w:line="360" w:lineRule="auto"/>
        <w:ind w:left="357" w:hanging="357"/>
        <w:outlineLvl w:val="3"/>
        <w:rPr>
          <w:rFonts w:hint="eastAsia" w:ascii="宋体" w:hAnsi="宋体" w:cs="宋体"/>
          <w:sz w:val="24"/>
        </w:rPr>
      </w:pPr>
      <w:r>
        <w:rPr>
          <w:rFonts w:hint="eastAsia" w:ascii="宋体" w:hAnsi="宋体" w:cs="宋体"/>
          <w:sz w:val="24"/>
        </w:rPr>
        <w:t>确定中标人</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14:paraId="53F9EC14">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162F3B76">
      <w:pPr>
        <w:numPr>
          <w:ilvl w:val="0"/>
          <w:numId w:val="8"/>
        </w:numPr>
        <w:tabs>
          <w:tab w:val="left" w:pos="360"/>
        </w:tabs>
        <w:wordWrap w:val="0"/>
        <w:snapToGrid w:val="0"/>
        <w:spacing w:after="0" w:line="360" w:lineRule="auto"/>
        <w:ind w:left="357" w:hanging="357"/>
        <w:outlineLvl w:val="3"/>
        <w:rPr>
          <w:rFonts w:hint="eastAsia" w:ascii="宋体" w:hAnsi="宋体" w:cs="宋体"/>
          <w:sz w:val="24"/>
        </w:rPr>
      </w:pPr>
      <w:bookmarkStart w:id="643" w:name="_Toc305158891"/>
      <w:bookmarkStart w:id="644" w:name="_Toc305158817"/>
      <w:bookmarkStart w:id="645" w:name="_Toc151193791"/>
      <w:bookmarkStart w:id="646" w:name="_Toc265228387"/>
      <w:bookmarkStart w:id="647" w:name="_Toc151193647"/>
      <w:bookmarkStart w:id="648" w:name="_Toc127151549"/>
      <w:bookmarkStart w:id="649" w:name="_Toc164351643"/>
      <w:bookmarkStart w:id="650" w:name="_Toc151193937"/>
      <w:bookmarkStart w:id="651" w:name="_Toc150480787"/>
      <w:bookmarkStart w:id="652" w:name="_Toc264969239"/>
      <w:bookmarkStart w:id="653" w:name="_Toc164229244"/>
      <w:bookmarkStart w:id="654" w:name="_Toc226309793"/>
      <w:bookmarkStart w:id="655" w:name="_Toc164608663"/>
      <w:bookmarkStart w:id="656" w:name="_Toc150774649"/>
      <w:bookmarkStart w:id="657" w:name="_Toc127161463"/>
      <w:bookmarkStart w:id="658" w:name="_Toc142311051"/>
      <w:bookmarkStart w:id="659" w:name="_Toc151193863"/>
      <w:bookmarkStart w:id="660" w:name="_Toc151190176"/>
      <w:bookmarkStart w:id="661" w:name="_Toc226965822"/>
      <w:bookmarkStart w:id="662" w:name="_Toc164229390"/>
      <w:bookmarkStart w:id="663" w:name="_Toc195842914"/>
      <w:bookmarkStart w:id="664" w:name="_Toc226965739"/>
      <w:bookmarkStart w:id="665" w:name="_Toc226337245"/>
      <w:bookmarkStart w:id="666" w:name="_Toc150774754"/>
      <w:bookmarkStart w:id="667" w:name="_Toc164608818"/>
      <w:bookmarkStart w:id="668" w:name="_Toc151193719"/>
      <w:bookmarkStart w:id="669" w:name="_Toc150509300"/>
      <w:bookmarkStart w:id="670" w:name="_Toc149720842"/>
      <w:bookmarkStart w:id="671" w:name="_Toc127151750"/>
      <w:bookmarkStart w:id="672" w:name="_Ref467306425"/>
      <w:bookmarkStart w:id="673" w:name="_Toc520356176"/>
      <w:bookmarkStart w:id="674" w:name="_Ref467307090"/>
      <w:r>
        <w:rPr>
          <w:rFonts w:hint="eastAsia" w:ascii="宋体" w:hAnsi="宋体" w:cs="宋体"/>
          <w:sz w:val="24"/>
        </w:rPr>
        <w:t>中标公告与中标通知书</w:t>
      </w:r>
      <w:bookmarkEnd w:id="643"/>
      <w:bookmarkEnd w:id="644"/>
    </w:p>
    <w:p w14:paraId="1DF0A0D1">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采购人或采购代理机构自中标人确定之日起2个工作日内，</w:t>
      </w:r>
      <w:r>
        <w:rPr>
          <w:rFonts w:hint="eastAsia" w:ascii="宋体" w:hAnsi="宋体" w:cs="宋体"/>
          <w:color w:val="000000"/>
          <w:kern w:val="0"/>
          <w:sz w:val="24"/>
        </w:rPr>
        <w:t>在北京市政府采购网公告中标结果</w:t>
      </w:r>
      <w:r>
        <w:rPr>
          <w:rFonts w:hint="eastAsia" w:ascii="宋体" w:hAnsi="宋体" w:cs="宋体"/>
          <w:sz w:val="24"/>
        </w:rPr>
        <w:t>，同时向中标人发出中标通知书，中标公告期限为1个工作日。</w:t>
      </w:r>
    </w:p>
    <w:p w14:paraId="606CFB2C">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中标通知书对采购人和中标供应商均具有法律效力。中标通知书发出后，采购人改变中标结果的，或者中标供应商放弃中标项目的，应当依法承担法律责任。</w:t>
      </w:r>
    </w:p>
    <w:p w14:paraId="4FC416E1">
      <w:pPr>
        <w:numPr>
          <w:ilvl w:val="0"/>
          <w:numId w:val="8"/>
        </w:numPr>
        <w:tabs>
          <w:tab w:val="left" w:pos="360"/>
        </w:tabs>
        <w:wordWrap w:val="0"/>
        <w:snapToGrid w:val="0"/>
        <w:spacing w:after="0" w:line="360" w:lineRule="auto"/>
        <w:ind w:left="357" w:hanging="357"/>
        <w:outlineLvl w:val="3"/>
        <w:rPr>
          <w:rFonts w:hint="eastAsia" w:ascii="宋体" w:hAnsi="宋体" w:cs="宋体"/>
          <w:sz w:val="24"/>
        </w:rPr>
      </w:pPr>
      <w:r>
        <w:rPr>
          <w:rFonts w:hint="eastAsia" w:ascii="宋体" w:hAnsi="宋体" w:cs="宋体"/>
          <w:sz w:val="24"/>
        </w:rPr>
        <w:t>废标</w:t>
      </w:r>
    </w:p>
    <w:p w14:paraId="4D1A6361">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在招标采购中，出现下列情形之一的，应予废标：</w:t>
      </w:r>
    </w:p>
    <w:p w14:paraId="1DED9F7C">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符合专业条件的供应商或者对招标文件作实质响应的供应商不足三家的；</w:t>
      </w:r>
    </w:p>
    <w:p w14:paraId="7E31675F">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出现影响采购公正的违法、违规行为的；</w:t>
      </w:r>
    </w:p>
    <w:p w14:paraId="1D346EE5">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投标人的报价均超过了采购预算，采购人不能支付的；</w:t>
      </w:r>
    </w:p>
    <w:p w14:paraId="6A59B410">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因重大变故，采购任务取消的。</w:t>
      </w:r>
    </w:p>
    <w:p w14:paraId="1CFBA344">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废标后，采购人将废标理由书面通知所有投标人。</w:t>
      </w:r>
    </w:p>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14:paraId="7CE1906E">
      <w:pPr>
        <w:numPr>
          <w:ilvl w:val="0"/>
          <w:numId w:val="8"/>
        </w:numPr>
        <w:tabs>
          <w:tab w:val="left" w:pos="360"/>
        </w:tabs>
        <w:wordWrap w:val="0"/>
        <w:snapToGrid w:val="0"/>
        <w:spacing w:after="0" w:line="360" w:lineRule="auto"/>
        <w:ind w:left="357" w:hanging="357"/>
        <w:outlineLvl w:val="3"/>
        <w:rPr>
          <w:rFonts w:hint="eastAsia" w:ascii="宋体" w:hAnsi="宋体" w:cs="宋体"/>
          <w:sz w:val="24"/>
        </w:rPr>
      </w:pPr>
      <w:bookmarkStart w:id="675" w:name="_Toc164229391"/>
      <w:bookmarkStart w:id="676" w:name="_Ref467306978"/>
      <w:bookmarkStart w:id="677" w:name="_Toc150774650"/>
      <w:bookmarkStart w:id="678" w:name="_Toc149720843"/>
      <w:bookmarkStart w:id="679" w:name="_Toc305158818"/>
      <w:bookmarkStart w:id="680" w:name="_Toc151190177"/>
      <w:bookmarkStart w:id="681" w:name="_Toc151193720"/>
      <w:bookmarkStart w:id="682" w:name="_Toc127151751"/>
      <w:bookmarkStart w:id="683" w:name="_Toc150509301"/>
      <w:bookmarkStart w:id="684" w:name="_Toc164608664"/>
      <w:bookmarkStart w:id="685" w:name="_Toc127161464"/>
      <w:bookmarkStart w:id="686" w:name="_Toc265228388"/>
      <w:bookmarkStart w:id="687" w:name="_Toc164351644"/>
      <w:bookmarkStart w:id="688" w:name="_Toc226965740"/>
      <w:bookmarkStart w:id="689" w:name="_Ref467307062"/>
      <w:bookmarkStart w:id="690" w:name="_Toc226337246"/>
      <w:bookmarkStart w:id="691" w:name="_Toc151193864"/>
      <w:bookmarkStart w:id="692" w:name="_Ref467307204"/>
      <w:bookmarkStart w:id="693" w:name="_Toc195842915"/>
      <w:bookmarkStart w:id="694" w:name="_Toc151193792"/>
      <w:bookmarkStart w:id="695" w:name="_Toc226965823"/>
      <w:bookmarkStart w:id="696" w:name="_Toc127151550"/>
      <w:bookmarkStart w:id="697" w:name="_Toc142311052"/>
      <w:bookmarkStart w:id="698" w:name="_Toc226309794"/>
      <w:bookmarkStart w:id="699" w:name="_Toc151193648"/>
      <w:bookmarkStart w:id="700" w:name="_Toc164229245"/>
      <w:bookmarkStart w:id="701" w:name="_Toc150480788"/>
      <w:bookmarkStart w:id="702" w:name="_Toc164608819"/>
      <w:bookmarkStart w:id="703" w:name="_Toc150774755"/>
      <w:bookmarkStart w:id="704" w:name="_Toc520356175"/>
      <w:bookmarkStart w:id="705" w:name="_Toc264969240"/>
      <w:bookmarkStart w:id="706" w:name="_Toc151193938"/>
      <w:bookmarkStart w:id="707" w:name="_Ref467306377"/>
      <w:bookmarkStart w:id="708" w:name="_Toc305158892"/>
      <w:r>
        <w:rPr>
          <w:rFonts w:hint="eastAsia" w:ascii="宋体" w:hAnsi="宋体" w:cs="宋体"/>
          <w:sz w:val="24"/>
        </w:rPr>
        <w:t>签订合同</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14:paraId="728057F6">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中标人、采购人应当自中标通知书发出之日起30日内，按照招标文件和中标人投标文件的规定签订书面合同。所签订的合同不得对招标文件确定的事项和中标人投标文件作实质性修改。</w:t>
      </w:r>
    </w:p>
    <w:p w14:paraId="5444E158">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中标人拒绝与采购人签订合同的，采购人可以按照评标报告推荐的中标候选人名单排序，确定下一候选人为中标人，也可以重新开展政府采购活动。</w:t>
      </w:r>
    </w:p>
    <w:p w14:paraId="776CAD8D">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联合体中标的，联合体各方应当共同与采购人签订合同，就采购合同约定的事项向采购人承担连带责任。</w:t>
      </w:r>
    </w:p>
    <w:p w14:paraId="2936FCBD">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政府采购合同不能转包。</w:t>
      </w:r>
    </w:p>
    <w:p w14:paraId="16717F01">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w:t>
      </w:r>
      <w:r>
        <w:rPr>
          <w:rFonts w:hint="eastAsia" w:ascii="宋体" w:hAnsi="宋体" w:cs="宋体"/>
          <w:sz w:val="24"/>
        </w:rPr>
        <w:t>否则</w:t>
      </w:r>
      <w:r>
        <w:rPr>
          <w:rFonts w:hint="eastAsia" w:ascii="宋体" w:hAnsi="宋体" w:cs="宋体"/>
          <w:b/>
          <w:sz w:val="24"/>
        </w:rPr>
        <w:t>投标无效</w:t>
      </w:r>
      <w:r>
        <w:rPr>
          <w:rFonts w:hint="eastAsia" w:ascii="宋体" w:hAnsi="宋体" w:cs="宋体"/>
          <w:sz w:val="24"/>
        </w:rPr>
        <w:t>。中标人就采购项目和分包项目向采购人负责，分包供应商就分包项目承担责任。</w:t>
      </w:r>
    </w:p>
    <w:p w14:paraId="428453E3">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“政采贷”融资指引：详见《投标人须知资料表》。</w:t>
      </w:r>
    </w:p>
    <w:bookmarkEnd w:id="672"/>
    <w:bookmarkEnd w:id="673"/>
    <w:bookmarkEnd w:id="674"/>
    <w:p w14:paraId="2DC6463C">
      <w:pPr>
        <w:numPr>
          <w:ilvl w:val="0"/>
          <w:numId w:val="8"/>
        </w:numPr>
        <w:tabs>
          <w:tab w:val="left" w:pos="360"/>
        </w:tabs>
        <w:wordWrap w:val="0"/>
        <w:snapToGrid w:val="0"/>
        <w:spacing w:after="0" w:line="360" w:lineRule="auto"/>
        <w:ind w:left="357" w:hanging="357"/>
        <w:outlineLvl w:val="3"/>
        <w:rPr>
          <w:rFonts w:hint="eastAsia" w:ascii="宋体" w:hAnsi="宋体" w:cs="宋体"/>
          <w:sz w:val="24"/>
        </w:rPr>
      </w:pPr>
      <w:r>
        <w:rPr>
          <w:rFonts w:hint="eastAsia" w:ascii="宋体" w:hAnsi="宋体" w:cs="宋体"/>
          <w:sz w:val="24"/>
        </w:rPr>
        <w:t>询问与质疑</w:t>
      </w:r>
    </w:p>
    <w:p w14:paraId="112E71C1">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询问</w:t>
      </w:r>
    </w:p>
    <w:p w14:paraId="606029E5">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投标人对政府采购活动事项有疑问的，可依法向采购人或采购代理机构提出询问，提出形式见《投标人须知资料表》。</w:t>
      </w:r>
    </w:p>
    <w:p w14:paraId="5D936A4A">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采购人或采购代理机构对供应商依法提出的询问，在3个工作日内作出答复，但答复的内容不得涉及商业秘密。</w:t>
      </w:r>
    </w:p>
    <w:p w14:paraId="1C8FCFBB">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质疑</w:t>
      </w:r>
    </w:p>
    <w:p w14:paraId="2F2745D2">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138E50ED">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793DE0AE">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C58E798">
      <w:pPr>
        <w:numPr>
          <w:ilvl w:val="2"/>
          <w:numId w:val="8"/>
        </w:numPr>
        <w:wordWrap w:val="0"/>
        <w:snapToGrid w:val="0"/>
        <w:spacing w:after="0" w:line="360" w:lineRule="auto"/>
        <w:rPr>
          <w:rFonts w:hint="eastAsia" w:ascii="宋体" w:hAnsi="宋体" w:cs="宋体"/>
          <w:sz w:val="24"/>
        </w:rPr>
      </w:pPr>
      <w:r>
        <w:rPr>
          <w:rFonts w:hint="eastAsia" w:ascii="宋体" w:hAnsi="宋体" w:cs="宋体"/>
          <w:sz w:val="24"/>
        </w:rPr>
        <w:t>投标人应在法定质疑期内一次性提出针对同一采购程序环节的质疑，法定质疑期内针对同一采购程序环节再次提出的质疑，采购人、采购代理机构有权不予答复。</w:t>
      </w:r>
    </w:p>
    <w:p w14:paraId="12ED4A70">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接收询问和质疑的联系部门、联系电话和通讯地址见《投标人须知资料表》。</w:t>
      </w:r>
    </w:p>
    <w:p w14:paraId="675E6845">
      <w:pPr>
        <w:numPr>
          <w:ilvl w:val="0"/>
          <w:numId w:val="8"/>
        </w:numPr>
        <w:tabs>
          <w:tab w:val="left" w:pos="360"/>
        </w:tabs>
        <w:wordWrap w:val="0"/>
        <w:snapToGrid w:val="0"/>
        <w:spacing w:after="0" w:line="360" w:lineRule="auto"/>
        <w:ind w:left="357" w:hanging="357"/>
        <w:outlineLvl w:val="3"/>
        <w:rPr>
          <w:rFonts w:hint="eastAsia" w:ascii="宋体" w:hAnsi="宋体" w:cs="宋体"/>
          <w:sz w:val="24"/>
        </w:rPr>
      </w:pPr>
      <w:r>
        <w:rPr>
          <w:rFonts w:hint="eastAsia" w:ascii="宋体" w:hAnsi="宋体" w:cs="宋体"/>
          <w:sz w:val="24"/>
        </w:rPr>
        <w:t>代理费</w:t>
      </w:r>
    </w:p>
    <w:p w14:paraId="330E885B">
      <w:pPr>
        <w:numPr>
          <w:ilvl w:val="1"/>
          <w:numId w:val="8"/>
        </w:numPr>
        <w:tabs>
          <w:tab w:val="left" w:pos="1080"/>
          <w:tab w:val="left" w:pos="2014"/>
        </w:tabs>
        <w:wordWrap w:val="0"/>
        <w:snapToGrid w:val="0"/>
        <w:spacing w:after="0" w:line="360" w:lineRule="auto"/>
        <w:ind w:left="1077" w:hanging="720"/>
        <w:rPr>
          <w:rFonts w:hint="eastAsia" w:ascii="宋体" w:hAnsi="宋体" w:cs="宋体"/>
          <w:sz w:val="24"/>
        </w:rPr>
      </w:pPr>
      <w:r>
        <w:rPr>
          <w:rFonts w:hint="eastAsia" w:ascii="宋体" w:hAnsi="宋体" w:cs="宋体"/>
          <w:sz w:val="24"/>
        </w:rPr>
        <w:t>收费对象、收费标准及缴纳时间见《投标人须知资料表》。由中标人支付的，中标人须一次性向采购代理机构缴纳代理费，投标报价应包含代理费用。</w:t>
      </w:r>
    </w:p>
    <w:p w14:paraId="57DFE623">
      <w:pPr>
        <w:tabs>
          <w:tab w:val="left" w:pos="900"/>
          <w:tab w:val="left" w:pos="1080"/>
          <w:tab w:val="left" w:pos="1589"/>
        </w:tabs>
        <w:wordWrap w:val="0"/>
        <w:snapToGrid w:val="0"/>
        <w:spacing w:after="0" w:line="360" w:lineRule="auto"/>
        <w:rPr>
          <w:rFonts w:hint="eastAsia" w:ascii="宋体" w:hAnsi="宋体" w:cs="宋体"/>
          <w:sz w:val="24"/>
        </w:rPr>
      </w:pPr>
    </w:p>
    <w:p w14:paraId="18117605">
      <w:pPr>
        <w:tabs>
          <w:tab w:val="left" w:pos="360"/>
          <w:tab w:val="left" w:pos="1080"/>
        </w:tabs>
        <w:wordWrap w:val="0"/>
        <w:snapToGrid w:val="0"/>
        <w:spacing w:after="0" w:line="360" w:lineRule="auto"/>
        <w:ind w:left="360"/>
        <w:rPr>
          <w:rFonts w:hint="eastAsia" w:ascii="宋体" w:hAnsi="宋体" w:cs="宋体"/>
          <w:sz w:val="24"/>
        </w:rPr>
      </w:pPr>
    </w:p>
    <w:p w14:paraId="5408EAAE">
      <w:pPr>
        <w:wordWrap w:val="0"/>
        <w:spacing w:after="0" w:line="360" w:lineRule="auto"/>
        <w:jc w:val="center"/>
        <w:outlineLvl w:val="0"/>
        <w:rPr>
          <w:rFonts w:hint="eastAsia" w:ascii="宋体" w:hAnsi="宋体" w:cs="宋体"/>
          <w:b/>
          <w:sz w:val="36"/>
          <w:szCs w:val="36"/>
        </w:rPr>
      </w:pPr>
      <w:bookmarkStart w:id="709" w:name="_Toc305158896"/>
      <w:bookmarkStart w:id="710" w:name="_Toc305158822"/>
      <w:bookmarkStart w:id="711" w:name="_Toc226337250"/>
      <w:bookmarkStart w:id="712" w:name="_Toc265228392"/>
      <w:bookmarkStart w:id="713" w:name="_Toc353825544"/>
      <w:bookmarkStart w:id="714" w:name="_Toc127151554"/>
      <w:bookmarkStart w:id="715" w:name="_Toc353873934"/>
      <w:bookmarkStart w:id="716" w:name="_Toc353873664"/>
      <w:bookmarkStart w:id="717" w:name="_Toc264969244"/>
      <w:bookmarkStart w:id="718" w:name="_Toc226965827"/>
      <w:bookmarkStart w:id="719" w:name="_Toc150480792"/>
      <w:bookmarkStart w:id="720" w:name="_Toc142311056"/>
      <w:bookmarkStart w:id="721" w:name="_Toc150774759"/>
      <w:r>
        <w:rPr>
          <w:rFonts w:hint="eastAsia" w:ascii="宋体" w:hAnsi="宋体" w:cs="宋体"/>
          <w:sz w:val="24"/>
        </w:rPr>
        <w:br w:type="page"/>
      </w:r>
      <w:bookmarkStart w:id="722" w:name="_Toc5544"/>
      <w:r>
        <w:rPr>
          <w:rFonts w:hint="eastAsia" w:ascii="宋体" w:hAnsi="宋体" w:cs="宋体"/>
          <w:b/>
          <w:sz w:val="36"/>
          <w:szCs w:val="36"/>
        </w:rPr>
        <w:t xml:space="preserve">第三章   </w:t>
      </w:r>
      <w:bookmarkEnd w:id="709"/>
      <w:bookmarkEnd w:id="710"/>
      <w:bookmarkEnd w:id="711"/>
      <w:bookmarkEnd w:id="712"/>
      <w:bookmarkEnd w:id="713"/>
      <w:bookmarkEnd w:id="714"/>
      <w:bookmarkEnd w:id="715"/>
      <w:bookmarkEnd w:id="716"/>
      <w:bookmarkEnd w:id="717"/>
      <w:bookmarkEnd w:id="718"/>
      <w:bookmarkEnd w:id="719"/>
      <w:bookmarkEnd w:id="720"/>
      <w:bookmarkEnd w:id="721"/>
      <w:r>
        <w:rPr>
          <w:rFonts w:hint="eastAsia" w:ascii="宋体" w:hAnsi="宋体" w:cs="宋体"/>
          <w:b/>
          <w:sz w:val="36"/>
          <w:szCs w:val="36"/>
        </w:rPr>
        <w:t>资格审查</w:t>
      </w:r>
      <w:bookmarkEnd w:id="722"/>
      <w:bookmarkStart w:id="723" w:name="_Toc487900382"/>
    </w:p>
    <w:p w14:paraId="4C185377">
      <w:pPr>
        <w:tabs>
          <w:tab w:val="left" w:pos="360"/>
          <w:tab w:val="left" w:pos="900"/>
        </w:tabs>
        <w:wordWrap w:val="0"/>
        <w:snapToGrid w:val="0"/>
        <w:spacing w:after="0" w:line="360" w:lineRule="auto"/>
        <w:jc w:val="center"/>
        <w:outlineLvl w:val="1"/>
        <w:rPr>
          <w:rFonts w:hint="eastAsia" w:ascii="宋体" w:hAnsi="宋体" w:cs="宋体"/>
          <w:b/>
          <w:sz w:val="24"/>
        </w:rPr>
      </w:pPr>
      <w:bookmarkStart w:id="724" w:name="_Toc99301422"/>
      <w:r>
        <w:rPr>
          <w:rFonts w:hint="eastAsia" w:ascii="宋体" w:hAnsi="宋体" w:cs="宋体"/>
          <w:b/>
          <w:sz w:val="24"/>
        </w:rPr>
        <w:t>一、资格审查程序</w:t>
      </w:r>
      <w:bookmarkEnd w:id="724"/>
    </w:p>
    <w:p w14:paraId="3B8376B4">
      <w:pPr>
        <w:numPr>
          <w:ilvl w:val="0"/>
          <w:numId w:val="10"/>
        </w:numPr>
        <w:tabs>
          <w:tab w:val="left" w:pos="426"/>
          <w:tab w:val="left" w:pos="851"/>
          <w:tab w:val="clear" w:pos="900"/>
        </w:tabs>
        <w:wordWrap w:val="0"/>
        <w:snapToGrid w:val="0"/>
        <w:spacing w:after="0" w:line="360" w:lineRule="auto"/>
        <w:ind w:left="426" w:hanging="426"/>
        <w:outlineLvl w:val="2"/>
        <w:rPr>
          <w:rFonts w:hint="eastAsia" w:ascii="宋体" w:hAnsi="宋体" w:cs="宋体"/>
          <w:sz w:val="24"/>
        </w:rPr>
      </w:pPr>
      <w:r>
        <w:rPr>
          <w:rFonts w:hint="eastAsia" w:ascii="宋体" w:hAnsi="宋体" w:cs="宋体"/>
          <w:sz w:val="24"/>
        </w:rPr>
        <w:t>开标结束后，采购人或采购代理机构将根据《资格审查要求》中的规定，对投标人进行资格审查，并形成资格审查结果。</w:t>
      </w:r>
    </w:p>
    <w:p w14:paraId="6C053C31">
      <w:pPr>
        <w:numPr>
          <w:ilvl w:val="0"/>
          <w:numId w:val="10"/>
        </w:numPr>
        <w:tabs>
          <w:tab w:val="left" w:pos="426"/>
          <w:tab w:val="left" w:pos="851"/>
          <w:tab w:val="clear" w:pos="900"/>
        </w:tabs>
        <w:wordWrap w:val="0"/>
        <w:snapToGrid w:val="0"/>
        <w:spacing w:after="0" w:line="360" w:lineRule="auto"/>
        <w:ind w:left="426" w:hanging="426"/>
        <w:outlineLvl w:val="2"/>
        <w:rPr>
          <w:rFonts w:hint="eastAsia" w:ascii="宋体" w:hAnsi="宋体" w:cs="宋体"/>
          <w:sz w:val="24"/>
        </w:rPr>
      </w:pPr>
      <w:r>
        <w:rPr>
          <w:rFonts w:hint="eastAsia" w:ascii="宋体" w:hAnsi="宋体" w:cs="宋体"/>
          <w:sz w:val="24"/>
        </w:rPr>
        <w:t>《资格审查要求》中对格式有要求的，除招标文件另有规定外，均为“实质性格式”文件。</w:t>
      </w:r>
    </w:p>
    <w:p w14:paraId="03E61D11">
      <w:pPr>
        <w:numPr>
          <w:ilvl w:val="0"/>
          <w:numId w:val="10"/>
        </w:numPr>
        <w:tabs>
          <w:tab w:val="left" w:pos="426"/>
          <w:tab w:val="left" w:pos="851"/>
          <w:tab w:val="clear" w:pos="900"/>
        </w:tabs>
        <w:wordWrap w:val="0"/>
        <w:snapToGrid w:val="0"/>
        <w:spacing w:after="0" w:line="360" w:lineRule="auto"/>
        <w:ind w:left="426" w:hanging="426"/>
        <w:outlineLvl w:val="2"/>
        <w:rPr>
          <w:rFonts w:hint="eastAsia" w:ascii="宋体" w:hAnsi="宋体" w:cs="宋体"/>
          <w:sz w:val="24"/>
        </w:rPr>
      </w:pPr>
      <w:r>
        <w:rPr>
          <w:rFonts w:hint="eastAsia" w:ascii="宋体" w:hAnsi="宋体" w:cs="宋体"/>
          <w:sz w:val="24"/>
        </w:rPr>
        <w:t>投标人《资格证明文件》有任何一项不符合《资格审查要求》的，资格审查不合格，其</w:t>
      </w:r>
      <w:r>
        <w:rPr>
          <w:rFonts w:hint="eastAsia" w:ascii="宋体" w:hAnsi="宋体" w:cs="宋体"/>
          <w:b/>
          <w:sz w:val="24"/>
        </w:rPr>
        <w:t>投标无效</w:t>
      </w:r>
      <w:r>
        <w:rPr>
          <w:rFonts w:hint="eastAsia" w:ascii="宋体" w:hAnsi="宋体" w:cs="宋体"/>
          <w:sz w:val="24"/>
        </w:rPr>
        <w:t>。</w:t>
      </w:r>
    </w:p>
    <w:p w14:paraId="53DC5C80">
      <w:pPr>
        <w:numPr>
          <w:ilvl w:val="0"/>
          <w:numId w:val="10"/>
        </w:numPr>
        <w:tabs>
          <w:tab w:val="left" w:pos="426"/>
          <w:tab w:val="left" w:pos="851"/>
          <w:tab w:val="clear" w:pos="900"/>
        </w:tabs>
        <w:wordWrap w:val="0"/>
        <w:snapToGrid w:val="0"/>
        <w:spacing w:after="0" w:line="360" w:lineRule="auto"/>
        <w:ind w:left="426" w:hanging="426"/>
        <w:outlineLvl w:val="2"/>
        <w:rPr>
          <w:rFonts w:hint="eastAsia" w:ascii="宋体" w:hAnsi="宋体" w:cs="宋体"/>
          <w:sz w:val="24"/>
        </w:rPr>
      </w:pPr>
      <w:r>
        <w:rPr>
          <w:rFonts w:hint="eastAsia" w:ascii="宋体" w:hAnsi="宋体" w:cs="宋体"/>
          <w:sz w:val="24"/>
        </w:rPr>
        <w:t>资格审查合格的投标人不足3家的，不进行评标。</w:t>
      </w:r>
    </w:p>
    <w:p w14:paraId="393DDCEA">
      <w:pPr>
        <w:tabs>
          <w:tab w:val="left" w:pos="360"/>
          <w:tab w:val="left" w:pos="900"/>
        </w:tabs>
        <w:wordWrap w:val="0"/>
        <w:snapToGrid w:val="0"/>
        <w:spacing w:after="0" w:line="360" w:lineRule="auto"/>
        <w:jc w:val="center"/>
        <w:outlineLvl w:val="1"/>
        <w:rPr>
          <w:rFonts w:hint="eastAsia" w:ascii="宋体" w:hAnsi="宋体" w:cs="宋体"/>
          <w:b/>
          <w:sz w:val="24"/>
        </w:rPr>
      </w:pPr>
      <w:r>
        <w:rPr>
          <w:rFonts w:hint="eastAsia" w:ascii="宋体" w:hAnsi="宋体" w:cs="宋体"/>
          <w:b/>
          <w:sz w:val="24"/>
        </w:rPr>
        <w:t>二、资格审查要求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1958"/>
        <w:gridCol w:w="4763"/>
        <w:gridCol w:w="1619"/>
      </w:tblGrid>
      <w:tr w14:paraId="15A2B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0"/>
            <w:vAlign w:val="center"/>
          </w:tcPr>
          <w:p w14:paraId="5E7B8CF6">
            <w:pPr>
              <w:tabs>
                <w:tab w:val="left" w:pos="1080"/>
              </w:tabs>
              <w:wordWrap w:val="0"/>
              <w:snapToGrid w:val="0"/>
              <w:spacing w:after="0" w:line="360" w:lineRule="auto"/>
              <w:jc w:val="center"/>
              <w:rPr>
                <w:rFonts w:hint="eastAsia" w:ascii="宋体" w:hAnsi="宋体" w:cs="宋体"/>
                <w:b/>
                <w:sz w:val="24"/>
              </w:rPr>
            </w:pPr>
            <w:bookmarkStart w:id="725" w:name="_Hlt487972895"/>
            <w:bookmarkEnd w:id="725"/>
            <w:r>
              <w:rPr>
                <w:rFonts w:hint="eastAsia" w:ascii="宋体" w:hAnsi="宋体" w:cs="宋体"/>
                <w:b/>
                <w:sz w:val="24"/>
              </w:rPr>
              <w:t>序号</w:t>
            </w:r>
          </w:p>
        </w:tc>
        <w:tc>
          <w:tcPr>
            <w:tcW w:w="1067" w:type="pct"/>
            <w:noWrap w:val="0"/>
            <w:vAlign w:val="center"/>
          </w:tcPr>
          <w:p w14:paraId="5EF998A5">
            <w:pPr>
              <w:tabs>
                <w:tab w:val="left" w:pos="1080"/>
              </w:tabs>
              <w:wordWrap w:val="0"/>
              <w:snapToGrid w:val="0"/>
              <w:spacing w:after="0" w:line="360" w:lineRule="auto"/>
              <w:jc w:val="center"/>
              <w:rPr>
                <w:rFonts w:hint="eastAsia" w:ascii="宋体" w:hAnsi="宋体" w:cs="宋体"/>
                <w:b/>
                <w:sz w:val="24"/>
              </w:rPr>
            </w:pPr>
            <w:r>
              <w:rPr>
                <w:rFonts w:hint="eastAsia" w:ascii="宋体" w:hAnsi="宋体" w:cs="宋体"/>
                <w:b/>
                <w:sz w:val="24"/>
              </w:rPr>
              <w:t>审查因素</w:t>
            </w:r>
          </w:p>
        </w:tc>
        <w:tc>
          <w:tcPr>
            <w:tcW w:w="2595" w:type="pct"/>
            <w:noWrap w:val="0"/>
            <w:vAlign w:val="center"/>
          </w:tcPr>
          <w:p w14:paraId="21A6BB1A">
            <w:pPr>
              <w:tabs>
                <w:tab w:val="left" w:pos="1080"/>
              </w:tabs>
              <w:wordWrap w:val="0"/>
              <w:snapToGrid w:val="0"/>
              <w:spacing w:after="0" w:line="360" w:lineRule="auto"/>
              <w:jc w:val="center"/>
              <w:rPr>
                <w:rFonts w:hint="eastAsia" w:ascii="宋体" w:hAnsi="宋体" w:cs="宋体"/>
                <w:b/>
                <w:sz w:val="24"/>
              </w:rPr>
            </w:pPr>
            <w:r>
              <w:rPr>
                <w:rFonts w:hint="eastAsia" w:ascii="宋体" w:hAnsi="宋体" w:cs="宋体"/>
                <w:b/>
                <w:sz w:val="24"/>
              </w:rPr>
              <w:t>审查内容</w:t>
            </w:r>
          </w:p>
        </w:tc>
        <w:tc>
          <w:tcPr>
            <w:tcW w:w="882" w:type="pct"/>
            <w:noWrap w:val="0"/>
            <w:vAlign w:val="center"/>
          </w:tcPr>
          <w:p w14:paraId="700C0103">
            <w:pPr>
              <w:tabs>
                <w:tab w:val="left" w:pos="1080"/>
              </w:tabs>
              <w:wordWrap w:val="0"/>
              <w:snapToGrid w:val="0"/>
              <w:spacing w:after="0" w:line="360" w:lineRule="auto"/>
              <w:jc w:val="center"/>
              <w:rPr>
                <w:rFonts w:hint="eastAsia" w:ascii="宋体" w:hAnsi="宋体" w:cs="宋体"/>
                <w:b/>
                <w:sz w:val="24"/>
              </w:rPr>
            </w:pPr>
            <w:r>
              <w:rPr>
                <w:rFonts w:hint="eastAsia" w:ascii="宋体" w:hAnsi="宋体" w:cs="宋体"/>
                <w:b/>
                <w:sz w:val="24"/>
              </w:rPr>
              <w:t>格式要求</w:t>
            </w:r>
          </w:p>
        </w:tc>
      </w:tr>
      <w:tr w14:paraId="37B3E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0"/>
            <w:vAlign w:val="center"/>
          </w:tcPr>
          <w:p w14:paraId="7402FA5B">
            <w:pPr>
              <w:tabs>
                <w:tab w:val="left" w:pos="1080"/>
              </w:tabs>
              <w:wordWrap w:val="0"/>
              <w:snapToGrid w:val="0"/>
              <w:spacing w:after="0" w:line="360" w:lineRule="auto"/>
              <w:jc w:val="center"/>
              <w:rPr>
                <w:rFonts w:hint="eastAsia" w:ascii="宋体" w:hAnsi="宋体" w:cs="宋体"/>
                <w:sz w:val="24"/>
              </w:rPr>
            </w:pPr>
            <w:r>
              <w:rPr>
                <w:rFonts w:hint="eastAsia" w:ascii="宋体" w:hAnsi="宋体" w:cs="宋体"/>
                <w:sz w:val="24"/>
              </w:rPr>
              <w:t>1</w:t>
            </w:r>
          </w:p>
        </w:tc>
        <w:tc>
          <w:tcPr>
            <w:tcW w:w="1067" w:type="pct"/>
            <w:noWrap w:val="0"/>
            <w:vAlign w:val="center"/>
          </w:tcPr>
          <w:p w14:paraId="781526BB">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满足《中华人民共和国政府采购法》第二十二条规定</w:t>
            </w:r>
          </w:p>
        </w:tc>
        <w:tc>
          <w:tcPr>
            <w:tcW w:w="2595" w:type="pct"/>
            <w:noWrap w:val="0"/>
            <w:vAlign w:val="center"/>
          </w:tcPr>
          <w:p w14:paraId="488FA515">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具体规定见第一章《投标邀请》。</w:t>
            </w:r>
          </w:p>
        </w:tc>
        <w:tc>
          <w:tcPr>
            <w:tcW w:w="882" w:type="pct"/>
            <w:noWrap w:val="0"/>
            <w:vAlign w:val="center"/>
          </w:tcPr>
          <w:p w14:paraId="50146839">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w:t>
            </w:r>
          </w:p>
        </w:tc>
      </w:tr>
      <w:tr w14:paraId="69B93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0"/>
            <w:vAlign w:val="center"/>
          </w:tcPr>
          <w:p w14:paraId="352375F7">
            <w:pPr>
              <w:tabs>
                <w:tab w:val="left" w:pos="1080"/>
              </w:tabs>
              <w:wordWrap w:val="0"/>
              <w:snapToGrid w:val="0"/>
              <w:spacing w:after="0" w:line="360" w:lineRule="auto"/>
              <w:jc w:val="center"/>
              <w:rPr>
                <w:rFonts w:hint="eastAsia" w:ascii="宋体" w:hAnsi="宋体" w:cs="宋体"/>
                <w:sz w:val="24"/>
              </w:rPr>
            </w:pPr>
            <w:r>
              <w:rPr>
                <w:rFonts w:hint="eastAsia" w:ascii="宋体" w:hAnsi="宋体" w:cs="宋体"/>
                <w:sz w:val="24"/>
              </w:rPr>
              <w:t>1-1</w:t>
            </w:r>
          </w:p>
        </w:tc>
        <w:tc>
          <w:tcPr>
            <w:tcW w:w="1067" w:type="pct"/>
            <w:noWrap w:val="0"/>
            <w:vAlign w:val="center"/>
          </w:tcPr>
          <w:p w14:paraId="3A113D3B">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营业执照等证明文件</w:t>
            </w:r>
          </w:p>
        </w:tc>
        <w:tc>
          <w:tcPr>
            <w:tcW w:w="2595" w:type="pct"/>
            <w:noWrap w:val="0"/>
            <w:vAlign w:val="center"/>
          </w:tcPr>
          <w:p w14:paraId="7487B128">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投标人为企业（包括合伙企业）的，应提供有效的“营业执照”；</w:t>
            </w:r>
          </w:p>
          <w:p w14:paraId="51A7ACA4">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投标人为事业单位的，应提供有效的“事业单位法人证书”；</w:t>
            </w:r>
          </w:p>
          <w:p w14:paraId="4D70EECA">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投标人是非企业机构的，应提供有效的“执业许可证”、“登记证书”等证明文件；</w:t>
            </w:r>
          </w:p>
          <w:p w14:paraId="49D27A90">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投标人是个体工商户的，应提供有效的“个体工商户营业执照”；</w:t>
            </w:r>
          </w:p>
          <w:p w14:paraId="24B4055A">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投标人是自然人的，应提供有效的自然人身份证明。</w:t>
            </w:r>
          </w:p>
          <w:p w14:paraId="574A2869">
            <w:pPr>
              <w:tabs>
                <w:tab w:val="left" w:pos="1080"/>
              </w:tabs>
              <w:wordWrap w:val="0"/>
              <w:snapToGrid w:val="0"/>
              <w:spacing w:after="0" w:line="360" w:lineRule="auto"/>
              <w:rPr>
                <w:rFonts w:hint="eastAsia" w:ascii="宋体" w:hAnsi="宋体" w:cs="宋体"/>
                <w:color w:val="000000"/>
                <w:sz w:val="24"/>
              </w:rPr>
            </w:pPr>
            <w:r>
              <w:rPr>
                <w:rFonts w:hint="eastAsia" w:ascii="宋体" w:hAnsi="宋体" w:cs="宋体"/>
                <w:color w:val="000000"/>
                <w:sz w:val="24"/>
              </w:rPr>
              <w:t>分支机构参加投标的，应</w:t>
            </w:r>
            <w:r>
              <w:rPr>
                <w:rFonts w:hint="eastAsia" w:ascii="宋体" w:hAnsi="宋体" w:cs="宋体"/>
                <w:sz w:val="24"/>
              </w:rPr>
              <w:t>提</w:t>
            </w:r>
            <w:r>
              <w:rPr>
                <w:rFonts w:hint="eastAsia" w:ascii="宋体" w:hAnsi="宋体" w:cs="宋体"/>
                <w:color w:val="000000"/>
                <w:sz w:val="24"/>
              </w:rPr>
              <w:t>供该分支机构或</w:t>
            </w:r>
          </w:p>
          <w:p w14:paraId="62E0B6E5">
            <w:pPr>
              <w:tabs>
                <w:tab w:val="left" w:pos="1080"/>
              </w:tabs>
              <w:wordWrap w:val="0"/>
              <w:snapToGrid w:val="0"/>
              <w:spacing w:after="0" w:line="360" w:lineRule="auto"/>
              <w:rPr>
                <w:rFonts w:hint="eastAsia" w:ascii="宋体" w:hAnsi="宋体" w:cs="宋体"/>
                <w:color w:val="000000"/>
                <w:sz w:val="24"/>
              </w:rPr>
            </w:pPr>
            <w:r>
              <w:rPr>
                <w:rFonts w:hint="eastAsia" w:ascii="宋体" w:hAnsi="宋体" w:cs="宋体"/>
                <w:color w:val="000000"/>
                <w:sz w:val="24"/>
              </w:rPr>
              <w:t>其所属法人/其他组织的相应证明文件；同时还应</w:t>
            </w:r>
            <w:r>
              <w:rPr>
                <w:rFonts w:hint="eastAsia" w:ascii="宋体" w:hAnsi="宋体" w:cs="宋体"/>
                <w:sz w:val="24"/>
              </w:rPr>
              <w:t>提</w:t>
            </w:r>
            <w:r>
              <w:rPr>
                <w:rFonts w:hint="eastAsia" w:ascii="宋体" w:hAnsi="宋体" w:cs="宋体"/>
                <w:color w:val="000000"/>
                <w:sz w:val="24"/>
              </w:rPr>
              <w:t>供其所属法人/其他组织出具的授权其参与本项目的授权书（格式自拟，须加盖其所属法人/其他组织的公章）；对于银行、保险、石油石化、电力、电信等行业的分支机构，可以</w:t>
            </w:r>
            <w:r>
              <w:rPr>
                <w:rFonts w:hint="eastAsia" w:ascii="宋体" w:hAnsi="宋体" w:cs="宋体"/>
                <w:sz w:val="24"/>
              </w:rPr>
              <w:t>提</w:t>
            </w:r>
            <w:r>
              <w:rPr>
                <w:rFonts w:hint="eastAsia" w:ascii="宋体" w:hAnsi="宋体" w:cs="宋体"/>
                <w:color w:val="000000"/>
                <w:sz w:val="24"/>
              </w:rPr>
              <w:t>供上述授权，也可以</w:t>
            </w:r>
            <w:r>
              <w:rPr>
                <w:rFonts w:hint="eastAsia" w:ascii="宋体" w:hAnsi="宋体" w:cs="宋体"/>
                <w:sz w:val="24"/>
              </w:rPr>
              <w:t>提</w:t>
            </w:r>
            <w:r>
              <w:rPr>
                <w:rFonts w:hint="eastAsia" w:ascii="宋体" w:hAnsi="宋体" w:cs="宋体"/>
                <w:color w:val="000000"/>
                <w:sz w:val="24"/>
              </w:rPr>
              <w:t>供其所属法人/其他组织的有关文件或制度等能够证明授权其独立开展业务的证明材料。</w:t>
            </w:r>
          </w:p>
        </w:tc>
        <w:tc>
          <w:tcPr>
            <w:tcW w:w="882" w:type="pct"/>
            <w:noWrap w:val="0"/>
            <w:vAlign w:val="center"/>
          </w:tcPr>
          <w:p w14:paraId="1750B418">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提供证明文件的电子件或电子证照</w:t>
            </w:r>
          </w:p>
        </w:tc>
      </w:tr>
      <w:tr w14:paraId="410E5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0"/>
            <w:vAlign w:val="center"/>
          </w:tcPr>
          <w:p w14:paraId="6BAEBABB">
            <w:pPr>
              <w:tabs>
                <w:tab w:val="left" w:pos="1080"/>
              </w:tabs>
              <w:wordWrap w:val="0"/>
              <w:snapToGrid w:val="0"/>
              <w:spacing w:after="0" w:line="360" w:lineRule="auto"/>
              <w:jc w:val="center"/>
              <w:rPr>
                <w:rFonts w:hint="eastAsia" w:ascii="宋体" w:hAnsi="宋体" w:cs="宋体"/>
                <w:sz w:val="24"/>
              </w:rPr>
            </w:pPr>
            <w:r>
              <w:rPr>
                <w:rFonts w:hint="eastAsia" w:ascii="宋体" w:hAnsi="宋体" w:cs="宋体"/>
                <w:sz w:val="24"/>
              </w:rPr>
              <w:t>1-2</w:t>
            </w:r>
          </w:p>
        </w:tc>
        <w:tc>
          <w:tcPr>
            <w:tcW w:w="1067" w:type="pct"/>
            <w:noWrap w:val="0"/>
            <w:vAlign w:val="center"/>
          </w:tcPr>
          <w:p w14:paraId="6D4A1C9C">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投标人资格声明书</w:t>
            </w:r>
          </w:p>
        </w:tc>
        <w:tc>
          <w:tcPr>
            <w:tcW w:w="2595" w:type="pct"/>
            <w:noWrap w:val="0"/>
            <w:vAlign w:val="center"/>
          </w:tcPr>
          <w:p w14:paraId="25DEA506">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提供了符合招标文件要求的《投标人资格声明书》。</w:t>
            </w:r>
          </w:p>
        </w:tc>
        <w:tc>
          <w:tcPr>
            <w:tcW w:w="882" w:type="pct"/>
            <w:noWrap w:val="0"/>
            <w:vAlign w:val="center"/>
          </w:tcPr>
          <w:p w14:paraId="305514D8">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格式见《投标文件格式》</w:t>
            </w:r>
          </w:p>
        </w:tc>
      </w:tr>
      <w:tr w14:paraId="426F8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0"/>
            <w:vAlign w:val="center"/>
          </w:tcPr>
          <w:p w14:paraId="15F3703B">
            <w:pPr>
              <w:tabs>
                <w:tab w:val="left" w:pos="1080"/>
              </w:tabs>
              <w:wordWrap w:val="0"/>
              <w:snapToGrid w:val="0"/>
              <w:spacing w:after="0" w:line="360" w:lineRule="auto"/>
              <w:jc w:val="center"/>
              <w:rPr>
                <w:rFonts w:hint="eastAsia" w:ascii="宋体" w:hAnsi="宋体" w:cs="宋体"/>
                <w:sz w:val="24"/>
              </w:rPr>
            </w:pPr>
            <w:r>
              <w:rPr>
                <w:rFonts w:hint="eastAsia" w:ascii="宋体" w:hAnsi="宋体" w:cs="宋体"/>
                <w:sz w:val="24"/>
              </w:rPr>
              <w:t>1-3</w:t>
            </w:r>
          </w:p>
        </w:tc>
        <w:tc>
          <w:tcPr>
            <w:tcW w:w="1067" w:type="pct"/>
            <w:noWrap w:val="0"/>
            <w:vAlign w:val="center"/>
          </w:tcPr>
          <w:p w14:paraId="5F52D299">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投标人信用记录</w:t>
            </w:r>
          </w:p>
        </w:tc>
        <w:tc>
          <w:tcPr>
            <w:tcW w:w="2595" w:type="pct"/>
            <w:noWrap w:val="0"/>
            <w:vAlign w:val="center"/>
          </w:tcPr>
          <w:p w14:paraId="79BB3637">
            <w:pPr>
              <w:tabs>
                <w:tab w:val="left" w:pos="900"/>
                <w:tab w:val="left" w:pos="1980"/>
              </w:tabs>
              <w:wordWrap w:val="0"/>
              <w:snapToGrid w:val="0"/>
              <w:spacing w:after="0" w:line="360" w:lineRule="auto"/>
              <w:rPr>
                <w:rFonts w:hint="eastAsia" w:ascii="宋体" w:hAnsi="宋体" w:cs="宋体"/>
                <w:sz w:val="24"/>
              </w:rPr>
            </w:pPr>
            <w:r>
              <w:rPr>
                <w:rFonts w:hint="eastAsia" w:ascii="宋体" w:hAnsi="宋体" w:cs="宋体"/>
                <w:sz w:val="24"/>
              </w:rPr>
              <w:t>查询渠道：信用中国网站和中国政府采购网（www.creditchina.gov.cn、www.ccgp.gov</w:t>
            </w:r>
          </w:p>
          <w:p w14:paraId="6AB652E6">
            <w:pPr>
              <w:tabs>
                <w:tab w:val="left" w:pos="900"/>
                <w:tab w:val="left" w:pos="1980"/>
              </w:tabs>
              <w:wordWrap w:val="0"/>
              <w:snapToGrid w:val="0"/>
              <w:spacing w:after="0" w:line="360" w:lineRule="auto"/>
              <w:rPr>
                <w:rFonts w:hint="eastAsia" w:ascii="宋体" w:hAnsi="宋体" w:cs="宋体"/>
                <w:sz w:val="24"/>
              </w:rPr>
            </w:pPr>
            <w:r>
              <w:rPr>
                <w:rFonts w:hint="eastAsia" w:ascii="宋体" w:hAnsi="宋体" w:cs="宋体"/>
                <w:sz w:val="24"/>
              </w:rPr>
              <w:t>.cn）；</w:t>
            </w:r>
          </w:p>
          <w:p w14:paraId="54B95FED">
            <w:pPr>
              <w:tabs>
                <w:tab w:val="left" w:pos="900"/>
                <w:tab w:val="left" w:pos="1980"/>
              </w:tabs>
              <w:wordWrap w:val="0"/>
              <w:snapToGrid w:val="0"/>
              <w:spacing w:after="0" w:line="360" w:lineRule="auto"/>
              <w:rPr>
                <w:rFonts w:hint="eastAsia" w:ascii="宋体" w:hAnsi="宋体" w:cs="宋体"/>
                <w:sz w:val="24"/>
              </w:rPr>
            </w:pPr>
            <w:r>
              <w:rPr>
                <w:rFonts w:hint="eastAsia" w:ascii="宋体" w:hAnsi="宋体" w:cs="宋体"/>
                <w:sz w:val="24"/>
              </w:rPr>
              <w:t>截止时点：投标截止时间以后、资格审查阶段采购人或采购代理机构的实际查询时间；</w:t>
            </w:r>
          </w:p>
          <w:p w14:paraId="1EBD1ECE">
            <w:pPr>
              <w:tabs>
                <w:tab w:val="left" w:pos="900"/>
                <w:tab w:val="left" w:pos="1980"/>
              </w:tabs>
              <w:wordWrap w:val="0"/>
              <w:snapToGrid w:val="0"/>
              <w:spacing w:after="0" w:line="360" w:lineRule="auto"/>
              <w:rPr>
                <w:rFonts w:hint="eastAsia" w:ascii="宋体" w:hAnsi="宋体" w:cs="宋体"/>
                <w:sz w:val="24"/>
              </w:rPr>
            </w:pPr>
            <w:r>
              <w:rPr>
                <w:rFonts w:hint="eastAsia" w:ascii="宋体" w:hAnsi="宋体" w:cs="宋体"/>
                <w:sz w:val="24"/>
              </w:rPr>
              <w:t>信用信息查询记录和证据留存具体方式：查询结果网页打印页作为查询记录和证据，与其他采购文件一并保存；</w:t>
            </w:r>
          </w:p>
          <w:p w14:paraId="290B353A">
            <w:pPr>
              <w:tabs>
                <w:tab w:val="left" w:pos="900"/>
                <w:tab w:val="left" w:pos="1980"/>
              </w:tabs>
              <w:wordWrap w:val="0"/>
              <w:snapToGrid w:val="0"/>
              <w:spacing w:after="0" w:line="360" w:lineRule="auto"/>
              <w:rPr>
                <w:rFonts w:hint="eastAsia" w:ascii="宋体" w:hAnsi="宋体" w:cs="宋体"/>
                <w:sz w:val="24"/>
              </w:rPr>
            </w:pPr>
            <w:r>
              <w:rPr>
                <w:rFonts w:hint="eastAsia" w:ascii="宋体" w:hAnsi="宋体" w:cs="宋体"/>
                <w:sz w:val="24"/>
              </w:rPr>
              <w:t>信用信息的使用原则：经认定的被列入失信被执行人、重大税收违法案件当事人名单、政府采购严重违法失信行为记录名单的投标人，其</w:t>
            </w:r>
            <w:r>
              <w:rPr>
                <w:rFonts w:hint="eastAsia" w:ascii="宋体" w:hAnsi="宋体" w:cs="宋体"/>
                <w:b/>
                <w:sz w:val="24"/>
              </w:rPr>
              <w:t>投标无效</w:t>
            </w:r>
            <w:r>
              <w:rPr>
                <w:rFonts w:hint="eastAsia" w:ascii="宋体" w:hAnsi="宋体" w:cs="宋体"/>
                <w:sz w:val="24"/>
              </w:rPr>
              <w:t>。联合体形式投标的，联合体成员存在不良信用记录，视同联合体存在不良信用记录。</w:t>
            </w:r>
          </w:p>
        </w:tc>
        <w:tc>
          <w:tcPr>
            <w:tcW w:w="882" w:type="pct"/>
            <w:noWrap w:val="0"/>
            <w:vAlign w:val="center"/>
          </w:tcPr>
          <w:p w14:paraId="13C9E5C8">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无须投标人提供，由采购人或采购代理机构查询。</w:t>
            </w:r>
          </w:p>
        </w:tc>
      </w:tr>
      <w:tr w14:paraId="73073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0"/>
            <w:vAlign w:val="center"/>
          </w:tcPr>
          <w:p w14:paraId="7CD0E1F1">
            <w:pPr>
              <w:tabs>
                <w:tab w:val="left" w:pos="1080"/>
              </w:tabs>
              <w:wordWrap w:val="0"/>
              <w:snapToGrid w:val="0"/>
              <w:spacing w:after="0" w:line="360" w:lineRule="auto"/>
              <w:jc w:val="center"/>
              <w:rPr>
                <w:rFonts w:hint="eastAsia" w:ascii="宋体" w:hAnsi="宋体" w:cs="宋体"/>
                <w:sz w:val="24"/>
              </w:rPr>
            </w:pPr>
            <w:r>
              <w:rPr>
                <w:rFonts w:hint="eastAsia" w:ascii="宋体" w:hAnsi="宋体" w:cs="宋体"/>
                <w:sz w:val="24"/>
              </w:rPr>
              <w:t>1-4</w:t>
            </w:r>
          </w:p>
        </w:tc>
        <w:tc>
          <w:tcPr>
            <w:tcW w:w="1067" w:type="pct"/>
            <w:noWrap w:val="0"/>
            <w:vAlign w:val="center"/>
          </w:tcPr>
          <w:p w14:paraId="5845D6F1">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法律、行政法规规定的其他条件</w:t>
            </w:r>
          </w:p>
        </w:tc>
        <w:tc>
          <w:tcPr>
            <w:tcW w:w="2595" w:type="pct"/>
            <w:noWrap w:val="0"/>
            <w:vAlign w:val="center"/>
          </w:tcPr>
          <w:p w14:paraId="220E1669">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 xml:space="preserve">法律、行政法规规定的其他条件。  </w:t>
            </w:r>
          </w:p>
        </w:tc>
        <w:tc>
          <w:tcPr>
            <w:tcW w:w="882" w:type="pct"/>
            <w:noWrap w:val="0"/>
            <w:vAlign w:val="center"/>
          </w:tcPr>
          <w:p w14:paraId="344F19BA">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w:t>
            </w:r>
          </w:p>
        </w:tc>
      </w:tr>
      <w:tr w14:paraId="317FC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0"/>
            <w:vAlign w:val="center"/>
          </w:tcPr>
          <w:p w14:paraId="7D77EA1A">
            <w:pPr>
              <w:tabs>
                <w:tab w:val="left" w:pos="1080"/>
              </w:tabs>
              <w:wordWrap w:val="0"/>
              <w:snapToGrid w:val="0"/>
              <w:spacing w:after="0" w:line="360" w:lineRule="auto"/>
              <w:jc w:val="center"/>
              <w:rPr>
                <w:rFonts w:hint="eastAsia" w:ascii="宋体" w:hAnsi="宋体" w:cs="宋体"/>
                <w:sz w:val="24"/>
              </w:rPr>
            </w:pPr>
            <w:r>
              <w:rPr>
                <w:rFonts w:hint="eastAsia" w:ascii="宋体" w:hAnsi="宋体" w:cs="宋体"/>
                <w:sz w:val="24"/>
              </w:rPr>
              <w:t>2</w:t>
            </w:r>
          </w:p>
        </w:tc>
        <w:tc>
          <w:tcPr>
            <w:tcW w:w="1067" w:type="pct"/>
            <w:noWrap w:val="0"/>
            <w:vAlign w:val="center"/>
          </w:tcPr>
          <w:p w14:paraId="6F884493">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落实政府采购政策需满足的资格要求</w:t>
            </w:r>
          </w:p>
        </w:tc>
        <w:tc>
          <w:tcPr>
            <w:tcW w:w="2595" w:type="pct"/>
            <w:noWrap w:val="0"/>
            <w:vAlign w:val="center"/>
          </w:tcPr>
          <w:p w14:paraId="13DD0AB0">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具体要求见第一章《投标邀请》。</w:t>
            </w:r>
          </w:p>
        </w:tc>
        <w:tc>
          <w:tcPr>
            <w:tcW w:w="882" w:type="pct"/>
            <w:noWrap w:val="0"/>
            <w:vAlign w:val="center"/>
          </w:tcPr>
          <w:p w14:paraId="4B69F807">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w:t>
            </w:r>
          </w:p>
        </w:tc>
      </w:tr>
      <w:tr w14:paraId="1F3A5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0"/>
            <w:vAlign w:val="center"/>
          </w:tcPr>
          <w:p w14:paraId="66756330">
            <w:pPr>
              <w:tabs>
                <w:tab w:val="left" w:pos="1080"/>
              </w:tabs>
              <w:wordWrap w:val="0"/>
              <w:snapToGrid w:val="0"/>
              <w:spacing w:after="0" w:line="360" w:lineRule="auto"/>
              <w:jc w:val="center"/>
              <w:rPr>
                <w:rFonts w:hint="eastAsia" w:ascii="宋体" w:hAnsi="宋体" w:cs="宋体"/>
                <w:sz w:val="24"/>
              </w:rPr>
            </w:pPr>
            <w:r>
              <w:rPr>
                <w:rFonts w:hint="eastAsia" w:ascii="宋体" w:hAnsi="宋体" w:cs="宋体"/>
                <w:sz w:val="24"/>
              </w:rPr>
              <w:t>2-1</w:t>
            </w:r>
          </w:p>
        </w:tc>
        <w:tc>
          <w:tcPr>
            <w:tcW w:w="1067" w:type="pct"/>
            <w:noWrap w:val="0"/>
            <w:vAlign w:val="center"/>
          </w:tcPr>
          <w:p w14:paraId="60F8AAD1">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中小企业政策证明文件</w:t>
            </w:r>
          </w:p>
        </w:tc>
        <w:tc>
          <w:tcPr>
            <w:tcW w:w="2595" w:type="pct"/>
            <w:noWrap w:val="0"/>
            <w:vAlign w:val="center"/>
          </w:tcPr>
          <w:p w14:paraId="2AB6056F">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具体要求见第一章《投标邀请》。</w:t>
            </w:r>
          </w:p>
        </w:tc>
        <w:tc>
          <w:tcPr>
            <w:tcW w:w="882" w:type="pct"/>
            <w:noWrap w:val="0"/>
            <w:vAlign w:val="center"/>
          </w:tcPr>
          <w:p w14:paraId="27ECD846">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w:t>
            </w:r>
          </w:p>
        </w:tc>
      </w:tr>
      <w:tr w14:paraId="74E78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0"/>
            <w:vAlign w:val="center"/>
          </w:tcPr>
          <w:p w14:paraId="75FDD1BF">
            <w:pPr>
              <w:tabs>
                <w:tab w:val="left" w:pos="1080"/>
              </w:tabs>
              <w:wordWrap w:val="0"/>
              <w:snapToGrid w:val="0"/>
              <w:spacing w:after="0" w:line="360" w:lineRule="auto"/>
              <w:jc w:val="center"/>
              <w:rPr>
                <w:rFonts w:ascii="宋体" w:hAnsi="宋体" w:cs="宋体"/>
                <w:sz w:val="24"/>
              </w:rPr>
            </w:pPr>
            <w:r>
              <w:rPr>
                <w:rFonts w:hint="eastAsia" w:ascii="宋体" w:hAnsi="宋体" w:cs="宋体"/>
                <w:sz w:val="24"/>
              </w:rPr>
              <w:t>2-1-1</w:t>
            </w:r>
          </w:p>
        </w:tc>
        <w:tc>
          <w:tcPr>
            <w:tcW w:w="1067" w:type="pct"/>
            <w:noWrap w:val="0"/>
            <w:vAlign w:val="center"/>
          </w:tcPr>
          <w:p w14:paraId="122D2E9C">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中小企业证明文件</w:t>
            </w:r>
          </w:p>
        </w:tc>
        <w:tc>
          <w:tcPr>
            <w:tcW w:w="2595" w:type="pct"/>
            <w:noWrap w:val="0"/>
            <w:vAlign w:val="center"/>
          </w:tcPr>
          <w:p w14:paraId="18D413D5">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当本项目（包）涉及预留份额专门面向中小企业采购，此时建议在《资格证明文件》中提供。</w:t>
            </w:r>
          </w:p>
          <w:p w14:paraId="73FE424F">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1、投标人单独投标的，应提供《中小企业声明函》或《残疾人福利性单位声明函》或由省级以上监狱管理局、戒毒管理局（含新疆生产建设兵团）出具的属于监狱企业的证明文件。</w:t>
            </w:r>
          </w:p>
          <w:p w14:paraId="6D84F315">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noWrap w:val="0"/>
            <w:vAlign w:val="center"/>
          </w:tcPr>
          <w:p w14:paraId="03CEFBDE">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格式见《投标文件格式》</w:t>
            </w:r>
          </w:p>
        </w:tc>
      </w:tr>
      <w:tr w14:paraId="0A453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0"/>
            <w:vAlign w:val="center"/>
          </w:tcPr>
          <w:p w14:paraId="4D9CE76B">
            <w:pPr>
              <w:tabs>
                <w:tab w:val="left" w:pos="1080"/>
              </w:tabs>
              <w:wordWrap w:val="0"/>
              <w:snapToGrid w:val="0"/>
              <w:spacing w:after="0" w:line="360" w:lineRule="auto"/>
              <w:jc w:val="center"/>
              <w:rPr>
                <w:rFonts w:hint="eastAsia" w:ascii="宋体" w:hAnsi="宋体" w:cs="宋体"/>
                <w:sz w:val="24"/>
              </w:rPr>
            </w:pPr>
            <w:r>
              <w:rPr>
                <w:rFonts w:hint="eastAsia" w:ascii="宋体" w:hAnsi="宋体" w:cs="宋体"/>
                <w:sz w:val="24"/>
              </w:rPr>
              <w:t>2-1-2</w:t>
            </w:r>
          </w:p>
        </w:tc>
        <w:tc>
          <w:tcPr>
            <w:tcW w:w="1067" w:type="pct"/>
            <w:noWrap w:val="0"/>
            <w:vAlign w:val="center"/>
          </w:tcPr>
          <w:p w14:paraId="644184DF">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拟分包情况说明及分包意向协议</w:t>
            </w:r>
          </w:p>
        </w:tc>
        <w:tc>
          <w:tcPr>
            <w:tcW w:w="2595" w:type="pct"/>
            <w:noWrap w:val="0"/>
            <w:vAlign w:val="center"/>
          </w:tcPr>
          <w:p w14:paraId="46C37086">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如本项目（包）要求通过分包措施预留部分采购份额面向中小企业采购、且投标人因落实政府采购政策拟进行分包的，必须提供；否则无须提供。</w:t>
            </w:r>
          </w:p>
          <w:p w14:paraId="10F91CED">
            <w:pPr>
              <w:tabs>
                <w:tab w:val="left" w:pos="1080"/>
              </w:tabs>
              <w:wordWrap w:val="0"/>
              <w:snapToGrid w:val="0"/>
              <w:spacing w:after="0" w:line="360" w:lineRule="auto"/>
              <w:rPr>
                <w:rFonts w:hint="eastAsia" w:ascii="宋体" w:hAnsi="宋体" w:cs="宋体"/>
                <w:b/>
                <w:sz w:val="24"/>
              </w:rPr>
            </w:pPr>
            <w:r>
              <w:rPr>
                <w:rFonts w:hint="eastAsia" w:ascii="宋体" w:hAnsi="宋体" w:cs="宋体"/>
                <w:sz w:val="24"/>
              </w:rPr>
              <w:t>对于预留份额专门面向中小企业采购的项目（包），组成联合体或者接受分包合同的中小企业与联合体内其他企业、分包企业之间不得存在直接控股、管理关系。</w:t>
            </w:r>
          </w:p>
        </w:tc>
        <w:tc>
          <w:tcPr>
            <w:tcW w:w="882" w:type="pct"/>
            <w:noWrap w:val="0"/>
            <w:vAlign w:val="center"/>
          </w:tcPr>
          <w:p w14:paraId="14CCACE3">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格式见《投标文件格式》</w:t>
            </w:r>
          </w:p>
        </w:tc>
      </w:tr>
      <w:tr w14:paraId="59320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0"/>
            <w:vAlign w:val="center"/>
          </w:tcPr>
          <w:p w14:paraId="44B74FF3">
            <w:pPr>
              <w:tabs>
                <w:tab w:val="left" w:pos="1080"/>
              </w:tabs>
              <w:wordWrap w:val="0"/>
              <w:snapToGrid w:val="0"/>
              <w:spacing w:after="0" w:line="360" w:lineRule="auto"/>
              <w:jc w:val="center"/>
              <w:rPr>
                <w:rFonts w:hint="eastAsia" w:ascii="宋体" w:hAnsi="宋体" w:cs="宋体"/>
                <w:sz w:val="24"/>
              </w:rPr>
            </w:pPr>
            <w:r>
              <w:rPr>
                <w:rFonts w:hint="eastAsia" w:ascii="宋体" w:hAnsi="宋体" w:cs="宋体"/>
                <w:sz w:val="24"/>
              </w:rPr>
              <w:t>2-2</w:t>
            </w:r>
          </w:p>
        </w:tc>
        <w:tc>
          <w:tcPr>
            <w:tcW w:w="1067" w:type="pct"/>
            <w:noWrap w:val="0"/>
            <w:vAlign w:val="center"/>
          </w:tcPr>
          <w:p w14:paraId="138A21ED">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其它落实政府采购政策的资格要求</w:t>
            </w:r>
          </w:p>
        </w:tc>
        <w:tc>
          <w:tcPr>
            <w:tcW w:w="2595" w:type="pct"/>
            <w:noWrap w:val="0"/>
            <w:vAlign w:val="center"/>
          </w:tcPr>
          <w:p w14:paraId="62C7B6F2">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如有，见第一章《投标邀请》。</w:t>
            </w:r>
          </w:p>
        </w:tc>
        <w:tc>
          <w:tcPr>
            <w:tcW w:w="882" w:type="pct"/>
            <w:noWrap w:val="0"/>
            <w:vAlign w:val="center"/>
          </w:tcPr>
          <w:p w14:paraId="1555FBDD">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提供证明文件的电子件或电子证照</w:t>
            </w:r>
          </w:p>
        </w:tc>
      </w:tr>
      <w:tr w14:paraId="13030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0"/>
            <w:vAlign w:val="center"/>
          </w:tcPr>
          <w:p w14:paraId="0277DDB1">
            <w:pPr>
              <w:tabs>
                <w:tab w:val="left" w:pos="1080"/>
              </w:tabs>
              <w:wordWrap w:val="0"/>
              <w:snapToGrid w:val="0"/>
              <w:spacing w:after="0" w:line="360" w:lineRule="auto"/>
              <w:jc w:val="center"/>
              <w:rPr>
                <w:rFonts w:hint="eastAsia" w:ascii="宋体" w:hAnsi="宋体" w:cs="宋体"/>
                <w:sz w:val="24"/>
              </w:rPr>
            </w:pPr>
            <w:r>
              <w:rPr>
                <w:rFonts w:hint="eastAsia" w:ascii="宋体" w:hAnsi="宋体" w:cs="宋体"/>
                <w:sz w:val="24"/>
              </w:rPr>
              <w:t>3</w:t>
            </w:r>
          </w:p>
        </w:tc>
        <w:tc>
          <w:tcPr>
            <w:tcW w:w="1067" w:type="pct"/>
            <w:noWrap w:val="0"/>
            <w:vAlign w:val="center"/>
          </w:tcPr>
          <w:p w14:paraId="54A264EC">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本项目的特定资格要求</w:t>
            </w:r>
          </w:p>
        </w:tc>
        <w:tc>
          <w:tcPr>
            <w:tcW w:w="2595" w:type="pct"/>
            <w:noWrap w:val="0"/>
            <w:vAlign w:val="center"/>
          </w:tcPr>
          <w:p w14:paraId="7229E534">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如有，见第一章《投标邀请》。</w:t>
            </w:r>
          </w:p>
        </w:tc>
        <w:tc>
          <w:tcPr>
            <w:tcW w:w="882" w:type="pct"/>
            <w:noWrap w:val="0"/>
            <w:vAlign w:val="center"/>
          </w:tcPr>
          <w:p w14:paraId="795C9DB0">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w:t>
            </w:r>
          </w:p>
        </w:tc>
      </w:tr>
      <w:tr w14:paraId="1C7D58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8" w:hRule="atLeast"/>
        </w:trPr>
        <w:tc>
          <w:tcPr>
            <w:tcW w:w="455" w:type="pct"/>
            <w:noWrap w:val="0"/>
            <w:vAlign w:val="center"/>
          </w:tcPr>
          <w:p w14:paraId="04599F44">
            <w:pPr>
              <w:tabs>
                <w:tab w:val="left" w:pos="1080"/>
              </w:tabs>
              <w:wordWrap w:val="0"/>
              <w:snapToGrid w:val="0"/>
              <w:spacing w:after="0" w:line="360" w:lineRule="auto"/>
              <w:jc w:val="center"/>
              <w:rPr>
                <w:rFonts w:hint="eastAsia" w:ascii="宋体" w:hAnsi="宋体" w:cs="宋体"/>
                <w:sz w:val="24"/>
              </w:rPr>
            </w:pPr>
            <w:r>
              <w:rPr>
                <w:rFonts w:hint="eastAsia" w:ascii="宋体" w:hAnsi="宋体" w:cs="宋体"/>
                <w:sz w:val="24"/>
              </w:rPr>
              <w:t>3-1</w:t>
            </w:r>
          </w:p>
        </w:tc>
        <w:tc>
          <w:tcPr>
            <w:tcW w:w="1067" w:type="pct"/>
            <w:noWrap w:val="0"/>
            <w:vAlign w:val="center"/>
          </w:tcPr>
          <w:p w14:paraId="6F88333A">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本项目对于联合体的要求</w:t>
            </w:r>
          </w:p>
        </w:tc>
        <w:tc>
          <w:tcPr>
            <w:tcW w:w="2595" w:type="pct"/>
            <w:noWrap w:val="0"/>
            <w:vAlign w:val="center"/>
          </w:tcPr>
          <w:p w14:paraId="23F34A85">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203A493">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2、联合体各成员单位均须提供本表中序号1-1、1-2的证明文件。联合体各成员单位均应满足本表3-2项规定。</w:t>
            </w:r>
          </w:p>
          <w:p w14:paraId="4B49A9BB">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3、本表序号3-3项规定的其他特定资格要求中的每一小项要求，联合体各方中至少应当有一方符合本表中其他资格要求并提供证明文件。</w:t>
            </w:r>
          </w:p>
          <w:p w14:paraId="71095348">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4、联合体中有同类资质的供应商按照联合体分工承担相同工作的，应当按照资质等级较低的供应商确定资质等级。</w:t>
            </w:r>
          </w:p>
          <w:p w14:paraId="1E54E79F">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5、以联合体形式参加政府采购活动的，联合体各方不得再单独参加或者与其他供应商另外组成联合体参加同一合同项下的政府采购活动。</w:t>
            </w:r>
          </w:p>
          <w:p w14:paraId="73490B8B">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6、若联合体中任一成员单位中途退出，则该联合体的</w:t>
            </w:r>
            <w:r>
              <w:rPr>
                <w:rFonts w:hint="eastAsia" w:ascii="宋体" w:hAnsi="宋体" w:cs="宋体"/>
                <w:b/>
                <w:sz w:val="24"/>
              </w:rPr>
              <w:t>投标无效</w:t>
            </w:r>
            <w:r>
              <w:rPr>
                <w:rFonts w:hint="eastAsia" w:ascii="宋体" w:hAnsi="宋体" w:cs="宋体"/>
                <w:sz w:val="24"/>
              </w:rPr>
              <w:t>。</w:t>
            </w:r>
          </w:p>
          <w:p w14:paraId="37B777D9">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7、本项目不接受联合体投标时，投标人不得为联合体。</w:t>
            </w:r>
          </w:p>
        </w:tc>
        <w:tc>
          <w:tcPr>
            <w:tcW w:w="882" w:type="pct"/>
            <w:noWrap w:val="0"/>
            <w:vAlign w:val="center"/>
          </w:tcPr>
          <w:p w14:paraId="7EF9AAA5">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提供《联合协议》原件的电子件</w:t>
            </w:r>
          </w:p>
          <w:p w14:paraId="11506AA2">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格式见《投标文件格式》</w:t>
            </w:r>
          </w:p>
        </w:tc>
      </w:tr>
      <w:tr w14:paraId="6C1B6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8" w:hRule="atLeast"/>
        </w:trPr>
        <w:tc>
          <w:tcPr>
            <w:tcW w:w="455" w:type="pct"/>
            <w:noWrap w:val="0"/>
            <w:vAlign w:val="center"/>
          </w:tcPr>
          <w:p w14:paraId="7B8E10B8">
            <w:pPr>
              <w:tabs>
                <w:tab w:val="left" w:pos="1080"/>
              </w:tabs>
              <w:wordWrap w:val="0"/>
              <w:snapToGrid w:val="0"/>
              <w:spacing w:after="0" w:line="360" w:lineRule="auto"/>
              <w:jc w:val="center"/>
              <w:rPr>
                <w:rFonts w:hint="eastAsia" w:ascii="宋体" w:hAnsi="宋体" w:cs="宋体"/>
                <w:sz w:val="24"/>
              </w:rPr>
            </w:pPr>
            <w:r>
              <w:rPr>
                <w:rFonts w:hint="eastAsia" w:ascii="宋体" w:hAnsi="宋体" w:cs="宋体"/>
                <w:sz w:val="24"/>
              </w:rPr>
              <w:t>3-2</w:t>
            </w:r>
          </w:p>
        </w:tc>
        <w:tc>
          <w:tcPr>
            <w:tcW w:w="1067" w:type="pct"/>
            <w:noWrap w:val="0"/>
            <w:vAlign w:val="center"/>
          </w:tcPr>
          <w:p w14:paraId="19AEDC3E">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政府购买服务承接主体的要求</w:t>
            </w:r>
          </w:p>
        </w:tc>
        <w:tc>
          <w:tcPr>
            <w:tcW w:w="2595" w:type="pct"/>
            <w:noWrap w:val="0"/>
            <w:vAlign w:val="center"/>
          </w:tcPr>
          <w:p w14:paraId="72746CFF">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如本项目属于政府购买服务，投标人不属于公益一类事业单位、使用事业编制且由财政拨款保障的群团组织。</w:t>
            </w:r>
          </w:p>
        </w:tc>
        <w:tc>
          <w:tcPr>
            <w:tcW w:w="882" w:type="pct"/>
            <w:noWrap w:val="0"/>
            <w:vAlign w:val="center"/>
          </w:tcPr>
          <w:p w14:paraId="2ECCCD2D">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格式见《投标文件格式》“1-2 投标人资格声明书”</w:t>
            </w:r>
          </w:p>
        </w:tc>
      </w:tr>
      <w:tr w14:paraId="2B7B0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455" w:type="pct"/>
            <w:noWrap w:val="0"/>
            <w:vAlign w:val="center"/>
          </w:tcPr>
          <w:p w14:paraId="2C312120">
            <w:pPr>
              <w:tabs>
                <w:tab w:val="left" w:pos="1080"/>
              </w:tabs>
              <w:wordWrap w:val="0"/>
              <w:snapToGrid w:val="0"/>
              <w:spacing w:after="0" w:line="360" w:lineRule="auto"/>
              <w:jc w:val="center"/>
              <w:rPr>
                <w:rFonts w:hint="eastAsia" w:ascii="宋体" w:hAnsi="宋体" w:cs="宋体"/>
                <w:sz w:val="24"/>
              </w:rPr>
            </w:pPr>
            <w:r>
              <w:rPr>
                <w:rFonts w:hint="eastAsia" w:ascii="宋体" w:hAnsi="宋体" w:cs="宋体"/>
                <w:sz w:val="24"/>
              </w:rPr>
              <w:t>3-3</w:t>
            </w:r>
          </w:p>
        </w:tc>
        <w:tc>
          <w:tcPr>
            <w:tcW w:w="1067" w:type="pct"/>
            <w:noWrap w:val="0"/>
            <w:vAlign w:val="center"/>
          </w:tcPr>
          <w:p w14:paraId="34AAE261">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其他特定资格要求</w:t>
            </w:r>
          </w:p>
        </w:tc>
        <w:tc>
          <w:tcPr>
            <w:tcW w:w="2595" w:type="pct"/>
            <w:noWrap w:val="0"/>
            <w:vAlign w:val="center"/>
          </w:tcPr>
          <w:p w14:paraId="4EF6295D">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如有，见第一章《投标邀请》</w:t>
            </w:r>
          </w:p>
          <w:p w14:paraId="1ADD010F">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注：如联合体中有同类资质的供应商按照联合体分工承担相同工作的，均应当提供资质证书电子件或电子证照。</w:t>
            </w:r>
          </w:p>
        </w:tc>
        <w:tc>
          <w:tcPr>
            <w:tcW w:w="882" w:type="pct"/>
            <w:noWrap w:val="0"/>
            <w:vAlign w:val="center"/>
          </w:tcPr>
          <w:p w14:paraId="2891DFD3">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提供证明文件的电子件或电子证照</w:t>
            </w:r>
          </w:p>
        </w:tc>
      </w:tr>
      <w:tr w14:paraId="4F8C3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0"/>
            <w:vAlign w:val="center"/>
          </w:tcPr>
          <w:p w14:paraId="28018C84">
            <w:pPr>
              <w:tabs>
                <w:tab w:val="left" w:pos="1080"/>
              </w:tabs>
              <w:wordWrap w:val="0"/>
              <w:snapToGrid w:val="0"/>
              <w:spacing w:after="0" w:line="360" w:lineRule="auto"/>
              <w:jc w:val="center"/>
              <w:rPr>
                <w:rFonts w:hint="eastAsia" w:ascii="宋体" w:hAnsi="宋体" w:cs="宋体"/>
                <w:sz w:val="24"/>
              </w:rPr>
            </w:pPr>
            <w:r>
              <w:rPr>
                <w:rFonts w:hint="eastAsia" w:ascii="宋体" w:hAnsi="宋体" w:cs="宋体"/>
                <w:sz w:val="24"/>
              </w:rPr>
              <w:t>4</w:t>
            </w:r>
          </w:p>
        </w:tc>
        <w:tc>
          <w:tcPr>
            <w:tcW w:w="1067" w:type="pct"/>
            <w:noWrap w:val="0"/>
            <w:vAlign w:val="center"/>
          </w:tcPr>
          <w:p w14:paraId="0358719E">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投标保证金</w:t>
            </w:r>
          </w:p>
        </w:tc>
        <w:tc>
          <w:tcPr>
            <w:tcW w:w="2595" w:type="pct"/>
            <w:noWrap w:val="0"/>
            <w:vAlign w:val="center"/>
          </w:tcPr>
          <w:p w14:paraId="01F29034">
            <w:pPr>
              <w:tabs>
                <w:tab w:val="left" w:pos="1080"/>
              </w:tabs>
              <w:wordWrap w:val="0"/>
              <w:snapToGrid w:val="0"/>
              <w:spacing w:after="0" w:line="360" w:lineRule="auto"/>
              <w:rPr>
                <w:rFonts w:hint="eastAsia" w:ascii="宋体" w:hAnsi="宋体" w:cs="宋体"/>
                <w:sz w:val="24"/>
              </w:rPr>
            </w:pPr>
            <w:r>
              <w:rPr>
                <w:rFonts w:hint="eastAsia" w:ascii="宋体" w:hAnsi="宋体" w:cs="宋体"/>
                <w:color w:val="000000"/>
                <w:kern w:val="0"/>
                <w:sz w:val="24"/>
              </w:rPr>
              <w:t>按照招标文件的规定提交投标保证金。</w:t>
            </w:r>
          </w:p>
        </w:tc>
        <w:tc>
          <w:tcPr>
            <w:tcW w:w="1619" w:type="dxa"/>
            <w:noWrap w:val="0"/>
            <w:vAlign w:val="center"/>
          </w:tcPr>
          <w:p w14:paraId="44AE0AE7">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w:t>
            </w:r>
          </w:p>
        </w:tc>
        <w:bookmarkStart w:id="726" w:name="_Hlt487900425"/>
        <w:bookmarkStart w:id="727" w:name="_Hlt522424701"/>
      </w:tr>
      <w:tr w14:paraId="7C0A6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835" w:type="dxa"/>
            <w:noWrap w:val="0"/>
            <w:vAlign w:val="center"/>
          </w:tcPr>
          <w:p w14:paraId="5A3133AF">
            <w:pPr>
              <w:tabs>
                <w:tab w:val="left" w:pos="1080"/>
              </w:tabs>
              <w:wordWrap w:val="0"/>
              <w:snapToGrid w:val="0"/>
              <w:spacing w:after="0" w:line="360" w:lineRule="auto"/>
              <w:jc w:val="center"/>
              <w:rPr>
                <w:rFonts w:hint="eastAsia" w:ascii="宋体" w:hAnsi="宋体" w:cs="宋体"/>
                <w:sz w:val="24"/>
              </w:rPr>
            </w:pPr>
            <w:bookmarkStart w:id="728" w:name="_Toc353825550"/>
            <w:bookmarkStart w:id="729" w:name="_Toc353873940"/>
            <w:bookmarkStart w:id="730" w:name="_Toc127161490"/>
            <w:bookmarkStart w:id="731" w:name="_Toc127151779"/>
            <w:bookmarkStart w:id="732" w:name="_Toc226965858"/>
            <w:r>
              <w:rPr>
                <w:rFonts w:hint="eastAsia" w:ascii="宋体" w:hAnsi="宋体" w:cs="宋体"/>
                <w:sz w:val="24"/>
              </w:rPr>
              <w:t>5</w:t>
            </w:r>
          </w:p>
        </w:tc>
        <w:tc>
          <w:tcPr>
            <w:tcW w:w="1958" w:type="dxa"/>
            <w:noWrap w:val="0"/>
            <w:vAlign w:val="center"/>
          </w:tcPr>
          <w:p w14:paraId="50AD8080">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获取招标文件</w:t>
            </w:r>
          </w:p>
        </w:tc>
        <w:tc>
          <w:tcPr>
            <w:tcW w:w="4763" w:type="dxa"/>
            <w:noWrap w:val="0"/>
            <w:vAlign w:val="center"/>
          </w:tcPr>
          <w:p w14:paraId="63FB31DC">
            <w:pPr>
              <w:tabs>
                <w:tab w:val="left" w:pos="1080"/>
              </w:tabs>
              <w:wordWrap w:val="0"/>
              <w:snapToGrid w:val="0"/>
              <w:spacing w:after="0" w:line="360" w:lineRule="auto"/>
              <w:rPr>
                <w:rFonts w:hint="eastAsia" w:ascii="宋体" w:hAnsi="宋体" w:cs="宋体"/>
                <w:color w:val="000000"/>
                <w:kern w:val="0"/>
                <w:sz w:val="24"/>
              </w:rPr>
            </w:pPr>
            <w:r>
              <w:rPr>
                <w:rFonts w:hint="eastAsia" w:ascii="宋体" w:hAnsi="宋体" w:cs="宋体"/>
                <w:color w:val="000000"/>
                <w:kern w:val="0"/>
                <w:sz w:val="24"/>
              </w:rPr>
              <w:t>在规定期限内通过北京市政府采购电子交易平台获取所参与包的招标文件。</w:t>
            </w:r>
          </w:p>
          <w:p w14:paraId="32256EA9">
            <w:pPr>
              <w:tabs>
                <w:tab w:val="left" w:pos="1080"/>
              </w:tabs>
              <w:wordWrap w:val="0"/>
              <w:snapToGrid w:val="0"/>
              <w:spacing w:after="0" w:line="360" w:lineRule="auto"/>
              <w:rPr>
                <w:rFonts w:hint="eastAsia" w:ascii="宋体" w:hAnsi="宋体" w:cs="宋体"/>
                <w:color w:val="000000"/>
                <w:kern w:val="0"/>
                <w:sz w:val="24"/>
              </w:rPr>
            </w:pPr>
            <w:r>
              <w:rPr>
                <w:rFonts w:hint="eastAsia" w:ascii="宋体" w:hAnsi="宋体" w:cs="宋体"/>
                <w:color w:val="000000"/>
                <w:kern w:val="0"/>
                <w:sz w:val="24"/>
              </w:rPr>
              <w:t>注：如本项目接受联合体，且供应商为联合体时，联合体中任一成员获取文件即视为满足要求。</w:t>
            </w:r>
          </w:p>
        </w:tc>
        <w:tc>
          <w:tcPr>
            <w:tcW w:w="1619" w:type="dxa"/>
            <w:noWrap w:val="0"/>
            <w:vAlign w:val="center"/>
          </w:tcPr>
          <w:p w14:paraId="16DE6045">
            <w:pPr>
              <w:tabs>
                <w:tab w:val="left" w:pos="1080"/>
              </w:tabs>
              <w:wordWrap w:val="0"/>
              <w:snapToGrid w:val="0"/>
              <w:spacing w:after="0" w:line="360" w:lineRule="auto"/>
              <w:rPr>
                <w:rFonts w:hint="eastAsia" w:ascii="宋体" w:hAnsi="宋体" w:cs="宋体"/>
                <w:sz w:val="24"/>
              </w:rPr>
            </w:pPr>
            <w:r>
              <w:rPr>
                <w:rFonts w:hint="eastAsia" w:ascii="宋体" w:hAnsi="宋体" w:cs="宋体"/>
                <w:sz w:val="24"/>
              </w:rPr>
              <w:t>/</w:t>
            </w: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3"/>
      <w:bookmarkEnd w:id="726"/>
      <w:bookmarkEnd w:id="727"/>
    </w:tbl>
    <w:p w14:paraId="4EC0FD48">
      <w:pPr>
        <w:widowControl/>
        <w:wordWrap w:val="0"/>
        <w:spacing w:after="0" w:line="360" w:lineRule="auto"/>
        <w:jc w:val="left"/>
        <w:rPr>
          <w:rFonts w:hint="eastAsia" w:ascii="宋体" w:hAnsi="宋体" w:cs="宋体"/>
          <w:sz w:val="24"/>
        </w:rPr>
      </w:pPr>
      <w:r>
        <w:rPr>
          <w:rFonts w:hint="eastAsia" w:ascii="宋体" w:hAnsi="宋体" w:cs="宋体"/>
          <w:sz w:val="24"/>
        </w:rPr>
        <w:br w:type="page"/>
      </w:r>
    </w:p>
    <w:p w14:paraId="50BC2623">
      <w:pPr>
        <w:wordWrap w:val="0"/>
        <w:spacing w:after="0" w:line="360" w:lineRule="auto"/>
        <w:jc w:val="center"/>
        <w:outlineLvl w:val="0"/>
        <w:rPr>
          <w:rFonts w:hint="eastAsia" w:ascii="宋体" w:hAnsi="宋体" w:cs="宋体"/>
          <w:b/>
          <w:sz w:val="36"/>
          <w:szCs w:val="36"/>
        </w:rPr>
      </w:pPr>
      <w:bookmarkStart w:id="733" w:name="_Toc19637"/>
      <w:r>
        <w:rPr>
          <w:rFonts w:hint="eastAsia" w:ascii="宋体" w:hAnsi="宋体" w:cs="宋体"/>
          <w:b/>
          <w:sz w:val="36"/>
          <w:szCs w:val="36"/>
        </w:rPr>
        <w:t xml:space="preserve">第四章   </w:t>
      </w:r>
      <w:bookmarkEnd w:id="728"/>
      <w:bookmarkEnd w:id="729"/>
      <w:bookmarkEnd w:id="730"/>
      <w:bookmarkEnd w:id="731"/>
      <w:bookmarkEnd w:id="732"/>
      <w:bookmarkStart w:id="734" w:name="_Hlt164229061"/>
      <w:bookmarkEnd w:id="734"/>
      <w:r>
        <w:rPr>
          <w:rFonts w:hint="eastAsia" w:ascii="宋体" w:hAnsi="宋体" w:cs="宋体"/>
          <w:b/>
          <w:sz w:val="36"/>
          <w:szCs w:val="36"/>
        </w:rPr>
        <w:t>评标程序、评标方法和评标标准</w:t>
      </w:r>
      <w:bookmarkEnd w:id="733"/>
    </w:p>
    <w:p w14:paraId="2B1B2C41">
      <w:pPr>
        <w:tabs>
          <w:tab w:val="left" w:pos="360"/>
          <w:tab w:val="left" w:pos="900"/>
        </w:tabs>
        <w:wordWrap w:val="0"/>
        <w:snapToGrid w:val="0"/>
        <w:spacing w:after="0" w:line="360" w:lineRule="auto"/>
        <w:jc w:val="center"/>
        <w:outlineLvl w:val="1"/>
        <w:rPr>
          <w:rFonts w:hint="eastAsia" w:ascii="宋体" w:hAnsi="宋体" w:cs="宋体"/>
          <w:b/>
        </w:rPr>
      </w:pPr>
      <w:r>
        <w:rPr>
          <w:rFonts w:hint="eastAsia" w:ascii="宋体" w:hAnsi="宋体" w:cs="宋体"/>
          <w:b/>
          <w:sz w:val="24"/>
        </w:rPr>
        <w:t>一、评标方法</w:t>
      </w:r>
    </w:p>
    <w:p w14:paraId="7605CB1E">
      <w:pPr>
        <w:numPr>
          <w:ilvl w:val="0"/>
          <w:numId w:val="11"/>
        </w:numPr>
        <w:tabs>
          <w:tab w:val="left" w:pos="360"/>
        </w:tabs>
        <w:wordWrap w:val="0"/>
        <w:snapToGrid w:val="0"/>
        <w:spacing w:after="0" w:line="360" w:lineRule="auto"/>
        <w:outlineLvl w:val="2"/>
        <w:rPr>
          <w:rFonts w:hint="eastAsia" w:ascii="宋体" w:hAnsi="宋体" w:cs="宋体"/>
          <w:sz w:val="24"/>
        </w:rPr>
      </w:pPr>
      <w:bookmarkStart w:id="735" w:name="_Toc264969231"/>
      <w:bookmarkStart w:id="736" w:name="_Toc151193711"/>
      <w:bookmarkStart w:id="737" w:name="_Toc164229382"/>
      <w:bookmarkStart w:id="738" w:name="_Toc149720834"/>
      <w:bookmarkStart w:id="739" w:name="_Toc226965731"/>
      <w:bookmarkStart w:id="740" w:name="_Toc305158883"/>
      <w:bookmarkStart w:id="741" w:name="_Toc150774746"/>
      <w:bookmarkStart w:id="742" w:name="_Toc150480779"/>
      <w:bookmarkStart w:id="743" w:name="_Toc127161455"/>
      <w:bookmarkStart w:id="744" w:name="_Toc226965814"/>
      <w:bookmarkStart w:id="745" w:name="_Toc150774641"/>
      <w:bookmarkStart w:id="746" w:name="_Toc151193783"/>
      <w:bookmarkStart w:id="747" w:name="_Toc164608655"/>
      <w:bookmarkStart w:id="748" w:name="_Toc127151541"/>
      <w:bookmarkStart w:id="749" w:name="_Toc151193929"/>
      <w:bookmarkStart w:id="750" w:name="_Toc305158809"/>
      <w:bookmarkStart w:id="751" w:name="_Toc226309785"/>
      <w:bookmarkStart w:id="752" w:name="_Toc151193855"/>
      <w:bookmarkStart w:id="753" w:name="_Toc150509292"/>
      <w:bookmarkStart w:id="754" w:name="_Toc151190168"/>
      <w:bookmarkStart w:id="755" w:name="_Toc127151742"/>
      <w:bookmarkStart w:id="756" w:name="_Toc195842906"/>
      <w:bookmarkStart w:id="757" w:name="_Toc164229236"/>
      <w:bookmarkStart w:id="758" w:name="_Toc164351635"/>
      <w:bookmarkStart w:id="759" w:name="_Toc151193639"/>
      <w:bookmarkStart w:id="760" w:name="_Toc265228379"/>
      <w:bookmarkStart w:id="761" w:name="_Toc142311043"/>
      <w:bookmarkStart w:id="762" w:name="_Toc226337237"/>
      <w:bookmarkStart w:id="763" w:name="_Toc164608810"/>
      <w:bookmarkStart w:id="764" w:name="_Toc353825551"/>
      <w:bookmarkStart w:id="765" w:name="_Toc353873941"/>
      <w:bookmarkStart w:id="766" w:name="_Toc305158897"/>
      <w:bookmarkStart w:id="767" w:name="_Toc353825545"/>
      <w:bookmarkStart w:id="768" w:name="_Toc264969245"/>
      <w:bookmarkStart w:id="769" w:name="_Toc226965828"/>
      <w:bookmarkStart w:id="770" w:name="_Toc226337251"/>
      <w:bookmarkStart w:id="771" w:name="_Toc265228393"/>
      <w:bookmarkStart w:id="772" w:name="_Toc195842920"/>
      <w:bookmarkStart w:id="773" w:name="_Toc127151555"/>
      <w:bookmarkStart w:id="774" w:name="_Toc150774760"/>
      <w:bookmarkStart w:id="775" w:name="_Toc353873935"/>
      <w:bookmarkStart w:id="776" w:name="_Toc150480793"/>
      <w:bookmarkStart w:id="777" w:name="_Toc305158823"/>
      <w:bookmarkStart w:id="778" w:name="_Toc142311057"/>
      <w:bookmarkStart w:id="779" w:name="_Toc353873665"/>
      <w:r>
        <w:rPr>
          <w:rFonts w:hint="eastAsia" w:ascii="宋体" w:hAnsi="宋体" w:cs="宋体"/>
          <w:sz w:val="24"/>
        </w:rPr>
        <w:t>投标文件的符合性审查</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14:paraId="3C036507">
      <w:pPr>
        <w:numPr>
          <w:ilvl w:val="1"/>
          <w:numId w:val="11"/>
        </w:numPr>
        <w:tabs>
          <w:tab w:val="left" w:pos="1080"/>
        </w:tabs>
        <w:wordWrap w:val="0"/>
        <w:snapToGrid w:val="0"/>
        <w:spacing w:after="0" w:line="360" w:lineRule="auto"/>
        <w:ind w:left="1077" w:hanging="720"/>
        <w:rPr>
          <w:rFonts w:hint="eastAsia" w:ascii="宋体" w:hAnsi="宋体" w:cs="宋体"/>
          <w:sz w:val="24"/>
        </w:rPr>
      </w:pPr>
      <w:r>
        <w:rPr>
          <w:rFonts w:hint="eastAsia" w:ascii="宋体" w:hAnsi="宋体" w:cs="宋体"/>
          <w:sz w:val="24"/>
        </w:rPr>
        <w:t>评标委员会对资格审查合格的投标人的投标文件进行符合性审查，以确定其是否满足招标文件的实质性要求。</w:t>
      </w:r>
      <w:bookmarkStart w:id="780" w:name="_Toc520356167"/>
    </w:p>
    <w:p w14:paraId="72C7D414">
      <w:pPr>
        <w:numPr>
          <w:ilvl w:val="1"/>
          <w:numId w:val="11"/>
        </w:numPr>
        <w:tabs>
          <w:tab w:val="left" w:pos="1080"/>
        </w:tabs>
        <w:wordWrap w:val="0"/>
        <w:snapToGrid w:val="0"/>
        <w:spacing w:after="0" w:line="360" w:lineRule="auto"/>
        <w:ind w:left="1077" w:hanging="720"/>
        <w:rPr>
          <w:rFonts w:hint="eastAsia" w:ascii="宋体" w:hAnsi="宋体" w:cs="宋体"/>
          <w:sz w:val="24"/>
        </w:rPr>
      </w:pPr>
      <w:r>
        <w:rPr>
          <w:rFonts w:hint="eastAsia" w:ascii="宋体" w:hAnsi="宋体" w:cs="宋体"/>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0"/>
      <w:r>
        <w:rPr>
          <w:rFonts w:hint="eastAsia" w:ascii="宋体" w:hAnsi="宋体" w:cs="宋体"/>
          <w:sz w:val="24"/>
        </w:rPr>
        <w:t>要求的，</w:t>
      </w:r>
      <w:r>
        <w:rPr>
          <w:rFonts w:hint="eastAsia" w:ascii="宋体" w:hAnsi="宋体" w:cs="宋体"/>
          <w:b/>
          <w:sz w:val="24"/>
        </w:rPr>
        <w:t>投标无效</w:t>
      </w:r>
      <w:r>
        <w:rPr>
          <w:rFonts w:hint="eastAsia" w:ascii="宋体" w:hAnsi="宋体" w:cs="宋体"/>
          <w:sz w:val="24"/>
        </w:rPr>
        <w:t>。</w:t>
      </w:r>
    </w:p>
    <w:p w14:paraId="201006B5">
      <w:pPr>
        <w:tabs>
          <w:tab w:val="left" w:pos="900"/>
          <w:tab w:val="left" w:pos="1080"/>
          <w:tab w:val="left" w:pos="1589"/>
        </w:tabs>
        <w:wordWrap w:val="0"/>
        <w:snapToGrid w:val="0"/>
        <w:spacing w:after="0" w:line="360" w:lineRule="auto"/>
        <w:ind w:left="0" w:leftChars="-170" w:hanging="357" w:hangingChars="148"/>
        <w:jc w:val="center"/>
        <w:rPr>
          <w:rFonts w:hint="eastAsia" w:ascii="宋体" w:hAnsi="宋体" w:cs="宋体"/>
          <w:b/>
          <w:color w:val="000000"/>
          <w:sz w:val="24"/>
        </w:rPr>
      </w:pPr>
      <w:r>
        <w:rPr>
          <w:rFonts w:hint="eastAsia" w:ascii="宋体" w:hAnsi="宋体" w:cs="宋体"/>
          <w:b/>
          <w:sz w:val="24"/>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0"/>
        <w:gridCol w:w="1791"/>
        <w:gridCol w:w="6644"/>
      </w:tblGrid>
      <w:tr w14:paraId="61B4B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noWrap w:val="0"/>
            <w:vAlign w:val="center"/>
          </w:tcPr>
          <w:p w14:paraId="393F9922">
            <w:pPr>
              <w:widowControl/>
              <w:wordWrap w:val="0"/>
              <w:spacing w:after="0" w:line="360" w:lineRule="auto"/>
              <w:jc w:val="center"/>
              <w:rPr>
                <w:rFonts w:hint="eastAsia" w:ascii="宋体" w:hAnsi="宋体" w:cs="宋体"/>
                <w:b/>
                <w:color w:val="000000"/>
                <w:kern w:val="0"/>
                <w:sz w:val="24"/>
              </w:rPr>
            </w:pPr>
            <w:r>
              <w:rPr>
                <w:rFonts w:hint="eastAsia" w:ascii="宋体" w:hAnsi="宋体" w:cs="宋体"/>
                <w:b/>
                <w:color w:val="000000"/>
                <w:kern w:val="0"/>
                <w:sz w:val="24"/>
              </w:rPr>
              <w:t>序号</w:t>
            </w:r>
          </w:p>
        </w:tc>
        <w:tc>
          <w:tcPr>
            <w:tcW w:w="976" w:type="pct"/>
            <w:noWrap w:val="0"/>
            <w:vAlign w:val="center"/>
          </w:tcPr>
          <w:p w14:paraId="0ECCA055">
            <w:pPr>
              <w:widowControl/>
              <w:wordWrap w:val="0"/>
              <w:spacing w:after="0" w:line="360" w:lineRule="auto"/>
              <w:jc w:val="center"/>
              <w:rPr>
                <w:rFonts w:hint="eastAsia" w:ascii="宋体" w:hAnsi="宋体" w:cs="宋体"/>
                <w:b/>
                <w:color w:val="000000"/>
                <w:kern w:val="0"/>
                <w:sz w:val="24"/>
              </w:rPr>
            </w:pPr>
            <w:r>
              <w:rPr>
                <w:rFonts w:hint="eastAsia" w:ascii="宋体" w:hAnsi="宋体" w:cs="宋体"/>
                <w:b/>
                <w:color w:val="000000"/>
                <w:kern w:val="0"/>
                <w:sz w:val="24"/>
              </w:rPr>
              <w:t>审查因素</w:t>
            </w:r>
          </w:p>
        </w:tc>
        <w:tc>
          <w:tcPr>
            <w:tcW w:w="3620" w:type="pct"/>
            <w:noWrap w:val="0"/>
            <w:vAlign w:val="center"/>
          </w:tcPr>
          <w:p w14:paraId="458D89F1">
            <w:pPr>
              <w:widowControl/>
              <w:wordWrap w:val="0"/>
              <w:spacing w:after="0" w:line="360" w:lineRule="auto"/>
              <w:jc w:val="center"/>
              <w:rPr>
                <w:rFonts w:hint="eastAsia" w:ascii="宋体" w:hAnsi="宋体" w:cs="宋体"/>
                <w:b/>
                <w:color w:val="000000"/>
                <w:kern w:val="0"/>
                <w:sz w:val="24"/>
              </w:rPr>
            </w:pPr>
            <w:r>
              <w:rPr>
                <w:rFonts w:hint="eastAsia" w:ascii="宋体" w:hAnsi="宋体" w:cs="宋体"/>
                <w:b/>
                <w:color w:val="000000"/>
                <w:kern w:val="0"/>
                <w:sz w:val="24"/>
              </w:rPr>
              <w:t>审查内容</w:t>
            </w:r>
          </w:p>
        </w:tc>
      </w:tr>
      <w:tr w14:paraId="6B3B3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1BC5BC9B">
            <w:pPr>
              <w:widowControl/>
              <w:wordWrap w:val="0"/>
              <w:spacing w:after="0" w:line="360" w:lineRule="auto"/>
              <w:jc w:val="center"/>
              <w:rPr>
                <w:rFonts w:hint="eastAsia" w:ascii="宋体" w:hAnsi="宋体" w:cs="宋体"/>
                <w:color w:val="000000"/>
                <w:kern w:val="0"/>
                <w:sz w:val="24"/>
              </w:rPr>
            </w:pPr>
            <w:r>
              <w:rPr>
                <w:rFonts w:hint="eastAsia" w:ascii="宋体" w:hAnsi="宋体" w:cs="宋体"/>
                <w:color w:val="000000"/>
                <w:kern w:val="0"/>
                <w:sz w:val="24"/>
              </w:rPr>
              <w:t>1</w:t>
            </w:r>
          </w:p>
        </w:tc>
        <w:tc>
          <w:tcPr>
            <w:tcW w:w="976" w:type="pct"/>
            <w:noWrap w:val="0"/>
            <w:vAlign w:val="center"/>
          </w:tcPr>
          <w:p w14:paraId="695A53A3">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授权委托书</w:t>
            </w:r>
          </w:p>
        </w:tc>
        <w:tc>
          <w:tcPr>
            <w:tcW w:w="3620" w:type="pct"/>
            <w:noWrap w:val="0"/>
            <w:vAlign w:val="center"/>
          </w:tcPr>
          <w:p w14:paraId="4383BA4E">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按招标文件要求提供授权委托书；</w:t>
            </w:r>
          </w:p>
        </w:tc>
      </w:tr>
      <w:tr w14:paraId="0D946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57674295">
            <w:pPr>
              <w:widowControl/>
              <w:wordWrap w:val="0"/>
              <w:spacing w:after="0" w:line="360" w:lineRule="auto"/>
              <w:jc w:val="center"/>
              <w:rPr>
                <w:rFonts w:hint="eastAsia" w:ascii="宋体" w:hAnsi="宋体" w:cs="宋体"/>
                <w:color w:val="000000"/>
                <w:kern w:val="0"/>
                <w:sz w:val="24"/>
              </w:rPr>
            </w:pPr>
            <w:r>
              <w:rPr>
                <w:rFonts w:hint="eastAsia" w:ascii="宋体" w:hAnsi="宋体" w:cs="宋体"/>
                <w:color w:val="000000"/>
                <w:kern w:val="0"/>
                <w:sz w:val="24"/>
              </w:rPr>
              <w:t>2</w:t>
            </w:r>
          </w:p>
        </w:tc>
        <w:tc>
          <w:tcPr>
            <w:tcW w:w="976" w:type="pct"/>
            <w:noWrap w:val="0"/>
            <w:vAlign w:val="center"/>
          </w:tcPr>
          <w:p w14:paraId="0A0DE300">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投标完整性</w:t>
            </w:r>
          </w:p>
        </w:tc>
        <w:tc>
          <w:tcPr>
            <w:tcW w:w="3620" w:type="pct"/>
            <w:noWrap w:val="0"/>
            <w:vAlign w:val="center"/>
          </w:tcPr>
          <w:p w14:paraId="47B26859">
            <w:pPr>
              <w:widowControl/>
              <w:wordWrap w:val="0"/>
              <w:spacing w:after="0" w:line="360" w:lineRule="auto"/>
              <w:jc w:val="left"/>
              <w:rPr>
                <w:rFonts w:hint="eastAsia" w:ascii="宋体" w:hAnsi="宋体" w:cs="宋体"/>
                <w:color w:val="000000"/>
                <w:kern w:val="0"/>
                <w:sz w:val="24"/>
              </w:rPr>
            </w:pPr>
            <w:r>
              <w:rPr>
                <w:rFonts w:hint="eastAsia" w:ascii="宋体" w:hAnsi="宋体" w:cs="宋体"/>
                <w:sz w:val="24"/>
              </w:rPr>
              <w:t>未将一个采购包中的内容拆开投标；</w:t>
            </w:r>
          </w:p>
        </w:tc>
      </w:tr>
      <w:tr w14:paraId="4E633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75696E48">
            <w:pPr>
              <w:widowControl/>
              <w:wordWrap w:val="0"/>
              <w:spacing w:after="0" w:line="360" w:lineRule="auto"/>
              <w:jc w:val="center"/>
              <w:rPr>
                <w:rFonts w:hint="eastAsia" w:ascii="宋体" w:hAnsi="宋体" w:cs="宋体"/>
                <w:color w:val="000000"/>
                <w:kern w:val="0"/>
                <w:sz w:val="24"/>
              </w:rPr>
            </w:pPr>
            <w:r>
              <w:rPr>
                <w:rFonts w:hint="eastAsia" w:ascii="宋体" w:hAnsi="宋体" w:cs="宋体"/>
                <w:color w:val="000000"/>
                <w:kern w:val="0"/>
                <w:sz w:val="24"/>
              </w:rPr>
              <w:t>3</w:t>
            </w:r>
          </w:p>
        </w:tc>
        <w:tc>
          <w:tcPr>
            <w:tcW w:w="976" w:type="pct"/>
            <w:noWrap w:val="0"/>
            <w:vAlign w:val="center"/>
          </w:tcPr>
          <w:p w14:paraId="71CDB146">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投标报价</w:t>
            </w:r>
          </w:p>
        </w:tc>
        <w:tc>
          <w:tcPr>
            <w:tcW w:w="3620" w:type="pct"/>
            <w:noWrap w:val="0"/>
            <w:vAlign w:val="center"/>
          </w:tcPr>
          <w:p w14:paraId="0D59BDEA">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投标报价未</w:t>
            </w:r>
            <w:r>
              <w:rPr>
                <w:rFonts w:hint="eastAsia" w:ascii="宋体" w:hAnsi="宋体" w:cs="宋体"/>
                <w:color w:val="000000"/>
                <w:sz w:val="24"/>
              </w:rPr>
              <w:t>超过招标文件中规定的项目/采购包预算金额或者项目/采购包最高限价</w:t>
            </w:r>
            <w:r>
              <w:rPr>
                <w:rFonts w:hint="eastAsia" w:ascii="宋体" w:hAnsi="宋体" w:cs="宋体"/>
                <w:color w:val="000000"/>
                <w:kern w:val="0"/>
                <w:sz w:val="24"/>
              </w:rPr>
              <w:t>；</w:t>
            </w:r>
          </w:p>
        </w:tc>
      </w:tr>
      <w:tr w14:paraId="7672F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4691EEE4">
            <w:pPr>
              <w:widowControl/>
              <w:wordWrap w:val="0"/>
              <w:spacing w:after="0" w:line="360" w:lineRule="auto"/>
              <w:jc w:val="center"/>
              <w:rPr>
                <w:rFonts w:hint="eastAsia" w:ascii="宋体" w:hAnsi="宋体" w:cs="宋体"/>
                <w:color w:val="000000"/>
                <w:kern w:val="0"/>
                <w:sz w:val="24"/>
              </w:rPr>
            </w:pPr>
            <w:r>
              <w:rPr>
                <w:rFonts w:hint="eastAsia" w:ascii="宋体" w:hAnsi="宋体" w:cs="宋体"/>
                <w:color w:val="000000"/>
                <w:kern w:val="0"/>
                <w:sz w:val="24"/>
              </w:rPr>
              <w:t>4</w:t>
            </w:r>
          </w:p>
        </w:tc>
        <w:tc>
          <w:tcPr>
            <w:tcW w:w="976" w:type="pct"/>
            <w:noWrap w:val="0"/>
            <w:vAlign w:val="center"/>
          </w:tcPr>
          <w:p w14:paraId="11530A68">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报价唯一性</w:t>
            </w:r>
          </w:p>
        </w:tc>
        <w:tc>
          <w:tcPr>
            <w:tcW w:w="3620" w:type="pct"/>
            <w:noWrap w:val="0"/>
            <w:vAlign w:val="center"/>
          </w:tcPr>
          <w:p w14:paraId="1D287F38">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投标文件未</w:t>
            </w:r>
            <w:r>
              <w:rPr>
                <w:rFonts w:hint="eastAsia" w:ascii="宋体" w:hAnsi="宋体" w:cs="宋体"/>
                <w:sz w:val="24"/>
              </w:rPr>
              <w:t>出现可选择性或可调整的报价（招标文件另有规定的除外）</w:t>
            </w:r>
            <w:r>
              <w:rPr>
                <w:rFonts w:hint="eastAsia" w:ascii="宋体" w:hAnsi="宋体" w:cs="宋体"/>
                <w:color w:val="000000"/>
                <w:kern w:val="0"/>
                <w:sz w:val="24"/>
              </w:rPr>
              <w:t>；</w:t>
            </w:r>
          </w:p>
        </w:tc>
      </w:tr>
      <w:tr w14:paraId="097E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00617DD8">
            <w:pPr>
              <w:widowControl/>
              <w:wordWrap w:val="0"/>
              <w:spacing w:after="0" w:line="360" w:lineRule="auto"/>
              <w:jc w:val="center"/>
              <w:rPr>
                <w:rFonts w:hint="eastAsia" w:ascii="宋体" w:hAnsi="宋体" w:cs="宋体"/>
                <w:color w:val="000000"/>
                <w:kern w:val="0"/>
                <w:sz w:val="24"/>
              </w:rPr>
            </w:pPr>
            <w:r>
              <w:rPr>
                <w:rFonts w:hint="eastAsia" w:ascii="宋体" w:hAnsi="宋体" w:cs="宋体"/>
                <w:color w:val="000000"/>
                <w:kern w:val="0"/>
                <w:sz w:val="24"/>
              </w:rPr>
              <w:t>5</w:t>
            </w:r>
          </w:p>
        </w:tc>
        <w:tc>
          <w:tcPr>
            <w:tcW w:w="976" w:type="pct"/>
            <w:noWrap w:val="0"/>
            <w:vAlign w:val="center"/>
          </w:tcPr>
          <w:p w14:paraId="305E0D87">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投标有效期</w:t>
            </w:r>
          </w:p>
        </w:tc>
        <w:tc>
          <w:tcPr>
            <w:tcW w:w="3620" w:type="pct"/>
            <w:noWrap w:val="0"/>
            <w:vAlign w:val="center"/>
          </w:tcPr>
          <w:p w14:paraId="6B810E7D">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投标文件中承诺的投标有效期满足招标文件中载明的投标有效期的；</w:t>
            </w:r>
          </w:p>
        </w:tc>
      </w:tr>
      <w:tr w14:paraId="4FC3B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49C887D7">
            <w:pPr>
              <w:widowControl/>
              <w:wordWrap w:val="0"/>
              <w:spacing w:after="0" w:line="360" w:lineRule="auto"/>
              <w:jc w:val="center"/>
              <w:rPr>
                <w:rFonts w:hint="eastAsia" w:ascii="宋体" w:hAnsi="宋体" w:cs="宋体"/>
                <w:color w:val="000000"/>
                <w:kern w:val="0"/>
                <w:sz w:val="24"/>
              </w:rPr>
            </w:pPr>
            <w:r>
              <w:rPr>
                <w:rFonts w:hint="eastAsia" w:ascii="宋体" w:hAnsi="宋体" w:cs="宋体"/>
                <w:color w:val="000000"/>
                <w:kern w:val="0"/>
                <w:sz w:val="24"/>
              </w:rPr>
              <w:t>6</w:t>
            </w:r>
          </w:p>
        </w:tc>
        <w:tc>
          <w:tcPr>
            <w:tcW w:w="976" w:type="pct"/>
            <w:noWrap w:val="0"/>
            <w:vAlign w:val="center"/>
          </w:tcPr>
          <w:p w14:paraId="441D8FFD">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实质性格式</w:t>
            </w:r>
          </w:p>
        </w:tc>
        <w:tc>
          <w:tcPr>
            <w:tcW w:w="3620" w:type="pct"/>
            <w:noWrap w:val="0"/>
            <w:vAlign w:val="center"/>
          </w:tcPr>
          <w:p w14:paraId="1829684B">
            <w:pPr>
              <w:widowControl/>
              <w:wordWrap w:val="0"/>
              <w:spacing w:after="0" w:line="360" w:lineRule="auto"/>
              <w:jc w:val="left"/>
              <w:rPr>
                <w:rFonts w:hint="eastAsia" w:ascii="宋体" w:hAnsi="宋体" w:cs="宋体"/>
                <w:color w:val="000000"/>
                <w:kern w:val="0"/>
                <w:sz w:val="24"/>
              </w:rPr>
            </w:pPr>
            <w:r>
              <w:rPr>
                <w:rFonts w:hint="eastAsia" w:ascii="宋体" w:hAnsi="宋体" w:cs="宋体"/>
                <w:kern w:val="0"/>
                <w:sz w:val="24"/>
              </w:rPr>
              <w:t>标记为“实质性格式”的文件均按招标文件要求提供且签署、盖章的；</w:t>
            </w:r>
          </w:p>
        </w:tc>
      </w:tr>
      <w:tr w14:paraId="446AA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413E85C6">
            <w:pPr>
              <w:widowControl/>
              <w:wordWrap w:val="0"/>
              <w:spacing w:after="0" w:line="360" w:lineRule="auto"/>
              <w:jc w:val="center"/>
              <w:rPr>
                <w:rFonts w:hint="eastAsia" w:ascii="宋体" w:hAnsi="宋体" w:cs="宋体"/>
                <w:color w:val="000000"/>
                <w:kern w:val="0"/>
                <w:sz w:val="24"/>
              </w:rPr>
            </w:pPr>
            <w:r>
              <w:rPr>
                <w:rFonts w:hint="eastAsia" w:ascii="宋体" w:hAnsi="宋体" w:cs="宋体"/>
                <w:color w:val="000000"/>
                <w:kern w:val="0"/>
                <w:sz w:val="24"/>
              </w:rPr>
              <w:t>7</w:t>
            </w:r>
          </w:p>
        </w:tc>
        <w:tc>
          <w:tcPr>
            <w:tcW w:w="976" w:type="pct"/>
            <w:noWrap w:val="0"/>
            <w:vAlign w:val="center"/>
          </w:tcPr>
          <w:p w14:paraId="280AE825">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★号条款响应</w:t>
            </w:r>
          </w:p>
        </w:tc>
        <w:tc>
          <w:tcPr>
            <w:tcW w:w="3620" w:type="pct"/>
            <w:noWrap w:val="0"/>
            <w:vAlign w:val="center"/>
          </w:tcPr>
          <w:p w14:paraId="7A3562FE">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投标文件满足招标文件</w:t>
            </w:r>
            <w:r>
              <w:rPr>
                <w:rFonts w:hint="eastAsia" w:ascii="宋体" w:hAnsi="宋体" w:cs="宋体"/>
                <w:sz w:val="24"/>
              </w:rPr>
              <w:t>第五章《采购需求》</w:t>
            </w:r>
            <w:r>
              <w:rPr>
                <w:rFonts w:hint="eastAsia" w:ascii="宋体" w:hAnsi="宋体" w:cs="宋体"/>
                <w:color w:val="000000"/>
                <w:kern w:val="0"/>
                <w:sz w:val="24"/>
              </w:rPr>
              <w:t>中★号条款要求的；</w:t>
            </w:r>
          </w:p>
        </w:tc>
      </w:tr>
      <w:tr w14:paraId="352A3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545D5188">
            <w:pPr>
              <w:widowControl/>
              <w:wordWrap w:val="0"/>
              <w:spacing w:after="0" w:line="360" w:lineRule="auto"/>
              <w:jc w:val="center"/>
              <w:rPr>
                <w:rFonts w:hint="eastAsia" w:ascii="宋体" w:hAnsi="宋体" w:cs="宋体"/>
                <w:color w:val="000000"/>
                <w:kern w:val="0"/>
                <w:sz w:val="24"/>
              </w:rPr>
            </w:pPr>
            <w:r>
              <w:rPr>
                <w:rFonts w:hint="eastAsia" w:ascii="宋体" w:hAnsi="宋体" w:cs="宋体"/>
                <w:color w:val="000000"/>
                <w:kern w:val="0"/>
                <w:sz w:val="24"/>
              </w:rPr>
              <w:t>8</w:t>
            </w:r>
          </w:p>
        </w:tc>
        <w:tc>
          <w:tcPr>
            <w:tcW w:w="976" w:type="pct"/>
            <w:noWrap w:val="0"/>
            <w:vAlign w:val="center"/>
          </w:tcPr>
          <w:p w14:paraId="7D5497C3">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拟分包情况说明（如有）</w:t>
            </w:r>
          </w:p>
        </w:tc>
        <w:tc>
          <w:tcPr>
            <w:tcW w:w="3620" w:type="pct"/>
            <w:noWrap w:val="0"/>
            <w:vAlign w:val="center"/>
          </w:tcPr>
          <w:p w14:paraId="53B20094">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如本项目（包）非因“落实政府采购政策”亦允许分包，且供应商拟进行分包时，必须提供；否则无需提供；</w:t>
            </w:r>
          </w:p>
        </w:tc>
      </w:tr>
      <w:tr w14:paraId="55D4D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403" w:type="pct"/>
            <w:noWrap w:val="0"/>
            <w:vAlign w:val="center"/>
          </w:tcPr>
          <w:p w14:paraId="4B3EECDB">
            <w:pPr>
              <w:widowControl/>
              <w:wordWrap w:val="0"/>
              <w:spacing w:after="0" w:line="360" w:lineRule="auto"/>
              <w:jc w:val="center"/>
              <w:rPr>
                <w:rFonts w:hint="eastAsia" w:ascii="宋体" w:hAnsi="宋体" w:cs="宋体"/>
                <w:color w:val="000000"/>
                <w:kern w:val="0"/>
                <w:sz w:val="24"/>
              </w:rPr>
            </w:pPr>
            <w:r>
              <w:rPr>
                <w:rFonts w:hint="eastAsia" w:ascii="宋体" w:hAnsi="宋体" w:cs="宋体"/>
                <w:color w:val="000000"/>
                <w:kern w:val="0"/>
                <w:sz w:val="24"/>
              </w:rPr>
              <w:t>9</w:t>
            </w:r>
          </w:p>
        </w:tc>
        <w:tc>
          <w:tcPr>
            <w:tcW w:w="976" w:type="pct"/>
            <w:noWrap w:val="0"/>
            <w:vAlign w:val="center"/>
          </w:tcPr>
          <w:p w14:paraId="660DE8A8">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分包其他要求（如有）</w:t>
            </w:r>
          </w:p>
        </w:tc>
        <w:tc>
          <w:tcPr>
            <w:tcW w:w="3620" w:type="pct"/>
            <w:noWrap w:val="0"/>
            <w:vAlign w:val="center"/>
          </w:tcPr>
          <w:p w14:paraId="6661AD30">
            <w:pPr>
              <w:widowControl/>
              <w:wordWrap w:val="0"/>
              <w:spacing w:after="0" w:line="360" w:lineRule="auto"/>
              <w:jc w:val="left"/>
              <w:rPr>
                <w:rFonts w:hint="eastAsia" w:ascii="宋体" w:hAnsi="宋体" w:cs="宋体"/>
                <w:sz w:val="24"/>
              </w:rPr>
            </w:pPr>
            <w:r>
              <w:rPr>
                <w:rFonts w:hint="eastAsia" w:ascii="宋体" w:hAnsi="宋体" w:cs="宋体"/>
                <w:sz w:val="24"/>
              </w:rPr>
              <w:t>分包履行的内容、金额或者比例未超出《投标人须知资料表》中的规定；</w:t>
            </w:r>
          </w:p>
          <w:p w14:paraId="0801FB9F">
            <w:pPr>
              <w:widowControl/>
              <w:wordWrap w:val="0"/>
              <w:spacing w:after="0" w:line="360" w:lineRule="auto"/>
              <w:jc w:val="left"/>
              <w:rPr>
                <w:rFonts w:hint="eastAsia" w:ascii="宋体" w:hAnsi="宋体" w:cs="宋体"/>
                <w:color w:val="000000"/>
                <w:kern w:val="0"/>
                <w:sz w:val="24"/>
              </w:rPr>
            </w:pPr>
            <w:r>
              <w:rPr>
                <w:rFonts w:hint="eastAsia" w:ascii="宋体" w:hAnsi="宋体" w:cs="宋体"/>
                <w:sz w:val="24"/>
              </w:rPr>
              <w:t>分包承担主体具备《投标人须知资料表》载明的资质条件且提供了资质证书电子件（如有）；</w:t>
            </w:r>
          </w:p>
        </w:tc>
      </w:tr>
      <w:tr w14:paraId="63F35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04D14A5A">
            <w:pPr>
              <w:widowControl/>
              <w:wordWrap w:val="0"/>
              <w:spacing w:after="0" w:line="360" w:lineRule="auto"/>
              <w:jc w:val="center"/>
              <w:rPr>
                <w:rFonts w:hint="eastAsia" w:ascii="宋体" w:hAnsi="宋体" w:cs="宋体"/>
                <w:color w:val="000000"/>
                <w:kern w:val="0"/>
                <w:sz w:val="24"/>
              </w:rPr>
            </w:pPr>
            <w:r>
              <w:rPr>
                <w:rFonts w:hint="eastAsia" w:ascii="宋体" w:hAnsi="宋体" w:cs="宋体"/>
                <w:color w:val="000000"/>
                <w:kern w:val="0"/>
                <w:sz w:val="24"/>
              </w:rPr>
              <w:t>10</w:t>
            </w:r>
          </w:p>
        </w:tc>
        <w:tc>
          <w:tcPr>
            <w:tcW w:w="976" w:type="pct"/>
            <w:noWrap w:val="0"/>
            <w:vAlign w:val="center"/>
          </w:tcPr>
          <w:p w14:paraId="418AF59B">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报价的修正（如有）</w:t>
            </w:r>
          </w:p>
        </w:tc>
        <w:tc>
          <w:tcPr>
            <w:tcW w:w="3620" w:type="pct"/>
            <w:noWrap w:val="0"/>
            <w:vAlign w:val="center"/>
          </w:tcPr>
          <w:p w14:paraId="54D0AE25">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不涉及报价修正，或投标文件报价出现前后不一致时，投标人对修正后的报价予以确认；（如有）</w:t>
            </w:r>
          </w:p>
        </w:tc>
      </w:tr>
      <w:tr w14:paraId="1647E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3E99BCC0">
            <w:pPr>
              <w:widowControl/>
              <w:wordWrap w:val="0"/>
              <w:spacing w:after="0" w:line="360" w:lineRule="auto"/>
              <w:jc w:val="center"/>
              <w:rPr>
                <w:rFonts w:hint="eastAsia" w:ascii="宋体" w:hAnsi="宋体" w:cs="宋体"/>
                <w:color w:val="000000"/>
                <w:kern w:val="0"/>
                <w:sz w:val="24"/>
              </w:rPr>
            </w:pPr>
            <w:r>
              <w:rPr>
                <w:rFonts w:hint="eastAsia" w:ascii="宋体" w:hAnsi="宋体" w:cs="宋体"/>
                <w:color w:val="000000"/>
                <w:kern w:val="0"/>
                <w:sz w:val="24"/>
              </w:rPr>
              <w:t>11</w:t>
            </w:r>
          </w:p>
        </w:tc>
        <w:tc>
          <w:tcPr>
            <w:tcW w:w="976" w:type="pct"/>
            <w:noWrap w:val="0"/>
            <w:vAlign w:val="center"/>
          </w:tcPr>
          <w:p w14:paraId="3606EBFB">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进口产品</w:t>
            </w:r>
          </w:p>
          <w:p w14:paraId="39708B7D">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（如有）</w:t>
            </w:r>
          </w:p>
        </w:tc>
        <w:tc>
          <w:tcPr>
            <w:tcW w:w="3620" w:type="pct"/>
            <w:noWrap w:val="0"/>
            <w:vAlign w:val="center"/>
          </w:tcPr>
          <w:p w14:paraId="144AF824">
            <w:pPr>
              <w:widowControl/>
              <w:wordWrap w:val="0"/>
              <w:spacing w:after="0" w:line="360" w:lineRule="auto"/>
              <w:jc w:val="left"/>
              <w:rPr>
                <w:rFonts w:hint="eastAsia" w:ascii="宋体" w:hAnsi="宋体" w:cs="宋体"/>
                <w:color w:val="000000"/>
                <w:kern w:val="0"/>
                <w:sz w:val="24"/>
              </w:rPr>
            </w:pPr>
            <w:r>
              <w:rPr>
                <w:rFonts w:hint="eastAsia" w:ascii="宋体" w:hAnsi="宋体" w:cs="宋体"/>
                <w:sz w:val="24"/>
              </w:rPr>
              <w:t>招标文件不接受进口产品投标的内容时，投标人所投产品非进口产品的；</w:t>
            </w:r>
          </w:p>
        </w:tc>
      </w:tr>
      <w:tr w14:paraId="47759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4FC0A5F1">
            <w:pPr>
              <w:widowControl/>
              <w:wordWrap w:val="0"/>
              <w:spacing w:after="0" w:line="360" w:lineRule="auto"/>
              <w:jc w:val="center"/>
              <w:rPr>
                <w:rFonts w:hint="eastAsia" w:ascii="宋体" w:hAnsi="宋体" w:cs="宋体"/>
                <w:color w:val="000000"/>
                <w:kern w:val="0"/>
                <w:sz w:val="24"/>
              </w:rPr>
            </w:pPr>
            <w:r>
              <w:rPr>
                <w:rFonts w:hint="eastAsia" w:ascii="宋体" w:hAnsi="宋体" w:cs="宋体"/>
                <w:color w:val="000000"/>
                <w:kern w:val="0"/>
                <w:sz w:val="24"/>
              </w:rPr>
              <w:t>12</w:t>
            </w:r>
          </w:p>
        </w:tc>
        <w:tc>
          <w:tcPr>
            <w:tcW w:w="976" w:type="pct"/>
            <w:noWrap w:val="0"/>
            <w:vAlign w:val="center"/>
          </w:tcPr>
          <w:p w14:paraId="136AF97D">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国家有关部门对投标人的投标产品有强制性规定或要求的</w:t>
            </w:r>
          </w:p>
        </w:tc>
        <w:tc>
          <w:tcPr>
            <w:tcW w:w="3620" w:type="pct"/>
            <w:noWrap w:val="0"/>
            <w:vAlign w:val="center"/>
          </w:tcPr>
          <w:p w14:paraId="3802A592">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国家有关部门对投标人的投标产品有强制性规定或要求的（如相应技术、安全、节能和环保等），投标人的投标产品应符合相应规定或要求，并提供证明文件电子件：</w:t>
            </w:r>
          </w:p>
          <w:p w14:paraId="7505D8DA">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45033E3F">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7F0CE15C">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3）项目中涉及涂料、胶黏剂、油墨、清洗剂等挥发性有机物产品，且属于强制性标准的，供应商应执行符合本市和国家的VOCs含量限制标准</w:t>
            </w:r>
            <w:r>
              <w:rPr>
                <w:rFonts w:hint="eastAsia" w:ascii="宋体" w:hAnsi="宋体" w:cs="宋体"/>
                <w:sz w:val="24"/>
              </w:rPr>
              <w:t>。</w:t>
            </w:r>
          </w:p>
        </w:tc>
      </w:tr>
      <w:tr w14:paraId="3FADC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403" w:type="pct"/>
            <w:noWrap w:val="0"/>
            <w:vAlign w:val="center"/>
          </w:tcPr>
          <w:p w14:paraId="0823A5C7">
            <w:pPr>
              <w:widowControl/>
              <w:wordWrap w:val="0"/>
              <w:spacing w:after="0" w:line="360" w:lineRule="auto"/>
              <w:jc w:val="center"/>
              <w:rPr>
                <w:rFonts w:hint="eastAsia" w:ascii="宋体" w:hAnsi="宋体" w:cs="宋体"/>
                <w:color w:val="000000"/>
                <w:kern w:val="0"/>
                <w:sz w:val="24"/>
              </w:rPr>
            </w:pPr>
            <w:r>
              <w:rPr>
                <w:rFonts w:hint="eastAsia" w:ascii="宋体" w:hAnsi="宋体" w:cs="宋体"/>
                <w:color w:val="000000"/>
                <w:kern w:val="0"/>
                <w:sz w:val="24"/>
              </w:rPr>
              <w:t>13</w:t>
            </w:r>
          </w:p>
        </w:tc>
        <w:tc>
          <w:tcPr>
            <w:tcW w:w="976" w:type="pct"/>
            <w:noWrap w:val="0"/>
            <w:vAlign w:val="center"/>
          </w:tcPr>
          <w:p w14:paraId="2096F059">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公平竞争</w:t>
            </w:r>
          </w:p>
        </w:tc>
        <w:tc>
          <w:tcPr>
            <w:tcW w:w="3620" w:type="pct"/>
            <w:noWrap w:val="0"/>
            <w:vAlign w:val="center"/>
          </w:tcPr>
          <w:p w14:paraId="43CDDB82">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sz w:val="24"/>
              </w:rPr>
              <w:t>投标人遵循公平竞争的原则，不存在恶意串通，妨碍其他投标人的竞争行为，不存在损害采购人或者其他投标人的合法权益情形的；</w:t>
            </w:r>
          </w:p>
        </w:tc>
      </w:tr>
      <w:tr w14:paraId="20A31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7BCCCD70">
            <w:pPr>
              <w:widowControl/>
              <w:wordWrap w:val="0"/>
              <w:spacing w:after="0" w:line="360" w:lineRule="auto"/>
              <w:jc w:val="center"/>
              <w:rPr>
                <w:rFonts w:hint="eastAsia" w:ascii="宋体" w:hAnsi="宋体" w:cs="宋体"/>
                <w:color w:val="000000"/>
                <w:kern w:val="0"/>
                <w:sz w:val="24"/>
              </w:rPr>
            </w:pPr>
            <w:r>
              <w:rPr>
                <w:rFonts w:hint="eastAsia" w:ascii="宋体" w:hAnsi="宋体" w:cs="宋体"/>
                <w:color w:val="000000"/>
                <w:kern w:val="0"/>
                <w:sz w:val="24"/>
              </w:rPr>
              <w:t>14</w:t>
            </w:r>
          </w:p>
        </w:tc>
        <w:tc>
          <w:tcPr>
            <w:tcW w:w="976" w:type="pct"/>
            <w:noWrap w:val="0"/>
            <w:vAlign w:val="center"/>
          </w:tcPr>
          <w:p w14:paraId="503C0A36">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串通投标</w:t>
            </w:r>
          </w:p>
        </w:tc>
        <w:tc>
          <w:tcPr>
            <w:tcW w:w="3620" w:type="pct"/>
            <w:noWrap w:val="0"/>
            <w:vAlign w:val="center"/>
          </w:tcPr>
          <w:p w14:paraId="1DBE504B">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r>
      <w:tr w14:paraId="523AF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77E5BDEF">
            <w:pPr>
              <w:widowControl/>
              <w:wordWrap w:val="0"/>
              <w:spacing w:after="0" w:line="360" w:lineRule="auto"/>
              <w:jc w:val="center"/>
              <w:rPr>
                <w:rFonts w:hint="eastAsia" w:ascii="宋体" w:hAnsi="宋体" w:cs="宋体"/>
                <w:color w:val="000000"/>
                <w:kern w:val="0"/>
                <w:sz w:val="24"/>
              </w:rPr>
            </w:pPr>
            <w:r>
              <w:rPr>
                <w:rFonts w:hint="eastAsia" w:ascii="宋体" w:hAnsi="宋体" w:cs="宋体"/>
                <w:color w:val="000000"/>
                <w:kern w:val="0"/>
                <w:sz w:val="24"/>
              </w:rPr>
              <w:t>15</w:t>
            </w:r>
          </w:p>
        </w:tc>
        <w:tc>
          <w:tcPr>
            <w:tcW w:w="976" w:type="pct"/>
            <w:noWrap w:val="0"/>
            <w:vAlign w:val="center"/>
          </w:tcPr>
          <w:p w14:paraId="54B5427B">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附加条件</w:t>
            </w:r>
          </w:p>
        </w:tc>
        <w:tc>
          <w:tcPr>
            <w:tcW w:w="3620" w:type="pct"/>
            <w:noWrap w:val="0"/>
            <w:vAlign w:val="center"/>
          </w:tcPr>
          <w:p w14:paraId="47D4B1DE">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投标文件未含有采购人不能接受的附加条件的；</w:t>
            </w:r>
          </w:p>
        </w:tc>
      </w:tr>
      <w:tr w14:paraId="1DB52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2B11726B">
            <w:pPr>
              <w:widowControl/>
              <w:wordWrap w:val="0"/>
              <w:spacing w:after="0" w:line="360" w:lineRule="auto"/>
              <w:jc w:val="center"/>
              <w:rPr>
                <w:rFonts w:hint="eastAsia" w:ascii="宋体" w:hAnsi="宋体" w:cs="宋体"/>
                <w:color w:val="000000"/>
                <w:kern w:val="0"/>
                <w:sz w:val="24"/>
              </w:rPr>
            </w:pPr>
            <w:r>
              <w:rPr>
                <w:rFonts w:hint="eastAsia" w:ascii="宋体" w:hAnsi="宋体" w:cs="宋体"/>
                <w:color w:val="000000"/>
                <w:kern w:val="0"/>
                <w:sz w:val="24"/>
              </w:rPr>
              <w:t>16</w:t>
            </w:r>
          </w:p>
        </w:tc>
        <w:tc>
          <w:tcPr>
            <w:tcW w:w="976" w:type="pct"/>
            <w:noWrap w:val="0"/>
            <w:vAlign w:val="center"/>
          </w:tcPr>
          <w:p w14:paraId="7E35F89C">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kern w:val="0"/>
                <w:sz w:val="24"/>
              </w:rPr>
              <w:t>其他无效情形</w:t>
            </w:r>
          </w:p>
        </w:tc>
        <w:tc>
          <w:tcPr>
            <w:tcW w:w="3620" w:type="pct"/>
            <w:noWrap w:val="0"/>
            <w:vAlign w:val="center"/>
          </w:tcPr>
          <w:p w14:paraId="6282696E">
            <w:pPr>
              <w:widowControl/>
              <w:wordWrap w:val="0"/>
              <w:spacing w:after="0" w:line="360" w:lineRule="auto"/>
              <w:jc w:val="left"/>
              <w:rPr>
                <w:rFonts w:hint="eastAsia" w:ascii="宋体" w:hAnsi="宋体" w:cs="宋体"/>
                <w:color w:val="000000"/>
                <w:kern w:val="0"/>
                <w:sz w:val="24"/>
              </w:rPr>
            </w:pPr>
            <w:r>
              <w:rPr>
                <w:rFonts w:hint="eastAsia" w:ascii="宋体" w:hAnsi="宋体" w:cs="宋体"/>
                <w:color w:val="000000"/>
                <w:sz w:val="24"/>
              </w:rPr>
              <w:t>投标人、投标文件不存在不符合法律、法规和招标文件规定的其他无效情形。</w:t>
            </w:r>
          </w:p>
        </w:tc>
      </w:tr>
    </w:tbl>
    <w:p w14:paraId="4D489DDB">
      <w:pPr>
        <w:numPr>
          <w:ilvl w:val="0"/>
          <w:numId w:val="12"/>
        </w:numPr>
        <w:tabs>
          <w:tab w:val="left" w:pos="1080"/>
          <w:tab w:val="left" w:pos="1589"/>
        </w:tabs>
        <w:wordWrap w:val="0"/>
        <w:snapToGrid w:val="0"/>
        <w:spacing w:after="0" w:line="360" w:lineRule="auto"/>
        <w:rPr>
          <w:rFonts w:hint="eastAsia" w:ascii="宋体" w:hAnsi="宋体" w:cs="宋体"/>
          <w:sz w:val="24"/>
        </w:rPr>
        <w:sectPr>
          <w:headerReference r:id="rId9" w:type="first"/>
          <w:footerReference r:id="rId11" w:type="first"/>
          <w:headerReference r:id="rId8" w:type="even"/>
          <w:footerReference r:id="rId10" w:type="even"/>
          <w:pgSz w:w="11907" w:h="16840"/>
          <w:pgMar w:top="1474" w:right="1474" w:bottom="1474" w:left="1474" w:header="851" w:footer="850" w:gutter="0"/>
          <w:pgNumType w:fmt="decimal"/>
          <w:cols w:space="720" w:num="1"/>
          <w:titlePg/>
          <w:docGrid w:linePitch="462" w:charSpace="0"/>
        </w:sectPr>
      </w:pPr>
    </w:p>
    <w:p w14:paraId="1BE0F9C0">
      <w:pPr>
        <w:numPr>
          <w:ilvl w:val="0"/>
          <w:numId w:val="11"/>
        </w:numPr>
        <w:tabs>
          <w:tab w:val="left" w:pos="360"/>
        </w:tabs>
        <w:wordWrap w:val="0"/>
        <w:snapToGrid w:val="0"/>
        <w:spacing w:after="0" w:line="360" w:lineRule="auto"/>
        <w:outlineLvl w:val="2"/>
        <w:rPr>
          <w:rFonts w:hint="eastAsia" w:ascii="宋体" w:hAnsi="宋体" w:cs="宋体"/>
          <w:sz w:val="24"/>
        </w:rPr>
      </w:pPr>
      <w:r>
        <w:rPr>
          <w:rFonts w:hint="eastAsia" w:ascii="宋体" w:hAnsi="宋体" w:cs="宋体"/>
          <w:sz w:val="24"/>
        </w:rPr>
        <w:t>投标文件有关事项的澄清或者说明</w:t>
      </w:r>
    </w:p>
    <w:p w14:paraId="12FEBA42">
      <w:pPr>
        <w:numPr>
          <w:ilvl w:val="1"/>
          <w:numId w:val="11"/>
        </w:numPr>
        <w:tabs>
          <w:tab w:val="left" w:pos="1080"/>
        </w:tabs>
        <w:wordWrap w:val="0"/>
        <w:snapToGrid w:val="0"/>
        <w:spacing w:after="0" w:line="360" w:lineRule="auto"/>
        <w:ind w:left="1077" w:hanging="720"/>
        <w:rPr>
          <w:rFonts w:hint="eastAsia" w:ascii="宋体" w:hAnsi="宋体" w:cs="宋体"/>
          <w:sz w:val="24"/>
        </w:rPr>
      </w:pPr>
      <w:r>
        <w:rPr>
          <w:rFonts w:hint="eastAsia" w:ascii="宋体" w:hAnsi="宋体" w:cs="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 可为单位负责人）或其授权的代表签字。投标人的澄清、说明或者补正不得超出投标文件的范围或者改变投标文件的实质性内容。澄清文件将作为投标文件内容的一部分。</w:t>
      </w:r>
    </w:p>
    <w:p w14:paraId="0FC436D6">
      <w:pPr>
        <w:numPr>
          <w:ilvl w:val="1"/>
          <w:numId w:val="11"/>
        </w:numPr>
        <w:tabs>
          <w:tab w:val="left" w:pos="1080"/>
        </w:tabs>
        <w:snapToGrid w:val="0"/>
        <w:spacing w:after="0" w:line="360" w:lineRule="auto"/>
        <w:ind w:left="1077" w:hanging="720"/>
        <w:rPr>
          <w:sz w:val="24"/>
        </w:rPr>
      </w:pPr>
      <w:r>
        <w:rPr>
          <w:rFonts w:hint="eastAsia"/>
          <w:sz w:val="24"/>
        </w:rPr>
        <w:t>异常低价处理</w:t>
      </w:r>
    </w:p>
    <w:p w14:paraId="3CADA1E9">
      <w:pPr>
        <w:numPr>
          <w:ilvl w:val="2"/>
          <w:numId w:val="11"/>
        </w:numPr>
        <w:tabs>
          <w:tab w:val="left" w:pos="1134"/>
          <w:tab w:val="left" w:pos="1276"/>
          <w:tab w:val="left" w:pos="1560"/>
          <w:tab w:val="left" w:pos="1701"/>
          <w:tab w:val="clear" w:pos="1980"/>
        </w:tabs>
        <w:snapToGrid w:val="0"/>
        <w:spacing w:after="0" w:line="360" w:lineRule="auto"/>
        <w:ind w:left="1843" w:hanging="709"/>
        <w:rPr>
          <w:sz w:val="24"/>
        </w:rPr>
      </w:pPr>
      <w:r>
        <w:rPr>
          <w:rFonts w:hint="eastAsia"/>
          <w:sz w:val="24"/>
        </w:rPr>
        <w:t xml:space="preserve"> 政府采购评审中出现下列情形之一的，评审委员会应当启动异常低价投标（响应）审查程序：</w:t>
      </w:r>
    </w:p>
    <w:p w14:paraId="076076FB">
      <w:pPr>
        <w:tabs>
          <w:tab w:val="left" w:pos="1589"/>
          <w:tab w:val="left" w:pos="1701"/>
          <w:tab w:val="left" w:pos="2035"/>
          <w:tab w:val="left" w:pos="2114"/>
        </w:tabs>
        <w:snapToGrid w:val="0"/>
        <w:spacing w:after="0" w:line="360" w:lineRule="auto"/>
        <w:ind w:left="1843" w:hanging="2"/>
        <w:rPr>
          <w:sz w:val="24"/>
        </w:rPr>
      </w:pPr>
      <w:r>
        <w:rPr>
          <w:rFonts w:hint="eastAsia"/>
          <w:sz w:val="24"/>
        </w:rPr>
        <w:t>（1）投标（响应）报价低于全部通过符合性审查供应商投标（响应）报价平均值</w:t>
      </w:r>
      <w:r>
        <w:rPr>
          <w:rFonts w:hint="eastAsia"/>
          <w:sz w:val="24"/>
          <w:u w:val="single"/>
        </w:rPr>
        <w:t>50</w:t>
      </w:r>
      <w:r>
        <w:rPr>
          <w:rFonts w:hint="eastAsia"/>
          <w:sz w:val="24"/>
        </w:rPr>
        <w:t>%的，即投标（响应）报价&lt;全部通过符合性审查供应商投标（响应）报价平均值×</w:t>
      </w:r>
      <w:r>
        <w:rPr>
          <w:rFonts w:hint="eastAsia"/>
          <w:sz w:val="24"/>
          <w:u w:val="single"/>
        </w:rPr>
        <w:t>50</w:t>
      </w:r>
      <w:r>
        <w:rPr>
          <w:rFonts w:hint="eastAsia"/>
          <w:sz w:val="24"/>
        </w:rPr>
        <w:t>%；</w:t>
      </w:r>
    </w:p>
    <w:p w14:paraId="6754DEEA">
      <w:pPr>
        <w:tabs>
          <w:tab w:val="left" w:pos="1589"/>
          <w:tab w:val="left" w:pos="1701"/>
          <w:tab w:val="left" w:pos="2035"/>
          <w:tab w:val="left" w:pos="2114"/>
        </w:tabs>
        <w:snapToGrid w:val="0"/>
        <w:spacing w:after="0" w:line="360" w:lineRule="auto"/>
        <w:ind w:left="1843" w:hanging="2"/>
        <w:rPr>
          <w:sz w:val="24"/>
        </w:rPr>
      </w:pPr>
      <w:r>
        <w:rPr>
          <w:rFonts w:hint="eastAsia"/>
          <w:sz w:val="24"/>
        </w:rPr>
        <w:t>（2）投标（响应）报价低于通过符合性审查的次低报价供应商投标（响应）报价</w:t>
      </w:r>
      <w:r>
        <w:rPr>
          <w:rFonts w:hint="eastAsia"/>
          <w:sz w:val="24"/>
          <w:u w:val="single"/>
        </w:rPr>
        <w:t>50</w:t>
      </w:r>
      <w:r>
        <w:rPr>
          <w:rFonts w:hint="eastAsia"/>
          <w:sz w:val="24"/>
        </w:rPr>
        <w:t>%的，即投标（响应）报价&lt;通过符合性审查的次低报价供应商投标（响应）报价×</w:t>
      </w:r>
      <w:r>
        <w:rPr>
          <w:rFonts w:hint="eastAsia"/>
          <w:sz w:val="24"/>
          <w:u w:val="single"/>
        </w:rPr>
        <w:t>50</w:t>
      </w:r>
      <w:r>
        <w:rPr>
          <w:rFonts w:hint="eastAsia"/>
          <w:sz w:val="24"/>
        </w:rPr>
        <w:t>%；</w:t>
      </w:r>
    </w:p>
    <w:p w14:paraId="5FBD074D">
      <w:pPr>
        <w:tabs>
          <w:tab w:val="left" w:pos="1589"/>
          <w:tab w:val="left" w:pos="1701"/>
          <w:tab w:val="left" w:pos="2035"/>
          <w:tab w:val="left" w:pos="2114"/>
        </w:tabs>
        <w:snapToGrid w:val="0"/>
        <w:spacing w:after="0" w:line="360" w:lineRule="auto"/>
        <w:ind w:left="1843" w:hanging="2"/>
        <w:rPr>
          <w:sz w:val="24"/>
        </w:rPr>
      </w:pPr>
      <w:r>
        <w:rPr>
          <w:rFonts w:hint="eastAsia"/>
          <w:sz w:val="24"/>
        </w:rPr>
        <w:t>（3）投标（响应）报价低于采购项目最高限价</w:t>
      </w:r>
      <w:r>
        <w:rPr>
          <w:rFonts w:hint="eastAsia"/>
          <w:sz w:val="24"/>
          <w:u w:val="single"/>
        </w:rPr>
        <w:t>45</w:t>
      </w:r>
      <w:r>
        <w:rPr>
          <w:rFonts w:hint="eastAsia"/>
          <w:sz w:val="24"/>
        </w:rPr>
        <w:t>%的，即投标（响应）报价&lt;采购项目最高限价×</w:t>
      </w:r>
      <w:r>
        <w:rPr>
          <w:rFonts w:hint="eastAsia"/>
          <w:sz w:val="24"/>
          <w:u w:val="single"/>
        </w:rPr>
        <w:t>45</w:t>
      </w:r>
      <w:r>
        <w:rPr>
          <w:rFonts w:hint="eastAsia"/>
          <w:sz w:val="24"/>
        </w:rPr>
        <w:t>%；</w:t>
      </w:r>
      <w:r>
        <w:rPr>
          <w:color w:val="000000"/>
          <w:sz w:val="24"/>
        </w:rPr>
        <w:t>未设定最高限价的采购项目，以采购项目预算金额作为最高限价</w:t>
      </w:r>
      <w:r>
        <w:rPr>
          <w:rFonts w:hint="eastAsia"/>
          <w:color w:val="000000"/>
          <w:sz w:val="24"/>
        </w:rPr>
        <w:t>；</w:t>
      </w:r>
    </w:p>
    <w:p w14:paraId="1E884B90">
      <w:pPr>
        <w:tabs>
          <w:tab w:val="left" w:pos="1589"/>
          <w:tab w:val="left" w:pos="1701"/>
          <w:tab w:val="left" w:pos="2035"/>
          <w:tab w:val="left" w:pos="2114"/>
        </w:tabs>
        <w:snapToGrid w:val="0"/>
        <w:spacing w:after="0" w:line="360" w:lineRule="auto"/>
        <w:ind w:left="1843" w:hanging="2"/>
        <w:rPr>
          <w:sz w:val="24"/>
        </w:rPr>
      </w:pPr>
      <w:r>
        <w:rPr>
          <w:rFonts w:hint="eastAsia"/>
          <w:sz w:val="24"/>
        </w:rPr>
        <w:t>（4）评审委员会基于专业判断，认为供应商报价过低，有可能影响产品质量或者不能诚信履约的其他情形。</w:t>
      </w:r>
    </w:p>
    <w:p w14:paraId="75AE8E1F">
      <w:pPr>
        <w:numPr>
          <w:ilvl w:val="2"/>
          <w:numId w:val="11"/>
        </w:numPr>
        <w:tabs>
          <w:tab w:val="left" w:pos="1134"/>
          <w:tab w:val="left" w:pos="1276"/>
          <w:tab w:val="left" w:pos="1560"/>
          <w:tab w:val="left" w:pos="1701"/>
          <w:tab w:val="clear" w:pos="1980"/>
        </w:tabs>
        <w:snapToGrid w:val="0"/>
        <w:spacing w:after="0"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（1）</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7D791FBF">
      <w:pPr>
        <w:numPr>
          <w:ilvl w:val="2"/>
          <w:numId w:val="11"/>
        </w:numPr>
        <w:tabs>
          <w:tab w:val="left" w:pos="1134"/>
          <w:tab w:val="left" w:pos="1276"/>
          <w:tab w:val="left" w:pos="1560"/>
          <w:tab w:val="left" w:pos="1701"/>
          <w:tab w:val="clear" w:pos="1980"/>
        </w:tabs>
        <w:snapToGrid w:val="0"/>
        <w:spacing w:after="0" w:line="360" w:lineRule="auto"/>
        <w:ind w:left="1843" w:hanging="709"/>
        <w:rPr>
          <w:rFonts w:hint="eastAsia" w:ascii="宋体" w:hAnsi="宋体" w:cs="宋体"/>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bookmarkStart w:id="781" w:name="_Hlk190337965"/>
    </w:p>
    <w:p w14:paraId="57A20E77">
      <w:pPr>
        <w:numPr>
          <w:ilvl w:val="2"/>
          <w:numId w:val="11"/>
        </w:numPr>
        <w:tabs>
          <w:tab w:val="left" w:pos="1134"/>
          <w:tab w:val="left" w:pos="1276"/>
          <w:tab w:val="left" w:pos="1560"/>
          <w:tab w:val="left" w:pos="1701"/>
          <w:tab w:val="clear" w:pos="1980"/>
        </w:tabs>
        <w:snapToGrid w:val="0"/>
        <w:spacing w:after="0" w:line="360" w:lineRule="auto"/>
        <w:ind w:left="1843" w:hanging="709"/>
        <w:rPr>
          <w:rFonts w:hint="eastAsia" w:ascii="宋体" w:hAnsi="宋体" w:cs="宋体"/>
          <w:sz w:val="24"/>
        </w:rPr>
      </w:pPr>
      <w:r>
        <w:rPr>
          <w:rFonts w:hint="eastAsia"/>
          <w:sz w:val="24"/>
        </w:rPr>
        <w:t>上述投标（响应）报价指按照本章2.4修正后的报价</w:t>
      </w:r>
      <w:bookmarkEnd w:id="781"/>
      <w:r>
        <w:rPr>
          <w:rFonts w:hint="eastAsia" w:ascii="宋体" w:hAnsi="宋体" w:cs="宋体"/>
          <w:sz w:val="24"/>
        </w:rPr>
        <w:t>。</w:t>
      </w:r>
    </w:p>
    <w:p w14:paraId="578C5389">
      <w:pPr>
        <w:numPr>
          <w:ilvl w:val="1"/>
          <w:numId w:val="11"/>
        </w:numPr>
        <w:tabs>
          <w:tab w:val="left" w:pos="1080"/>
        </w:tabs>
        <w:wordWrap w:val="0"/>
        <w:snapToGrid w:val="0"/>
        <w:spacing w:after="0" w:line="360" w:lineRule="auto"/>
        <w:ind w:left="1077" w:hanging="720"/>
        <w:rPr>
          <w:rFonts w:hint="eastAsia" w:ascii="宋体" w:hAnsi="宋体" w:cs="宋体"/>
          <w:sz w:val="24"/>
        </w:rPr>
      </w:pPr>
      <w:r>
        <w:rPr>
          <w:rFonts w:hint="eastAsia" w:ascii="宋体" w:hAnsi="宋体" w:cs="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宋体" w:hAnsi="宋体" w:cs="宋体"/>
          <w:b/>
          <w:sz w:val="24"/>
        </w:rPr>
        <w:t>投标无效</w:t>
      </w:r>
      <w:r>
        <w:rPr>
          <w:rFonts w:hint="eastAsia" w:ascii="宋体" w:hAnsi="宋体" w:cs="宋体"/>
          <w:sz w:val="24"/>
        </w:rPr>
        <w:t>。</w:t>
      </w:r>
    </w:p>
    <w:p w14:paraId="774FC696">
      <w:pPr>
        <w:numPr>
          <w:ilvl w:val="1"/>
          <w:numId w:val="11"/>
        </w:numPr>
        <w:tabs>
          <w:tab w:val="left" w:pos="1080"/>
        </w:tabs>
        <w:wordWrap w:val="0"/>
        <w:snapToGrid w:val="0"/>
        <w:spacing w:after="0" w:line="360" w:lineRule="auto"/>
        <w:ind w:left="1077" w:hanging="720"/>
        <w:rPr>
          <w:rFonts w:hint="eastAsia" w:ascii="宋体" w:hAnsi="宋体" w:cs="宋体"/>
          <w:sz w:val="24"/>
        </w:rPr>
      </w:pPr>
      <w:r>
        <w:rPr>
          <w:rFonts w:hint="eastAsia" w:ascii="宋体" w:hAnsi="宋体" w:cs="宋体"/>
          <w:sz w:val="24"/>
        </w:rPr>
        <w:t>投标文件报价出现前后不一致的，按照下列规定修正：</w:t>
      </w:r>
    </w:p>
    <w:p w14:paraId="0344F151">
      <w:pPr>
        <w:numPr>
          <w:ilvl w:val="2"/>
          <w:numId w:val="11"/>
        </w:numPr>
        <w:tabs>
          <w:tab w:val="left" w:pos="1080"/>
          <w:tab w:val="left" w:pos="1589"/>
          <w:tab w:val="left" w:pos="2035"/>
          <w:tab w:val="left" w:pos="2114"/>
        </w:tabs>
        <w:wordWrap w:val="0"/>
        <w:snapToGrid w:val="0"/>
        <w:spacing w:after="0" w:line="360" w:lineRule="auto"/>
        <w:ind w:left="2035"/>
        <w:rPr>
          <w:rFonts w:hint="eastAsia" w:ascii="宋体" w:hAnsi="宋体" w:cs="宋体"/>
          <w:sz w:val="24"/>
        </w:rPr>
      </w:pPr>
      <w:r>
        <w:rPr>
          <w:rFonts w:hint="eastAsia" w:ascii="宋体" w:hAnsi="宋体" w:cs="宋体"/>
          <w:sz w:val="24"/>
        </w:rPr>
        <w:t>招标文件对于报价修正是否另有规定：</w:t>
      </w:r>
    </w:p>
    <w:p w14:paraId="44F37BA6">
      <w:pPr>
        <w:tabs>
          <w:tab w:val="left" w:pos="1080"/>
          <w:tab w:val="left" w:pos="1589"/>
          <w:tab w:val="left" w:pos="2035"/>
          <w:tab w:val="left" w:pos="2114"/>
        </w:tabs>
        <w:wordWrap w:val="0"/>
        <w:snapToGrid w:val="0"/>
        <w:spacing w:after="0" w:line="360" w:lineRule="auto"/>
        <w:ind w:left="2035"/>
        <w:rPr>
          <w:rFonts w:hint="eastAsia" w:ascii="宋体" w:hAnsi="宋体" w:cs="宋体"/>
          <w:sz w:val="24"/>
          <w:u w:val="single"/>
        </w:rPr>
      </w:pPr>
      <w:r>
        <w:rPr>
          <w:rFonts w:hint="eastAsia" w:ascii="宋体" w:hAnsi="宋体" w:cs="宋体"/>
          <w:sz w:val="24"/>
        </w:rPr>
        <w:t>□有，具体规定为：______________</w:t>
      </w:r>
    </w:p>
    <w:p w14:paraId="0276DA19">
      <w:pPr>
        <w:tabs>
          <w:tab w:val="left" w:pos="1080"/>
          <w:tab w:val="left" w:pos="1589"/>
          <w:tab w:val="left" w:pos="2035"/>
          <w:tab w:val="left" w:pos="2114"/>
        </w:tabs>
        <w:wordWrap w:val="0"/>
        <w:snapToGrid w:val="0"/>
        <w:spacing w:after="0" w:line="360" w:lineRule="auto"/>
        <w:ind w:left="2035"/>
        <w:rPr>
          <w:rFonts w:hint="eastAsia" w:ascii="宋体" w:hAnsi="宋体" w:cs="宋体"/>
          <w:sz w:val="24"/>
        </w:rPr>
      </w:pPr>
      <w:r>
        <w:rPr>
          <w:rFonts w:hint="eastAsia" w:ascii="宋体" w:hAnsi="宋体" w:cs="宋体"/>
          <w:b/>
          <w:sz w:val="24"/>
        </w:rPr>
        <w:t>■</w:t>
      </w:r>
      <w:r>
        <w:rPr>
          <w:rFonts w:hint="eastAsia" w:ascii="宋体" w:hAnsi="宋体" w:cs="宋体"/>
          <w:sz w:val="24"/>
        </w:rPr>
        <w:t>无，按下述2.4.2-2.4.8项规定修正。</w:t>
      </w:r>
    </w:p>
    <w:p w14:paraId="6DCB93D2">
      <w:pPr>
        <w:numPr>
          <w:ilvl w:val="2"/>
          <w:numId w:val="11"/>
        </w:numPr>
        <w:tabs>
          <w:tab w:val="left" w:pos="2035"/>
          <w:tab w:val="left" w:pos="2114"/>
          <w:tab w:val="left" w:pos="2977"/>
        </w:tabs>
        <w:wordWrap w:val="0"/>
        <w:snapToGrid w:val="0"/>
        <w:spacing w:after="0" w:line="360" w:lineRule="auto"/>
        <w:ind w:left="2035"/>
        <w:rPr>
          <w:rFonts w:hint="eastAsia" w:ascii="宋体" w:hAnsi="宋体" w:cs="宋体"/>
          <w:color w:val="000000"/>
          <w:sz w:val="24"/>
        </w:rPr>
      </w:pPr>
      <w:r>
        <w:rPr>
          <w:rFonts w:hint="eastAsia" w:ascii="宋体" w:hAnsi="宋体" w:cs="宋体"/>
          <w:color w:val="000000"/>
          <w:sz w:val="24"/>
        </w:rPr>
        <w:t>单独递交的开标一览表（报价表）与投标文件中开标一览表（报价表）内容不一致的，以单独递交的开标一览表（报价表）为准；</w:t>
      </w:r>
    </w:p>
    <w:p w14:paraId="2C6EFB05">
      <w:pPr>
        <w:numPr>
          <w:ilvl w:val="2"/>
          <w:numId w:val="11"/>
        </w:numPr>
        <w:tabs>
          <w:tab w:val="left" w:pos="2035"/>
          <w:tab w:val="left" w:pos="2114"/>
          <w:tab w:val="left" w:pos="2977"/>
        </w:tabs>
        <w:wordWrap w:val="0"/>
        <w:snapToGrid w:val="0"/>
        <w:spacing w:after="0" w:line="360" w:lineRule="auto"/>
        <w:ind w:left="2035"/>
        <w:rPr>
          <w:rFonts w:hint="eastAsia" w:ascii="宋体" w:hAnsi="宋体" w:cs="宋体"/>
          <w:color w:val="000000"/>
          <w:sz w:val="24"/>
        </w:rPr>
      </w:pPr>
      <w:r>
        <w:rPr>
          <w:rFonts w:hint="eastAsia" w:ascii="宋体" w:hAnsi="宋体" w:cs="宋体"/>
          <w:color w:val="000000"/>
          <w:sz w:val="24"/>
        </w:rPr>
        <w:t>投标文件中开标一览表（报价表）内容与投标文件中相应内容不一致的，以开标一览表（报价表）为准；</w:t>
      </w:r>
    </w:p>
    <w:p w14:paraId="7E082B4D">
      <w:pPr>
        <w:numPr>
          <w:ilvl w:val="2"/>
          <w:numId w:val="11"/>
        </w:numPr>
        <w:tabs>
          <w:tab w:val="left" w:pos="2035"/>
          <w:tab w:val="left" w:pos="2114"/>
          <w:tab w:val="left" w:pos="2977"/>
        </w:tabs>
        <w:wordWrap w:val="0"/>
        <w:snapToGrid w:val="0"/>
        <w:spacing w:after="0" w:line="360" w:lineRule="auto"/>
        <w:ind w:left="2035"/>
        <w:rPr>
          <w:rFonts w:hint="eastAsia" w:ascii="宋体" w:hAnsi="宋体" w:cs="宋体"/>
          <w:color w:val="000000"/>
          <w:sz w:val="24"/>
        </w:rPr>
      </w:pPr>
      <w:r>
        <w:rPr>
          <w:rFonts w:hint="eastAsia" w:ascii="宋体" w:hAnsi="宋体" w:cs="宋体"/>
          <w:color w:val="000000"/>
          <w:sz w:val="24"/>
        </w:rPr>
        <w:t>大写金额和小写金额不一致的，以大写金额为准；</w:t>
      </w:r>
    </w:p>
    <w:p w14:paraId="2EB9D007">
      <w:pPr>
        <w:numPr>
          <w:ilvl w:val="2"/>
          <w:numId w:val="11"/>
        </w:numPr>
        <w:tabs>
          <w:tab w:val="left" w:pos="2035"/>
          <w:tab w:val="left" w:pos="2114"/>
          <w:tab w:val="left" w:pos="2977"/>
        </w:tabs>
        <w:wordWrap w:val="0"/>
        <w:snapToGrid w:val="0"/>
        <w:spacing w:after="0" w:line="360" w:lineRule="auto"/>
        <w:ind w:left="2035"/>
        <w:rPr>
          <w:rFonts w:hint="eastAsia" w:ascii="宋体" w:hAnsi="宋体" w:cs="宋体"/>
          <w:color w:val="000000"/>
          <w:sz w:val="24"/>
        </w:rPr>
      </w:pPr>
      <w:r>
        <w:rPr>
          <w:rFonts w:hint="eastAsia" w:ascii="宋体" w:hAnsi="宋体" w:cs="宋体"/>
          <w:color w:val="000000"/>
          <w:sz w:val="24"/>
        </w:rPr>
        <w:t>单价金额小数点或者百分比有明显错位的，以开标一览表的总价为准，并修改单价；</w:t>
      </w:r>
    </w:p>
    <w:p w14:paraId="4D7B393D">
      <w:pPr>
        <w:numPr>
          <w:ilvl w:val="2"/>
          <w:numId w:val="11"/>
        </w:numPr>
        <w:tabs>
          <w:tab w:val="left" w:pos="2035"/>
          <w:tab w:val="left" w:pos="2114"/>
          <w:tab w:val="left" w:pos="2977"/>
        </w:tabs>
        <w:wordWrap w:val="0"/>
        <w:snapToGrid w:val="0"/>
        <w:spacing w:after="0" w:line="360" w:lineRule="auto"/>
        <w:ind w:left="2035"/>
        <w:rPr>
          <w:rFonts w:hint="eastAsia" w:ascii="宋体" w:hAnsi="宋体" w:cs="宋体"/>
          <w:color w:val="000000"/>
          <w:sz w:val="24"/>
        </w:rPr>
      </w:pPr>
      <w:r>
        <w:rPr>
          <w:rFonts w:hint="eastAsia" w:ascii="宋体" w:hAnsi="宋体" w:cs="宋体"/>
          <w:color w:val="000000"/>
          <w:sz w:val="24"/>
        </w:rPr>
        <w:t>总价金额与按单价汇总金额不一致的，以单价金额计算结果为准。</w:t>
      </w:r>
    </w:p>
    <w:p w14:paraId="6146BA42">
      <w:pPr>
        <w:numPr>
          <w:ilvl w:val="2"/>
          <w:numId w:val="11"/>
        </w:numPr>
        <w:tabs>
          <w:tab w:val="left" w:pos="1080"/>
          <w:tab w:val="left" w:pos="1589"/>
          <w:tab w:val="left" w:pos="2035"/>
          <w:tab w:val="left" w:pos="2114"/>
        </w:tabs>
        <w:wordWrap w:val="0"/>
        <w:snapToGrid w:val="0"/>
        <w:spacing w:after="0" w:line="360" w:lineRule="auto"/>
        <w:ind w:left="2035"/>
        <w:rPr>
          <w:rFonts w:hint="eastAsia" w:ascii="宋体" w:hAnsi="宋体" w:cs="宋体"/>
          <w:sz w:val="24"/>
        </w:rPr>
      </w:pPr>
      <w:r>
        <w:rPr>
          <w:rFonts w:hint="eastAsia" w:ascii="宋体" w:hAnsi="宋体" w:cs="宋体"/>
          <w:sz w:val="24"/>
        </w:rPr>
        <w:t>同时出现两种以上不一致的，按照前款规定的顺序修正。</w:t>
      </w:r>
    </w:p>
    <w:p w14:paraId="2995275B">
      <w:pPr>
        <w:numPr>
          <w:ilvl w:val="2"/>
          <w:numId w:val="11"/>
        </w:numPr>
        <w:tabs>
          <w:tab w:val="left" w:pos="1080"/>
          <w:tab w:val="left" w:pos="1589"/>
          <w:tab w:val="left" w:pos="2035"/>
          <w:tab w:val="left" w:pos="2114"/>
        </w:tabs>
        <w:wordWrap w:val="0"/>
        <w:snapToGrid w:val="0"/>
        <w:spacing w:after="0" w:line="360" w:lineRule="auto"/>
        <w:ind w:left="2035"/>
        <w:rPr>
          <w:rFonts w:hint="eastAsia" w:ascii="宋体" w:hAnsi="宋体" w:cs="宋体"/>
          <w:sz w:val="24"/>
        </w:rPr>
      </w:pPr>
      <w:r>
        <w:rPr>
          <w:rFonts w:hint="eastAsia" w:ascii="宋体" w:hAnsi="宋体" w:cs="宋体"/>
          <w:sz w:val="24"/>
        </w:rPr>
        <w:t>修正后的报价经投标人书面确认后产生约束力，投标人不确认的，其</w:t>
      </w:r>
      <w:r>
        <w:rPr>
          <w:rFonts w:hint="eastAsia" w:ascii="宋体" w:hAnsi="宋体" w:cs="宋体"/>
          <w:b/>
          <w:sz w:val="24"/>
        </w:rPr>
        <w:t>投标无效</w:t>
      </w:r>
      <w:r>
        <w:rPr>
          <w:rFonts w:hint="eastAsia" w:ascii="宋体" w:hAnsi="宋体" w:cs="宋体"/>
          <w:sz w:val="24"/>
        </w:rPr>
        <w:t>。</w:t>
      </w:r>
    </w:p>
    <w:p w14:paraId="3D4B4542">
      <w:pPr>
        <w:numPr>
          <w:ilvl w:val="1"/>
          <w:numId w:val="11"/>
        </w:numPr>
        <w:tabs>
          <w:tab w:val="left" w:pos="1080"/>
        </w:tabs>
        <w:wordWrap w:val="0"/>
        <w:snapToGrid w:val="0"/>
        <w:spacing w:after="0" w:line="360" w:lineRule="auto"/>
        <w:ind w:left="1077" w:hanging="720"/>
        <w:rPr>
          <w:rFonts w:hint="eastAsia" w:ascii="宋体" w:hAnsi="宋体" w:cs="宋体"/>
          <w:sz w:val="24"/>
        </w:rPr>
      </w:pPr>
      <w:r>
        <w:rPr>
          <w:rFonts w:hint="eastAsia" w:ascii="宋体" w:hAnsi="宋体" w:cs="宋体"/>
          <w:sz w:val="24"/>
        </w:rPr>
        <w:t>支持中小企业政府采购政策的价格调整：只有符合第二章《投标人须知》5.2条规定情形的，可以享受中小企业扶持政策，用扣除后的价格参加评审；否则，评标时价格不予扣除。</w:t>
      </w:r>
    </w:p>
    <w:p w14:paraId="116FB340">
      <w:pPr>
        <w:numPr>
          <w:ilvl w:val="2"/>
          <w:numId w:val="11"/>
        </w:numPr>
        <w:tabs>
          <w:tab w:val="left" w:pos="1080"/>
          <w:tab w:val="left" w:pos="1589"/>
          <w:tab w:val="left" w:pos="2035"/>
        </w:tabs>
        <w:wordWrap w:val="0"/>
        <w:snapToGrid w:val="0"/>
        <w:spacing w:after="0" w:line="360" w:lineRule="auto"/>
        <w:ind w:left="2035"/>
        <w:rPr>
          <w:rFonts w:hint="eastAsia" w:ascii="宋体" w:hAnsi="宋体" w:cs="宋体"/>
          <w:sz w:val="24"/>
        </w:rPr>
      </w:pPr>
      <w:r>
        <w:rPr>
          <w:rFonts w:hint="eastAsia" w:ascii="宋体" w:hAnsi="宋体" w:cs="宋体"/>
          <w:sz w:val="24"/>
        </w:rPr>
        <w:t>对于未预留份额专门面向中小企业采购的采购项目，以及预留份额项目中的非预留部分采购包，对小微企业报价给予10%的扣除，用扣除后的价格参加评审。</w:t>
      </w:r>
    </w:p>
    <w:p w14:paraId="525D212C">
      <w:pPr>
        <w:numPr>
          <w:ilvl w:val="2"/>
          <w:numId w:val="11"/>
        </w:numPr>
        <w:tabs>
          <w:tab w:val="left" w:pos="1080"/>
          <w:tab w:val="left" w:pos="1589"/>
          <w:tab w:val="left" w:pos="2035"/>
        </w:tabs>
        <w:wordWrap w:val="0"/>
        <w:snapToGrid w:val="0"/>
        <w:spacing w:after="0" w:line="360" w:lineRule="auto"/>
        <w:ind w:left="2035"/>
        <w:rPr>
          <w:rFonts w:hint="eastAsia" w:ascii="宋体" w:hAnsi="宋体" w:cs="宋体"/>
          <w:sz w:val="24"/>
        </w:rPr>
      </w:pPr>
      <w:r>
        <w:rPr>
          <w:rFonts w:hint="eastAsia" w:ascii="宋体" w:hAnsi="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4%的扣除，用扣除后的价格参加评审。</w:t>
      </w:r>
    </w:p>
    <w:p w14:paraId="4F6D769B">
      <w:pPr>
        <w:numPr>
          <w:ilvl w:val="2"/>
          <w:numId w:val="11"/>
        </w:numPr>
        <w:tabs>
          <w:tab w:val="left" w:pos="1080"/>
          <w:tab w:val="left" w:pos="1589"/>
          <w:tab w:val="left" w:pos="2035"/>
        </w:tabs>
        <w:wordWrap w:val="0"/>
        <w:snapToGrid w:val="0"/>
        <w:spacing w:after="0" w:line="360" w:lineRule="auto"/>
        <w:ind w:left="2035"/>
        <w:rPr>
          <w:rFonts w:hint="eastAsia" w:ascii="宋体" w:hAnsi="宋体" w:cs="宋体"/>
          <w:sz w:val="24"/>
        </w:rPr>
      </w:pPr>
      <w:r>
        <w:rPr>
          <w:rFonts w:hint="eastAsia" w:ascii="宋体" w:hAnsi="宋体" w:cs="宋体"/>
          <w:sz w:val="24"/>
        </w:rPr>
        <w:t>组成联合体或者接受分包的小微企业与联合体内其他企业、分包企业之间存在直接控股、管理关系的，不享受价格扣除优惠政策。</w:t>
      </w:r>
    </w:p>
    <w:p w14:paraId="1FFB0603">
      <w:pPr>
        <w:numPr>
          <w:ilvl w:val="2"/>
          <w:numId w:val="11"/>
        </w:numPr>
        <w:tabs>
          <w:tab w:val="left" w:pos="1080"/>
          <w:tab w:val="left" w:pos="1589"/>
          <w:tab w:val="left" w:pos="2035"/>
        </w:tabs>
        <w:wordWrap w:val="0"/>
        <w:snapToGrid w:val="0"/>
        <w:spacing w:after="0" w:line="360" w:lineRule="auto"/>
        <w:ind w:left="2035"/>
        <w:rPr>
          <w:rFonts w:hint="eastAsia" w:ascii="宋体" w:hAnsi="宋体" w:cs="宋体"/>
          <w:sz w:val="24"/>
        </w:rPr>
      </w:pPr>
      <w:r>
        <w:rPr>
          <w:rFonts w:hint="eastAsia" w:ascii="宋体" w:hAnsi="宋体" w:cs="宋体"/>
          <w:sz w:val="24"/>
        </w:rPr>
        <w:t>价格扣除比例对小型企业和微型企业同等对待，不作区分。</w:t>
      </w:r>
    </w:p>
    <w:p w14:paraId="17C01408">
      <w:pPr>
        <w:numPr>
          <w:ilvl w:val="2"/>
          <w:numId w:val="11"/>
        </w:numPr>
        <w:tabs>
          <w:tab w:val="left" w:pos="1080"/>
          <w:tab w:val="left" w:pos="1589"/>
          <w:tab w:val="left" w:pos="2035"/>
        </w:tabs>
        <w:wordWrap w:val="0"/>
        <w:snapToGrid w:val="0"/>
        <w:spacing w:after="0" w:line="360" w:lineRule="auto"/>
        <w:ind w:left="2035"/>
        <w:rPr>
          <w:rFonts w:hint="eastAsia" w:ascii="宋体" w:hAnsi="宋体" w:cs="宋体"/>
          <w:sz w:val="24"/>
        </w:rPr>
      </w:pPr>
      <w:r>
        <w:rPr>
          <w:rFonts w:hint="eastAsia" w:ascii="宋体" w:hAnsi="宋体" w:cs="宋体"/>
          <w:color w:val="000000"/>
          <w:sz w:val="24"/>
        </w:rPr>
        <w:t>中小企业参加政府采购活动，应当按照招标文件给定的格式出具《中小企业声明函》，否则不得享受相关中小企业扶持政策。</w:t>
      </w:r>
    </w:p>
    <w:p w14:paraId="34E4FF8D">
      <w:pPr>
        <w:numPr>
          <w:ilvl w:val="2"/>
          <w:numId w:val="11"/>
        </w:numPr>
        <w:tabs>
          <w:tab w:val="left" w:pos="1080"/>
          <w:tab w:val="left" w:pos="1589"/>
          <w:tab w:val="left" w:pos="2035"/>
        </w:tabs>
        <w:wordWrap w:val="0"/>
        <w:snapToGrid w:val="0"/>
        <w:spacing w:after="0" w:line="360" w:lineRule="auto"/>
        <w:ind w:left="2035"/>
        <w:rPr>
          <w:rFonts w:hint="eastAsia" w:ascii="宋体" w:hAnsi="宋体" w:cs="宋体"/>
          <w:sz w:val="24"/>
        </w:rPr>
      </w:pPr>
      <w:r>
        <w:rPr>
          <w:rFonts w:hint="eastAsia" w:ascii="宋体" w:hAnsi="宋体" w:cs="宋体"/>
          <w:sz w:val="24"/>
        </w:rPr>
        <w:t>监狱企业提供了由省级以上监狱管理局、戒毒管理局（含新疆生产建设兵团）出具的属于监狱企业的证明文件的，视同小微企业。</w:t>
      </w:r>
    </w:p>
    <w:p w14:paraId="130985FA">
      <w:pPr>
        <w:numPr>
          <w:ilvl w:val="2"/>
          <w:numId w:val="11"/>
        </w:numPr>
        <w:tabs>
          <w:tab w:val="left" w:pos="1080"/>
          <w:tab w:val="left" w:pos="1589"/>
          <w:tab w:val="left" w:pos="2035"/>
        </w:tabs>
        <w:wordWrap w:val="0"/>
        <w:snapToGrid w:val="0"/>
        <w:spacing w:after="0" w:line="360" w:lineRule="auto"/>
        <w:ind w:left="2035"/>
        <w:rPr>
          <w:rFonts w:hint="eastAsia" w:ascii="宋体" w:hAnsi="宋体" w:cs="宋体"/>
          <w:sz w:val="24"/>
        </w:rPr>
      </w:pPr>
      <w:r>
        <w:rPr>
          <w:rFonts w:hint="eastAsia" w:ascii="宋体" w:hAnsi="宋体" w:cs="宋体"/>
          <w:sz w:val="24"/>
        </w:rPr>
        <w:t>残疾人福利性单位按招标文件要求提供了《残疾人福利性单位声明函》的，视同小微企业。</w:t>
      </w:r>
    </w:p>
    <w:p w14:paraId="47D7A7EE">
      <w:pPr>
        <w:numPr>
          <w:ilvl w:val="2"/>
          <w:numId w:val="11"/>
        </w:numPr>
        <w:tabs>
          <w:tab w:val="left" w:pos="1080"/>
          <w:tab w:val="left" w:pos="1589"/>
          <w:tab w:val="left" w:pos="2014"/>
          <w:tab w:val="clear" w:pos="1980"/>
        </w:tabs>
        <w:wordWrap w:val="0"/>
        <w:snapToGrid w:val="0"/>
        <w:spacing w:after="0" w:line="360" w:lineRule="auto"/>
        <w:ind w:left="2035"/>
        <w:rPr>
          <w:rFonts w:hint="eastAsia" w:ascii="宋体" w:hAnsi="宋体" w:cs="宋体"/>
          <w:sz w:val="24"/>
        </w:rPr>
      </w:pPr>
      <w:r>
        <w:rPr>
          <w:rFonts w:hint="eastAsia" w:ascii="宋体" w:hAnsi="宋体" w:cs="宋体"/>
          <w:sz w:val="24"/>
        </w:rPr>
        <w:t>若投标人同时属于小型或微型企业、监狱企业、残疾人福利性单位中的两种及以上，将不重复享受小微企业价格扣减的优惠政策。</w:t>
      </w:r>
    </w:p>
    <w:p w14:paraId="64C0A0BA">
      <w:pPr>
        <w:numPr>
          <w:ilvl w:val="1"/>
          <w:numId w:val="11"/>
        </w:numPr>
        <w:tabs>
          <w:tab w:val="left" w:pos="1080"/>
        </w:tabs>
        <w:snapToGrid w:val="0"/>
        <w:spacing w:after="0" w:line="360" w:lineRule="auto"/>
        <w:ind w:left="1077" w:hanging="720"/>
        <w:rPr>
          <w:sz w:val="24"/>
        </w:rPr>
      </w:pPr>
      <w:r>
        <w:rPr>
          <w:rFonts w:hint="eastAsia"/>
          <w:sz w:val="24"/>
        </w:rPr>
        <w:t>支持本国产品政府采购</w:t>
      </w:r>
      <w:r>
        <w:rPr>
          <w:sz w:val="24"/>
        </w:rPr>
        <w:t>的价格调整：只有符合第二章《投标人须知》5.2条规定情形的，可以享受</w:t>
      </w:r>
      <w:r>
        <w:rPr>
          <w:rFonts w:hint="eastAsia"/>
          <w:sz w:val="24"/>
        </w:rPr>
        <w:t>本国产品支持</w:t>
      </w:r>
      <w:r>
        <w:rPr>
          <w:sz w:val="24"/>
        </w:rPr>
        <w:t>政策，用扣除后的价格参加评审；否则，评标时价格不予扣除。</w:t>
      </w:r>
    </w:p>
    <w:p w14:paraId="5EAE2EDB">
      <w:pPr>
        <w:numPr>
          <w:ilvl w:val="2"/>
          <w:numId w:val="11"/>
        </w:numPr>
        <w:tabs>
          <w:tab w:val="left" w:pos="1080"/>
          <w:tab w:val="left" w:pos="2100"/>
          <w:tab w:val="clear" w:pos="1980"/>
        </w:tabs>
        <w:snapToGrid w:val="0"/>
        <w:spacing w:after="0" w:line="360" w:lineRule="auto"/>
        <w:ind w:left="208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4037EDDC">
      <w:pPr>
        <w:numPr>
          <w:ilvl w:val="2"/>
          <w:numId w:val="11"/>
        </w:numPr>
        <w:tabs>
          <w:tab w:val="left" w:pos="1080"/>
          <w:tab w:val="left" w:pos="2100"/>
          <w:tab w:val="clear" w:pos="1980"/>
        </w:tabs>
        <w:snapToGrid w:val="0"/>
        <w:spacing w:after="0" w:line="360" w:lineRule="auto"/>
        <w:ind w:left="2088" w:leftChars="502" w:hanging="1034" w:hangingChars="431"/>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F234CE5">
      <w:pPr>
        <w:tabs>
          <w:tab w:val="left" w:pos="1080"/>
          <w:tab w:val="left" w:pos="1589"/>
          <w:tab w:val="left" w:pos="2014"/>
        </w:tabs>
        <w:wordWrap w:val="0"/>
        <w:snapToGrid w:val="0"/>
        <w:spacing w:after="0" w:line="360" w:lineRule="auto"/>
        <w:ind w:left="1135"/>
        <w:rPr>
          <w:rFonts w:hint="eastAsia" w:ascii="宋体" w:hAnsi="宋体" w:cs="宋体"/>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11124D22">
      <w:pPr>
        <w:numPr>
          <w:ilvl w:val="0"/>
          <w:numId w:val="11"/>
        </w:numPr>
        <w:tabs>
          <w:tab w:val="left" w:pos="360"/>
        </w:tabs>
        <w:wordWrap w:val="0"/>
        <w:snapToGrid w:val="0"/>
        <w:spacing w:after="0" w:line="360" w:lineRule="auto"/>
        <w:outlineLvl w:val="2"/>
        <w:rPr>
          <w:rFonts w:hint="eastAsia" w:ascii="宋体" w:hAnsi="宋体" w:cs="宋体"/>
          <w:sz w:val="24"/>
        </w:rPr>
      </w:pPr>
      <w:r>
        <w:rPr>
          <w:rFonts w:hint="eastAsia" w:ascii="宋体" w:hAnsi="宋体" w:cs="宋体"/>
          <w:sz w:val="24"/>
        </w:rPr>
        <w:t>投标文件的比较和评价</w:t>
      </w:r>
      <w:bookmarkEnd w:id="764"/>
      <w:bookmarkEnd w:id="765"/>
    </w:p>
    <w:p w14:paraId="76FDD621">
      <w:pPr>
        <w:numPr>
          <w:ilvl w:val="1"/>
          <w:numId w:val="11"/>
        </w:numPr>
        <w:tabs>
          <w:tab w:val="left" w:pos="1080"/>
        </w:tabs>
        <w:wordWrap w:val="0"/>
        <w:snapToGrid w:val="0"/>
        <w:spacing w:after="0" w:line="360" w:lineRule="auto"/>
        <w:ind w:left="1077" w:hanging="720"/>
        <w:rPr>
          <w:rFonts w:hint="eastAsia" w:ascii="宋体" w:hAnsi="宋体" w:cs="宋体"/>
          <w:sz w:val="24"/>
        </w:rPr>
      </w:pPr>
      <w:r>
        <w:rPr>
          <w:rFonts w:hint="eastAsia" w:ascii="宋体" w:hAnsi="宋体" w:cs="宋体"/>
          <w:sz w:val="24"/>
        </w:rPr>
        <w:t>评标委员会将按照招标文件中规定的评标方法和标准，对符合性审查合格的投标文件进行商务和技术评估，综合比较与评价；未通过符合性审查的投标文件不得进入比较与评价。</w:t>
      </w:r>
    </w:p>
    <w:p w14:paraId="010089F4">
      <w:pPr>
        <w:numPr>
          <w:ilvl w:val="1"/>
          <w:numId w:val="11"/>
        </w:numPr>
        <w:tabs>
          <w:tab w:val="left" w:pos="1080"/>
        </w:tabs>
        <w:wordWrap w:val="0"/>
        <w:snapToGrid w:val="0"/>
        <w:spacing w:after="0" w:line="360" w:lineRule="auto"/>
        <w:ind w:left="1077" w:hanging="720"/>
        <w:rPr>
          <w:rFonts w:hint="eastAsia" w:ascii="宋体" w:hAnsi="宋体" w:cs="宋体"/>
          <w:sz w:val="24"/>
        </w:rPr>
      </w:pPr>
      <w:r>
        <w:rPr>
          <w:rFonts w:hint="eastAsia" w:ascii="宋体" w:hAnsi="宋体" w:cs="宋体"/>
          <w:sz w:val="24"/>
        </w:rPr>
        <w:t>评标方法和评标标准</w:t>
      </w:r>
    </w:p>
    <w:p w14:paraId="28E9A6F2">
      <w:pPr>
        <w:numPr>
          <w:ilvl w:val="2"/>
          <w:numId w:val="11"/>
        </w:numPr>
        <w:tabs>
          <w:tab w:val="left" w:pos="1080"/>
          <w:tab w:val="left" w:pos="1589"/>
          <w:tab w:val="left" w:pos="2035"/>
        </w:tabs>
        <w:wordWrap w:val="0"/>
        <w:snapToGrid w:val="0"/>
        <w:spacing w:after="0" w:line="360" w:lineRule="auto"/>
        <w:ind w:left="2035"/>
        <w:rPr>
          <w:rFonts w:hint="eastAsia" w:ascii="宋体" w:hAnsi="宋体" w:cs="宋体"/>
          <w:sz w:val="24"/>
        </w:rPr>
      </w:pPr>
      <w:r>
        <w:rPr>
          <w:rFonts w:hint="eastAsia" w:ascii="宋体" w:hAnsi="宋体" w:cs="宋体"/>
          <w:sz w:val="24"/>
        </w:rPr>
        <w:t>本项目采用的评标方法为：</w:t>
      </w:r>
    </w:p>
    <w:p w14:paraId="7C5E817C">
      <w:pPr>
        <w:tabs>
          <w:tab w:val="left" w:pos="900"/>
          <w:tab w:val="left" w:pos="1589"/>
          <w:tab w:val="left" w:pos="1701"/>
        </w:tabs>
        <w:wordWrap w:val="0"/>
        <w:snapToGrid w:val="0"/>
        <w:spacing w:after="0" w:line="360" w:lineRule="auto"/>
        <w:ind w:left="1985"/>
        <w:rPr>
          <w:rFonts w:hint="eastAsia" w:ascii="宋体" w:hAnsi="宋体" w:cs="宋体"/>
          <w:sz w:val="24"/>
        </w:rPr>
      </w:pPr>
      <w:r>
        <w:rPr>
          <w:rFonts w:hint="eastAsia" w:ascii="宋体" w:hAnsi="宋体" w:cs="宋体"/>
          <w:b/>
          <w:sz w:val="24"/>
        </w:rPr>
        <w:t>■</w:t>
      </w:r>
      <w:r>
        <w:rPr>
          <w:rFonts w:hint="eastAsia" w:ascii="宋体" w:hAnsi="宋体" w:cs="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5561BFBE">
      <w:pPr>
        <w:tabs>
          <w:tab w:val="left" w:pos="900"/>
          <w:tab w:val="left" w:pos="1589"/>
          <w:tab w:val="left" w:pos="1701"/>
        </w:tabs>
        <w:wordWrap w:val="0"/>
        <w:snapToGrid w:val="0"/>
        <w:spacing w:after="0" w:line="360" w:lineRule="auto"/>
        <w:ind w:left="1985"/>
        <w:rPr>
          <w:rFonts w:hint="eastAsia" w:ascii="宋体" w:hAnsi="宋体" w:cs="宋体"/>
          <w:sz w:val="24"/>
        </w:rPr>
      </w:pPr>
      <w:r>
        <w:rPr>
          <w:rFonts w:hint="eastAsia" w:ascii="宋体" w:hAnsi="宋体" w:cs="宋体"/>
          <w:sz w:val="24"/>
        </w:rPr>
        <w:t>□最低评标价法，指投标文件满足招标文件全部实质性要求，且投标报价最低的投标人为中标候选人的评标方法。</w:t>
      </w:r>
    </w:p>
    <w:p w14:paraId="766DEA96">
      <w:pPr>
        <w:numPr>
          <w:ilvl w:val="2"/>
          <w:numId w:val="11"/>
        </w:numPr>
        <w:tabs>
          <w:tab w:val="left" w:pos="1080"/>
          <w:tab w:val="left" w:pos="1589"/>
          <w:tab w:val="left" w:pos="2035"/>
        </w:tabs>
        <w:wordWrap w:val="0"/>
        <w:snapToGrid w:val="0"/>
        <w:spacing w:after="0" w:line="360" w:lineRule="auto"/>
        <w:ind w:left="2035"/>
        <w:rPr>
          <w:rFonts w:hint="eastAsia" w:ascii="宋体" w:hAnsi="宋体" w:cs="宋体"/>
          <w:sz w:val="24"/>
        </w:rPr>
      </w:pPr>
      <w:r>
        <w:rPr>
          <w:rFonts w:hint="eastAsia" w:ascii="宋体" w:hAnsi="宋体" w:cs="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投标无效</w:t>
      </w:r>
      <w:r>
        <w:rPr>
          <w:rFonts w:hint="eastAsia" w:ascii="宋体" w:hAnsi="宋体" w:cs="宋体"/>
          <w:sz w:val="24"/>
        </w:rPr>
        <w:t>。</w:t>
      </w:r>
    </w:p>
    <w:p w14:paraId="0D23A3AA">
      <w:pPr>
        <w:tabs>
          <w:tab w:val="left" w:pos="1080"/>
          <w:tab w:val="left" w:pos="1589"/>
          <w:tab w:val="left" w:pos="2035"/>
        </w:tabs>
        <w:wordWrap w:val="0"/>
        <w:snapToGrid w:val="0"/>
        <w:spacing w:after="0" w:line="360" w:lineRule="auto"/>
        <w:ind w:left="2035"/>
        <w:rPr>
          <w:rFonts w:hint="eastAsia" w:ascii="宋体" w:hAnsi="宋体" w:cs="宋体"/>
          <w:sz w:val="24"/>
        </w:rPr>
      </w:pPr>
      <w:r>
        <w:rPr>
          <w:rFonts w:hint="eastAsia" w:ascii="宋体" w:hAnsi="宋体" w:cs="宋体"/>
          <w:sz w:val="24"/>
        </w:rPr>
        <w:t>□随机抽取</w:t>
      </w:r>
    </w:p>
    <w:p w14:paraId="54261776">
      <w:pPr>
        <w:tabs>
          <w:tab w:val="left" w:pos="1080"/>
          <w:tab w:val="left" w:pos="1589"/>
          <w:tab w:val="left" w:pos="2035"/>
        </w:tabs>
        <w:wordWrap w:val="0"/>
        <w:snapToGrid w:val="0"/>
        <w:spacing w:after="0" w:line="360" w:lineRule="auto"/>
        <w:ind w:left="2035"/>
        <w:rPr>
          <w:rFonts w:hint="eastAsia" w:ascii="宋体" w:hAnsi="宋体" w:cs="宋体"/>
          <w:sz w:val="24"/>
          <w:u w:val="single"/>
        </w:rPr>
      </w:pPr>
      <w:r>
        <w:rPr>
          <w:rFonts w:hint="eastAsia" w:ascii="宋体" w:hAnsi="宋体" w:cs="宋体"/>
          <w:sz w:val="24"/>
        </w:rPr>
        <w:t>□其他方式，具体要求：_____</w:t>
      </w:r>
    </w:p>
    <w:p w14:paraId="24BF3B05">
      <w:pPr>
        <w:numPr>
          <w:ilvl w:val="2"/>
          <w:numId w:val="11"/>
        </w:numPr>
        <w:tabs>
          <w:tab w:val="left" w:pos="1080"/>
          <w:tab w:val="left" w:pos="1589"/>
          <w:tab w:val="left" w:pos="2035"/>
        </w:tabs>
        <w:wordWrap w:val="0"/>
        <w:snapToGrid w:val="0"/>
        <w:spacing w:after="0" w:line="360" w:lineRule="auto"/>
        <w:ind w:left="2035"/>
        <w:rPr>
          <w:rFonts w:hint="eastAsia"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非政府强制采购的节能产品或环境标志产品，依据品目清单和认证证书实施政府优先采购。优先采购的具体规定（如涉及）</w:t>
      </w:r>
      <w:r>
        <w:rPr>
          <w:rFonts w:hint="eastAsia" w:ascii="宋体" w:hAnsi="宋体" w:cs="宋体"/>
          <w:sz w:val="24"/>
          <w:u w:val="single"/>
        </w:rPr>
        <w:t>无</w:t>
      </w:r>
      <w:r>
        <w:rPr>
          <w:rFonts w:hint="eastAsia" w:ascii="宋体" w:hAnsi="宋体" w:cs="宋体"/>
          <w:sz w:val="24"/>
        </w:rPr>
        <w:t>。</w:t>
      </w:r>
    </w:p>
    <w:p w14:paraId="2F3E3003">
      <w:pPr>
        <w:numPr>
          <w:ilvl w:val="0"/>
          <w:numId w:val="11"/>
        </w:numPr>
        <w:tabs>
          <w:tab w:val="left" w:pos="360"/>
        </w:tabs>
        <w:wordWrap w:val="0"/>
        <w:snapToGrid w:val="0"/>
        <w:spacing w:after="0" w:line="360" w:lineRule="auto"/>
        <w:outlineLvl w:val="2"/>
        <w:rPr>
          <w:rFonts w:hint="eastAsia" w:ascii="宋体" w:hAnsi="宋体" w:cs="宋体"/>
          <w:sz w:val="24"/>
        </w:rPr>
      </w:pPr>
      <w:r>
        <w:rPr>
          <w:rFonts w:hint="eastAsia" w:ascii="宋体" w:hAnsi="宋体" w:cs="宋体"/>
          <w:sz w:val="24"/>
        </w:rPr>
        <w:t>确定</w:t>
      </w:r>
      <w:bookmarkStart w:id="782" w:name="_Toc305158814"/>
      <w:bookmarkStart w:id="783" w:name="_Toc226337242"/>
      <w:bookmarkStart w:id="784" w:name="_Toc150774646"/>
      <w:bookmarkStart w:id="785" w:name="_Toc127161460"/>
      <w:bookmarkStart w:id="786" w:name="_Toc195842911"/>
      <w:bookmarkStart w:id="787" w:name="_Toc164229387"/>
      <w:bookmarkStart w:id="788" w:name="_Toc151193934"/>
      <w:bookmarkStart w:id="789" w:name="_Toc305158888"/>
      <w:bookmarkStart w:id="790" w:name="_Toc164608660"/>
      <w:bookmarkStart w:id="791" w:name="_Toc151193716"/>
      <w:bookmarkStart w:id="792" w:name="_Toc127151546"/>
      <w:bookmarkStart w:id="793" w:name="_Toc151193788"/>
      <w:bookmarkStart w:id="794" w:name="_Toc226965736"/>
      <w:bookmarkStart w:id="795" w:name="_Toc142311048"/>
      <w:bookmarkStart w:id="796" w:name="_Toc149720839"/>
      <w:bookmarkStart w:id="797" w:name="_Toc520356170"/>
      <w:bookmarkStart w:id="798" w:name="_Toc264969236"/>
      <w:bookmarkStart w:id="799" w:name="_Toc164608815"/>
      <w:bookmarkStart w:id="800" w:name="_Toc127151747"/>
      <w:bookmarkStart w:id="801" w:name="_Toc151193644"/>
      <w:bookmarkStart w:id="802" w:name="_Ref467307010"/>
      <w:bookmarkStart w:id="803" w:name="_Toc151193860"/>
      <w:bookmarkStart w:id="804" w:name="_Toc164351640"/>
      <w:bookmarkStart w:id="805" w:name="_Toc150480784"/>
      <w:bookmarkStart w:id="806" w:name="_Toc265228384"/>
      <w:bookmarkStart w:id="807" w:name="_Toc226309790"/>
      <w:bookmarkStart w:id="808" w:name="_Toc150774751"/>
      <w:bookmarkStart w:id="809" w:name="_Toc151190173"/>
      <w:bookmarkStart w:id="810" w:name="_Toc226965819"/>
      <w:bookmarkStart w:id="811" w:name="_Toc164229241"/>
      <w:bookmarkStart w:id="812" w:name="_Toc150509297"/>
      <w:r>
        <w:rPr>
          <w:rFonts w:hint="eastAsia" w:ascii="宋体" w:hAnsi="宋体" w:cs="宋体"/>
          <w:sz w:val="24"/>
        </w:rPr>
        <w:t>中标候选人名单</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p>
    <w:p w14:paraId="15421798">
      <w:pPr>
        <w:numPr>
          <w:ilvl w:val="1"/>
          <w:numId w:val="11"/>
        </w:numPr>
        <w:tabs>
          <w:tab w:val="left" w:pos="1080"/>
        </w:tabs>
        <w:wordWrap w:val="0"/>
        <w:snapToGrid w:val="0"/>
        <w:spacing w:after="0" w:line="360" w:lineRule="auto"/>
        <w:ind w:left="1077" w:hanging="720"/>
        <w:rPr>
          <w:rFonts w:hint="eastAsia" w:ascii="宋体" w:hAnsi="宋体" w:cs="宋体"/>
          <w:sz w:val="24"/>
        </w:rPr>
      </w:pPr>
      <w:r>
        <w:rPr>
          <w:rFonts w:hint="eastAsia" w:ascii="宋体" w:hAnsi="宋体" w:cs="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0E07B3C">
      <w:pPr>
        <w:pStyle w:val="24"/>
        <w:tabs>
          <w:tab w:val="left" w:pos="900"/>
          <w:tab w:val="left" w:pos="2127"/>
        </w:tabs>
        <w:wordWrap w:val="0"/>
        <w:adjustRightInd w:val="0"/>
        <w:snapToGrid w:val="0"/>
        <w:spacing w:after="0" w:line="360" w:lineRule="auto"/>
        <w:ind w:left="993" w:firstLine="136" w:firstLineChars="57"/>
        <w:rPr>
          <w:rFonts w:hAnsi="宋体" w:cs="宋体"/>
          <w:sz w:val="24"/>
          <w:szCs w:val="24"/>
        </w:rPr>
      </w:pPr>
      <w:r>
        <w:rPr>
          <w:rFonts w:hAnsi="宋体" w:cs="宋体"/>
          <w:sz w:val="24"/>
          <w:szCs w:val="24"/>
        </w:rPr>
        <w:t>□随机抽取</w:t>
      </w:r>
    </w:p>
    <w:p w14:paraId="2967AA27">
      <w:pPr>
        <w:pStyle w:val="24"/>
        <w:tabs>
          <w:tab w:val="left" w:pos="900"/>
          <w:tab w:val="left" w:pos="2127"/>
        </w:tabs>
        <w:wordWrap w:val="0"/>
        <w:adjustRightInd w:val="0"/>
        <w:snapToGrid w:val="0"/>
        <w:spacing w:after="0" w:line="360" w:lineRule="auto"/>
        <w:ind w:left="993" w:firstLine="137" w:firstLineChars="57"/>
        <w:rPr>
          <w:rFonts w:hAnsi="宋体" w:cs="宋体"/>
          <w:sz w:val="24"/>
          <w:szCs w:val="24"/>
        </w:rPr>
      </w:pPr>
      <w:r>
        <w:rPr>
          <w:rFonts w:hAnsi="宋体" w:cs="宋体"/>
          <w:b/>
          <w:sz w:val="24"/>
        </w:rPr>
        <w:t>■</w:t>
      </w:r>
      <w:r>
        <w:rPr>
          <w:rFonts w:hAnsi="宋体" w:cs="宋体"/>
          <w:sz w:val="24"/>
          <w:szCs w:val="24"/>
        </w:rPr>
        <w:t>其他方式，具体要求：</w:t>
      </w:r>
      <w:r>
        <w:rPr>
          <w:rFonts w:hAnsi="宋体" w:cs="宋体"/>
          <w:sz w:val="24"/>
          <w:szCs w:val="24"/>
          <w:u w:val="single"/>
        </w:rPr>
        <w:t>按投标报价由低到高的顺序推荐</w:t>
      </w:r>
    </w:p>
    <w:p w14:paraId="2D7B0436">
      <w:pPr>
        <w:numPr>
          <w:ilvl w:val="1"/>
          <w:numId w:val="11"/>
        </w:numPr>
        <w:tabs>
          <w:tab w:val="left" w:pos="1080"/>
        </w:tabs>
        <w:wordWrap w:val="0"/>
        <w:snapToGrid w:val="0"/>
        <w:spacing w:after="0" w:line="360" w:lineRule="auto"/>
        <w:ind w:left="1077" w:hanging="720"/>
        <w:rPr>
          <w:rFonts w:hint="eastAsia" w:ascii="宋体" w:hAnsi="宋体" w:cs="宋体"/>
          <w:sz w:val="24"/>
        </w:rPr>
      </w:pPr>
      <w:r>
        <w:rPr>
          <w:rFonts w:hint="eastAsia" w:ascii="宋体" w:hAnsi="宋体" w:cs="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5B52B17">
      <w:pPr>
        <w:numPr>
          <w:ilvl w:val="1"/>
          <w:numId w:val="11"/>
        </w:numPr>
        <w:tabs>
          <w:tab w:val="left" w:pos="1080"/>
        </w:tabs>
        <w:wordWrap w:val="0"/>
        <w:snapToGrid w:val="0"/>
        <w:spacing w:after="0" w:line="360" w:lineRule="auto"/>
        <w:ind w:left="1077" w:hanging="720"/>
        <w:rPr>
          <w:rFonts w:hint="eastAsia" w:ascii="宋体" w:hAnsi="宋体" w:cs="宋体"/>
          <w:sz w:val="24"/>
        </w:rPr>
      </w:pPr>
      <w:r>
        <w:rPr>
          <w:rFonts w:hint="eastAsia" w:ascii="宋体" w:hAnsi="宋体" w:cs="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725C294D">
      <w:pPr>
        <w:numPr>
          <w:ilvl w:val="1"/>
          <w:numId w:val="11"/>
        </w:numPr>
        <w:tabs>
          <w:tab w:val="left" w:pos="1080"/>
        </w:tabs>
        <w:wordWrap w:val="0"/>
        <w:snapToGrid w:val="0"/>
        <w:spacing w:after="0" w:line="360" w:lineRule="auto"/>
        <w:ind w:left="1077" w:hanging="720"/>
        <w:rPr>
          <w:rFonts w:hint="eastAsia" w:ascii="宋体" w:hAnsi="宋体" w:cs="宋体"/>
          <w:sz w:val="24"/>
        </w:rPr>
      </w:pPr>
      <w:r>
        <w:rPr>
          <w:rFonts w:hint="eastAsia" w:ascii="宋体" w:hAnsi="宋体" w:cs="宋体"/>
          <w:sz w:val="24"/>
        </w:rPr>
        <w:t>评标委员会要对评分汇总情况进行复核，特别是对排名第一的、报价最低的、投标或响应文件被认定为无效的情形进行重点复核。</w:t>
      </w:r>
    </w:p>
    <w:p w14:paraId="66756A8D">
      <w:pPr>
        <w:numPr>
          <w:ilvl w:val="1"/>
          <w:numId w:val="11"/>
        </w:numPr>
        <w:tabs>
          <w:tab w:val="left" w:pos="1080"/>
        </w:tabs>
        <w:wordWrap w:val="0"/>
        <w:snapToGrid w:val="0"/>
        <w:spacing w:after="0" w:line="360" w:lineRule="auto"/>
        <w:ind w:left="1077" w:hanging="720"/>
        <w:rPr>
          <w:rFonts w:hint="eastAsia" w:ascii="宋体" w:hAnsi="宋体" w:cs="宋体"/>
          <w:sz w:val="24"/>
        </w:rPr>
      </w:pPr>
      <w:r>
        <w:rPr>
          <w:rFonts w:hint="eastAsia" w:ascii="宋体" w:hAnsi="宋体" w:cs="宋体"/>
          <w:sz w:val="24"/>
        </w:rPr>
        <w:t>评标委员会将根据各投标人的评标排序，依次推荐本项目（各采购包）的中标候选人，起草并签署评标报告。本项目（各采购包）评标委员会共（各）推荐3名中标候选人。</w:t>
      </w:r>
    </w:p>
    <w:p w14:paraId="13C8716A">
      <w:pPr>
        <w:numPr>
          <w:ilvl w:val="0"/>
          <w:numId w:val="11"/>
        </w:numPr>
        <w:tabs>
          <w:tab w:val="left" w:pos="360"/>
        </w:tabs>
        <w:wordWrap w:val="0"/>
        <w:snapToGrid w:val="0"/>
        <w:spacing w:after="0" w:line="360" w:lineRule="auto"/>
        <w:outlineLvl w:val="2"/>
        <w:rPr>
          <w:rFonts w:hint="eastAsia" w:ascii="宋体" w:hAnsi="宋体" w:cs="宋体"/>
          <w:sz w:val="24"/>
        </w:rPr>
      </w:pPr>
      <w:r>
        <w:rPr>
          <w:rFonts w:hint="eastAsia" w:ascii="宋体" w:hAnsi="宋体" w:cs="宋体"/>
          <w:sz w:val="24"/>
        </w:rPr>
        <w:t>报告违法行为</w:t>
      </w:r>
    </w:p>
    <w:p w14:paraId="43E6F75D">
      <w:pPr>
        <w:numPr>
          <w:ilvl w:val="1"/>
          <w:numId w:val="11"/>
        </w:numPr>
        <w:tabs>
          <w:tab w:val="left" w:pos="1080"/>
        </w:tabs>
        <w:wordWrap w:val="0"/>
        <w:snapToGrid w:val="0"/>
        <w:spacing w:after="0" w:line="360" w:lineRule="auto"/>
        <w:ind w:left="1077" w:hanging="720"/>
        <w:rPr>
          <w:rFonts w:hint="eastAsia" w:ascii="宋体" w:hAnsi="宋体" w:cs="宋体"/>
          <w:sz w:val="24"/>
        </w:rPr>
      </w:pPr>
      <w:r>
        <w:rPr>
          <w:rFonts w:hint="eastAsia" w:ascii="宋体" w:hAnsi="宋体" w:cs="宋体"/>
          <w:sz w:val="24"/>
        </w:rPr>
        <w:t>评标委员会在评标过程中发现投标人有行贿、提供虚假材料或者串通等违法行为时，应当及时向财政部门报告。</w:t>
      </w:r>
    </w:p>
    <w:p w14:paraId="3CCCDECC">
      <w:pPr>
        <w:widowControl/>
        <w:wordWrap w:val="0"/>
        <w:spacing w:after="0" w:line="360" w:lineRule="auto"/>
        <w:jc w:val="left"/>
        <w:rPr>
          <w:rFonts w:hint="eastAsia" w:ascii="宋体" w:hAnsi="宋体" w:cs="宋体"/>
          <w:b/>
          <w:sz w:val="24"/>
        </w:rPr>
      </w:pPr>
    </w:p>
    <w:p w14:paraId="6C93C653">
      <w:pPr>
        <w:tabs>
          <w:tab w:val="left" w:pos="360"/>
          <w:tab w:val="left" w:pos="900"/>
        </w:tabs>
        <w:wordWrap w:val="0"/>
        <w:snapToGrid w:val="0"/>
        <w:spacing w:after="0" w:line="360" w:lineRule="auto"/>
        <w:jc w:val="center"/>
        <w:outlineLvl w:val="1"/>
        <w:rPr>
          <w:rFonts w:hint="eastAsia" w:ascii="宋体" w:hAnsi="宋体" w:cs="宋体"/>
          <w:b/>
          <w:sz w:val="24"/>
        </w:rPr>
        <w:sectPr>
          <w:pgSz w:w="11907" w:h="16840"/>
          <w:pgMar w:top="1474" w:right="1474" w:bottom="1474" w:left="1474" w:header="851" w:footer="850" w:gutter="0"/>
          <w:pgNumType w:fmt="decimal"/>
          <w:cols w:space="720" w:num="1"/>
          <w:titlePg/>
          <w:docGrid w:linePitch="462" w:charSpace="0"/>
        </w:sectPr>
      </w:pPr>
    </w:p>
    <w:p w14:paraId="172E9A4C">
      <w:pPr>
        <w:tabs>
          <w:tab w:val="left" w:pos="360"/>
          <w:tab w:val="left" w:pos="900"/>
        </w:tabs>
        <w:wordWrap w:val="0"/>
        <w:snapToGrid w:val="0"/>
        <w:spacing w:after="0" w:line="360" w:lineRule="auto"/>
        <w:jc w:val="center"/>
        <w:outlineLvl w:val="1"/>
        <w:rPr>
          <w:rFonts w:hint="eastAsia" w:ascii="宋体" w:hAnsi="宋体" w:cs="宋体"/>
          <w:b/>
        </w:rPr>
      </w:pPr>
      <w:r>
        <w:rPr>
          <w:rFonts w:hint="eastAsia" w:ascii="宋体" w:hAnsi="宋体" w:cs="宋体"/>
          <w:b/>
          <w:sz w:val="24"/>
        </w:rPr>
        <w:t>二、评标标准</w:t>
      </w:r>
    </w:p>
    <w:p w14:paraId="4839F6F5">
      <w:pPr>
        <w:rPr>
          <w:rFonts w:ascii="等线" w:hAnsi="等线" w:eastAsia="等线"/>
          <w:szCs w:val="22"/>
        </w:rPr>
      </w:pPr>
      <w:r>
        <w:rPr>
          <w:rFonts w:hint="eastAsia" w:ascii="宋体" w:hAnsi="宋体" w:cs="宋体"/>
          <w:sz w:val="24"/>
        </w:rPr>
        <w:fldChar w:fldCharType="begin"/>
      </w:r>
      <w:r>
        <w:rPr>
          <w:rFonts w:hint="eastAsia" w:ascii="宋体" w:hAnsi="宋体" w:cs="宋体"/>
          <w:sz w:val="24"/>
        </w:rPr>
        <w:instrText xml:space="preserve"> DOCVARIABLE var评审项目 \* MERGEFORMAT </w:instrText>
      </w:r>
      <w:r>
        <w:rPr>
          <w:rFonts w:hint="eastAsia" w:ascii="宋体" w:hAnsi="宋体" w:cs="宋体"/>
          <w:sz w:val="24"/>
        </w:rPr>
        <w:fldChar w:fldCharType="separate"/>
      </w:r>
      <w:r>
        <w:rPr>
          <w:rFonts w:hint="eastAsia" w:ascii="宋体" w:hAnsi="宋体" w:cs="宋体"/>
          <w:sz w:val="24"/>
        </w:rPr>
        <w:fldChar w:fldCharType="end"/>
      </w:r>
      <w:bookmarkStart w:id="813" w:name="评审项目同步文档"/>
    </w:p>
    <w:tbl>
      <w:tblPr>
        <w:tblStyle w:val="2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2351"/>
        <w:gridCol w:w="3135"/>
        <w:gridCol w:w="1254"/>
        <w:gridCol w:w="1656"/>
      </w:tblGrid>
      <w:tr w14:paraId="270EA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14:paraId="4AAAA711">
            <w:pPr>
              <w:spacing w:line="360" w:lineRule="auto"/>
              <w:jc w:val="center"/>
              <w:rPr>
                <w:rFonts w:ascii="微软雅黑" w:hAnsi="微软雅黑" w:eastAsia="微软雅黑"/>
                <w:sz w:val="24"/>
              </w:rPr>
            </w:pPr>
            <w:bookmarkStart w:id="814" w:name="定性评审1" w:colFirst="0" w:colLast="0"/>
            <w:r>
              <w:rPr>
                <w:rFonts w:ascii="宋体" w:hAnsi="宋体" w:cs="宋体"/>
                <w:szCs w:val="22"/>
              </w:rPr>
              <w:t>资格性评审</w:t>
            </w:r>
          </w:p>
        </w:tc>
      </w:tr>
      <w:bookmarkEnd w:id="814"/>
      <w:tr w14:paraId="30A96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7877D806">
            <w:pPr>
              <w:spacing w:line="360" w:lineRule="auto"/>
              <w:jc w:val="center"/>
              <w:rPr>
                <w:szCs w:val="22"/>
              </w:rPr>
            </w:pPr>
            <w:r>
              <w:rPr>
                <w:rFonts w:hint="eastAsia" w:ascii="微软雅黑" w:hAnsi="微软雅黑" w:eastAsia="微软雅黑" w:cs="宋体"/>
                <w:szCs w:val="21"/>
              </w:rPr>
              <w:t>序</w:t>
            </w:r>
            <w:r>
              <w:rPr>
                <w:rFonts w:hint="eastAsia" w:ascii="微软雅黑" w:hAnsi="微软雅黑" w:eastAsia="微软雅黑" w:cstheme="minorBidi"/>
                <w:szCs w:val="21"/>
              </w:rPr>
              <w:t>号</w:t>
            </w:r>
          </w:p>
        </w:tc>
        <w:tc>
          <w:tcPr>
            <w:tcW w:w="2126" w:type="dxa"/>
            <w:vAlign w:val="center"/>
          </w:tcPr>
          <w:p w14:paraId="28A74489">
            <w:pPr>
              <w:spacing w:line="360" w:lineRule="auto"/>
              <w:jc w:val="center"/>
              <w:rPr>
                <w:szCs w:val="22"/>
              </w:rPr>
            </w:pPr>
            <w:r>
              <w:rPr>
                <w:rFonts w:hint="eastAsia" w:ascii="微软雅黑" w:hAnsi="微软雅黑" w:eastAsia="微软雅黑" w:cs="宋体"/>
                <w:szCs w:val="21"/>
              </w:rPr>
              <w:t>评审因</w:t>
            </w:r>
            <w:r>
              <w:rPr>
                <w:rFonts w:hint="eastAsia" w:ascii="微软雅黑" w:hAnsi="微软雅黑" w:eastAsia="微软雅黑" w:cstheme="minorBidi"/>
                <w:szCs w:val="21"/>
              </w:rPr>
              <w:t>素</w:t>
            </w:r>
          </w:p>
        </w:tc>
        <w:tc>
          <w:tcPr>
            <w:tcW w:w="2835" w:type="dxa"/>
            <w:vAlign w:val="center"/>
          </w:tcPr>
          <w:p w14:paraId="33FCF40B">
            <w:pPr>
              <w:spacing w:line="360" w:lineRule="auto"/>
              <w:jc w:val="center"/>
              <w:rPr>
                <w:szCs w:val="22"/>
              </w:rPr>
            </w:pPr>
            <w:r>
              <w:rPr>
                <w:rFonts w:hint="eastAsia" w:ascii="微软雅黑" w:hAnsi="微软雅黑" w:eastAsia="微软雅黑" w:cs="宋体"/>
                <w:szCs w:val="21"/>
              </w:rPr>
              <w:t>评审标</w:t>
            </w:r>
            <w:r>
              <w:rPr>
                <w:rFonts w:hint="eastAsia" w:ascii="微软雅黑" w:hAnsi="微软雅黑" w:eastAsia="微软雅黑" w:cstheme="minorBidi"/>
                <w:szCs w:val="21"/>
              </w:rPr>
              <w:t>准</w:t>
            </w:r>
          </w:p>
        </w:tc>
        <w:tc>
          <w:tcPr>
            <w:tcW w:w="1134" w:type="dxa"/>
            <w:vAlign w:val="center"/>
          </w:tcPr>
          <w:p w14:paraId="0A2B0D49">
            <w:pPr>
              <w:spacing w:line="360" w:lineRule="auto"/>
              <w:jc w:val="center"/>
              <w:rPr>
                <w:szCs w:val="22"/>
              </w:rPr>
            </w:pPr>
            <w:r>
              <w:rPr>
                <w:rFonts w:hint="eastAsia" w:ascii="微软雅黑" w:hAnsi="微软雅黑" w:eastAsia="微软雅黑" w:cs="宋体"/>
                <w:szCs w:val="21"/>
              </w:rPr>
              <w:t>评审类型</w:t>
            </w:r>
          </w:p>
        </w:tc>
        <w:tc>
          <w:tcPr>
            <w:tcW w:w="1497" w:type="dxa"/>
          </w:tcPr>
          <w:p w14:paraId="6E2E8257">
            <w:pPr>
              <w:spacing w:line="360" w:lineRule="auto"/>
              <w:jc w:val="center"/>
              <w:rPr>
                <w:szCs w:val="22"/>
              </w:rPr>
            </w:pPr>
            <w:r>
              <w:rPr>
                <w:rFonts w:hint="eastAsia" w:ascii="微软雅黑" w:hAnsi="微软雅黑" w:eastAsia="微软雅黑" w:cs="宋体"/>
                <w:szCs w:val="21"/>
              </w:rPr>
              <w:t>备注</w:t>
            </w:r>
          </w:p>
        </w:tc>
      </w:tr>
      <w:tr w14:paraId="6F255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 w:hRule="atLeast"/>
        </w:trPr>
        <w:tc>
          <w:tcPr>
            <w:tcW w:w="704" w:type="dxa"/>
            <w:vAlign w:val="center"/>
          </w:tcPr>
          <w:p w14:paraId="1438C37E">
            <w:pPr>
              <w:spacing w:line="360" w:lineRule="auto"/>
              <w:jc w:val="center"/>
              <w:rPr>
                <w:rFonts w:ascii="宋体" w:hAnsi="宋体"/>
                <w:szCs w:val="22"/>
              </w:rPr>
            </w:pPr>
            <w:r>
              <w:rPr>
                <w:rFonts w:ascii="宋体" w:hAnsi="宋体" w:cs="宋体"/>
                <w:szCs w:val="22"/>
              </w:rPr>
              <w:t>1</w:t>
            </w:r>
          </w:p>
        </w:tc>
        <w:tc>
          <w:tcPr>
            <w:tcW w:w="2126" w:type="dxa"/>
            <w:vAlign w:val="center"/>
          </w:tcPr>
          <w:p w14:paraId="60B07012">
            <w:pPr>
              <w:spacing w:line="360" w:lineRule="auto"/>
              <w:jc w:val="left"/>
              <w:rPr>
                <w:rFonts w:ascii="宋体" w:hAnsi="宋体"/>
                <w:szCs w:val="22"/>
              </w:rPr>
            </w:pPr>
            <w:r>
              <w:rPr>
                <w:rFonts w:ascii="宋体" w:hAnsi="宋体" w:cs="宋体"/>
                <w:szCs w:val="22"/>
              </w:rPr>
              <w:t>满足《中华人民共和国政府采购法》第二十二条规定满足《中华人民共和国政府采购法》第二十二条规定</w:t>
            </w:r>
          </w:p>
        </w:tc>
        <w:tc>
          <w:tcPr>
            <w:tcW w:w="2835" w:type="dxa"/>
            <w:vAlign w:val="center"/>
          </w:tcPr>
          <w:p w14:paraId="6BC83E53">
            <w:pPr>
              <w:spacing w:line="360" w:lineRule="auto"/>
              <w:jc w:val="left"/>
              <w:rPr>
                <w:rFonts w:ascii="宋体" w:hAnsi="宋体"/>
                <w:szCs w:val="22"/>
              </w:rPr>
            </w:pPr>
            <w:r>
              <w:rPr>
                <w:rFonts w:ascii="宋体" w:hAnsi="宋体" w:cs="宋体"/>
                <w:szCs w:val="22"/>
              </w:rPr>
              <w:t>具体规定见第一章《投标邀请》。</w:t>
            </w:r>
          </w:p>
        </w:tc>
        <w:tc>
          <w:tcPr>
            <w:tcW w:w="1134" w:type="dxa"/>
            <w:vAlign w:val="center"/>
          </w:tcPr>
          <w:p w14:paraId="7C0BE38B">
            <w:pPr>
              <w:spacing w:line="360" w:lineRule="auto"/>
              <w:jc w:val="center"/>
              <w:rPr>
                <w:rFonts w:ascii="宋体" w:hAnsi="宋体"/>
                <w:szCs w:val="22"/>
              </w:rPr>
            </w:pPr>
            <w:r>
              <w:rPr>
                <w:rFonts w:ascii="宋体" w:hAnsi="宋体" w:cs="宋体"/>
                <w:szCs w:val="22"/>
              </w:rPr>
              <w:t>重要指标</w:t>
            </w:r>
          </w:p>
        </w:tc>
        <w:tc>
          <w:tcPr>
            <w:tcW w:w="1497" w:type="dxa"/>
          </w:tcPr>
          <w:p w14:paraId="246FF0D0">
            <w:pPr>
              <w:spacing w:line="360" w:lineRule="auto"/>
              <w:jc w:val="left"/>
              <w:rPr>
                <w:rFonts w:ascii="宋体" w:hAnsi="宋体"/>
                <w:szCs w:val="22"/>
              </w:rPr>
            </w:pPr>
            <w:r>
              <w:rPr>
                <w:rFonts w:ascii="宋体" w:hAnsi="宋体" w:cs="宋体"/>
                <w:szCs w:val="22"/>
              </w:rPr>
              <w:t>/</w:t>
            </w:r>
          </w:p>
        </w:tc>
      </w:tr>
      <w:tr w14:paraId="4B4FF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9D480CB">
            <w:pPr>
              <w:spacing w:line="360" w:lineRule="auto"/>
              <w:jc w:val="center"/>
              <w:rPr>
                <w:rFonts w:ascii="宋体" w:hAnsi="宋体"/>
                <w:szCs w:val="22"/>
              </w:rPr>
            </w:pPr>
            <w:r>
              <w:rPr>
                <w:rFonts w:ascii="宋体" w:hAnsi="宋体" w:cs="宋体"/>
                <w:szCs w:val="22"/>
              </w:rPr>
              <w:t>2</w:t>
            </w:r>
          </w:p>
        </w:tc>
        <w:tc>
          <w:tcPr>
            <w:tcW w:w="2126" w:type="dxa"/>
            <w:vAlign w:val="center"/>
          </w:tcPr>
          <w:p w14:paraId="567CF0F5">
            <w:pPr>
              <w:spacing w:line="360" w:lineRule="auto"/>
              <w:jc w:val="left"/>
              <w:rPr>
                <w:rFonts w:ascii="宋体" w:hAnsi="宋体"/>
                <w:szCs w:val="22"/>
              </w:rPr>
            </w:pPr>
            <w:r>
              <w:rPr>
                <w:rFonts w:ascii="宋体" w:hAnsi="宋体" w:cs="宋体"/>
                <w:szCs w:val="22"/>
              </w:rPr>
              <w:t>营业执照等证明文件</w:t>
            </w:r>
          </w:p>
        </w:tc>
        <w:tc>
          <w:tcPr>
            <w:tcW w:w="2835" w:type="dxa"/>
            <w:vAlign w:val="center"/>
          </w:tcPr>
          <w:p w14:paraId="2CEDC4C4">
            <w:pPr>
              <w:spacing w:line="360" w:lineRule="auto"/>
              <w:jc w:val="left"/>
              <w:rPr>
                <w:rFonts w:ascii="宋体" w:hAnsi="宋体"/>
                <w:szCs w:val="22"/>
              </w:rPr>
            </w:pPr>
            <w:r>
              <w:rPr>
                <w:rFonts w:ascii="宋体" w:hAnsi="宋体" w:cs="宋体"/>
                <w:szCs w:val="22"/>
              </w:rPr>
              <w:t>投标人为企业（包括合伙企业）的，应提供有效的“营业执照”；</w:t>
            </w:r>
            <w:r>
              <w:rPr>
                <w:rFonts w:ascii="宋体" w:hAnsi="宋体" w:cs="宋体"/>
                <w:szCs w:val="22"/>
              </w:rPr>
              <w:cr/>
            </w:r>
            <w:r>
              <w:rPr>
                <w:rFonts w:ascii="宋体" w:hAnsi="宋体" w:cs="宋体"/>
                <w:szCs w:val="22"/>
              </w:rPr>
              <w:t>投标人为事业单位的，应提供有效的“事业单位法人证书”；</w:t>
            </w:r>
            <w:r>
              <w:rPr>
                <w:rFonts w:ascii="宋体" w:hAnsi="宋体" w:cs="宋体"/>
                <w:szCs w:val="22"/>
              </w:rPr>
              <w:cr/>
            </w:r>
            <w:r>
              <w:rPr>
                <w:rFonts w:ascii="宋体" w:hAnsi="宋体" w:cs="宋体"/>
                <w:szCs w:val="22"/>
              </w:rPr>
              <w:t>投标人是非企业机构的，应提供有效的“执业许可证”、“登记证书”等证明文件；</w:t>
            </w:r>
            <w:r>
              <w:rPr>
                <w:rFonts w:ascii="宋体" w:hAnsi="宋体" w:cs="宋体"/>
                <w:szCs w:val="22"/>
              </w:rPr>
              <w:cr/>
            </w:r>
            <w:r>
              <w:rPr>
                <w:rFonts w:ascii="宋体" w:hAnsi="宋体" w:cs="宋体"/>
                <w:szCs w:val="22"/>
              </w:rPr>
              <w:t>投标人是个体工商户的，应提供有效的“个体工商户营业执照”；</w:t>
            </w:r>
            <w:r>
              <w:rPr>
                <w:rFonts w:ascii="宋体" w:hAnsi="宋体" w:cs="宋体"/>
                <w:szCs w:val="22"/>
              </w:rPr>
              <w:cr/>
            </w:r>
            <w:r>
              <w:rPr>
                <w:rFonts w:ascii="宋体" w:hAnsi="宋体" w:cs="宋体"/>
                <w:szCs w:val="22"/>
              </w:rPr>
              <w:t>投标人是自然人的，应提供有效的自然人身份证明。</w:t>
            </w:r>
            <w:r>
              <w:rPr>
                <w:rFonts w:ascii="宋体" w:hAnsi="宋体" w:cs="宋体"/>
                <w:szCs w:val="22"/>
              </w:rPr>
              <w:cr/>
            </w:r>
            <w:r>
              <w:rPr>
                <w:rFonts w:ascii="宋体" w:hAnsi="宋体" w:cs="宋体"/>
                <w:szCs w:val="22"/>
              </w:rPr>
              <w:t>分支机构参加投标的，应提供该分支机构或</w:t>
            </w:r>
            <w:r>
              <w:rPr>
                <w:rFonts w:ascii="宋体" w:hAnsi="宋体" w:cs="宋体"/>
                <w:szCs w:val="22"/>
              </w:rPr>
              <w:cr/>
            </w:r>
            <w:r>
              <w:rPr>
                <w:rFonts w:ascii="宋体" w:hAnsi="宋体" w:cs="宋体"/>
                <w:szCs w:val="22"/>
              </w:rPr>
              <w:t>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134" w:type="dxa"/>
            <w:vAlign w:val="center"/>
          </w:tcPr>
          <w:p w14:paraId="1D86F50A">
            <w:pPr>
              <w:spacing w:line="360" w:lineRule="auto"/>
              <w:jc w:val="center"/>
              <w:rPr>
                <w:rFonts w:ascii="宋体" w:hAnsi="宋体"/>
                <w:szCs w:val="22"/>
              </w:rPr>
            </w:pPr>
            <w:r>
              <w:rPr>
                <w:rFonts w:ascii="宋体" w:hAnsi="宋体" w:cs="宋体"/>
                <w:szCs w:val="22"/>
              </w:rPr>
              <w:t>重要指标</w:t>
            </w:r>
          </w:p>
        </w:tc>
        <w:tc>
          <w:tcPr>
            <w:tcW w:w="1497" w:type="dxa"/>
          </w:tcPr>
          <w:p w14:paraId="338FE5B9">
            <w:pPr>
              <w:spacing w:line="360" w:lineRule="auto"/>
              <w:jc w:val="left"/>
              <w:rPr>
                <w:rFonts w:ascii="宋体" w:hAnsi="宋体"/>
                <w:szCs w:val="22"/>
              </w:rPr>
            </w:pPr>
            <w:r>
              <w:rPr>
                <w:rFonts w:ascii="宋体" w:hAnsi="宋体" w:cs="宋体"/>
                <w:szCs w:val="22"/>
              </w:rPr>
              <w:t>提供证明文件的电子件或电子证照</w:t>
            </w:r>
          </w:p>
        </w:tc>
      </w:tr>
      <w:tr w14:paraId="37496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D5C798A">
            <w:pPr>
              <w:spacing w:line="360" w:lineRule="auto"/>
              <w:jc w:val="center"/>
              <w:rPr>
                <w:rFonts w:ascii="宋体" w:hAnsi="宋体"/>
                <w:szCs w:val="22"/>
              </w:rPr>
            </w:pPr>
            <w:r>
              <w:rPr>
                <w:rFonts w:ascii="宋体" w:hAnsi="宋体" w:cs="宋体"/>
                <w:szCs w:val="22"/>
              </w:rPr>
              <w:t>3</w:t>
            </w:r>
          </w:p>
        </w:tc>
        <w:tc>
          <w:tcPr>
            <w:tcW w:w="2126" w:type="dxa"/>
            <w:vAlign w:val="center"/>
          </w:tcPr>
          <w:p w14:paraId="2B22DC02">
            <w:pPr>
              <w:spacing w:line="360" w:lineRule="auto"/>
              <w:jc w:val="left"/>
              <w:rPr>
                <w:rFonts w:ascii="宋体" w:hAnsi="宋体"/>
                <w:szCs w:val="22"/>
              </w:rPr>
            </w:pPr>
            <w:r>
              <w:rPr>
                <w:rFonts w:ascii="宋体" w:hAnsi="宋体" w:cs="宋体"/>
                <w:szCs w:val="22"/>
              </w:rPr>
              <w:t>投标人资格声明书</w:t>
            </w:r>
          </w:p>
        </w:tc>
        <w:tc>
          <w:tcPr>
            <w:tcW w:w="2835" w:type="dxa"/>
            <w:vAlign w:val="center"/>
          </w:tcPr>
          <w:p w14:paraId="2257FF1A">
            <w:pPr>
              <w:spacing w:line="360" w:lineRule="auto"/>
              <w:jc w:val="left"/>
              <w:rPr>
                <w:rFonts w:ascii="宋体" w:hAnsi="宋体"/>
                <w:szCs w:val="22"/>
              </w:rPr>
            </w:pPr>
            <w:r>
              <w:rPr>
                <w:rFonts w:ascii="宋体" w:hAnsi="宋体" w:cs="宋体"/>
                <w:szCs w:val="22"/>
              </w:rPr>
              <w:t>提供了符合招标文件要求的《投标人资格声明书》。</w:t>
            </w:r>
          </w:p>
        </w:tc>
        <w:tc>
          <w:tcPr>
            <w:tcW w:w="1134" w:type="dxa"/>
            <w:vAlign w:val="center"/>
          </w:tcPr>
          <w:p w14:paraId="54737062">
            <w:pPr>
              <w:spacing w:line="360" w:lineRule="auto"/>
              <w:jc w:val="center"/>
              <w:rPr>
                <w:rFonts w:ascii="宋体" w:hAnsi="宋体"/>
                <w:szCs w:val="22"/>
              </w:rPr>
            </w:pPr>
            <w:r>
              <w:rPr>
                <w:rFonts w:ascii="宋体" w:hAnsi="宋体" w:cs="宋体"/>
                <w:szCs w:val="22"/>
              </w:rPr>
              <w:t>重要指标</w:t>
            </w:r>
          </w:p>
        </w:tc>
        <w:tc>
          <w:tcPr>
            <w:tcW w:w="1497" w:type="dxa"/>
          </w:tcPr>
          <w:p w14:paraId="78B3D886">
            <w:pPr>
              <w:spacing w:line="360" w:lineRule="auto"/>
              <w:jc w:val="left"/>
              <w:rPr>
                <w:rFonts w:ascii="宋体" w:hAnsi="宋体"/>
                <w:szCs w:val="22"/>
              </w:rPr>
            </w:pPr>
            <w:r>
              <w:rPr>
                <w:rFonts w:ascii="宋体" w:hAnsi="宋体" w:cs="宋体"/>
                <w:szCs w:val="22"/>
              </w:rPr>
              <w:t>格式见《投标文件格式》</w:t>
            </w:r>
          </w:p>
        </w:tc>
      </w:tr>
      <w:tr w14:paraId="79CC3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471A5901">
            <w:pPr>
              <w:spacing w:line="360" w:lineRule="auto"/>
              <w:jc w:val="center"/>
              <w:rPr>
                <w:rFonts w:ascii="宋体" w:hAnsi="宋体"/>
                <w:szCs w:val="22"/>
              </w:rPr>
            </w:pPr>
            <w:r>
              <w:rPr>
                <w:rFonts w:ascii="宋体" w:hAnsi="宋体" w:cs="宋体"/>
                <w:szCs w:val="22"/>
              </w:rPr>
              <w:t>4</w:t>
            </w:r>
          </w:p>
        </w:tc>
        <w:tc>
          <w:tcPr>
            <w:tcW w:w="2126" w:type="dxa"/>
            <w:vAlign w:val="center"/>
          </w:tcPr>
          <w:p w14:paraId="453C252E">
            <w:pPr>
              <w:spacing w:line="360" w:lineRule="auto"/>
              <w:jc w:val="left"/>
              <w:rPr>
                <w:rFonts w:ascii="宋体" w:hAnsi="宋体"/>
                <w:szCs w:val="22"/>
              </w:rPr>
            </w:pPr>
            <w:r>
              <w:rPr>
                <w:rFonts w:ascii="宋体" w:hAnsi="宋体" w:cs="宋体"/>
                <w:szCs w:val="22"/>
              </w:rPr>
              <w:t>投标人信用记录</w:t>
            </w:r>
          </w:p>
        </w:tc>
        <w:tc>
          <w:tcPr>
            <w:tcW w:w="2835" w:type="dxa"/>
            <w:vAlign w:val="center"/>
          </w:tcPr>
          <w:p w14:paraId="56F4CAE0">
            <w:pPr>
              <w:spacing w:line="360" w:lineRule="auto"/>
              <w:jc w:val="left"/>
              <w:rPr>
                <w:rFonts w:ascii="宋体" w:hAnsi="宋体"/>
                <w:szCs w:val="22"/>
              </w:rPr>
            </w:pPr>
            <w:r>
              <w:rPr>
                <w:rFonts w:ascii="宋体" w:hAnsi="宋体" w:cs="宋体"/>
                <w:szCs w:val="22"/>
              </w:rPr>
              <w:t>查询渠道：信用中国网站和中国政府采购网（www.creditchina.gov.cn、www.ccgp.gov</w:t>
            </w:r>
            <w:r>
              <w:rPr>
                <w:rFonts w:ascii="宋体" w:hAnsi="宋体" w:cs="宋体"/>
                <w:szCs w:val="22"/>
              </w:rPr>
              <w:cr/>
            </w:r>
            <w:r>
              <w:rPr>
                <w:rFonts w:ascii="宋体" w:hAnsi="宋体" w:cs="宋体"/>
                <w:szCs w:val="22"/>
              </w:rPr>
              <w:t>.cn）；</w:t>
            </w:r>
            <w:r>
              <w:rPr>
                <w:rFonts w:ascii="宋体" w:hAnsi="宋体" w:cs="宋体"/>
                <w:szCs w:val="22"/>
              </w:rPr>
              <w:cr/>
            </w:r>
            <w:r>
              <w:rPr>
                <w:rFonts w:ascii="宋体" w:hAnsi="宋体" w:cs="宋体"/>
                <w:szCs w:val="22"/>
              </w:rPr>
              <w:t>截止时点：投标截止时间以后、资格审查阶段采购人或采购代理机构的实际查询时间；</w:t>
            </w:r>
            <w:r>
              <w:rPr>
                <w:rFonts w:ascii="宋体" w:hAnsi="宋体" w:cs="宋体"/>
                <w:szCs w:val="22"/>
              </w:rPr>
              <w:cr/>
            </w:r>
            <w:r>
              <w:rPr>
                <w:rFonts w:ascii="宋体" w:hAnsi="宋体" w:cs="宋体"/>
                <w:szCs w:val="22"/>
              </w:rPr>
              <w:t>信用信息查询记录和证据留存具体方式：查询结果网页打印页作为查询记录和证据，与其他采购文件一并保存；</w:t>
            </w:r>
            <w:r>
              <w:rPr>
                <w:rFonts w:ascii="宋体" w:hAnsi="宋体" w:cs="宋体"/>
                <w:szCs w:val="22"/>
              </w:rPr>
              <w:cr/>
            </w:r>
            <w:r>
              <w:rPr>
                <w:rFonts w:ascii="宋体" w:hAnsi="宋体" w:cs="宋体"/>
                <w:szCs w:val="22"/>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1134" w:type="dxa"/>
            <w:vAlign w:val="center"/>
          </w:tcPr>
          <w:p w14:paraId="0C5D9AC7">
            <w:pPr>
              <w:spacing w:line="360" w:lineRule="auto"/>
              <w:jc w:val="center"/>
              <w:rPr>
                <w:rFonts w:ascii="宋体" w:hAnsi="宋体"/>
                <w:szCs w:val="22"/>
              </w:rPr>
            </w:pPr>
            <w:r>
              <w:rPr>
                <w:rFonts w:ascii="宋体" w:hAnsi="宋体" w:cs="宋体"/>
                <w:szCs w:val="22"/>
              </w:rPr>
              <w:t>重要指标</w:t>
            </w:r>
          </w:p>
        </w:tc>
        <w:tc>
          <w:tcPr>
            <w:tcW w:w="1497" w:type="dxa"/>
          </w:tcPr>
          <w:p w14:paraId="65E84F1A">
            <w:pPr>
              <w:spacing w:line="360" w:lineRule="auto"/>
              <w:jc w:val="left"/>
              <w:rPr>
                <w:rFonts w:ascii="宋体" w:hAnsi="宋体"/>
                <w:szCs w:val="22"/>
              </w:rPr>
            </w:pPr>
            <w:r>
              <w:rPr>
                <w:rFonts w:ascii="宋体" w:hAnsi="宋体" w:cs="宋体"/>
                <w:szCs w:val="22"/>
              </w:rPr>
              <w:t>无须投标人提供，由采购人或采购代理机构查询。</w:t>
            </w:r>
          </w:p>
        </w:tc>
      </w:tr>
      <w:tr w14:paraId="46E68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 w:hRule="atLeast"/>
        </w:trPr>
        <w:tc>
          <w:tcPr>
            <w:tcW w:w="704" w:type="dxa"/>
            <w:vAlign w:val="center"/>
          </w:tcPr>
          <w:p w14:paraId="65EEA25C">
            <w:pPr>
              <w:spacing w:line="360" w:lineRule="auto"/>
              <w:jc w:val="center"/>
              <w:rPr>
                <w:rFonts w:ascii="宋体" w:hAnsi="宋体"/>
                <w:szCs w:val="22"/>
              </w:rPr>
            </w:pPr>
            <w:r>
              <w:rPr>
                <w:rFonts w:ascii="宋体" w:hAnsi="宋体" w:cs="宋体"/>
                <w:szCs w:val="22"/>
              </w:rPr>
              <w:t>5</w:t>
            </w:r>
          </w:p>
        </w:tc>
        <w:tc>
          <w:tcPr>
            <w:tcW w:w="2126" w:type="dxa"/>
            <w:vAlign w:val="center"/>
          </w:tcPr>
          <w:p w14:paraId="38CD223E">
            <w:pPr>
              <w:spacing w:line="360" w:lineRule="auto"/>
              <w:jc w:val="left"/>
              <w:rPr>
                <w:rFonts w:ascii="宋体" w:hAnsi="宋体"/>
                <w:szCs w:val="22"/>
              </w:rPr>
            </w:pPr>
            <w:r>
              <w:rPr>
                <w:rFonts w:ascii="宋体" w:hAnsi="宋体" w:cs="宋体"/>
                <w:szCs w:val="22"/>
              </w:rPr>
              <w:t>法律、行政法规规定的其他条件</w:t>
            </w:r>
          </w:p>
        </w:tc>
        <w:tc>
          <w:tcPr>
            <w:tcW w:w="2835" w:type="dxa"/>
            <w:vAlign w:val="center"/>
          </w:tcPr>
          <w:p w14:paraId="2BB536B3">
            <w:pPr>
              <w:spacing w:line="360" w:lineRule="auto"/>
              <w:jc w:val="left"/>
              <w:rPr>
                <w:rFonts w:ascii="宋体" w:hAnsi="宋体"/>
                <w:szCs w:val="22"/>
              </w:rPr>
            </w:pPr>
            <w:r>
              <w:rPr>
                <w:rFonts w:ascii="宋体" w:hAnsi="宋体" w:cs="宋体"/>
                <w:szCs w:val="22"/>
              </w:rPr>
              <w:t>法律、行政法规规定的其他条件。</w:t>
            </w:r>
          </w:p>
        </w:tc>
        <w:tc>
          <w:tcPr>
            <w:tcW w:w="1134" w:type="dxa"/>
            <w:vAlign w:val="center"/>
          </w:tcPr>
          <w:p w14:paraId="64844F96">
            <w:pPr>
              <w:spacing w:line="360" w:lineRule="auto"/>
              <w:jc w:val="center"/>
              <w:rPr>
                <w:rFonts w:ascii="宋体" w:hAnsi="宋体"/>
                <w:szCs w:val="22"/>
              </w:rPr>
            </w:pPr>
            <w:r>
              <w:rPr>
                <w:rFonts w:ascii="宋体" w:hAnsi="宋体" w:cs="宋体"/>
                <w:szCs w:val="22"/>
              </w:rPr>
              <w:t>重要指标</w:t>
            </w:r>
          </w:p>
        </w:tc>
        <w:tc>
          <w:tcPr>
            <w:tcW w:w="1497" w:type="dxa"/>
          </w:tcPr>
          <w:p w14:paraId="179A51EA">
            <w:pPr>
              <w:spacing w:line="360" w:lineRule="auto"/>
              <w:jc w:val="left"/>
              <w:rPr>
                <w:rFonts w:ascii="宋体" w:hAnsi="宋体"/>
                <w:szCs w:val="22"/>
              </w:rPr>
            </w:pPr>
            <w:r>
              <w:rPr>
                <w:rFonts w:ascii="宋体" w:hAnsi="宋体" w:cs="宋体"/>
                <w:szCs w:val="22"/>
              </w:rPr>
              <w:t>/</w:t>
            </w:r>
          </w:p>
        </w:tc>
      </w:tr>
      <w:tr w14:paraId="081F5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41121CA8">
            <w:pPr>
              <w:spacing w:line="360" w:lineRule="auto"/>
              <w:jc w:val="center"/>
              <w:rPr>
                <w:rFonts w:ascii="宋体" w:hAnsi="宋体"/>
                <w:szCs w:val="22"/>
              </w:rPr>
            </w:pPr>
            <w:r>
              <w:rPr>
                <w:rFonts w:ascii="宋体" w:hAnsi="宋体" w:cs="宋体"/>
                <w:szCs w:val="22"/>
              </w:rPr>
              <w:t>6</w:t>
            </w:r>
          </w:p>
        </w:tc>
        <w:tc>
          <w:tcPr>
            <w:tcW w:w="2126" w:type="dxa"/>
            <w:vAlign w:val="center"/>
          </w:tcPr>
          <w:p w14:paraId="0B763C27">
            <w:pPr>
              <w:spacing w:line="360" w:lineRule="auto"/>
              <w:jc w:val="left"/>
              <w:rPr>
                <w:rFonts w:ascii="宋体" w:hAnsi="宋体"/>
                <w:szCs w:val="22"/>
              </w:rPr>
            </w:pPr>
            <w:r>
              <w:rPr>
                <w:rFonts w:ascii="宋体" w:hAnsi="宋体" w:cs="宋体"/>
                <w:szCs w:val="22"/>
              </w:rPr>
              <w:t>落实政府采购政策需满足的资格要求</w:t>
            </w:r>
          </w:p>
        </w:tc>
        <w:tc>
          <w:tcPr>
            <w:tcW w:w="2835" w:type="dxa"/>
            <w:vAlign w:val="center"/>
          </w:tcPr>
          <w:p w14:paraId="17C65331">
            <w:pPr>
              <w:spacing w:line="360" w:lineRule="auto"/>
              <w:jc w:val="left"/>
              <w:rPr>
                <w:rFonts w:ascii="宋体" w:hAnsi="宋体"/>
                <w:szCs w:val="22"/>
              </w:rPr>
            </w:pPr>
            <w:r>
              <w:rPr>
                <w:rFonts w:ascii="宋体" w:hAnsi="宋体" w:cs="宋体"/>
                <w:szCs w:val="22"/>
              </w:rPr>
              <w:t>具体要求见第一章《投标邀请》。</w:t>
            </w:r>
          </w:p>
        </w:tc>
        <w:tc>
          <w:tcPr>
            <w:tcW w:w="1134" w:type="dxa"/>
            <w:vAlign w:val="center"/>
          </w:tcPr>
          <w:p w14:paraId="663A3BEC">
            <w:pPr>
              <w:spacing w:line="360" w:lineRule="auto"/>
              <w:jc w:val="center"/>
              <w:rPr>
                <w:rFonts w:ascii="宋体" w:hAnsi="宋体"/>
                <w:szCs w:val="22"/>
              </w:rPr>
            </w:pPr>
            <w:r>
              <w:rPr>
                <w:rFonts w:ascii="宋体" w:hAnsi="宋体" w:cs="宋体"/>
                <w:szCs w:val="22"/>
              </w:rPr>
              <w:t>重要指标</w:t>
            </w:r>
          </w:p>
        </w:tc>
        <w:tc>
          <w:tcPr>
            <w:tcW w:w="1497" w:type="dxa"/>
          </w:tcPr>
          <w:p w14:paraId="0E15B457">
            <w:pPr>
              <w:spacing w:line="360" w:lineRule="auto"/>
              <w:jc w:val="left"/>
              <w:rPr>
                <w:rFonts w:ascii="宋体" w:hAnsi="宋体"/>
                <w:szCs w:val="22"/>
              </w:rPr>
            </w:pPr>
            <w:r>
              <w:rPr>
                <w:rFonts w:ascii="宋体" w:hAnsi="宋体" w:cs="宋体"/>
                <w:szCs w:val="22"/>
              </w:rPr>
              <w:t>/</w:t>
            </w:r>
          </w:p>
        </w:tc>
      </w:tr>
      <w:tr w14:paraId="3034C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 w:hRule="atLeast"/>
        </w:trPr>
        <w:tc>
          <w:tcPr>
            <w:tcW w:w="704" w:type="dxa"/>
            <w:vAlign w:val="center"/>
          </w:tcPr>
          <w:p w14:paraId="4B548696">
            <w:pPr>
              <w:spacing w:line="360" w:lineRule="auto"/>
              <w:jc w:val="center"/>
              <w:rPr>
                <w:rFonts w:ascii="宋体" w:hAnsi="宋体"/>
                <w:szCs w:val="22"/>
              </w:rPr>
            </w:pPr>
            <w:r>
              <w:rPr>
                <w:rFonts w:ascii="宋体" w:hAnsi="宋体" w:cs="宋体"/>
                <w:szCs w:val="22"/>
              </w:rPr>
              <w:t>7</w:t>
            </w:r>
          </w:p>
        </w:tc>
        <w:tc>
          <w:tcPr>
            <w:tcW w:w="2126" w:type="dxa"/>
            <w:vAlign w:val="center"/>
          </w:tcPr>
          <w:p w14:paraId="4D1C09A0">
            <w:pPr>
              <w:spacing w:line="360" w:lineRule="auto"/>
              <w:jc w:val="left"/>
              <w:rPr>
                <w:rFonts w:ascii="宋体" w:hAnsi="宋体"/>
                <w:szCs w:val="22"/>
              </w:rPr>
            </w:pPr>
            <w:r>
              <w:rPr>
                <w:rFonts w:ascii="宋体" w:hAnsi="宋体" w:cs="宋体"/>
                <w:szCs w:val="22"/>
              </w:rPr>
              <w:t>中小企业政策证明文件</w:t>
            </w:r>
          </w:p>
        </w:tc>
        <w:tc>
          <w:tcPr>
            <w:tcW w:w="2835" w:type="dxa"/>
            <w:vAlign w:val="center"/>
          </w:tcPr>
          <w:p w14:paraId="648447D8">
            <w:pPr>
              <w:spacing w:line="360" w:lineRule="auto"/>
              <w:jc w:val="left"/>
              <w:rPr>
                <w:rFonts w:ascii="宋体" w:hAnsi="宋体"/>
                <w:szCs w:val="22"/>
              </w:rPr>
            </w:pPr>
            <w:r>
              <w:rPr>
                <w:rFonts w:ascii="宋体" w:hAnsi="宋体" w:cs="宋体"/>
                <w:szCs w:val="22"/>
              </w:rPr>
              <w:t>具体要求见第一章《投标邀请》。</w:t>
            </w:r>
          </w:p>
        </w:tc>
        <w:tc>
          <w:tcPr>
            <w:tcW w:w="1134" w:type="dxa"/>
            <w:vAlign w:val="center"/>
          </w:tcPr>
          <w:p w14:paraId="75B19B10">
            <w:pPr>
              <w:spacing w:line="360" w:lineRule="auto"/>
              <w:jc w:val="center"/>
              <w:rPr>
                <w:rFonts w:ascii="宋体" w:hAnsi="宋体"/>
                <w:szCs w:val="22"/>
              </w:rPr>
            </w:pPr>
            <w:r>
              <w:rPr>
                <w:rFonts w:ascii="宋体" w:hAnsi="宋体" w:cs="宋体"/>
                <w:szCs w:val="22"/>
              </w:rPr>
              <w:t>重要指标</w:t>
            </w:r>
          </w:p>
        </w:tc>
        <w:tc>
          <w:tcPr>
            <w:tcW w:w="1497" w:type="dxa"/>
          </w:tcPr>
          <w:p w14:paraId="7086E8A9">
            <w:pPr>
              <w:spacing w:line="360" w:lineRule="auto"/>
              <w:jc w:val="left"/>
              <w:rPr>
                <w:rFonts w:ascii="宋体" w:hAnsi="宋体"/>
                <w:szCs w:val="22"/>
              </w:rPr>
            </w:pPr>
            <w:r>
              <w:rPr>
                <w:rFonts w:ascii="宋体" w:hAnsi="宋体" w:cs="宋体"/>
                <w:szCs w:val="22"/>
              </w:rPr>
              <w:t>/</w:t>
            </w:r>
          </w:p>
        </w:tc>
      </w:tr>
      <w:tr w14:paraId="306BA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6C4E5A2">
            <w:pPr>
              <w:spacing w:line="360" w:lineRule="auto"/>
              <w:jc w:val="center"/>
              <w:rPr>
                <w:rFonts w:ascii="宋体" w:hAnsi="宋体"/>
                <w:szCs w:val="22"/>
              </w:rPr>
            </w:pPr>
            <w:r>
              <w:rPr>
                <w:rFonts w:ascii="宋体" w:hAnsi="宋体" w:cs="宋体"/>
                <w:szCs w:val="22"/>
              </w:rPr>
              <w:t>8</w:t>
            </w:r>
          </w:p>
        </w:tc>
        <w:tc>
          <w:tcPr>
            <w:tcW w:w="2126" w:type="dxa"/>
            <w:vAlign w:val="center"/>
          </w:tcPr>
          <w:p w14:paraId="0D0B6CC9">
            <w:pPr>
              <w:spacing w:line="360" w:lineRule="auto"/>
              <w:jc w:val="left"/>
              <w:rPr>
                <w:rFonts w:ascii="宋体" w:hAnsi="宋体"/>
                <w:szCs w:val="22"/>
              </w:rPr>
            </w:pPr>
            <w:r>
              <w:rPr>
                <w:rFonts w:ascii="宋体" w:hAnsi="宋体" w:cs="宋体"/>
                <w:szCs w:val="22"/>
              </w:rPr>
              <w:t>中小企业证明文件</w:t>
            </w:r>
          </w:p>
        </w:tc>
        <w:tc>
          <w:tcPr>
            <w:tcW w:w="2835" w:type="dxa"/>
            <w:vAlign w:val="center"/>
          </w:tcPr>
          <w:p w14:paraId="70A0DDB4">
            <w:pPr>
              <w:spacing w:line="360" w:lineRule="auto"/>
              <w:jc w:val="left"/>
              <w:rPr>
                <w:rFonts w:ascii="宋体" w:hAnsi="宋体"/>
                <w:szCs w:val="22"/>
              </w:rPr>
            </w:pPr>
            <w:r>
              <w:rPr>
                <w:rFonts w:ascii="宋体" w:hAnsi="宋体" w:cs="宋体"/>
                <w:szCs w:val="22"/>
              </w:rPr>
              <w:t>当本项目（包）涉及预留份额专门面向中小企业采购，此时建议在《资格证明文件》中提供。</w:t>
            </w:r>
            <w:r>
              <w:rPr>
                <w:rFonts w:ascii="宋体" w:hAnsi="宋体" w:cs="宋体"/>
                <w:szCs w:val="22"/>
              </w:rPr>
              <w:cr/>
            </w:r>
            <w:r>
              <w:rPr>
                <w:rFonts w:ascii="宋体" w:hAnsi="宋体" w:cs="宋体"/>
                <w:szCs w:val="22"/>
              </w:rPr>
              <w:t>1、投标人单独投标的，应提供《中小企业声明函》或《残疾人福利性单位声明函》或由省级以上监狱管理局、戒毒管理局（含新疆生产建设兵团）出具的属于监狱企业的证明文件。</w:t>
            </w:r>
            <w:r>
              <w:rPr>
                <w:rFonts w:ascii="宋体" w:hAnsi="宋体" w:cs="宋体"/>
                <w:szCs w:val="22"/>
              </w:rPr>
              <w:cr/>
            </w:r>
            <w:r>
              <w:rPr>
                <w:rFonts w:ascii="宋体" w:hAnsi="宋体" w:cs="宋体"/>
                <w:szCs w:val="22"/>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134" w:type="dxa"/>
            <w:vAlign w:val="center"/>
          </w:tcPr>
          <w:p w14:paraId="3B00AEA5">
            <w:pPr>
              <w:spacing w:line="360" w:lineRule="auto"/>
              <w:jc w:val="center"/>
              <w:rPr>
                <w:rFonts w:ascii="宋体" w:hAnsi="宋体"/>
                <w:szCs w:val="22"/>
              </w:rPr>
            </w:pPr>
            <w:r>
              <w:rPr>
                <w:rFonts w:ascii="宋体" w:hAnsi="宋体" w:cs="宋体"/>
                <w:szCs w:val="22"/>
              </w:rPr>
              <w:t>重要指标</w:t>
            </w:r>
          </w:p>
        </w:tc>
        <w:tc>
          <w:tcPr>
            <w:tcW w:w="1497" w:type="dxa"/>
          </w:tcPr>
          <w:p w14:paraId="634BACE3">
            <w:pPr>
              <w:spacing w:line="360" w:lineRule="auto"/>
              <w:jc w:val="left"/>
              <w:rPr>
                <w:rFonts w:ascii="宋体" w:hAnsi="宋体"/>
                <w:szCs w:val="22"/>
              </w:rPr>
            </w:pPr>
            <w:r>
              <w:rPr>
                <w:rFonts w:ascii="宋体" w:hAnsi="宋体" w:cs="宋体"/>
                <w:szCs w:val="22"/>
              </w:rPr>
              <w:t>格式见《投标文件格式》</w:t>
            </w:r>
          </w:p>
        </w:tc>
      </w:tr>
      <w:tr w14:paraId="0619B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C410911">
            <w:pPr>
              <w:spacing w:line="360" w:lineRule="auto"/>
              <w:jc w:val="center"/>
              <w:rPr>
                <w:rFonts w:ascii="宋体" w:hAnsi="宋体"/>
                <w:szCs w:val="22"/>
              </w:rPr>
            </w:pPr>
            <w:r>
              <w:rPr>
                <w:rFonts w:ascii="宋体" w:hAnsi="宋体" w:cs="宋体"/>
                <w:szCs w:val="22"/>
              </w:rPr>
              <w:t>9</w:t>
            </w:r>
          </w:p>
        </w:tc>
        <w:tc>
          <w:tcPr>
            <w:tcW w:w="2126" w:type="dxa"/>
            <w:vAlign w:val="center"/>
          </w:tcPr>
          <w:p w14:paraId="208E4DBC">
            <w:pPr>
              <w:spacing w:line="360" w:lineRule="auto"/>
              <w:jc w:val="left"/>
              <w:rPr>
                <w:rFonts w:ascii="宋体" w:hAnsi="宋体"/>
                <w:szCs w:val="22"/>
              </w:rPr>
            </w:pPr>
            <w:r>
              <w:rPr>
                <w:rFonts w:ascii="宋体" w:hAnsi="宋体" w:cs="宋体"/>
                <w:szCs w:val="22"/>
              </w:rPr>
              <w:t>拟分包情况说明及分包意向协议</w:t>
            </w:r>
          </w:p>
        </w:tc>
        <w:tc>
          <w:tcPr>
            <w:tcW w:w="2835" w:type="dxa"/>
            <w:vAlign w:val="center"/>
          </w:tcPr>
          <w:p w14:paraId="0C1D2780">
            <w:pPr>
              <w:spacing w:line="360" w:lineRule="auto"/>
              <w:jc w:val="left"/>
              <w:rPr>
                <w:rFonts w:ascii="宋体" w:hAnsi="宋体"/>
                <w:szCs w:val="22"/>
              </w:rPr>
            </w:pPr>
            <w:r>
              <w:rPr>
                <w:rFonts w:ascii="宋体" w:hAnsi="宋体" w:cs="宋体"/>
                <w:szCs w:val="22"/>
              </w:rPr>
              <w:t>如本项目（包）要求通过分包措施预留部分采购份额面向中小企业采购、且投标人因落实政府采购政策拟进行分包的，必须提供；否则无须提供。</w:t>
            </w:r>
            <w:r>
              <w:rPr>
                <w:rFonts w:ascii="宋体" w:hAnsi="宋体" w:cs="宋体"/>
                <w:szCs w:val="22"/>
              </w:rPr>
              <w:cr/>
            </w:r>
            <w:r>
              <w:rPr>
                <w:rFonts w:ascii="宋体" w:hAnsi="宋体" w:cs="宋体"/>
                <w:szCs w:val="22"/>
              </w:rPr>
              <w:t>对于预留份额专门面向中小企业采购的项目（包），组成联合体或者接受分包合同的中小企业与联合体内其他企业、分包企业之间不得存在直接控股、管理关系。</w:t>
            </w:r>
          </w:p>
        </w:tc>
        <w:tc>
          <w:tcPr>
            <w:tcW w:w="1134" w:type="dxa"/>
            <w:vAlign w:val="center"/>
          </w:tcPr>
          <w:p w14:paraId="01486739">
            <w:pPr>
              <w:spacing w:line="360" w:lineRule="auto"/>
              <w:jc w:val="center"/>
              <w:rPr>
                <w:rFonts w:ascii="宋体" w:hAnsi="宋体"/>
                <w:szCs w:val="22"/>
              </w:rPr>
            </w:pPr>
            <w:r>
              <w:rPr>
                <w:rFonts w:ascii="宋体" w:hAnsi="宋体" w:cs="宋体"/>
                <w:szCs w:val="22"/>
              </w:rPr>
              <w:t>重要指标</w:t>
            </w:r>
          </w:p>
        </w:tc>
        <w:tc>
          <w:tcPr>
            <w:tcW w:w="1497" w:type="dxa"/>
          </w:tcPr>
          <w:p w14:paraId="237DA01C">
            <w:pPr>
              <w:spacing w:line="360" w:lineRule="auto"/>
              <w:jc w:val="left"/>
              <w:rPr>
                <w:rFonts w:ascii="宋体" w:hAnsi="宋体"/>
                <w:szCs w:val="22"/>
              </w:rPr>
            </w:pPr>
            <w:r>
              <w:rPr>
                <w:rFonts w:ascii="宋体" w:hAnsi="宋体" w:cs="宋体"/>
                <w:szCs w:val="22"/>
              </w:rPr>
              <w:t>格式见《投标文件格式》</w:t>
            </w:r>
          </w:p>
        </w:tc>
      </w:tr>
      <w:tr w14:paraId="4A28D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BF49BA7">
            <w:pPr>
              <w:spacing w:line="360" w:lineRule="auto"/>
              <w:jc w:val="center"/>
              <w:rPr>
                <w:rFonts w:ascii="宋体" w:hAnsi="宋体"/>
                <w:szCs w:val="22"/>
              </w:rPr>
            </w:pPr>
            <w:r>
              <w:rPr>
                <w:rFonts w:ascii="宋体" w:hAnsi="宋体" w:cs="宋体"/>
                <w:szCs w:val="22"/>
              </w:rPr>
              <w:t>10</w:t>
            </w:r>
          </w:p>
        </w:tc>
        <w:tc>
          <w:tcPr>
            <w:tcW w:w="2126" w:type="dxa"/>
            <w:vAlign w:val="center"/>
          </w:tcPr>
          <w:p w14:paraId="455C6FA1">
            <w:pPr>
              <w:spacing w:line="360" w:lineRule="auto"/>
              <w:jc w:val="left"/>
              <w:rPr>
                <w:rFonts w:ascii="宋体" w:hAnsi="宋体"/>
                <w:szCs w:val="22"/>
              </w:rPr>
            </w:pPr>
            <w:r>
              <w:rPr>
                <w:rFonts w:ascii="宋体" w:hAnsi="宋体" w:cs="宋体"/>
                <w:szCs w:val="22"/>
              </w:rPr>
              <w:t>其它落实政府采购政策的资格要求</w:t>
            </w:r>
          </w:p>
        </w:tc>
        <w:tc>
          <w:tcPr>
            <w:tcW w:w="2835" w:type="dxa"/>
            <w:vAlign w:val="center"/>
          </w:tcPr>
          <w:p w14:paraId="2B8E3B3E">
            <w:pPr>
              <w:spacing w:line="360" w:lineRule="auto"/>
              <w:jc w:val="left"/>
              <w:rPr>
                <w:rFonts w:ascii="宋体" w:hAnsi="宋体"/>
                <w:szCs w:val="22"/>
              </w:rPr>
            </w:pPr>
            <w:r>
              <w:rPr>
                <w:rFonts w:ascii="宋体" w:hAnsi="宋体" w:cs="宋体"/>
                <w:szCs w:val="22"/>
              </w:rPr>
              <w:t>如有，见第一章《投标邀请》。</w:t>
            </w:r>
          </w:p>
        </w:tc>
        <w:tc>
          <w:tcPr>
            <w:tcW w:w="1134" w:type="dxa"/>
            <w:vAlign w:val="center"/>
          </w:tcPr>
          <w:p w14:paraId="5D1358A9">
            <w:pPr>
              <w:spacing w:line="360" w:lineRule="auto"/>
              <w:jc w:val="center"/>
              <w:rPr>
                <w:rFonts w:ascii="宋体" w:hAnsi="宋体"/>
                <w:szCs w:val="22"/>
              </w:rPr>
            </w:pPr>
            <w:r>
              <w:rPr>
                <w:rFonts w:ascii="宋体" w:hAnsi="宋体" w:cs="宋体"/>
                <w:szCs w:val="22"/>
              </w:rPr>
              <w:t>重要指标</w:t>
            </w:r>
          </w:p>
        </w:tc>
        <w:tc>
          <w:tcPr>
            <w:tcW w:w="1497" w:type="dxa"/>
          </w:tcPr>
          <w:p w14:paraId="5091D60F">
            <w:pPr>
              <w:spacing w:line="360" w:lineRule="auto"/>
              <w:jc w:val="left"/>
              <w:rPr>
                <w:rFonts w:ascii="宋体" w:hAnsi="宋体"/>
                <w:szCs w:val="22"/>
              </w:rPr>
            </w:pPr>
            <w:r>
              <w:rPr>
                <w:rFonts w:ascii="宋体" w:hAnsi="宋体" w:cs="宋体"/>
                <w:szCs w:val="22"/>
              </w:rPr>
              <w:t>提供证明文件的电子件或电子证照</w:t>
            </w:r>
          </w:p>
        </w:tc>
      </w:tr>
      <w:tr w14:paraId="0F735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EE50477">
            <w:pPr>
              <w:spacing w:line="360" w:lineRule="auto"/>
              <w:jc w:val="center"/>
              <w:rPr>
                <w:rFonts w:ascii="宋体" w:hAnsi="宋体"/>
                <w:szCs w:val="22"/>
              </w:rPr>
            </w:pPr>
            <w:r>
              <w:rPr>
                <w:rFonts w:ascii="宋体" w:hAnsi="宋体" w:cs="宋体"/>
                <w:szCs w:val="22"/>
              </w:rPr>
              <w:t>11</w:t>
            </w:r>
          </w:p>
        </w:tc>
        <w:tc>
          <w:tcPr>
            <w:tcW w:w="2126" w:type="dxa"/>
            <w:vAlign w:val="center"/>
          </w:tcPr>
          <w:p w14:paraId="0763D390">
            <w:pPr>
              <w:spacing w:line="360" w:lineRule="auto"/>
              <w:jc w:val="left"/>
              <w:rPr>
                <w:rFonts w:ascii="宋体" w:hAnsi="宋体"/>
                <w:szCs w:val="22"/>
              </w:rPr>
            </w:pPr>
            <w:r>
              <w:rPr>
                <w:rFonts w:ascii="宋体" w:hAnsi="宋体" w:cs="宋体"/>
                <w:szCs w:val="22"/>
              </w:rPr>
              <w:t>本项目的特定资格要求</w:t>
            </w:r>
          </w:p>
        </w:tc>
        <w:tc>
          <w:tcPr>
            <w:tcW w:w="2835" w:type="dxa"/>
            <w:vAlign w:val="center"/>
          </w:tcPr>
          <w:p w14:paraId="3B23CB6E">
            <w:pPr>
              <w:spacing w:line="360" w:lineRule="auto"/>
              <w:jc w:val="left"/>
              <w:rPr>
                <w:rFonts w:ascii="宋体" w:hAnsi="宋体"/>
                <w:szCs w:val="22"/>
              </w:rPr>
            </w:pPr>
            <w:r>
              <w:rPr>
                <w:rFonts w:ascii="宋体" w:hAnsi="宋体" w:cs="宋体"/>
                <w:szCs w:val="22"/>
              </w:rPr>
              <w:t>如有，见第一章《投标邀请》。</w:t>
            </w:r>
          </w:p>
        </w:tc>
        <w:tc>
          <w:tcPr>
            <w:tcW w:w="1134" w:type="dxa"/>
            <w:vAlign w:val="center"/>
          </w:tcPr>
          <w:p w14:paraId="637FFD33">
            <w:pPr>
              <w:spacing w:line="360" w:lineRule="auto"/>
              <w:jc w:val="center"/>
              <w:rPr>
                <w:rFonts w:ascii="宋体" w:hAnsi="宋体"/>
                <w:szCs w:val="22"/>
              </w:rPr>
            </w:pPr>
            <w:r>
              <w:rPr>
                <w:rFonts w:ascii="宋体" w:hAnsi="宋体" w:cs="宋体"/>
                <w:szCs w:val="22"/>
              </w:rPr>
              <w:t>重要指标</w:t>
            </w:r>
          </w:p>
        </w:tc>
        <w:tc>
          <w:tcPr>
            <w:tcW w:w="1497" w:type="dxa"/>
          </w:tcPr>
          <w:p w14:paraId="7602EF46">
            <w:pPr>
              <w:spacing w:line="360" w:lineRule="auto"/>
              <w:jc w:val="left"/>
              <w:rPr>
                <w:rFonts w:ascii="宋体" w:hAnsi="宋体"/>
                <w:szCs w:val="22"/>
              </w:rPr>
            </w:pPr>
            <w:r>
              <w:rPr>
                <w:rFonts w:ascii="宋体" w:hAnsi="宋体" w:cs="宋体"/>
                <w:szCs w:val="22"/>
              </w:rPr>
              <w:t>/</w:t>
            </w:r>
          </w:p>
        </w:tc>
      </w:tr>
      <w:tr w14:paraId="30498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5AF4775">
            <w:pPr>
              <w:spacing w:line="360" w:lineRule="auto"/>
              <w:jc w:val="center"/>
              <w:rPr>
                <w:rFonts w:ascii="宋体" w:hAnsi="宋体"/>
                <w:szCs w:val="22"/>
              </w:rPr>
            </w:pPr>
            <w:r>
              <w:rPr>
                <w:rFonts w:ascii="宋体" w:hAnsi="宋体" w:cs="宋体"/>
                <w:szCs w:val="22"/>
              </w:rPr>
              <w:t>12</w:t>
            </w:r>
          </w:p>
        </w:tc>
        <w:tc>
          <w:tcPr>
            <w:tcW w:w="2126" w:type="dxa"/>
            <w:vAlign w:val="center"/>
          </w:tcPr>
          <w:p w14:paraId="44273658">
            <w:pPr>
              <w:spacing w:line="360" w:lineRule="auto"/>
              <w:jc w:val="left"/>
              <w:rPr>
                <w:rFonts w:ascii="宋体" w:hAnsi="宋体"/>
                <w:szCs w:val="22"/>
              </w:rPr>
            </w:pPr>
            <w:r>
              <w:rPr>
                <w:rFonts w:ascii="宋体" w:hAnsi="宋体" w:cs="宋体"/>
                <w:szCs w:val="22"/>
              </w:rPr>
              <w:t>本项目对于联合体的要求</w:t>
            </w:r>
          </w:p>
        </w:tc>
        <w:tc>
          <w:tcPr>
            <w:tcW w:w="2835" w:type="dxa"/>
            <w:vAlign w:val="center"/>
          </w:tcPr>
          <w:p w14:paraId="71A41B5A">
            <w:pPr>
              <w:spacing w:line="360" w:lineRule="auto"/>
              <w:jc w:val="left"/>
              <w:rPr>
                <w:rFonts w:ascii="宋体" w:hAnsi="宋体"/>
                <w:szCs w:val="22"/>
              </w:rPr>
            </w:pPr>
            <w:r>
              <w:rPr>
                <w:rFonts w:ascii="宋体" w:hAnsi="宋体" w:cs="宋体"/>
                <w:szCs w:val="22"/>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ascii="宋体" w:hAnsi="宋体" w:cs="宋体"/>
                <w:szCs w:val="22"/>
              </w:rPr>
              <w:cr/>
            </w:r>
            <w:r>
              <w:rPr>
                <w:rFonts w:ascii="宋体" w:hAnsi="宋体" w:cs="宋体"/>
                <w:szCs w:val="22"/>
              </w:rPr>
              <w:t>2、联合体各成员单位均须提供本表中序号1-1、1-2的证明文件。联合体各成员单位均应满足本表3-2项规定。</w:t>
            </w:r>
            <w:r>
              <w:rPr>
                <w:rFonts w:ascii="宋体" w:hAnsi="宋体" w:cs="宋体"/>
                <w:szCs w:val="22"/>
              </w:rPr>
              <w:cr/>
            </w:r>
            <w:r>
              <w:rPr>
                <w:rFonts w:ascii="宋体" w:hAnsi="宋体" w:cs="宋体"/>
                <w:szCs w:val="22"/>
              </w:rPr>
              <w:t>3、本表序号3-3项规定的其他特定资格要求中的每一小项要求，联合体各方中至少应当有一方符合本表中其他资格要求并提供证明文件。</w:t>
            </w:r>
            <w:r>
              <w:rPr>
                <w:rFonts w:ascii="宋体" w:hAnsi="宋体" w:cs="宋体"/>
                <w:szCs w:val="22"/>
              </w:rPr>
              <w:cr/>
            </w:r>
            <w:r>
              <w:rPr>
                <w:rFonts w:ascii="宋体" w:hAnsi="宋体" w:cs="宋体"/>
                <w:szCs w:val="22"/>
              </w:rPr>
              <w:t>4、联合体中有同类资质的供应商按照联合体分工承担相同工作的，应当按照资质等级较低的供应商确定资质等级。</w:t>
            </w:r>
            <w:r>
              <w:rPr>
                <w:rFonts w:ascii="宋体" w:hAnsi="宋体" w:cs="宋体"/>
                <w:szCs w:val="22"/>
              </w:rPr>
              <w:cr/>
            </w:r>
            <w:r>
              <w:rPr>
                <w:rFonts w:ascii="宋体" w:hAnsi="宋体" w:cs="宋体"/>
                <w:szCs w:val="22"/>
              </w:rPr>
              <w:t>5、以联合体形式参加政府采购活动的，联合体各方不得再单独参加或者与其他供应商另外组成联合体参加同一合同项下的政府采购活动。</w:t>
            </w:r>
            <w:r>
              <w:rPr>
                <w:rFonts w:ascii="宋体" w:hAnsi="宋体" w:cs="宋体"/>
                <w:szCs w:val="22"/>
              </w:rPr>
              <w:cr/>
            </w:r>
            <w:r>
              <w:rPr>
                <w:rFonts w:ascii="宋体" w:hAnsi="宋体" w:cs="宋体"/>
                <w:szCs w:val="22"/>
              </w:rPr>
              <w:t>6、若联合体中任一成员单位中途退出，则该联合体的投标无效。</w:t>
            </w:r>
            <w:r>
              <w:rPr>
                <w:rFonts w:ascii="宋体" w:hAnsi="宋体" w:cs="宋体"/>
                <w:szCs w:val="22"/>
              </w:rPr>
              <w:cr/>
            </w:r>
            <w:r>
              <w:rPr>
                <w:rFonts w:ascii="宋体" w:hAnsi="宋体" w:cs="宋体"/>
                <w:szCs w:val="22"/>
              </w:rPr>
              <w:t>7、本项目不接受联合体投标时，投标人不得为联合体。</w:t>
            </w:r>
          </w:p>
        </w:tc>
        <w:tc>
          <w:tcPr>
            <w:tcW w:w="1134" w:type="dxa"/>
            <w:vAlign w:val="center"/>
          </w:tcPr>
          <w:p w14:paraId="032DD12B">
            <w:pPr>
              <w:spacing w:line="360" w:lineRule="auto"/>
              <w:jc w:val="center"/>
              <w:rPr>
                <w:rFonts w:ascii="宋体" w:hAnsi="宋体"/>
                <w:szCs w:val="22"/>
              </w:rPr>
            </w:pPr>
            <w:r>
              <w:rPr>
                <w:rFonts w:ascii="宋体" w:hAnsi="宋体" w:cs="宋体"/>
                <w:szCs w:val="22"/>
              </w:rPr>
              <w:t>重要指标</w:t>
            </w:r>
          </w:p>
        </w:tc>
        <w:tc>
          <w:tcPr>
            <w:tcW w:w="1497" w:type="dxa"/>
          </w:tcPr>
          <w:p w14:paraId="057C634F">
            <w:pPr>
              <w:spacing w:line="360" w:lineRule="auto"/>
              <w:jc w:val="left"/>
              <w:rPr>
                <w:rFonts w:ascii="宋体" w:hAnsi="宋体"/>
                <w:szCs w:val="22"/>
              </w:rPr>
            </w:pPr>
            <w:r>
              <w:rPr>
                <w:rFonts w:ascii="宋体" w:hAnsi="宋体" w:cs="宋体"/>
                <w:szCs w:val="22"/>
              </w:rPr>
              <w:t>提供《联合协议》原件的电子件</w:t>
            </w:r>
            <w:r>
              <w:rPr>
                <w:rFonts w:ascii="宋体" w:hAnsi="宋体" w:cs="宋体"/>
                <w:szCs w:val="22"/>
              </w:rPr>
              <w:cr/>
            </w:r>
            <w:r>
              <w:rPr>
                <w:rFonts w:ascii="宋体" w:hAnsi="宋体" w:cs="宋体"/>
                <w:szCs w:val="22"/>
              </w:rPr>
              <w:t>格式见《投标文件格式》</w:t>
            </w:r>
          </w:p>
        </w:tc>
      </w:tr>
      <w:tr w14:paraId="7FE43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110B323">
            <w:pPr>
              <w:spacing w:line="360" w:lineRule="auto"/>
              <w:jc w:val="center"/>
              <w:rPr>
                <w:rFonts w:ascii="宋体" w:hAnsi="宋体"/>
                <w:szCs w:val="22"/>
              </w:rPr>
            </w:pPr>
            <w:r>
              <w:rPr>
                <w:rFonts w:ascii="宋体" w:hAnsi="宋体" w:cs="宋体"/>
                <w:szCs w:val="22"/>
              </w:rPr>
              <w:t>13</w:t>
            </w:r>
          </w:p>
        </w:tc>
        <w:tc>
          <w:tcPr>
            <w:tcW w:w="2126" w:type="dxa"/>
            <w:vAlign w:val="center"/>
          </w:tcPr>
          <w:p w14:paraId="59FA8B1F">
            <w:pPr>
              <w:spacing w:line="360" w:lineRule="auto"/>
              <w:jc w:val="left"/>
              <w:rPr>
                <w:rFonts w:ascii="宋体" w:hAnsi="宋体"/>
                <w:szCs w:val="22"/>
              </w:rPr>
            </w:pPr>
            <w:r>
              <w:rPr>
                <w:rFonts w:ascii="宋体" w:hAnsi="宋体" w:cs="宋体"/>
                <w:szCs w:val="22"/>
              </w:rPr>
              <w:t>政府购买服务承接主体的要求</w:t>
            </w:r>
          </w:p>
        </w:tc>
        <w:tc>
          <w:tcPr>
            <w:tcW w:w="2835" w:type="dxa"/>
            <w:vAlign w:val="center"/>
          </w:tcPr>
          <w:p w14:paraId="7E647038">
            <w:pPr>
              <w:spacing w:line="360" w:lineRule="auto"/>
              <w:jc w:val="left"/>
              <w:rPr>
                <w:rFonts w:ascii="宋体" w:hAnsi="宋体"/>
                <w:szCs w:val="22"/>
              </w:rPr>
            </w:pPr>
            <w:r>
              <w:rPr>
                <w:rFonts w:ascii="宋体" w:hAnsi="宋体" w:cs="宋体"/>
                <w:szCs w:val="22"/>
              </w:rPr>
              <w:t>如本项目属于政府购买服务，投标人不属于公益一类事业单位、使用事业编制且由财政拨款保障的群团组织。</w:t>
            </w:r>
          </w:p>
        </w:tc>
        <w:tc>
          <w:tcPr>
            <w:tcW w:w="1134" w:type="dxa"/>
            <w:vAlign w:val="center"/>
          </w:tcPr>
          <w:p w14:paraId="6C50157A">
            <w:pPr>
              <w:spacing w:line="360" w:lineRule="auto"/>
              <w:jc w:val="center"/>
              <w:rPr>
                <w:rFonts w:ascii="宋体" w:hAnsi="宋体"/>
                <w:szCs w:val="22"/>
              </w:rPr>
            </w:pPr>
            <w:r>
              <w:rPr>
                <w:rFonts w:ascii="宋体" w:hAnsi="宋体" w:cs="宋体"/>
                <w:szCs w:val="22"/>
              </w:rPr>
              <w:t>重要指标</w:t>
            </w:r>
          </w:p>
        </w:tc>
        <w:tc>
          <w:tcPr>
            <w:tcW w:w="1497" w:type="dxa"/>
          </w:tcPr>
          <w:p w14:paraId="64A899EE">
            <w:pPr>
              <w:spacing w:line="360" w:lineRule="auto"/>
              <w:jc w:val="left"/>
              <w:rPr>
                <w:rFonts w:ascii="宋体" w:hAnsi="宋体"/>
                <w:szCs w:val="22"/>
              </w:rPr>
            </w:pPr>
            <w:r>
              <w:rPr>
                <w:rFonts w:ascii="宋体" w:hAnsi="宋体" w:cs="宋体"/>
                <w:szCs w:val="22"/>
              </w:rPr>
              <w:t>格式见《投标文件格式》“1-2 投标人资格声明书”</w:t>
            </w:r>
          </w:p>
        </w:tc>
      </w:tr>
      <w:tr w14:paraId="2E634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C04AE19">
            <w:pPr>
              <w:spacing w:line="360" w:lineRule="auto"/>
              <w:jc w:val="center"/>
              <w:rPr>
                <w:rFonts w:ascii="宋体" w:hAnsi="宋体"/>
                <w:szCs w:val="22"/>
              </w:rPr>
            </w:pPr>
            <w:r>
              <w:rPr>
                <w:rFonts w:ascii="宋体" w:hAnsi="宋体" w:cs="宋体"/>
                <w:szCs w:val="22"/>
              </w:rPr>
              <w:t>14</w:t>
            </w:r>
          </w:p>
        </w:tc>
        <w:tc>
          <w:tcPr>
            <w:tcW w:w="2126" w:type="dxa"/>
            <w:vAlign w:val="center"/>
          </w:tcPr>
          <w:p w14:paraId="7603AA5F">
            <w:pPr>
              <w:spacing w:line="360" w:lineRule="auto"/>
              <w:jc w:val="left"/>
              <w:rPr>
                <w:rFonts w:ascii="宋体" w:hAnsi="宋体"/>
                <w:szCs w:val="22"/>
              </w:rPr>
            </w:pPr>
            <w:r>
              <w:rPr>
                <w:rFonts w:ascii="宋体" w:hAnsi="宋体" w:cs="宋体"/>
                <w:szCs w:val="22"/>
              </w:rPr>
              <w:t>其他特定资格要求</w:t>
            </w:r>
          </w:p>
        </w:tc>
        <w:tc>
          <w:tcPr>
            <w:tcW w:w="2835" w:type="dxa"/>
            <w:vAlign w:val="center"/>
          </w:tcPr>
          <w:p w14:paraId="5C575680">
            <w:pPr>
              <w:spacing w:line="360" w:lineRule="auto"/>
              <w:jc w:val="left"/>
              <w:rPr>
                <w:rFonts w:ascii="宋体" w:hAnsi="宋体"/>
                <w:szCs w:val="22"/>
              </w:rPr>
            </w:pPr>
            <w:r>
              <w:rPr>
                <w:rFonts w:ascii="宋体" w:hAnsi="宋体" w:cs="宋体"/>
                <w:szCs w:val="22"/>
              </w:rPr>
              <w:t>如有，见第一章《投标邀请》</w:t>
            </w:r>
            <w:r>
              <w:rPr>
                <w:rFonts w:ascii="宋体" w:hAnsi="宋体" w:cs="宋体"/>
                <w:szCs w:val="22"/>
              </w:rPr>
              <w:cr/>
            </w:r>
            <w:r>
              <w:rPr>
                <w:rFonts w:ascii="宋体" w:hAnsi="宋体" w:cs="宋体"/>
                <w:szCs w:val="22"/>
              </w:rPr>
              <w:t>注：如联合体中有同类资质的供应商按照联合体分工承担相同工作的，均应当提供资质证书电子件或电子证照。</w:t>
            </w:r>
          </w:p>
        </w:tc>
        <w:tc>
          <w:tcPr>
            <w:tcW w:w="1134" w:type="dxa"/>
            <w:vAlign w:val="center"/>
          </w:tcPr>
          <w:p w14:paraId="0C13B158">
            <w:pPr>
              <w:spacing w:line="360" w:lineRule="auto"/>
              <w:jc w:val="center"/>
              <w:rPr>
                <w:rFonts w:ascii="宋体" w:hAnsi="宋体"/>
                <w:szCs w:val="22"/>
              </w:rPr>
            </w:pPr>
            <w:r>
              <w:rPr>
                <w:rFonts w:ascii="宋体" w:hAnsi="宋体" w:cs="宋体"/>
                <w:szCs w:val="22"/>
              </w:rPr>
              <w:t>重要指标</w:t>
            </w:r>
          </w:p>
        </w:tc>
        <w:tc>
          <w:tcPr>
            <w:tcW w:w="1497" w:type="dxa"/>
          </w:tcPr>
          <w:p w14:paraId="1FF620F2">
            <w:pPr>
              <w:spacing w:line="360" w:lineRule="auto"/>
              <w:jc w:val="left"/>
              <w:rPr>
                <w:rFonts w:ascii="宋体" w:hAnsi="宋体"/>
                <w:szCs w:val="22"/>
              </w:rPr>
            </w:pPr>
            <w:r>
              <w:rPr>
                <w:rFonts w:ascii="宋体" w:hAnsi="宋体" w:cs="宋体"/>
                <w:szCs w:val="22"/>
              </w:rPr>
              <w:t>提供证明文件的电子件或电子证照</w:t>
            </w:r>
          </w:p>
        </w:tc>
      </w:tr>
      <w:tr w14:paraId="3AC09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04FCE24">
            <w:pPr>
              <w:spacing w:line="360" w:lineRule="auto"/>
              <w:jc w:val="center"/>
              <w:rPr>
                <w:rFonts w:ascii="宋体" w:hAnsi="宋体"/>
                <w:szCs w:val="22"/>
              </w:rPr>
            </w:pPr>
            <w:r>
              <w:rPr>
                <w:rFonts w:ascii="宋体" w:hAnsi="宋体" w:cs="宋体"/>
                <w:szCs w:val="22"/>
              </w:rPr>
              <w:t>15</w:t>
            </w:r>
          </w:p>
        </w:tc>
        <w:tc>
          <w:tcPr>
            <w:tcW w:w="2126" w:type="dxa"/>
            <w:vAlign w:val="center"/>
          </w:tcPr>
          <w:p w14:paraId="6F3981EC">
            <w:pPr>
              <w:spacing w:line="360" w:lineRule="auto"/>
              <w:jc w:val="left"/>
              <w:rPr>
                <w:rFonts w:ascii="宋体" w:hAnsi="宋体"/>
                <w:szCs w:val="22"/>
              </w:rPr>
            </w:pPr>
            <w:r>
              <w:rPr>
                <w:rFonts w:ascii="宋体" w:hAnsi="宋体" w:cs="宋体"/>
                <w:szCs w:val="22"/>
              </w:rPr>
              <w:t>投标保证金</w:t>
            </w:r>
          </w:p>
        </w:tc>
        <w:tc>
          <w:tcPr>
            <w:tcW w:w="2835" w:type="dxa"/>
            <w:vAlign w:val="center"/>
          </w:tcPr>
          <w:p w14:paraId="60030FEC">
            <w:pPr>
              <w:spacing w:line="360" w:lineRule="auto"/>
              <w:jc w:val="left"/>
              <w:rPr>
                <w:rFonts w:ascii="宋体" w:hAnsi="宋体"/>
                <w:szCs w:val="22"/>
              </w:rPr>
            </w:pPr>
            <w:r>
              <w:rPr>
                <w:rFonts w:ascii="宋体" w:hAnsi="宋体" w:cs="宋体"/>
                <w:szCs w:val="22"/>
              </w:rPr>
              <w:t>按照招标文件的规定提交投标保证金。</w:t>
            </w:r>
          </w:p>
        </w:tc>
        <w:tc>
          <w:tcPr>
            <w:tcW w:w="1134" w:type="dxa"/>
            <w:vAlign w:val="center"/>
          </w:tcPr>
          <w:p w14:paraId="22D309A2">
            <w:pPr>
              <w:spacing w:line="360" w:lineRule="auto"/>
              <w:jc w:val="center"/>
              <w:rPr>
                <w:rFonts w:ascii="宋体" w:hAnsi="宋体"/>
                <w:szCs w:val="22"/>
              </w:rPr>
            </w:pPr>
            <w:r>
              <w:rPr>
                <w:rFonts w:ascii="宋体" w:hAnsi="宋体" w:cs="宋体"/>
                <w:szCs w:val="22"/>
              </w:rPr>
              <w:t>重要指标</w:t>
            </w:r>
          </w:p>
        </w:tc>
        <w:tc>
          <w:tcPr>
            <w:tcW w:w="1497" w:type="dxa"/>
          </w:tcPr>
          <w:p w14:paraId="37C47BD2">
            <w:pPr>
              <w:spacing w:line="360" w:lineRule="auto"/>
              <w:jc w:val="left"/>
              <w:rPr>
                <w:rFonts w:ascii="宋体" w:hAnsi="宋体"/>
                <w:szCs w:val="22"/>
              </w:rPr>
            </w:pPr>
            <w:r>
              <w:rPr>
                <w:rFonts w:ascii="宋体" w:hAnsi="宋体" w:cs="宋体"/>
                <w:szCs w:val="22"/>
              </w:rPr>
              <w:t>/</w:t>
            </w:r>
          </w:p>
        </w:tc>
      </w:tr>
      <w:tr w14:paraId="242DE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C5EBE5D">
            <w:pPr>
              <w:spacing w:line="360" w:lineRule="auto"/>
              <w:jc w:val="center"/>
              <w:rPr>
                <w:rFonts w:ascii="宋体" w:hAnsi="宋体"/>
                <w:szCs w:val="22"/>
              </w:rPr>
            </w:pPr>
            <w:r>
              <w:rPr>
                <w:rFonts w:ascii="宋体" w:hAnsi="宋体" w:cs="宋体"/>
                <w:szCs w:val="22"/>
              </w:rPr>
              <w:t>16</w:t>
            </w:r>
          </w:p>
        </w:tc>
        <w:tc>
          <w:tcPr>
            <w:tcW w:w="2126" w:type="dxa"/>
            <w:vAlign w:val="center"/>
          </w:tcPr>
          <w:p w14:paraId="5A3F005A">
            <w:pPr>
              <w:spacing w:line="360" w:lineRule="auto"/>
              <w:jc w:val="left"/>
              <w:rPr>
                <w:rFonts w:ascii="宋体" w:hAnsi="宋体"/>
                <w:szCs w:val="22"/>
              </w:rPr>
            </w:pPr>
            <w:r>
              <w:rPr>
                <w:rFonts w:ascii="宋体" w:hAnsi="宋体" w:cs="宋体"/>
                <w:szCs w:val="22"/>
              </w:rPr>
              <w:t>获取招标文件</w:t>
            </w:r>
          </w:p>
        </w:tc>
        <w:tc>
          <w:tcPr>
            <w:tcW w:w="2835" w:type="dxa"/>
            <w:vAlign w:val="center"/>
          </w:tcPr>
          <w:p w14:paraId="4C0DE5B8">
            <w:pPr>
              <w:spacing w:line="360" w:lineRule="auto"/>
              <w:jc w:val="left"/>
              <w:rPr>
                <w:rFonts w:ascii="宋体" w:hAnsi="宋体"/>
                <w:szCs w:val="22"/>
              </w:rPr>
            </w:pPr>
            <w:r>
              <w:rPr>
                <w:rFonts w:ascii="宋体" w:hAnsi="宋体" w:cs="宋体"/>
                <w:szCs w:val="22"/>
              </w:rPr>
              <w:t>在规定期限内通过北京市政府采购电子交易平台获取所参与包的招标文件。</w:t>
            </w:r>
            <w:r>
              <w:rPr>
                <w:rFonts w:ascii="宋体" w:hAnsi="宋体" w:cs="宋体"/>
                <w:szCs w:val="22"/>
              </w:rPr>
              <w:cr/>
            </w:r>
            <w:r>
              <w:rPr>
                <w:rFonts w:ascii="宋体" w:hAnsi="宋体" w:cs="宋体"/>
                <w:szCs w:val="22"/>
              </w:rPr>
              <w:t>注：如本项目接受联合体，且供应商为联合体时，联合体中任一成员获取文件即视为满足要求。</w:t>
            </w:r>
          </w:p>
        </w:tc>
        <w:tc>
          <w:tcPr>
            <w:tcW w:w="1134" w:type="dxa"/>
            <w:vAlign w:val="center"/>
          </w:tcPr>
          <w:p w14:paraId="146CC8D7">
            <w:pPr>
              <w:spacing w:line="360" w:lineRule="auto"/>
              <w:jc w:val="center"/>
              <w:rPr>
                <w:rFonts w:ascii="宋体" w:hAnsi="宋体"/>
                <w:szCs w:val="22"/>
              </w:rPr>
            </w:pPr>
            <w:r>
              <w:rPr>
                <w:rFonts w:ascii="宋体" w:hAnsi="宋体" w:cs="宋体"/>
                <w:szCs w:val="22"/>
              </w:rPr>
              <w:t>重要指标</w:t>
            </w:r>
          </w:p>
        </w:tc>
        <w:tc>
          <w:tcPr>
            <w:tcW w:w="1497" w:type="dxa"/>
          </w:tcPr>
          <w:p w14:paraId="5582A414">
            <w:pPr>
              <w:spacing w:line="360" w:lineRule="auto"/>
              <w:jc w:val="left"/>
              <w:rPr>
                <w:rFonts w:ascii="宋体" w:hAnsi="宋体"/>
                <w:szCs w:val="22"/>
              </w:rPr>
            </w:pPr>
            <w:r>
              <w:rPr>
                <w:rFonts w:ascii="宋体" w:hAnsi="宋体" w:cs="宋体"/>
                <w:szCs w:val="22"/>
              </w:rPr>
              <w:t>/</w:t>
            </w:r>
          </w:p>
        </w:tc>
      </w:tr>
      <w:tr w14:paraId="76981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14:paraId="4E98D3E1">
            <w:pPr>
              <w:spacing w:line="360" w:lineRule="auto"/>
              <w:jc w:val="center"/>
              <w:rPr>
                <w:rFonts w:ascii="宋体" w:hAnsi="宋体"/>
                <w:szCs w:val="22"/>
              </w:rPr>
            </w:pPr>
            <w:r>
              <w:rPr>
                <w:rFonts w:ascii="宋体" w:hAnsi="宋体" w:cs="宋体"/>
                <w:szCs w:val="22"/>
              </w:rPr>
              <w:t>评审方式：定性；明暗标设定：明标；</w:t>
            </w:r>
          </w:p>
        </w:tc>
      </w:tr>
    </w:tbl>
    <w:p w14:paraId="5EAAFB54">
      <w:pPr>
        <w:widowControl/>
        <w:jc w:val="left"/>
        <w:rPr>
          <w:rFonts w:ascii="等线" w:hAnsi="等线" w:eastAsia="等线"/>
          <w:szCs w:val="22"/>
        </w:rPr>
      </w:pPr>
    </w:p>
    <w:p w14:paraId="43215B54">
      <w:pPr>
        <w:widowControl/>
        <w:jc w:val="left"/>
        <w:rPr>
          <w:rFonts w:ascii="等线" w:hAnsi="等线" w:eastAsia="等线"/>
          <w:szCs w:val="22"/>
        </w:rPr>
      </w:pPr>
    </w:p>
    <w:p w14:paraId="12D0CECC">
      <w:pPr>
        <w:widowControl/>
        <w:jc w:val="left"/>
        <w:rPr>
          <w:rFonts w:ascii="等线" w:hAnsi="等线" w:eastAsia="等线"/>
          <w:szCs w:val="22"/>
        </w:rPr>
      </w:pPr>
    </w:p>
    <w:tbl>
      <w:tblPr>
        <w:tblStyle w:val="2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2351"/>
        <w:gridCol w:w="3135"/>
        <w:gridCol w:w="1254"/>
        <w:gridCol w:w="1656"/>
      </w:tblGrid>
      <w:tr w14:paraId="1A165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14:paraId="650D823B">
            <w:pPr>
              <w:spacing w:line="360" w:lineRule="auto"/>
              <w:jc w:val="center"/>
              <w:rPr>
                <w:rFonts w:ascii="微软雅黑" w:hAnsi="微软雅黑" w:eastAsia="微软雅黑"/>
                <w:sz w:val="24"/>
              </w:rPr>
            </w:pPr>
            <w:r>
              <w:rPr>
                <w:rFonts w:ascii="宋体" w:hAnsi="宋体" w:cs="宋体"/>
                <w:szCs w:val="22"/>
              </w:rPr>
              <w:t>符合性评审</w:t>
            </w:r>
          </w:p>
        </w:tc>
      </w:tr>
      <w:tr w14:paraId="19134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233D2AE5">
            <w:pPr>
              <w:spacing w:line="360" w:lineRule="auto"/>
              <w:jc w:val="center"/>
              <w:rPr>
                <w:szCs w:val="22"/>
              </w:rPr>
            </w:pPr>
            <w:r>
              <w:rPr>
                <w:rFonts w:hint="eastAsia" w:ascii="微软雅黑" w:hAnsi="微软雅黑" w:eastAsia="微软雅黑" w:cs="宋体"/>
                <w:szCs w:val="21"/>
              </w:rPr>
              <w:t>序</w:t>
            </w:r>
            <w:r>
              <w:rPr>
                <w:rFonts w:hint="eastAsia" w:ascii="微软雅黑" w:hAnsi="微软雅黑" w:eastAsia="微软雅黑" w:cstheme="minorBidi"/>
                <w:szCs w:val="21"/>
              </w:rPr>
              <w:t>号</w:t>
            </w:r>
          </w:p>
        </w:tc>
        <w:tc>
          <w:tcPr>
            <w:tcW w:w="2126" w:type="dxa"/>
            <w:vAlign w:val="center"/>
          </w:tcPr>
          <w:p w14:paraId="135B7541">
            <w:pPr>
              <w:spacing w:line="360" w:lineRule="auto"/>
              <w:jc w:val="center"/>
              <w:rPr>
                <w:szCs w:val="22"/>
              </w:rPr>
            </w:pPr>
            <w:r>
              <w:rPr>
                <w:rFonts w:hint="eastAsia" w:ascii="微软雅黑" w:hAnsi="微软雅黑" w:eastAsia="微软雅黑" w:cs="宋体"/>
                <w:szCs w:val="21"/>
              </w:rPr>
              <w:t>评审因</w:t>
            </w:r>
            <w:r>
              <w:rPr>
                <w:rFonts w:hint="eastAsia" w:ascii="微软雅黑" w:hAnsi="微软雅黑" w:eastAsia="微软雅黑" w:cstheme="minorBidi"/>
                <w:szCs w:val="21"/>
              </w:rPr>
              <w:t>素</w:t>
            </w:r>
          </w:p>
        </w:tc>
        <w:tc>
          <w:tcPr>
            <w:tcW w:w="2835" w:type="dxa"/>
            <w:vAlign w:val="center"/>
          </w:tcPr>
          <w:p w14:paraId="399A08D0">
            <w:pPr>
              <w:spacing w:line="360" w:lineRule="auto"/>
              <w:jc w:val="center"/>
              <w:rPr>
                <w:szCs w:val="22"/>
              </w:rPr>
            </w:pPr>
            <w:r>
              <w:rPr>
                <w:rFonts w:hint="eastAsia" w:ascii="微软雅黑" w:hAnsi="微软雅黑" w:eastAsia="微软雅黑" w:cs="宋体"/>
                <w:szCs w:val="21"/>
              </w:rPr>
              <w:t>评审标</w:t>
            </w:r>
            <w:r>
              <w:rPr>
                <w:rFonts w:hint="eastAsia" w:ascii="微软雅黑" w:hAnsi="微软雅黑" w:eastAsia="微软雅黑" w:cstheme="minorBidi"/>
                <w:szCs w:val="21"/>
              </w:rPr>
              <w:t>准</w:t>
            </w:r>
          </w:p>
        </w:tc>
        <w:tc>
          <w:tcPr>
            <w:tcW w:w="1134" w:type="dxa"/>
            <w:vAlign w:val="center"/>
          </w:tcPr>
          <w:p w14:paraId="3E9B2B95">
            <w:pPr>
              <w:spacing w:line="360" w:lineRule="auto"/>
              <w:jc w:val="center"/>
              <w:rPr>
                <w:szCs w:val="22"/>
              </w:rPr>
            </w:pPr>
            <w:r>
              <w:rPr>
                <w:rFonts w:hint="eastAsia" w:ascii="微软雅黑" w:hAnsi="微软雅黑" w:eastAsia="微软雅黑" w:cs="宋体"/>
                <w:szCs w:val="21"/>
              </w:rPr>
              <w:t>评审类型</w:t>
            </w:r>
          </w:p>
        </w:tc>
        <w:tc>
          <w:tcPr>
            <w:tcW w:w="1497" w:type="dxa"/>
          </w:tcPr>
          <w:p w14:paraId="25457B14">
            <w:pPr>
              <w:spacing w:line="360" w:lineRule="auto"/>
              <w:jc w:val="center"/>
              <w:rPr>
                <w:szCs w:val="22"/>
              </w:rPr>
            </w:pPr>
            <w:r>
              <w:rPr>
                <w:rFonts w:hint="eastAsia" w:ascii="微软雅黑" w:hAnsi="微软雅黑" w:eastAsia="微软雅黑" w:cs="宋体"/>
                <w:szCs w:val="21"/>
              </w:rPr>
              <w:t>备注</w:t>
            </w:r>
          </w:p>
        </w:tc>
      </w:tr>
      <w:tr w14:paraId="47DF5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26D3669">
            <w:pPr>
              <w:spacing w:line="360" w:lineRule="auto"/>
              <w:jc w:val="center"/>
              <w:rPr>
                <w:rFonts w:ascii="宋体" w:hAnsi="宋体"/>
                <w:szCs w:val="22"/>
              </w:rPr>
            </w:pPr>
            <w:r>
              <w:rPr>
                <w:rFonts w:ascii="宋体" w:hAnsi="宋体" w:cs="宋体"/>
                <w:szCs w:val="22"/>
              </w:rPr>
              <w:t>1</w:t>
            </w:r>
          </w:p>
        </w:tc>
        <w:tc>
          <w:tcPr>
            <w:tcW w:w="2126" w:type="dxa"/>
            <w:vAlign w:val="center"/>
          </w:tcPr>
          <w:p w14:paraId="21C5C94E">
            <w:pPr>
              <w:spacing w:line="360" w:lineRule="auto"/>
              <w:jc w:val="left"/>
              <w:rPr>
                <w:rFonts w:ascii="宋体" w:hAnsi="宋体"/>
                <w:szCs w:val="22"/>
              </w:rPr>
            </w:pPr>
            <w:r>
              <w:rPr>
                <w:rFonts w:ascii="宋体" w:hAnsi="宋体" w:cs="宋体"/>
                <w:szCs w:val="22"/>
              </w:rPr>
              <w:t>授权委托书</w:t>
            </w:r>
          </w:p>
        </w:tc>
        <w:tc>
          <w:tcPr>
            <w:tcW w:w="2835" w:type="dxa"/>
            <w:vAlign w:val="center"/>
          </w:tcPr>
          <w:p w14:paraId="53ACCF68">
            <w:pPr>
              <w:spacing w:line="360" w:lineRule="auto"/>
              <w:jc w:val="left"/>
              <w:rPr>
                <w:rFonts w:ascii="宋体" w:hAnsi="宋体"/>
                <w:szCs w:val="22"/>
              </w:rPr>
            </w:pPr>
            <w:r>
              <w:rPr>
                <w:rFonts w:ascii="宋体" w:hAnsi="宋体" w:cs="宋体"/>
                <w:szCs w:val="22"/>
              </w:rPr>
              <w:t>按招标文件要求提供授权委托书；</w:t>
            </w:r>
          </w:p>
        </w:tc>
        <w:tc>
          <w:tcPr>
            <w:tcW w:w="1134" w:type="dxa"/>
            <w:vAlign w:val="center"/>
          </w:tcPr>
          <w:p w14:paraId="3EB5AC35">
            <w:pPr>
              <w:spacing w:line="360" w:lineRule="auto"/>
              <w:jc w:val="center"/>
              <w:rPr>
                <w:rFonts w:ascii="宋体" w:hAnsi="宋体"/>
                <w:szCs w:val="22"/>
              </w:rPr>
            </w:pPr>
            <w:r>
              <w:rPr>
                <w:rFonts w:ascii="宋体" w:hAnsi="宋体" w:cs="宋体"/>
                <w:szCs w:val="22"/>
              </w:rPr>
              <w:t>重要指标</w:t>
            </w:r>
          </w:p>
        </w:tc>
        <w:tc>
          <w:tcPr>
            <w:tcW w:w="1497" w:type="dxa"/>
          </w:tcPr>
          <w:p w14:paraId="5BF57B50">
            <w:pPr>
              <w:spacing w:line="360" w:lineRule="auto"/>
              <w:jc w:val="left"/>
              <w:rPr>
                <w:rFonts w:ascii="宋体" w:hAnsi="宋体"/>
                <w:szCs w:val="22"/>
              </w:rPr>
            </w:pPr>
          </w:p>
        </w:tc>
      </w:tr>
      <w:tr w14:paraId="7A848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8206F01">
            <w:pPr>
              <w:spacing w:line="360" w:lineRule="auto"/>
              <w:jc w:val="center"/>
              <w:rPr>
                <w:rFonts w:ascii="宋体" w:hAnsi="宋体"/>
                <w:szCs w:val="22"/>
              </w:rPr>
            </w:pPr>
            <w:r>
              <w:rPr>
                <w:rFonts w:ascii="宋体" w:hAnsi="宋体" w:cs="宋体"/>
                <w:szCs w:val="22"/>
              </w:rPr>
              <w:t>2</w:t>
            </w:r>
          </w:p>
        </w:tc>
        <w:tc>
          <w:tcPr>
            <w:tcW w:w="2126" w:type="dxa"/>
            <w:vAlign w:val="center"/>
          </w:tcPr>
          <w:p w14:paraId="1D410B20">
            <w:pPr>
              <w:spacing w:line="360" w:lineRule="auto"/>
              <w:jc w:val="left"/>
              <w:rPr>
                <w:rFonts w:ascii="宋体" w:hAnsi="宋体"/>
                <w:szCs w:val="22"/>
              </w:rPr>
            </w:pPr>
            <w:r>
              <w:rPr>
                <w:rFonts w:ascii="宋体" w:hAnsi="宋体" w:cs="宋体"/>
                <w:szCs w:val="22"/>
              </w:rPr>
              <w:t>投标完整性</w:t>
            </w:r>
          </w:p>
        </w:tc>
        <w:tc>
          <w:tcPr>
            <w:tcW w:w="2835" w:type="dxa"/>
            <w:vAlign w:val="center"/>
          </w:tcPr>
          <w:p w14:paraId="4C6C7C8B">
            <w:pPr>
              <w:spacing w:line="360" w:lineRule="auto"/>
              <w:jc w:val="left"/>
              <w:rPr>
                <w:rFonts w:ascii="宋体" w:hAnsi="宋体"/>
                <w:szCs w:val="22"/>
              </w:rPr>
            </w:pPr>
            <w:r>
              <w:rPr>
                <w:rFonts w:ascii="宋体" w:hAnsi="宋体" w:cs="宋体"/>
                <w:szCs w:val="22"/>
              </w:rPr>
              <w:t>未将一个采购包中的内容拆开投标；</w:t>
            </w:r>
          </w:p>
        </w:tc>
        <w:tc>
          <w:tcPr>
            <w:tcW w:w="1134" w:type="dxa"/>
            <w:vAlign w:val="center"/>
          </w:tcPr>
          <w:p w14:paraId="11A22047">
            <w:pPr>
              <w:spacing w:line="360" w:lineRule="auto"/>
              <w:jc w:val="center"/>
              <w:rPr>
                <w:rFonts w:ascii="宋体" w:hAnsi="宋体"/>
                <w:szCs w:val="22"/>
              </w:rPr>
            </w:pPr>
            <w:r>
              <w:rPr>
                <w:rFonts w:ascii="宋体" w:hAnsi="宋体" w:cs="宋体"/>
                <w:szCs w:val="22"/>
              </w:rPr>
              <w:t>重要指标</w:t>
            </w:r>
          </w:p>
        </w:tc>
        <w:tc>
          <w:tcPr>
            <w:tcW w:w="1497" w:type="dxa"/>
          </w:tcPr>
          <w:p w14:paraId="5C2DFF92">
            <w:pPr>
              <w:spacing w:line="360" w:lineRule="auto"/>
              <w:jc w:val="left"/>
              <w:rPr>
                <w:rFonts w:ascii="宋体" w:hAnsi="宋体"/>
                <w:szCs w:val="22"/>
              </w:rPr>
            </w:pPr>
          </w:p>
        </w:tc>
      </w:tr>
      <w:tr w14:paraId="3D1F0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48C0908">
            <w:pPr>
              <w:spacing w:line="360" w:lineRule="auto"/>
              <w:jc w:val="center"/>
              <w:rPr>
                <w:rFonts w:ascii="宋体" w:hAnsi="宋体"/>
                <w:szCs w:val="22"/>
              </w:rPr>
            </w:pPr>
            <w:r>
              <w:rPr>
                <w:rFonts w:ascii="宋体" w:hAnsi="宋体" w:cs="宋体"/>
                <w:szCs w:val="22"/>
              </w:rPr>
              <w:t>3</w:t>
            </w:r>
          </w:p>
        </w:tc>
        <w:tc>
          <w:tcPr>
            <w:tcW w:w="2126" w:type="dxa"/>
            <w:vAlign w:val="center"/>
          </w:tcPr>
          <w:p w14:paraId="6B00CD51">
            <w:pPr>
              <w:spacing w:line="360" w:lineRule="auto"/>
              <w:jc w:val="left"/>
              <w:rPr>
                <w:rFonts w:ascii="宋体" w:hAnsi="宋体"/>
                <w:szCs w:val="22"/>
              </w:rPr>
            </w:pPr>
            <w:r>
              <w:rPr>
                <w:rFonts w:ascii="宋体" w:hAnsi="宋体" w:cs="宋体"/>
                <w:szCs w:val="22"/>
              </w:rPr>
              <w:t>投标报价</w:t>
            </w:r>
          </w:p>
        </w:tc>
        <w:tc>
          <w:tcPr>
            <w:tcW w:w="2835" w:type="dxa"/>
            <w:vAlign w:val="center"/>
          </w:tcPr>
          <w:p w14:paraId="22D273FE">
            <w:pPr>
              <w:spacing w:line="360" w:lineRule="auto"/>
              <w:jc w:val="left"/>
              <w:rPr>
                <w:rFonts w:ascii="宋体" w:hAnsi="宋体"/>
                <w:szCs w:val="22"/>
              </w:rPr>
            </w:pPr>
            <w:r>
              <w:rPr>
                <w:rFonts w:ascii="宋体" w:hAnsi="宋体" w:cs="宋体"/>
                <w:szCs w:val="22"/>
              </w:rPr>
              <w:t>投标报价未超过招标文件中规定的项目/采购包预算金额或者项目/采购包最高限价；</w:t>
            </w:r>
          </w:p>
        </w:tc>
        <w:tc>
          <w:tcPr>
            <w:tcW w:w="1134" w:type="dxa"/>
            <w:vAlign w:val="center"/>
          </w:tcPr>
          <w:p w14:paraId="5A8214E0">
            <w:pPr>
              <w:spacing w:line="360" w:lineRule="auto"/>
              <w:jc w:val="center"/>
              <w:rPr>
                <w:rFonts w:ascii="宋体" w:hAnsi="宋体"/>
                <w:szCs w:val="22"/>
              </w:rPr>
            </w:pPr>
            <w:r>
              <w:rPr>
                <w:rFonts w:ascii="宋体" w:hAnsi="宋体" w:cs="宋体"/>
                <w:szCs w:val="22"/>
              </w:rPr>
              <w:t>重要指标</w:t>
            </w:r>
          </w:p>
        </w:tc>
        <w:tc>
          <w:tcPr>
            <w:tcW w:w="1497" w:type="dxa"/>
          </w:tcPr>
          <w:p w14:paraId="717C7FDA">
            <w:pPr>
              <w:spacing w:line="360" w:lineRule="auto"/>
              <w:jc w:val="left"/>
              <w:rPr>
                <w:rFonts w:ascii="宋体" w:hAnsi="宋体"/>
                <w:szCs w:val="22"/>
              </w:rPr>
            </w:pPr>
          </w:p>
        </w:tc>
      </w:tr>
      <w:tr w14:paraId="77999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DA72BE7">
            <w:pPr>
              <w:spacing w:line="360" w:lineRule="auto"/>
              <w:jc w:val="center"/>
              <w:rPr>
                <w:rFonts w:ascii="宋体" w:hAnsi="宋体"/>
                <w:szCs w:val="22"/>
              </w:rPr>
            </w:pPr>
            <w:r>
              <w:rPr>
                <w:rFonts w:ascii="宋体" w:hAnsi="宋体" w:cs="宋体"/>
                <w:szCs w:val="22"/>
              </w:rPr>
              <w:t>4</w:t>
            </w:r>
          </w:p>
        </w:tc>
        <w:tc>
          <w:tcPr>
            <w:tcW w:w="2126" w:type="dxa"/>
            <w:vAlign w:val="center"/>
          </w:tcPr>
          <w:p w14:paraId="1CE96AEF">
            <w:pPr>
              <w:spacing w:line="360" w:lineRule="auto"/>
              <w:jc w:val="left"/>
              <w:rPr>
                <w:rFonts w:ascii="宋体" w:hAnsi="宋体"/>
                <w:szCs w:val="22"/>
              </w:rPr>
            </w:pPr>
            <w:r>
              <w:rPr>
                <w:rFonts w:ascii="宋体" w:hAnsi="宋体" w:cs="宋体"/>
                <w:szCs w:val="22"/>
              </w:rPr>
              <w:t>报价唯一性</w:t>
            </w:r>
          </w:p>
        </w:tc>
        <w:tc>
          <w:tcPr>
            <w:tcW w:w="2835" w:type="dxa"/>
            <w:vAlign w:val="center"/>
          </w:tcPr>
          <w:p w14:paraId="434CC6D3">
            <w:pPr>
              <w:spacing w:line="360" w:lineRule="auto"/>
              <w:jc w:val="left"/>
              <w:rPr>
                <w:rFonts w:ascii="宋体" w:hAnsi="宋体"/>
                <w:szCs w:val="22"/>
              </w:rPr>
            </w:pPr>
            <w:r>
              <w:rPr>
                <w:rFonts w:ascii="宋体" w:hAnsi="宋体" w:cs="宋体"/>
                <w:szCs w:val="22"/>
              </w:rPr>
              <w:t>投标文件未出现可选择性或可调整的报价（招标文件另有规定的除外）；</w:t>
            </w:r>
          </w:p>
        </w:tc>
        <w:tc>
          <w:tcPr>
            <w:tcW w:w="1134" w:type="dxa"/>
            <w:vAlign w:val="center"/>
          </w:tcPr>
          <w:p w14:paraId="7AD44978">
            <w:pPr>
              <w:spacing w:line="360" w:lineRule="auto"/>
              <w:jc w:val="center"/>
              <w:rPr>
                <w:rFonts w:ascii="宋体" w:hAnsi="宋体"/>
                <w:szCs w:val="22"/>
              </w:rPr>
            </w:pPr>
            <w:r>
              <w:rPr>
                <w:rFonts w:ascii="宋体" w:hAnsi="宋体" w:cs="宋体"/>
                <w:szCs w:val="22"/>
              </w:rPr>
              <w:t>重要指标</w:t>
            </w:r>
          </w:p>
        </w:tc>
        <w:tc>
          <w:tcPr>
            <w:tcW w:w="1497" w:type="dxa"/>
          </w:tcPr>
          <w:p w14:paraId="224F1AC7">
            <w:pPr>
              <w:spacing w:line="360" w:lineRule="auto"/>
              <w:jc w:val="left"/>
              <w:rPr>
                <w:rFonts w:ascii="宋体" w:hAnsi="宋体"/>
                <w:szCs w:val="22"/>
              </w:rPr>
            </w:pPr>
          </w:p>
        </w:tc>
      </w:tr>
      <w:tr w14:paraId="45F67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944A0ED">
            <w:pPr>
              <w:spacing w:line="360" w:lineRule="auto"/>
              <w:jc w:val="center"/>
              <w:rPr>
                <w:rFonts w:ascii="宋体" w:hAnsi="宋体"/>
                <w:szCs w:val="22"/>
              </w:rPr>
            </w:pPr>
            <w:r>
              <w:rPr>
                <w:rFonts w:ascii="宋体" w:hAnsi="宋体" w:cs="宋体"/>
                <w:szCs w:val="22"/>
              </w:rPr>
              <w:t>5</w:t>
            </w:r>
          </w:p>
        </w:tc>
        <w:tc>
          <w:tcPr>
            <w:tcW w:w="2126" w:type="dxa"/>
            <w:vAlign w:val="center"/>
          </w:tcPr>
          <w:p w14:paraId="4943F1F6">
            <w:pPr>
              <w:spacing w:line="360" w:lineRule="auto"/>
              <w:jc w:val="left"/>
              <w:rPr>
                <w:rFonts w:ascii="宋体" w:hAnsi="宋体"/>
                <w:szCs w:val="22"/>
              </w:rPr>
            </w:pPr>
            <w:r>
              <w:rPr>
                <w:rFonts w:ascii="宋体" w:hAnsi="宋体" w:cs="宋体"/>
                <w:szCs w:val="22"/>
              </w:rPr>
              <w:t>投标有效期</w:t>
            </w:r>
          </w:p>
        </w:tc>
        <w:tc>
          <w:tcPr>
            <w:tcW w:w="2835" w:type="dxa"/>
            <w:vAlign w:val="center"/>
          </w:tcPr>
          <w:p w14:paraId="6AB079AC">
            <w:pPr>
              <w:spacing w:line="360" w:lineRule="auto"/>
              <w:jc w:val="left"/>
              <w:rPr>
                <w:rFonts w:ascii="宋体" w:hAnsi="宋体"/>
                <w:szCs w:val="22"/>
              </w:rPr>
            </w:pPr>
            <w:r>
              <w:rPr>
                <w:rFonts w:ascii="宋体" w:hAnsi="宋体" w:cs="宋体"/>
                <w:szCs w:val="22"/>
              </w:rPr>
              <w:t>投标文件中承诺的投标有效期满足招标文件中载明的投标有效期的；</w:t>
            </w:r>
          </w:p>
        </w:tc>
        <w:tc>
          <w:tcPr>
            <w:tcW w:w="1134" w:type="dxa"/>
            <w:vAlign w:val="center"/>
          </w:tcPr>
          <w:p w14:paraId="66BDC0F5">
            <w:pPr>
              <w:spacing w:line="360" w:lineRule="auto"/>
              <w:jc w:val="center"/>
              <w:rPr>
                <w:rFonts w:ascii="宋体" w:hAnsi="宋体"/>
                <w:szCs w:val="22"/>
              </w:rPr>
            </w:pPr>
            <w:r>
              <w:rPr>
                <w:rFonts w:ascii="宋体" w:hAnsi="宋体" w:cs="宋体"/>
                <w:szCs w:val="22"/>
              </w:rPr>
              <w:t>重要指标</w:t>
            </w:r>
          </w:p>
        </w:tc>
        <w:tc>
          <w:tcPr>
            <w:tcW w:w="1497" w:type="dxa"/>
          </w:tcPr>
          <w:p w14:paraId="3AFD24BC">
            <w:pPr>
              <w:spacing w:line="360" w:lineRule="auto"/>
              <w:jc w:val="left"/>
              <w:rPr>
                <w:rFonts w:ascii="宋体" w:hAnsi="宋体"/>
                <w:szCs w:val="22"/>
              </w:rPr>
            </w:pPr>
          </w:p>
        </w:tc>
      </w:tr>
      <w:tr w14:paraId="72869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6C4DC95">
            <w:pPr>
              <w:spacing w:line="360" w:lineRule="auto"/>
              <w:jc w:val="center"/>
              <w:rPr>
                <w:rFonts w:ascii="宋体" w:hAnsi="宋体"/>
                <w:szCs w:val="22"/>
              </w:rPr>
            </w:pPr>
            <w:r>
              <w:rPr>
                <w:rFonts w:ascii="宋体" w:hAnsi="宋体" w:cs="宋体"/>
                <w:szCs w:val="22"/>
              </w:rPr>
              <w:t>6</w:t>
            </w:r>
          </w:p>
        </w:tc>
        <w:tc>
          <w:tcPr>
            <w:tcW w:w="2126" w:type="dxa"/>
            <w:vAlign w:val="center"/>
          </w:tcPr>
          <w:p w14:paraId="2D99B938">
            <w:pPr>
              <w:spacing w:line="360" w:lineRule="auto"/>
              <w:jc w:val="left"/>
              <w:rPr>
                <w:rFonts w:ascii="宋体" w:hAnsi="宋体"/>
                <w:szCs w:val="22"/>
              </w:rPr>
            </w:pPr>
            <w:r>
              <w:rPr>
                <w:rFonts w:ascii="宋体" w:hAnsi="宋体" w:cs="宋体"/>
                <w:szCs w:val="22"/>
              </w:rPr>
              <w:t>实质性格式</w:t>
            </w:r>
          </w:p>
        </w:tc>
        <w:tc>
          <w:tcPr>
            <w:tcW w:w="2835" w:type="dxa"/>
            <w:vAlign w:val="center"/>
          </w:tcPr>
          <w:p w14:paraId="607B4A77">
            <w:pPr>
              <w:spacing w:line="360" w:lineRule="auto"/>
              <w:jc w:val="left"/>
              <w:rPr>
                <w:rFonts w:ascii="宋体" w:hAnsi="宋体"/>
                <w:szCs w:val="22"/>
              </w:rPr>
            </w:pPr>
            <w:r>
              <w:rPr>
                <w:rFonts w:ascii="宋体" w:hAnsi="宋体" w:cs="宋体"/>
                <w:szCs w:val="22"/>
              </w:rPr>
              <w:t>标记为“实质性格式”的文件均按招标文件要求提供且签署、盖章的；</w:t>
            </w:r>
          </w:p>
        </w:tc>
        <w:tc>
          <w:tcPr>
            <w:tcW w:w="1134" w:type="dxa"/>
            <w:vAlign w:val="center"/>
          </w:tcPr>
          <w:p w14:paraId="339D3223">
            <w:pPr>
              <w:spacing w:line="360" w:lineRule="auto"/>
              <w:jc w:val="center"/>
              <w:rPr>
                <w:rFonts w:ascii="宋体" w:hAnsi="宋体"/>
                <w:szCs w:val="22"/>
              </w:rPr>
            </w:pPr>
            <w:r>
              <w:rPr>
                <w:rFonts w:ascii="宋体" w:hAnsi="宋体" w:cs="宋体"/>
                <w:szCs w:val="22"/>
              </w:rPr>
              <w:t>重要指标</w:t>
            </w:r>
          </w:p>
        </w:tc>
        <w:tc>
          <w:tcPr>
            <w:tcW w:w="1497" w:type="dxa"/>
          </w:tcPr>
          <w:p w14:paraId="0D711AD0">
            <w:pPr>
              <w:spacing w:line="360" w:lineRule="auto"/>
              <w:jc w:val="left"/>
              <w:rPr>
                <w:rFonts w:ascii="宋体" w:hAnsi="宋体"/>
                <w:szCs w:val="22"/>
              </w:rPr>
            </w:pPr>
          </w:p>
        </w:tc>
      </w:tr>
      <w:tr w14:paraId="2E3D7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89B5F1D">
            <w:pPr>
              <w:spacing w:line="360" w:lineRule="auto"/>
              <w:jc w:val="center"/>
              <w:rPr>
                <w:rFonts w:ascii="宋体" w:hAnsi="宋体"/>
                <w:szCs w:val="22"/>
              </w:rPr>
            </w:pPr>
            <w:r>
              <w:rPr>
                <w:rFonts w:ascii="宋体" w:hAnsi="宋体" w:cs="宋体"/>
                <w:szCs w:val="22"/>
              </w:rPr>
              <w:t>7</w:t>
            </w:r>
          </w:p>
        </w:tc>
        <w:tc>
          <w:tcPr>
            <w:tcW w:w="2126" w:type="dxa"/>
            <w:vAlign w:val="center"/>
          </w:tcPr>
          <w:p w14:paraId="7C96F66F">
            <w:pPr>
              <w:spacing w:line="360" w:lineRule="auto"/>
              <w:jc w:val="left"/>
              <w:rPr>
                <w:rFonts w:ascii="宋体" w:hAnsi="宋体"/>
                <w:szCs w:val="22"/>
              </w:rPr>
            </w:pPr>
            <w:r>
              <w:rPr>
                <w:rFonts w:ascii="宋体" w:hAnsi="宋体" w:cs="宋体"/>
                <w:szCs w:val="22"/>
              </w:rPr>
              <w:t>★号条款响应</w:t>
            </w:r>
          </w:p>
        </w:tc>
        <w:tc>
          <w:tcPr>
            <w:tcW w:w="2835" w:type="dxa"/>
            <w:vAlign w:val="center"/>
          </w:tcPr>
          <w:p w14:paraId="692E4A82">
            <w:pPr>
              <w:spacing w:line="360" w:lineRule="auto"/>
              <w:jc w:val="left"/>
              <w:rPr>
                <w:rFonts w:ascii="宋体" w:hAnsi="宋体"/>
                <w:szCs w:val="22"/>
              </w:rPr>
            </w:pPr>
            <w:r>
              <w:rPr>
                <w:rFonts w:ascii="宋体" w:hAnsi="宋体" w:cs="宋体"/>
                <w:szCs w:val="22"/>
              </w:rPr>
              <w:t>投标文件满足招标文件第五章《采购需求》中★号条款要求的；</w:t>
            </w:r>
          </w:p>
        </w:tc>
        <w:tc>
          <w:tcPr>
            <w:tcW w:w="1134" w:type="dxa"/>
            <w:vAlign w:val="center"/>
          </w:tcPr>
          <w:p w14:paraId="0CE259EF">
            <w:pPr>
              <w:spacing w:line="360" w:lineRule="auto"/>
              <w:jc w:val="center"/>
              <w:rPr>
                <w:rFonts w:ascii="宋体" w:hAnsi="宋体"/>
                <w:szCs w:val="22"/>
              </w:rPr>
            </w:pPr>
            <w:r>
              <w:rPr>
                <w:rFonts w:ascii="宋体" w:hAnsi="宋体" w:cs="宋体"/>
                <w:szCs w:val="22"/>
              </w:rPr>
              <w:t>重要指标</w:t>
            </w:r>
          </w:p>
        </w:tc>
        <w:tc>
          <w:tcPr>
            <w:tcW w:w="1497" w:type="dxa"/>
          </w:tcPr>
          <w:p w14:paraId="3123F286">
            <w:pPr>
              <w:spacing w:line="360" w:lineRule="auto"/>
              <w:jc w:val="left"/>
              <w:rPr>
                <w:rFonts w:ascii="宋体" w:hAnsi="宋体"/>
                <w:szCs w:val="22"/>
              </w:rPr>
            </w:pPr>
          </w:p>
        </w:tc>
      </w:tr>
      <w:tr w14:paraId="5CF6C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7066AC0">
            <w:pPr>
              <w:spacing w:line="360" w:lineRule="auto"/>
              <w:jc w:val="center"/>
              <w:rPr>
                <w:rFonts w:ascii="宋体" w:hAnsi="宋体"/>
                <w:szCs w:val="22"/>
              </w:rPr>
            </w:pPr>
            <w:r>
              <w:rPr>
                <w:rFonts w:ascii="宋体" w:hAnsi="宋体" w:cs="宋体"/>
                <w:szCs w:val="22"/>
              </w:rPr>
              <w:t>8</w:t>
            </w:r>
          </w:p>
        </w:tc>
        <w:tc>
          <w:tcPr>
            <w:tcW w:w="2126" w:type="dxa"/>
            <w:vAlign w:val="center"/>
          </w:tcPr>
          <w:p w14:paraId="3C980EA6">
            <w:pPr>
              <w:spacing w:line="360" w:lineRule="auto"/>
              <w:jc w:val="left"/>
              <w:rPr>
                <w:rFonts w:ascii="宋体" w:hAnsi="宋体"/>
                <w:szCs w:val="22"/>
              </w:rPr>
            </w:pPr>
            <w:r>
              <w:rPr>
                <w:rFonts w:ascii="宋体" w:hAnsi="宋体" w:cs="宋体"/>
                <w:szCs w:val="22"/>
              </w:rPr>
              <w:t>拟分包情况说明（如有）</w:t>
            </w:r>
          </w:p>
        </w:tc>
        <w:tc>
          <w:tcPr>
            <w:tcW w:w="2835" w:type="dxa"/>
            <w:vAlign w:val="center"/>
          </w:tcPr>
          <w:p w14:paraId="0DC6D9D4">
            <w:pPr>
              <w:spacing w:line="360" w:lineRule="auto"/>
              <w:jc w:val="left"/>
              <w:rPr>
                <w:rFonts w:ascii="宋体" w:hAnsi="宋体"/>
                <w:szCs w:val="22"/>
              </w:rPr>
            </w:pPr>
            <w:r>
              <w:rPr>
                <w:rFonts w:ascii="宋体" w:hAnsi="宋体" w:cs="宋体"/>
                <w:szCs w:val="22"/>
              </w:rPr>
              <w:t>如本项目（包）非因“落实政府采购政策”亦允许分包，且供应商拟进行分包时，必须提供；否则无需提供；</w:t>
            </w:r>
          </w:p>
        </w:tc>
        <w:tc>
          <w:tcPr>
            <w:tcW w:w="1134" w:type="dxa"/>
            <w:vAlign w:val="center"/>
          </w:tcPr>
          <w:p w14:paraId="417641B7">
            <w:pPr>
              <w:spacing w:line="360" w:lineRule="auto"/>
              <w:jc w:val="center"/>
              <w:rPr>
                <w:rFonts w:ascii="宋体" w:hAnsi="宋体"/>
                <w:szCs w:val="22"/>
              </w:rPr>
            </w:pPr>
            <w:r>
              <w:rPr>
                <w:rFonts w:ascii="宋体" w:hAnsi="宋体" w:cs="宋体"/>
                <w:szCs w:val="22"/>
              </w:rPr>
              <w:t>重要指标</w:t>
            </w:r>
          </w:p>
        </w:tc>
        <w:tc>
          <w:tcPr>
            <w:tcW w:w="1497" w:type="dxa"/>
          </w:tcPr>
          <w:p w14:paraId="2B346FE5">
            <w:pPr>
              <w:spacing w:line="360" w:lineRule="auto"/>
              <w:jc w:val="left"/>
              <w:rPr>
                <w:rFonts w:ascii="宋体" w:hAnsi="宋体"/>
                <w:szCs w:val="22"/>
              </w:rPr>
            </w:pPr>
          </w:p>
        </w:tc>
      </w:tr>
      <w:tr w14:paraId="0411D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6787450">
            <w:pPr>
              <w:spacing w:line="360" w:lineRule="auto"/>
              <w:jc w:val="center"/>
              <w:rPr>
                <w:rFonts w:ascii="宋体" w:hAnsi="宋体"/>
                <w:szCs w:val="22"/>
              </w:rPr>
            </w:pPr>
            <w:r>
              <w:rPr>
                <w:rFonts w:ascii="宋体" w:hAnsi="宋体" w:cs="宋体"/>
                <w:szCs w:val="22"/>
              </w:rPr>
              <w:t>9</w:t>
            </w:r>
          </w:p>
        </w:tc>
        <w:tc>
          <w:tcPr>
            <w:tcW w:w="2126" w:type="dxa"/>
            <w:vAlign w:val="center"/>
          </w:tcPr>
          <w:p w14:paraId="23A3EA43">
            <w:pPr>
              <w:spacing w:line="360" w:lineRule="auto"/>
              <w:jc w:val="left"/>
              <w:rPr>
                <w:rFonts w:ascii="宋体" w:hAnsi="宋体"/>
                <w:szCs w:val="22"/>
              </w:rPr>
            </w:pPr>
            <w:r>
              <w:rPr>
                <w:rFonts w:ascii="宋体" w:hAnsi="宋体" w:cs="宋体"/>
                <w:szCs w:val="22"/>
              </w:rPr>
              <w:t>分包其他要求（如有）</w:t>
            </w:r>
          </w:p>
        </w:tc>
        <w:tc>
          <w:tcPr>
            <w:tcW w:w="2835" w:type="dxa"/>
            <w:vAlign w:val="center"/>
          </w:tcPr>
          <w:p w14:paraId="3A5D40C8">
            <w:pPr>
              <w:spacing w:line="360" w:lineRule="auto"/>
              <w:jc w:val="left"/>
              <w:rPr>
                <w:rFonts w:ascii="宋体" w:hAnsi="宋体"/>
                <w:szCs w:val="22"/>
              </w:rPr>
            </w:pPr>
            <w:r>
              <w:rPr>
                <w:rFonts w:ascii="宋体" w:hAnsi="宋体" w:cs="宋体"/>
                <w:szCs w:val="22"/>
              </w:rPr>
              <w:t>分包履行的内容、金额或者比例未超出《投标人须知资料表》中的规定；</w:t>
            </w:r>
            <w:r>
              <w:rPr>
                <w:rFonts w:ascii="宋体" w:hAnsi="宋体" w:cs="宋体"/>
                <w:szCs w:val="22"/>
              </w:rPr>
              <w:cr/>
            </w:r>
            <w:r>
              <w:rPr>
                <w:rFonts w:ascii="宋体" w:hAnsi="宋体" w:cs="宋体"/>
                <w:szCs w:val="22"/>
              </w:rPr>
              <w:t>分包承担主体具备《投标人须知资料表》载明的资质条件且提供了资质证书电子件（如有）；</w:t>
            </w:r>
          </w:p>
        </w:tc>
        <w:tc>
          <w:tcPr>
            <w:tcW w:w="1134" w:type="dxa"/>
            <w:vAlign w:val="center"/>
          </w:tcPr>
          <w:p w14:paraId="0B20D748">
            <w:pPr>
              <w:spacing w:line="360" w:lineRule="auto"/>
              <w:jc w:val="center"/>
              <w:rPr>
                <w:rFonts w:ascii="宋体" w:hAnsi="宋体"/>
                <w:szCs w:val="22"/>
              </w:rPr>
            </w:pPr>
            <w:r>
              <w:rPr>
                <w:rFonts w:ascii="宋体" w:hAnsi="宋体" w:cs="宋体"/>
                <w:szCs w:val="22"/>
              </w:rPr>
              <w:t>重要指标</w:t>
            </w:r>
          </w:p>
        </w:tc>
        <w:tc>
          <w:tcPr>
            <w:tcW w:w="1497" w:type="dxa"/>
          </w:tcPr>
          <w:p w14:paraId="47CCC2CB">
            <w:pPr>
              <w:spacing w:line="360" w:lineRule="auto"/>
              <w:jc w:val="left"/>
              <w:rPr>
                <w:rFonts w:ascii="宋体" w:hAnsi="宋体"/>
                <w:szCs w:val="22"/>
              </w:rPr>
            </w:pPr>
          </w:p>
        </w:tc>
      </w:tr>
      <w:tr w14:paraId="62AFF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32D304E0">
            <w:pPr>
              <w:spacing w:line="360" w:lineRule="auto"/>
              <w:jc w:val="center"/>
              <w:rPr>
                <w:rFonts w:ascii="宋体" w:hAnsi="宋体"/>
                <w:szCs w:val="22"/>
              </w:rPr>
            </w:pPr>
            <w:r>
              <w:rPr>
                <w:rFonts w:ascii="宋体" w:hAnsi="宋体" w:cs="宋体"/>
                <w:szCs w:val="22"/>
              </w:rPr>
              <w:t>10</w:t>
            </w:r>
          </w:p>
        </w:tc>
        <w:tc>
          <w:tcPr>
            <w:tcW w:w="2126" w:type="dxa"/>
            <w:vAlign w:val="center"/>
          </w:tcPr>
          <w:p w14:paraId="6E1E05EC">
            <w:pPr>
              <w:spacing w:line="360" w:lineRule="auto"/>
              <w:jc w:val="left"/>
              <w:rPr>
                <w:rFonts w:ascii="宋体" w:hAnsi="宋体"/>
                <w:szCs w:val="22"/>
              </w:rPr>
            </w:pPr>
            <w:r>
              <w:rPr>
                <w:rFonts w:ascii="宋体" w:hAnsi="宋体" w:cs="宋体"/>
                <w:szCs w:val="22"/>
              </w:rPr>
              <w:t>报价的修正（如有）</w:t>
            </w:r>
          </w:p>
        </w:tc>
        <w:tc>
          <w:tcPr>
            <w:tcW w:w="2835" w:type="dxa"/>
            <w:vAlign w:val="center"/>
          </w:tcPr>
          <w:p w14:paraId="78924423">
            <w:pPr>
              <w:spacing w:line="360" w:lineRule="auto"/>
              <w:jc w:val="left"/>
              <w:rPr>
                <w:rFonts w:ascii="宋体" w:hAnsi="宋体"/>
                <w:szCs w:val="22"/>
              </w:rPr>
            </w:pPr>
            <w:r>
              <w:rPr>
                <w:rFonts w:ascii="宋体" w:hAnsi="宋体" w:cs="宋体"/>
                <w:szCs w:val="22"/>
              </w:rPr>
              <w:t>不涉及报价修正，或投标文件报价出现前后不一致时，投标人对修正后的报价予以确认；（如有）</w:t>
            </w:r>
          </w:p>
        </w:tc>
        <w:tc>
          <w:tcPr>
            <w:tcW w:w="1134" w:type="dxa"/>
            <w:vAlign w:val="center"/>
          </w:tcPr>
          <w:p w14:paraId="218615EB">
            <w:pPr>
              <w:spacing w:line="360" w:lineRule="auto"/>
              <w:jc w:val="center"/>
              <w:rPr>
                <w:rFonts w:ascii="宋体" w:hAnsi="宋体"/>
                <w:szCs w:val="22"/>
              </w:rPr>
            </w:pPr>
            <w:r>
              <w:rPr>
                <w:rFonts w:ascii="宋体" w:hAnsi="宋体" w:cs="宋体"/>
                <w:szCs w:val="22"/>
              </w:rPr>
              <w:t>重要指标</w:t>
            </w:r>
          </w:p>
        </w:tc>
        <w:tc>
          <w:tcPr>
            <w:tcW w:w="1497" w:type="dxa"/>
          </w:tcPr>
          <w:p w14:paraId="361C5810">
            <w:pPr>
              <w:spacing w:line="360" w:lineRule="auto"/>
              <w:jc w:val="left"/>
              <w:rPr>
                <w:rFonts w:ascii="宋体" w:hAnsi="宋体"/>
                <w:szCs w:val="22"/>
              </w:rPr>
            </w:pPr>
          </w:p>
        </w:tc>
      </w:tr>
      <w:tr w14:paraId="5B41C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60B10D4">
            <w:pPr>
              <w:spacing w:line="360" w:lineRule="auto"/>
              <w:jc w:val="center"/>
              <w:rPr>
                <w:rFonts w:ascii="宋体" w:hAnsi="宋体"/>
                <w:szCs w:val="22"/>
              </w:rPr>
            </w:pPr>
            <w:r>
              <w:rPr>
                <w:rFonts w:ascii="宋体" w:hAnsi="宋体" w:cs="宋体"/>
                <w:szCs w:val="22"/>
              </w:rPr>
              <w:t>11</w:t>
            </w:r>
          </w:p>
        </w:tc>
        <w:tc>
          <w:tcPr>
            <w:tcW w:w="2126" w:type="dxa"/>
            <w:vAlign w:val="center"/>
          </w:tcPr>
          <w:p w14:paraId="6BCE16C8">
            <w:pPr>
              <w:spacing w:line="360" w:lineRule="auto"/>
              <w:jc w:val="left"/>
              <w:rPr>
                <w:rFonts w:ascii="宋体" w:hAnsi="宋体"/>
                <w:szCs w:val="22"/>
              </w:rPr>
            </w:pPr>
            <w:r>
              <w:rPr>
                <w:rFonts w:ascii="宋体" w:hAnsi="宋体" w:cs="宋体"/>
                <w:szCs w:val="22"/>
              </w:rPr>
              <w:t>进口产品（如有）</w:t>
            </w:r>
          </w:p>
        </w:tc>
        <w:tc>
          <w:tcPr>
            <w:tcW w:w="2835" w:type="dxa"/>
            <w:vAlign w:val="center"/>
          </w:tcPr>
          <w:p w14:paraId="0836C70D">
            <w:pPr>
              <w:spacing w:line="360" w:lineRule="auto"/>
              <w:jc w:val="left"/>
              <w:rPr>
                <w:rFonts w:ascii="宋体" w:hAnsi="宋体"/>
                <w:szCs w:val="22"/>
              </w:rPr>
            </w:pPr>
            <w:r>
              <w:rPr>
                <w:rFonts w:ascii="宋体" w:hAnsi="宋体" w:cs="宋体"/>
                <w:szCs w:val="22"/>
              </w:rPr>
              <w:t>招标文件不接受进口产品投标的内容时，投标人所投产品非进口产品的；</w:t>
            </w:r>
          </w:p>
        </w:tc>
        <w:tc>
          <w:tcPr>
            <w:tcW w:w="1134" w:type="dxa"/>
            <w:vAlign w:val="center"/>
          </w:tcPr>
          <w:p w14:paraId="29114E4A">
            <w:pPr>
              <w:spacing w:line="360" w:lineRule="auto"/>
              <w:jc w:val="center"/>
              <w:rPr>
                <w:rFonts w:ascii="宋体" w:hAnsi="宋体"/>
                <w:szCs w:val="22"/>
              </w:rPr>
            </w:pPr>
            <w:r>
              <w:rPr>
                <w:rFonts w:ascii="宋体" w:hAnsi="宋体" w:cs="宋体"/>
                <w:szCs w:val="22"/>
              </w:rPr>
              <w:t>重要指标</w:t>
            </w:r>
          </w:p>
        </w:tc>
        <w:tc>
          <w:tcPr>
            <w:tcW w:w="1497" w:type="dxa"/>
          </w:tcPr>
          <w:p w14:paraId="2B14CDBB">
            <w:pPr>
              <w:spacing w:line="360" w:lineRule="auto"/>
              <w:jc w:val="left"/>
              <w:rPr>
                <w:rFonts w:ascii="宋体" w:hAnsi="宋体"/>
                <w:szCs w:val="22"/>
              </w:rPr>
            </w:pPr>
          </w:p>
        </w:tc>
      </w:tr>
      <w:tr w14:paraId="20385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14BBFDA">
            <w:pPr>
              <w:spacing w:line="360" w:lineRule="auto"/>
              <w:jc w:val="center"/>
              <w:rPr>
                <w:rFonts w:ascii="宋体" w:hAnsi="宋体"/>
                <w:szCs w:val="22"/>
              </w:rPr>
            </w:pPr>
            <w:r>
              <w:rPr>
                <w:rFonts w:ascii="宋体" w:hAnsi="宋体" w:cs="宋体"/>
                <w:szCs w:val="22"/>
              </w:rPr>
              <w:t>12</w:t>
            </w:r>
          </w:p>
        </w:tc>
        <w:tc>
          <w:tcPr>
            <w:tcW w:w="2126" w:type="dxa"/>
            <w:vAlign w:val="center"/>
          </w:tcPr>
          <w:p w14:paraId="18DAE407">
            <w:pPr>
              <w:spacing w:line="360" w:lineRule="auto"/>
              <w:jc w:val="left"/>
              <w:rPr>
                <w:rFonts w:ascii="宋体" w:hAnsi="宋体"/>
                <w:szCs w:val="22"/>
              </w:rPr>
            </w:pPr>
            <w:r>
              <w:rPr>
                <w:rFonts w:ascii="宋体" w:hAnsi="宋体" w:cs="宋体"/>
                <w:szCs w:val="22"/>
              </w:rPr>
              <w:t>国家有关部门对投标人的投标产品有强制性规定或要求的</w:t>
            </w:r>
          </w:p>
        </w:tc>
        <w:tc>
          <w:tcPr>
            <w:tcW w:w="2835" w:type="dxa"/>
            <w:vAlign w:val="center"/>
          </w:tcPr>
          <w:p w14:paraId="2921F859">
            <w:pPr>
              <w:spacing w:line="360" w:lineRule="auto"/>
              <w:jc w:val="left"/>
              <w:rPr>
                <w:rFonts w:ascii="宋体" w:hAnsi="宋体"/>
                <w:szCs w:val="22"/>
              </w:rPr>
            </w:pPr>
            <w:r>
              <w:rPr>
                <w:rFonts w:ascii="宋体" w:hAnsi="宋体" w:cs="宋体"/>
                <w:szCs w:val="22"/>
              </w:rPr>
              <w:t>国家有关部门对投标人的投标产品有强制性规定或要求的（如相应技术、安全、节能和环保等），投标人的投标产品应符合相应规定或要求，并提供证明文件电子件：</w:t>
            </w:r>
            <w:r>
              <w:rPr>
                <w:rFonts w:ascii="宋体" w:hAnsi="宋体" w:cs="宋体"/>
                <w:szCs w:val="22"/>
              </w:rPr>
              <w:cr/>
            </w:r>
            <w:r>
              <w:rPr>
                <w:rFonts w:ascii="宋体" w:hAnsi="宋体" w:cs="宋体"/>
                <w:szCs w:val="22"/>
              </w:rPr>
              <w:t>1）采购的产品若属于《节能产品政府采购品目清单》范围中政府强制采购产品，则投标人所报产品必须获得国家确定的认证机构出具的、处于有效期之内的节能产品认证证书；</w:t>
            </w:r>
            <w:r>
              <w:rPr>
                <w:rFonts w:ascii="宋体" w:hAnsi="宋体" w:cs="宋体"/>
                <w:szCs w:val="22"/>
              </w:rPr>
              <w:cr/>
            </w:r>
            <w:r>
              <w:rPr>
                <w:rFonts w:ascii="宋体" w:hAnsi="宋体" w:cs="宋体"/>
                <w:szCs w:val="22"/>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r>
              <w:rPr>
                <w:rFonts w:ascii="宋体" w:hAnsi="宋体" w:cs="宋体"/>
                <w:szCs w:val="22"/>
              </w:rPr>
              <w:cr/>
            </w:r>
            <w:r>
              <w:rPr>
                <w:rFonts w:ascii="宋体" w:hAnsi="宋体" w:cs="宋体"/>
                <w:szCs w:val="22"/>
              </w:rPr>
              <w:t>3）项目中涉及涂料、胶黏剂、油墨、清洗剂等挥发性有机物产品，且属于强制性标准的，供应商应执行符合本市和国家的VOCs含量限制标准。</w:t>
            </w:r>
          </w:p>
        </w:tc>
        <w:tc>
          <w:tcPr>
            <w:tcW w:w="1134" w:type="dxa"/>
            <w:vAlign w:val="center"/>
          </w:tcPr>
          <w:p w14:paraId="6B7738AD">
            <w:pPr>
              <w:spacing w:line="360" w:lineRule="auto"/>
              <w:jc w:val="center"/>
              <w:rPr>
                <w:rFonts w:ascii="宋体" w:hAnsi="宋体"/>
                <w:szCs w:val="22"/>
              </w:rPr>
            </w:pPr>
            <w:r>
              <w:rPr>
                <w:rFonts w:ascii="宋体" w:hAnsi="宋体" w:cs="宋体"/>
                <w:szCs w:val="22"/>
              </w:rPr>
              <w:t>重要指标</w:t>
            </w:r>
          </w:p>
        </w:tc>
        <w:tc>
          <w:tcPr>
            <w:tcW w:w="1497" w:type="dxa"/>
          </w:tcPr>
          <w:p w14:paraId="1E217549">
            <w:pPr>
              <w:spacing w:line="360" w:lineRule="auto"/>
              <w:jc w:val="left"/>
              <w:rPr>
                <w:rFonts w:ascii="宋体" w:hAnsi="宋体"/>
                <w:szCs w:val="22"/>
              </w:rPr>
            </w:pPr>
          </w:p>
        </w:tc>
      </w:tr>
      <w:tr w14:paraId="05391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9DED7CA">
            <w:pPr>
              <w:spacing w:line="360" w:lineRule="auto"/>
              <w:jc w:val="center"/>
              <w:rPr>
                <w:rFonts w:ascii="宋体" w:hAnsi="宋体"/>
                <w:szCs w:val="22"/>
              </w:rPr>
            </w:pPr>
            <w:r>
              <w:rPr>
                <w:rFonts w:ascii="宋体" w:hAnsi="宋体" w:cs="宋体"/>
                <w:szCs w:val="22"/>
              </w:rPr>
              <w:t>13</w:t>
            </w:r>
          </w:p>
        </w:tc>
        <w:tc>
          <w:tcPr>
            <w:tcW w:w="2126" w:type="dxa"/>
            <w:vAlign w:val="center"/>
          </w:tcPr>
          <w:p w14:paraId="16B3D739">
            <w:pPr>
              <w:spacing w:line="360" w:lineRule="auto"/>
              <w:jc w:val="left"/>
              <w:rPr>
                <w:rFonts w:ascii="宋体" w:hAnsi="宋体"/>
                <w:szCs w:val="22"/>
              </w:rPr>
            </w:pPr>
            <w:r>
              <w:rPr>
                <w:rFonts w:ascii="宋体" w:hAnsi="宋体" w:cs="宋体"/>
                <w:szCs w:val="22"/>
              </w:rPr>
              <w:t>公平竞争</w:t>
            </w:r>
          </w:p>
        </w:tc>
        <w:tc>
          <w:tcPr>
            <w:tcW w:w="2835" w:type="dxa"/>
            <w:vAlign w:val="center"/>
          </w:tcPr>
          <w:p w14:paraId="33F6906B">
            <w:pPr>
              <w:spacing w:line="360" w:lineRule="auto"/>
              <w:jc w:val="left"/>
              <w:rPr>
                <w:rFonts w:ascii="宋体" w:hAnsi="宋体"/>
                <w:szCs w:val="22"/>
              </w:rPr>
            </w:pPr>
            <w:r>
              <w:rPr>
                <w:rFonts w:ascii="宋体" w:hAnsi="宋体" w:cs="宋体"/>
                <w:szCs w:val="22"/>
              </w:rPr>
              <w:t>投标人遵循公平竞争的原则，不存在恶意串通，妨碍其他投标人的竞争行为，不存在损害采购人或者其他投标人的合法权益情形的；</w:t>
            </w:r>
          </w:p>
        </w:tc>
        <w:tc>
          <w:tcPr>
            <w:tcW w:w="1134" w:type="dxa"/>
            <w:vAlign w:val="center"/>
          </w:tcPr>
          <w:p w14:paraId="27860D6B">
            <w:pPr>
              <w:spacing w:line="360" w:lineRule="auto"/>
              <w:jc w:val="center"/>
              <w:rPr>
                <w:rFonts w:ascii="宋体" w:hAnsi="宋体"/>
                <w:szCs w:val="22"/>
              </w:rPr>
            </w:pPr>
            <w:r>
              <w:rPr>
                <w:rFonts w:ascii="宋体" w:hAnsi="宋体" w:cs="宋体"/>
                <w:szCs w:val="22"/>
              </w:rPr>
              <w:t>重要指标</w:t>
            </w:r>
          </w:p>
        </w:tc>
        <w:tc>
          <w:tcPr>
            <w:tcW w:w="1497" w:type="dxa"/>
          </w:tcPr>
          <w:p w14:paraId="7F9DCB23">
            <w:pPr>
              <w:spacing w:line="360" w:lineRule="auto"/>
              <w:jc w:val="left"/>
              <w:rPr>
                <w:rFonts w:ascii="宋体" w:hAnsi="宋体"/>
                <w:szCs w:val="22"/>
              </w:rPr>
            </w:pPr>
          </w:p>
        </w:tc>
      </w:tr>
      <w:tr w14:paraId="5464F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3108B216">
            <w:pPr>
              <w:spacing w:line="360" w:lineRule="auto"/>
              <w:jc w:val="center"/>
              <w:rPr>
                <w:rFonts w:ascii="宋体" w:hAnsi="宋体"/>
                <w:szCs w:val="22"/>
              </w:rPr>
            </w:pPr>
            <w:r>
              <w:rPr>
                <w:rFonts w:ascii="宋体" w:hAnsi="宋体" w:cs="宋体"/>
                <w:szCs w:val="22"/>
              </w:rPr>
              <w:t>14</w:t>
            </w:r>
          </w:p>
        </w:tc>
        <w:tc>
          <w:tcPr>
            <w:tcW w:w="2126" w:type="dxa"/>
            <w:vAlign w:val="center"/>
          </w:tcPr>
          <w:p w14:paraId="582BC51E">
            <w:pPr>
              <w:spacing w:line="360" w:lineRule="auto"/>
              <w:jc w:val="left"/>
              <w:rPr>
                <w:rFonts w:ascii="宋体" w:hAnsi="宋体"/>
                <w:szCs w:val="22"/>
              </w:rPr>
            </w:pPr>
            <w:r>
              <w:rPr>
                <w:rFonts w:ascii="宋体" w:hAnsi="宋体" w:cs="宋体"/>
                <w:szCs w:val="22"/>
              </w:rPr>
              <w:t>串通投标</w:t>
            </w:r>
          </w:p>
        </w:tc>
        <w:tc>
          <w:tcPr>
            <w:tcW w:w="2835" w:type="dxa"/>
            <w:vAlign w:val="center"/>
          </w:tcPr>
          <w:p w14:paraId="4904FD7A">
            <w:pPr>
              <w:spacing w:line="360" w:lineRule="auto"/>
              <w:jc w:val="left"/>
              <w:rPr>
                <w:rFonts w:ascii="宋体" w:hAnsi="宋体"/>
                <w:szCs w:val="22"/>
              </w:rPr>
            </w:pPr>
            <w:r>
              <w:rPr>
                <w:rFonts w:ascii="宋体" w:hAnsi="宋体" w:cs="宋体"/>
                <w:szCs w:val="22"/>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c>
          <w:tcPr>
            <w:tcW w:w="1134" w:type="dxa"/>
            <w:vAlign w:val="center"/>
          </w:tcPr>
          <w:p w14:paraId="14CDC5D3">
            <w:pPr>
              <w:spacing w:line="360" w:lineRule="auto"/>
              <w:jc w:val="center"/>
              <w:rPr>
                <w:rFonts w:ascii="宋体" w:hAnsi="宋体"/>
                <w:szCs w:val="22"/>
              </w:rPr>
            </w:pPr>
            <w:r>
              <w:rPr>
                <w:rFonts w:ascii="宋体" w:hAnsi="宋体" w:cs="宋体"/>
                <w:szCs w:val="22"/>
              </w:rPr>
              <w:t>重要指标</w:t>
            </w:r>
          </w:p>
        </w:tc>
        <w:tc>
          <w:tcPr>
            <w:tcW w:w="1497" w:type="dxa"/>
          </w:tcPr>
          <w:p w14:paraId="0B759C55">
            <w:pPr>
              <w:spacing w:line="360" w:lineRule="auto"/>
              <w:jc w:val="left"/>
              <w:rPr>
                <w:rFonts w:ascii="宋体" w:hAnsi="宋体"/>
                <w:szCs w:val="22"/>
              </w:rPr>
            </w:pPr>
          </w:p>
        </w:tc>
      </w:tr>
      <w:tr w14:paraId="0F350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84EA362">
            <w:pPr>
              <w:spacing w:line="360" w:lineRule="auto"/>
              <w:jc w:val="center"/>
              <w:rPr>
                <w:rFonts w:ascii="宋体" w:hAnsi="宋体"/>
                <w:szCs w:val="22"/>
              </w:rPr>
            </w:pPr>
            <w:r>
              <w:rPr>
                <w:rFonts w:ascii="宋体" w:hAnsi="宋体" w:cs="宋体"/>
                <w:szCs w:val="22"/>
              </w:rPr>
              <w:t>15</w:t>
            </w:r>
          </w:p>
        </w:tc>
        <w:tc>
          <w:tcPr>
            <w:tcW w:w="2126" w:type="dxa"/>
            <w:vAlign w:val="center"/>
          </w:tcPr>
          <w:p w14:paraId="7FCF94A4">
            <w:pPr>
              <w:spacing w:line="360" w:lineRule="auto"/>
              <w:jc w:val="left"/>
              <w:rPr>
                <w:rFonts w:ascii="宋体" w:hAnsi="宋体"/>
                <w:szCs w:val="22"/>
              </w:rPr>
            </w:pPr>
            <w:r>
              <w:rPr>
                <w:rFonts w:ascii="宋体" w:hAnsi="宋体" w:cs="宋体"/>
                <w:szCs w:val="22"/>
              </w:rPr>
              <w:t>附加条件</w:t>
            </w:r>
          </w:p>
        </w:tc>
        <w:tc>
          <w:tcPr>
            <w:tcW w:w="2835" w:type="dxa"/>
            <w:vAlign w:val="center"/>
          </w:tcPr>
          <w:p w14:paraId="2EFBF3C2">
            <w:pPr>
              <w:spacing w:line="360" w:lineRule="auto"/>
              <w:jc w:val="left"/>
              <w:rPr>
                <w:rFonts w:ascii="宋体" w:hAnsi="宋体"/>
                <w:szCs w:val="22"/>
              </w:rPr>
            </w:pPr>
            <w:r>
              <w:rPr>
                <w:rFonts w:ascii="宋体" w:hAnsi="宋体" w:cs="宋体"/>
                <w:szCs w:val="22"/>
              </w:rPr>
              <w:t>投标文件未含有采购人不能接受的附加条件的；</w:t>
            </w:r>
          </w:p>
        </w:tc>
        <w:tc>
          <w:tcPr>
            <w:tcW w:w="1134" w:type="dxa"/>
            <w:vAlign w:val="center"/>
          </w:tcPr>
          <w:p w14:paraId="32EF29E0">
            <w:pPr>
              <w:spacing w:line="360" w:lineRule="auto"/>
              <w:jc w:val="center"/>
              <w:rPr>
                <w:rFonts w:ascii="宋体" w:hAnsi="宋体"/>
                <w:szCs w:val="22"/>
              </w:rPr>
            </w:pPr>
            <w:r>
              <w:rPr>
                <w:rFonts w:ascii="宋体" w:hAnsi="宋体" w:cs="宋体"/>
                <w:szCs w:val="22"/>
              </w:rPr>
              <w:t>重要指标</w:t>
            </w:r>
          </w:p>
        </w:tc>
        <w:tc>
          <w:tcPr>
            <w:tcW w:w="1497" w:type="dxa"/>
          </w:tcPr>
          <w:p w14:paraId="2313DA81">
            <w:pPr>
              <w:spacing w:line="360" w:lineRule="auto"/>
              <w:jc w:val="left"/>
              <w:rPr>
                <w:rFonts w:ascii="宋体" w:hAnsi="宋体"/>
                <w:szCs w:val="22"/>
              </w:rPr>
            </w:pPr>
          </w:p>
        </w:tc>
      </w:tr>
      <w:tr w14:paraId="3EC96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CEB63A6">
            <w:pPr>
              <w:spacing w:line="360" w:lineRule="auto"/>
              <w:jc w:val="center"/>
              <w:rPr>
                <w:rFonts w:ascii="宋体" w:hAnsi="宋体"/>
                <w:szCs w:val="22"/>
              </w:rPr>
            </w:pPr>
            <w:r>
              <w:rPr>
                <w:rFonts w:ascii="宋体" w:hAnsi="宋体" w:cs="宋体"/>
                <w:szCs w:val="22"/>
              </w:rPr>
              <w:t>16</w:t>
            </w:r>
          </w:p>
        </w:tc>
        <w:tc>
          <w:tcPr>
            <w:tcW w:w="2126" w:type="dxa"/>
            <w:vAlign w:val="center"/>
          </w:tcPr>
          <w:p w14:paraId="18681F2D">
            <w:pPr>
              <w:spacing w:line="360" w:lineRule="auto"/>
              <w:jc w:val="left"/>
              <w:rPr>
                <w:rFonts w:ascii="宋体" w:hAnsi="宋体"/>
                <w:szCs w:val="22"/>
              </w:rPr>
            </w:pPr>
            <w:r>
              <w:rPr>
                <w:rFonts w:ascii="宋体" w:hAnsi="宋体" w:cs="宋体"/>
                <w:szCs w:val="22"/>
              </w:rPr>
              <w:t>其他无效情形</w:t>
            </w:r>
          </w:p>
        </w:tc>
        <w:tc>
          <w:tcPr>
            <w:tcW w:w="2835" w:type="dxa"/>
            <w:vAlign w:val="center"/>
          </w:tcPr>
          <w:p w14:paraId="77D96495">
            <w:pPr>
              <w:spacing w:line="360" w:lineRule="auto"/>
              <w:jc w:val="left"/>
              <w:rPr>
                <w:rFonts w:ascii="宋体" w:hAnsi="宋体"/>
                <w:szCs w:val="22"/>
              </w:rPr>
            </w:pPr>
            <w:r>
              <w:rPr>
                <w:rFonts w:ascii="宋体" w:hAnsi="宋体" w:cs="宋体"/>
                <w:szCs w:val="22"/>
              </w:rPr>
              <w:t>投标人、投标文件不存在不符合法律、法规和招标文件规定的其他无效情形。</w:t>
            </w:r>
          </w:p>
        </w:tc>
        <w:tc>
          <w:tcPr>
            <w:tcW w:w="1134" w:type="dxa"/>
            <w:vAlign w:val="center"/>
          </w:tcPr>
          <w:p w14:paraId="0E7C8CBB">
            <w:pPr>
              <w:spacing w:line="360" w:lineRule="auto"/>
              <w:jc w:val="center"/>
              <w:rPr>
                <w:rFonts w:ascii="宋体" w:hAnsi="宋体"/>
                <w:szCs w:val="22"/>
              </w:rPr>
            </w:pPr>
            <w:r>
              <w:rPr>
                <w:rFonts w:ascii="宋体" w:hAnsi="宋体" w:cs="宋体"/>
                <w:szCs w:val="22"/>
              </w:rPr>
              <w:t>重要指标</w:t>
            </w:r>
          </w:p>
        </w:tc>
        <w:tc>
          <w:tcPr>
            <w:tcW w:w="1497" w:type="dxa"/>
          </w:tcPr>
          <w:p w14:paraId="390C356A">
            <w:pPr>
              <w:spacing w:line="360" w:lineRule="auto"/>
              <w:jc w:val="left"/>
              <w:rPr>
                <w:rFonts w:ascii="宋体" w:hAnsi="宋体"/>
                <w:szCs w:val="22"/>
              </w:rPr>
            </w:pPr>
          </w:p>
        </w:tc>
      </w:tr>
      <w:tr w14:paraId="3832F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14:paraId="6AFC7465">
            <w:pPr>
              <w:spacing w:line="360" w:lineRule="auto"/>
              <w:jc w:val="center"/>
              <w:rPr>
                <w:rFonts w:ascii="宋体" w:hAnsi="宋体"/>
                <w:szCs w:val="22"/>
              </w:rPr>
            </w:pPr>
            <w:r>
              <w:rPr>
                <w:rFonts w:ascii="宋体" w:hAnsi="宋体" w:cs="宋体"/>
                <w:szCs w:val="22"/>
              </w:rPr>
              <w:t>评审方式：定性；明暗标设定：明标；</w:t>
            </w:r>
          </w:p>
        </w:tc>
      </w:tr>
    </w:tbl>
    <w:p w14:paraId="554A35E0">
      <w:pPr>
        <w:widowControl/>
        <w:jc w:val="left"/>
        <w:rPr>
          <w:rFonts w:ascii="等线" w:hAnsi="等线" w:eastAsia="等线"/>
          <w:szCs w:val="22"/>
        </w:rPr>
      </w:pPr>
      <w:r>
        <w:rPr>
          <w:rFonts w:ascii="等线" w:hAnsi="等线" w:eastAsia="等线" w:cstheme="minorBidi"/>
          <w:szCs w:val="22"/>
        </w:rPr>
        <w:cr/>
      </w:r>
      <w:r>
        <w:rPr>
          <w:rFonts w:ascii="等线" w:hAnsi="等线" w:eastAsia="等线" w:cstheme="minorBidi"/>
          <w:szCs w:val="22"/>
        </w:rPr>
        <w:cr/>
      </w:r>
    </w:p>
    <w:tbl>
      <w:tblPr>
        <w:tblStyle w:val="2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1411"/>
        <w:gridCol w:w="1724"/>
        <w:gridCol w:w="1254"/>
        <w:gridCol w:w="1881"/>
        <w:gridCol w:w="1011"/>
        <w:gridCol w:w="1115"/>
      </w:tblGrid>
      <w:tr w14:paraId="750A4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14:paraId="199144D5">
            <w:pPr>
              <w:spacing w:line="360" w:lineRule="auto"/>
              <w:jc w:val="center"/>
              <w:rPr>
                <w:rFonts w:ascii="微软雅黑" w:hAnsi="微软雅黑" w:eastAsia="微软雅黑"/>
                <w:sz w:val="24"/>
              </w:rPr>
            </w:pPr>
            <w:bookmarkStart w:id="815" w:name="定量评审1" w:colFirst="0" w:colLast="0"/>
            <w:r>
              <w:rPr>
                <w:rFonts w:ascii="宋体" w:hAnsi="宋体" w:cs="宋体"/>
                <w:szCs w:val="22"/>
              </w:rPr>
              <w:t>商务</w:t>
            </w:r>
          </w:p>
        </w:tc>
      </w:tr>
      <w:bookmarkEnd w:id="815"/>
      <w:tr w14:paraId="04961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04" w:type="dxa"/>
            <w:vAlign w:val="center"/>
          </w:tcPr>
          <w:p w14:paraId="278C9392">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序号</w:t>
            </w:r>
          </w:p>
        </w:tc>
        <w:tc>
          <w:tcPr>
            <w:tcW w:w="1276" w:type="dxa"/>
            <w:vAlign w:val="center"/>
          </w:tcPr>
          <w:p w14:paraId="57060541">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评分因素</w:t>
            </w:r>
          </w:p>
        </w:tc>
        <w:tc>
          <w:tcPr>
            <w:tcW w:w="1559" w:type="dxa"/>
            <w:vAlign w:val="center"/>
          </w:tcPr>
          <w:p w14:paraId="1D0477D1">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评分标准</w:t>
            </w:r>
          </w:p>
        </w:tc>
        <w:tc>
          <w:tcPr>
            <w:tcW w:w="1134" w:type="dxa"/>
          </w:tcPr>
          <w:p w14:paraId="5B180ACA">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打分方式</w:t>
            </w:r>
          </w:p>
        </w:tc>
        <w:tc>
          <w:tcPr>
            <w:tcW w:w="1701" w:type="dxa"/>
          </w:tcPr>
          <w:p w14:paraId="3DAB4AD2">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打分规则设置</w:t>
            </w:r>
          </w:p>
        </w:tc>
        <w:tc>
          <w:tcPr>
            <w:tcW w:w="914" w:type="dxa"/>
            <w:vAlign w:val="center"/>
          </w:tcPr>
          <w:p w14:paraId="4F75414D">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分值</w:t>
            </w:r>
          </w:p>
        </w:tc>
        <w:tc>
          <w:tcPr>
            <w:tcW w:w="1008" w:type="dxa"/>
          </w:tcPr>
          <w:p w14:paraId="6056FF89">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备注</w:t>
            </w:r>
          </w:p>
        </w:tc>
      </w:tr>
      <w:tr w14:paraId="5648F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E40B80C">
            <w:pPr>
              <w:spacing w:line="360" w:lineRule="auto"/>
              <w:jc w:val="center"/>
              <w:rPr>
                <w:rFonts w:ascii="宋体" w:hAnsi="宋体"/>
                <w:szCs w:val="22"/>
              </w:rPr>
            </w:pPr>
            <w:r>
              <w:rPr>
                <w:rFonts w:ascii="宋体" w:hAnsi="宋体" w:cs="宋体"/>
                <w:szCs w:val="22"/>
              </w:rPr>
              <w:t>1</w:t>
            </w:r>
          </w:p>
        </w:tc>
        <w:tc>
          <w:tcPr>
            <w:tcW w:w="1276" w:type="dxa"/>
            <w:vAlign w:val="center"/>
          </w:tcPr>
          <w:p w14:paraId="63E16C37">
            <w:pPr>
              <w:spacing w:line="360" w:lineRule="auto"/>
              <w:rPr>
                <w:rFonts w:ascii="宋体" w:hAnsi="宋体"/>
                <w:szCs w:val="22"/>
              </w:rPr>
            </w:pPr>
            <w:r>
              <w:rPr>
                <w:rFonts w:ascii="宋体" w:hAnsi="宋体" w:cs="宋体"/>
                <w:szCs w:val="22"/>
              </w:rPr>
              <w:t>劳动力及资源配备</w:t>
            </w:r>
          </w:p>
        </w:tc>
        <w:tc>
          <w:tcPr>
            <w:tcW w:w="1559" w:type="dxa"/>
            <w:vAlign w:val="center"/>
          </w:tcPr>
          <w:p w14:paraId="5A015B3C">
            <w:pPr>
              <w:spacing w:line="360" w:lineRule="auto"/>
              <w:rPr>
                <w:rFonts w:ascii="宋体" w:hAnsi="宋体"/>
                <w:szCs w:val="22"/>
              </w:rPr>
            </w:pPr>
            <w:r>
              <w:rPr>
                <w:rFonts w:ascii="宋体" w:hAnsi="宋体" w:cs="宋体"/>
                <w:szCs w:val="22"/>
              </w:rPr>
              <w:t>根据供应商提供的①组织框架结构②劳动力资源配置进行综合评审打分：</w:t>
            </w:r>
            <w:r>
              <w:rPr>
                <w:rFonts w:ascii="宋体" w:hAnsi="宋体" w:cs="宋体"/>
                <w:szCs w:val="22"/>
              </w:rPr>
              <w:br w:type="textWrapping"/>
            </w:r>
            <w:r>
              <w:rPr>
                <w:rFonts w:ascii="宋体" w:hAnsi="宋体" w:cs="宋体"/>
                <w:szCs w:val="22"/>
              </w:rPr>
              <w:t>以上劳动力及资源配备每有一项内容完整详细，条理清晰且符合采购实际需求得5分，满分10分。每有一项内容出现一处存在缺陷的扣1分，缺项不得分，每项扣完5分为止（缺陷是指：①内容缺失、②不满足本项目采购需求、③内容前后不一致、④前后逻辑错误、⑤存在与本项目无关的内容（包括凭空编造、涉及的规范及标准引用错误或已废止、有违法违规内容陈述、时间地点区域错误等））</w:t>
            </w:r>
          </w:p>
        </w:tc>
        <w:tc>
          <w:tcPr>
            <w:tcW w:w="1134" w:type="dxa"/>
            <w:vAlign w:val="center"/>
          </w:tcPr>
          <w:p w14:paraId="1EEE531A">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25262B49">
            <w:pPr>
              <w:spacing w:line="360" w:lineRule="auto"/>
              <w:rPr>
                <w:rFonts w:ascii="宋体" w:hAnsi="宋体"/>
                <w:szCs w:val="22"/>
              </w:rPr>
            </w:pPr>
            <w:r>
              <w:rPr>
                <w:rFonts w:ascii="宋体" w:hAnsi="宋体" w:cs="宋体"/>
                <w:szCs w:val="22"/>
              </w:rPr>
              <w:t>最低分：0分，最高分：10分</w:t>
            </w:r>
          </w:p>
        </w:tc>
        <w:tc>
          <w:tcPr>
            <w:tcW w:w="914" w:type="dxa"/>
            <w:vAlign w:val="center"/>
          </w:tcPr>
          <w:p w14:paraId="01160429">
            <w:pPr>
              <w:spacing w:line="360" w:lineRule="auto"/>
              <w:jc w:val="center"/>
              <w:rPr>
                <w:rFonts w:ascii="宋体" w:hAnsi="宋体"/>
                <w:szCs w:val="22"/>
              </w:rPr>
            </w:pPr>
            <w:r>
              <w:rPr>
                <w:rFonts w:ascii="宋体" w:hAnsi="宋体" w:cs="宋体"/>
                <w:szCs w:val="22"/>
              </w:rPr>
              <w:t>10</w:t>
            </w:r>
          </w:p>
        </w:tc>
        <w:tc>
          <w:tcPr>
            <w:tcW w:w="1008" w:type="dxa"/>
            <w:vAlign w:val="center"/>
          </w:tcPr>
          <w:p w14:paraId="44AA59EF">
            <w:pPr>
              <w:spacing w:line="360" w:lineRule="auto"/>
              <w:rPr>
                <w:rFonts w:ascii="宋体" w:hAnsi="宋体"/>
                <w:szCs w:val="22"/>
              </w:rPr>
            </w:pPr>
          </w:p>
        </w:tc>
      </w:tr>
      <w:tr w14:paraId="5FF1E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9535846">
            <w:pPr>
              <w:spacing w:line="360" w:lineRule="auto"/>
              <w:jc w:val="center"/>
              <w:rPr>
                <w:rFonts w:ascii="宋体" w:hAnsi="宋体"/>
                <w:szCs w:val="22"/>
              </w:rPr>
            </w:pPr>
            <w:r>
              <w:rPr>
                <w:rFonts w:ascii="宋体" w:hAnsi="宋体" w:cs="宋体"/>
                <w:szCs w:val="22"/>
              </w:rPr>
              <w:t>2</w:t>
            </w:r>
          </w:p>
        </w:tc>
        <w:tc>
          <w:tcPr>
            <w:tcW w:w="1276" w:type="dxa"/>
            <w:vAlign w:val="center"/>
          </w:tcPr>
          <w:p w14:paraId="6920B26D">
            <w:pPr>
              <w:spacing w:line="360" w:lineRule="auto"/>
              <w:rPr>
                <w:rFonts w:ascii="宋体" w:hAnsi="宋体"/>
                <w:szCs w:val="22"/>
              </w:rPr>
            </w:pPr>
            <w:r>
              <w:rPr>
                <w:rFonts w:ascii="宋体" w:hAnsi="宋体" w:cs="宋体"/>
                <w:szCs w:val="22"/>
              </w:rPr>
              <w:t>企业业绩</w:t>
            </w:r>
          </w:p>
        </w:tc>
        <w:tc>
          <w:tcPr>
            <w:tcW w:w="1559" w:type="dxa"/>
            <w:vAlign w:val="center"/>
          </w:tcPr>
          <w:p w14:paraId="5E71D776">
            <w:pPr>
              <w:spacing w:line="360" w:lineRule="auto"/>
              <w:rPr>
                <w:rFonts w:ascii="宋体" w:hAnsi="宋体"/>
                <w:szCs w:val="22"/>
              </w:rPr>
            </w:pPr>
            <w:r>
              <w:rPr>
                <w:rFonts w:ascii="宋体" w:hAnsi="宋体" w:cs="宋体"/>
                <w:szCs w:val="22"/>
              </w:rPr>
              <w:t>供应商投标截止时间前三年内类似项目经验,每有1项类似业绩得3分，最多得12分，没有或未提供得0分。</w:t>
            </w:r>
          </w:p>
        </w:tc>
        <w:tc>
          <w:tcPr>
            <w:tcW w:w="1134" w:type="dxa"/>
            <w:vAlign w:val="center"/>
          </w:tcPr>
          <w:p w14:paraId="3C39137A">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25BF19DD">
            <w:pPr>
              <w:spacing w:line="360" w:lineRule="auto"/>
              <w:rPr>
                <w:rFonts w:ascii="宋体" w:hAnsi="宋体"/>
                <w:szCs w:val="22"/>
              </w:rPr>
            </w:pPr>
            <w:r>
              <w:rPr>
                <w:rFonts w:ascii="宋体" w:hAnsi="宋体" w:cs="宋体"/>
                <w:szCs w:val="22"/>
              </w:rPr>
              <w:t>最低分：0分，最高分：12分</w:t>
            </w:r>
          </w:p>
        </w:tc>
        <w:tc>
          <w:tcPr>
            <w:tcW w:w="914" w:type="dxa"/>
            <w:vAlign w:val="center"/>
          </w:tcPr>
          <w:p w14:paraId="6449EC43">
            <w:pPr>
              <w:spacing w:line="360" w:lineRule="auto"/>
              <w:jc w:val="center"/>
              <w:rPr>
                <w:rFonts w:ascii="宋体" w:hAnsi="宋体"/>
                <w:szCs w:val="22"/>
              </w:rPr>
            </w:pPr>
            <w:r>
              <w:rPr>
                <w:rFonts w:ascii="宋体" w:hAnsi="宋体" w:cs="宋体"/>
                <w:szCs w:val="22"/>
              </w:rPr>
              <w:t>12</w:t>
            </w:r>
          </w:p>
        </w:tc>
        <w:tc>
          <w:tcPr>
            <w:tcW w:w="1008" w:type="dxa"/>
            <w:vAlign w:val="center"/>
          </w:tcPr>
          <w:p w14:paraId="46B10439">
            <w:pPr>
              <w:spacing w:line="360" w:lineRule="auto"/>
              <w:rPr>
                <w:rFonts w:ascii="宋体" w:hAnsi="宋体"/>
                <w:szCs w:val="22"/>
              </w:rPr>
            </w:pPr>
          </w:p>
        </w:tc>
      </w:tr>
      <w:tr w14:paraId="76247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14:paraId="47969023">
            <w:pPr>
              <w:spacing w:line="360" w:lineRule="auto"/>
              <w:jc w:val="center"/>
              <w:rPr>
                <w:rFonts w:ascii="宋体" w:hAnsi="宋体"/>
                <w:szCs w:val="22"/>
              </w:rPr>
            </w:pPr>
            <w:r>
              <w:rPr>
                <w:rFonts w:ascii="宋体" w:hAnsi="宋体" w:cs="宋体"/>
                <w:szCs w:val="22"/>
              </w:rPr>
              <w:t>评审方式：定量；明暗标设定：明标；满分：22分；</w:t>
            </w:r>
          </w:p>
        </w:tc>
      </w:tr>
    </w:tbl>
    <w:p w14:paraId="4E507A17">
      <w:pPr>
        <w:widowControl/>
        <w:jc w:val="left"/>
        <w:rPr>
          <w:rFonts w:ascii="等线" w:hAnsi="等线" w:eastAsia="等线"/>
          <w:szCs w:val="22"/>
        </w:rPr>
      </w:pPr>
    </w:p>
    <w:p w14:paraId="4708872A">
      <w:pPr>
        <w:widowControl/>
        <w:jc w:val="left"/>
        <w:rPr>
          <w:rFonts w:ascii="等线" w:hAnsi="等线" w:eastAsia="等线"/>
          <w:szCs w:val="22"/>
        </w:rPr>
      </w:pPr>
    </w:p>
    <w:p w14:paraId="650AA7C0">
      <w:pPr>
        <w:widowControl/>
        <w:jc w:val="left"/>
        <w:rPr>
          <w:rFonts w:ascii="等线" w:hAnsi="等线" w:eastAsia="等线"/>
          <w:szCs w:val="22"/>
        </w:rPr>
      </w:pPr>
    </w:p>
    <w:tbl>
      <w:tblPr>
        <w:tblStyle w:val="2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1411"/>
        <w:gridCol w:w="1724"/>
        <w:gridCol w:w="1254"/>
        <w:gridCol w:w="1881"/>
        <w:gridCol w:w="1011"/>
        <w:gridCol w:w="1115"/>
      </w:tblGrid>
      <w:tr w14:paraId="04697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14:paraId="7F2D3F9F">
            <w:pPr>
              <w:spacing w:line="360" w:lineRule="auto"/>
              <w:jc w:val="center"/>
              <w:rPr>
                <w:rFonts w:ascii="微软雅黑" w:hAnsi="微软雅黑" w:eastAsia="微软雅黑"/>
                <w:sz w:val="24"/>
              </w:rPr>
            </w:pPr>
            <w:r>
              <w:rPr>
                <w:rFonts w:ascii="宋体" w:hAnsi="宋体" w:cs="宋体"/>
                <w:szCs w:val="22"/>
              </w:rPr>
              <w:t>技术</w:t>
            </w:r>
          </w:p>
        </w:tc>
      </w:tr>
      <w:tr w14:paraId="6BABD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04" w:type="dxa"/>
            <w:vAlign w:val="center"/>
          </w:tcPr>
          <w:p w14:paraId="3AF5A57E">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序号</w:t>
            </w:r>
          </w:p>
        </w:tc>
        <w:tc>
          <w:tcPr>
            <w:tcW w:w="1276" w:type="dxa"/>
            <w:vAlign w:val="center"/>
          </w:tcPr>
          <w:p w14:paraId="16B01E52">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评分因素</w:t>
            </w:r>
          </w:p>
        </w:tc>
        <w:tc>
          <w:tcPr>
            <w:tcW w:w="1559" w:type="dxa"/>
            <w:vAlign w:val="center"/>
          </w:tcPr>
          <w:p w14:paraId="58960299">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评分标准</w:t>
            </w:r>
          </w:p>
        </w:tc>
        <w:tc>
          <w:tcPr>
            <w:tcW w:w="1134" w:type="dxa"/>
          </w:tcPr>
          <w:p w14:paraId="0C6868D0">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打分方式</w:t>
            </w:r>
          </w:p>
        </w:tc>
        <w:tc>
          <w:tcPr>
            <w:tcW w:w="1701" w:type="dxa"/>
          </w:tcPr>
          <w:p w14:paraId="034FAD23">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打分规则设置</w:t>
            </w:r>
          </w:p>
        </w:tc>
        <w:tc>
          <w:tcPr>
            <w:tcW w:w="914" w:type="dxa"/>
            <w:vAlign w:val="center"/>
          </w:tcPr>
          <w:p w14:paraId="16B3BE7A">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分值</w:t>
            </w:r>
          </w:p>
        </w:tc>
        <w:tc>
          <w:tcPr>
            <w:tcW w:w="1008" w:type="dxa"/>
          </w:tcPr>
          <w:p w14:paraId="7A661B1C">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备注</w:t>
            </w:r>
          </w:p>
        </w:tc>
      </w:tr>
      <w:tr w14:paraId="67AFF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3CB31E1">
            <w:pPr>
              <w:spacing w:line="360" w:lineRule="auto"/>
              <w:jc w:val="center"/>
              <w:rPr>
                <w:rFonts w:ascii="宋体" w:hAnsi="宋体"/>
                <w:szCs w:val="22"/>
              </w:rPr>
            </w:pPr>
            <w:r>
              <w:rPr>
                <w:rFonts w:ascii="宋体" w:hAnsi="宋体" w:cs="宋体"/>
                <w:szCs w:val="22"/>
              </w:rPr>
              <w:t>1</w:t>
            </w:r>
          </w:p>
        </w:tc>
        <w:tc>
          <w:tcPr>
            <w:tcW w:w="1276" w:type="dxa"/>
            <w:vAlign w:val="center"/>
          </w:tcPr>
          <w:p w14:paraId="233CBCCE">
            <w:pPr>
              <w:spacing w:line="360" w:lineRule="auto"/>
              <w:rPr>
                <w:rFonts w:ascii="宋体" w:hAnsi="宋体"/>
                <w:szCs w:val="22"/>
              </w:rPr>
            </w:pPr>
            <w:r>
              <w:rPr>
                <w:rFonts w:ascii="宋体" w:hAnsi="宋体" w:cs="宋体"/>
                <w:szCs w:val="22"/>
              </w:rPr>
              <w:t>整体服务方案</w:t>
            </w:r>
          </w:p>
        </w:tc>
        <w:tc>
          <w:tcPr>
            <w:tcW w:w="1559" w:type="dxa"/>
            <w:vAlign w:val="center"/>
          </w:tcPr>
          <w:p w14:paraId="0621278B">
            <w:pPr>
              <w:spacing w:line="360" w:lineRule="auto"/>
              <w:rPr>
                <w:rFonts w:ascii="宋体" w:hAnsi="宋体"/>
                <w:szCs w:val="22"/>
              </w:rPr>
            </w:pPr>
            <w:r>
              <w:rPr>
                <w:rFonts w:ascii="宋体" w:hAnsi="宋体" w:cs="宋体"/>
                <w:szCs w:val="22"/>
              </w:rPr>
              <w:t>根据供应商提供的项目整体服务方案（包含①服务内容②服务范围③本项目的理解④具体实施方案等）进行综合评审打分：</w:t>
            </w:r>
            <w:r>
              <w:rPr>
                <w:rFonts w:ascii="宋体" w:hAnsi="宋体" w:cs="宋体"/>
                <w:szCs w:val="22"/>
              </w:rPr>
              <w:cr/>
            </w:r>
            <w:r>
              <w:rPr>
                <w:rFonts w:ascii="宋体" w:hAnsi="宋体" w:cs="宋体"/>
                <w:szCs w:val="22"/>
              </w:rPr>
              <w:t>以上服务方案每有一项内容完整详细，条理清晰且符合采购实际需求得5分，满分20分。每有一项内容出现一处存在缺陷的扣1分，缺项不得分，每项扣完5分为止（缺陷是指：①内容缺失、②不满足本项目采购需求、③内容前后不一致、④前后逻辑错误、⑤存在与本项目无关的内容（包括凭空编造、涉及的规范及标准引用错误或已废止、有违法违规内容陈述、时间地点区域错误等））</w:t>
            </w:r>
          </w:p>
        </w:tc>
        <w:tc>
          <w:tcPr>
            <w:tcW w:w="1134" w:type="dxa"/>
            <w:vAlign w:val="center"/>
          </w:tcPr>
          <w:p w14:paraId="42B9DB8C">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3EEB2CCC">
            <w:pPr>
              <w:spacing w:line="360" w:lineRule="auto"/>
              <w:rPr>
                <w:rFonts w:ascii="宋体" w:hAnsi="宋体"/>
                <w:szCs w:val="22"/>
              </w:rPr>
            </w:pPr>
            <w:r>
              <w:rPr>
                <w:rFonts w:ascii="宋体" w:hAnsi="宋体" w:cs="宋体"/>
                <w:szCs w:val="22"/>
              </w:rPr>
              <w:t>最低分：0分，最高分：20分</w:t>
            </w:r>
          </w:p>
        </w:tc>
        <w:tc>
          <w:tcPr>
            <w:tcW w:w="914" w:type="dxa"/>
            <w:vAlign w:val="center"/>
          </w:tcPr>
          <w:p w14:paraId="5C911FB6">
            <w:pPr>
              <w:spacing w:line="360" w:lineRule="auto"/>
              <w:jc w:val="center"/>
              <w:rPr>
                <w:rFonts w:ascii="宋体" w:hAnsi="宋体"/>
                <w:szCs w:val="22"/>
              </w:rPr>
            </w:pPr>
            <w:r>
              <w:rPr>
                <w:rFonts w:ascii="宋体" w:hAnsi="宋体" w:cs="宋体"/>
                <w:szCs w:val="22"/>
              </w:rPr>
              <w:t>20</w:t>
            </w:r>
          </w:p>
        </w:tc>
        <w:tc>
          <w:tcPr>
            <w:tcW w:w="1008" w:type="dxa"/>
            <w:vAlign w:val="center"/>
          </w:tcPr>
          <w:p w14:paraId="7C075993">
            <w:pPr>
              <w:spacing w:line="360" w:lineRule="auto"/>
              <w:rPr>
                <w:rFonts w:ascii="宋体" w:hAnsi="宋体"/>
                <w:szCs w:val="22"/>
              </w:rPr>
            </w:pPr>
          </w:p>
        </w:tc>
      </w:tr>
      <w:tr w14:paraId="6D519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B6BF8B1">
            <w:pPr>
              <w:spacing w:line="360" w:lineRule="auto"/>
              <w:jc w:val="center"/>
              <w:rPr>
                <w:rFonts w:ascii="宋体" w:hAnsi="宋体"/>
                <w:szCs w:val="22"/>
              </w:rPr>
            </w:pPr>
            <w:r>
              <w:rPr>
                <w:rFonts w:ascii="宋体" w:hAnsi="宋体" w:cs="宋体"/>
                <w:szCs w:val="22"/>
              </w:rPr>
              <w:t>2</w:t>
            </w:r>
          </w:p>
        </w:tc>
        <w:tc>
          <w:tcPr>
            <w:tcW w:w="1276" w:type="dxa"/>
            <w:vAlign w:val="center"/>
          </w:tcPr>
          <w:p w14:paraId="45709C1B">
            <w:pPr>
              <w:spacing w:line="360" w:lineRule="auto"/>
              <w:rPr>
                <w:rFonts w:ascii="宋体" w:hAnsi="宋体"/>
                <w:szCs w:val="22"/>
              </w:rPr>
            </w:pPr>
            <w:r>
              <w:rPr>
                <w:rFonts w:ascii="宋体" w:hAnsi="宋体" w:cs="宋体"/>
                <w:szCs w:val="22"/>
              </w:rPr>
              <w:t>日常操作、设备维护保养措施</w:t>
            </w:r>
          </w:p>
        </w:tc>
        <w:tc>
          <w:tcPr>
            <w:tcW w:w="1559" w:type="dxa"/>
            <w:vAlign w:val="center"/>
          </w:tcPr>
          <w:p w14:paraId="55150B9C">
            <w:pPr>
              <w:spacing w:line="360" w:lineRule="auto"/>
              <w:rPr>
                <w:rFonts w:ascii="宋体" w:hAnsi="宋体"/>
                <w:szCs w:val="22"/>
              </w:rPr>
            </w:pPr>
            <w:r>
              <w:rPr>
                <w:rFonts w:ascii="宋体" w:hAnsi="宋体" w:cs="宋体"/>
                <w:szCs w:val="22"/>
              </w:rPr>
              <w:t>根据供应商提供的对项目日常操作、设备维护保养（包含①日常操作②安全操作措施③设备维护保养④备品备件等）进行综合评审打分：</w:t>
            </w:r>
            <w:r>
              <w:rPr>
                <w:rFonts w:ascii="宋体" w:hAnsi="宋体" w:cs="宋体"/>
                <w:szCs w:val="22"/>
              </w:rPr>
              <w:cr/>
            </w:r>
            <w:r>
              <w:rPr>
                <w:rFonts w:ascii="宋体" w:hAnsi="宋体" w:cs="宋体"/>
                <w:szCs w:val="22"/>
              </w:rPr>
              <w:t>以上日常操作、设备维护保养措施每有一项内容完整详细，条理清晰且符合采购实际需求得4分，满分16分。每有一项内容出现一处存在缺陷的扣1分，缺项不得分，每项扣完0.8分为止（缺陷是指：①内容缺失、②不满足本项目采购需求、③内容前后不一致、④前后逻辑错误、⑤存在与本项目无关的内容（包括凭空编造、涉及的规范及标准引用错误或已废止、有违法违规内容陈述、时间地点区域错误等））。</w:t>
            </w:r>
          </w:p>
        </w:tc>
        <w:tc>
          <w:tcPr>
            <w:tcW w:w="1134" w:type="dxa"/>
            <w:vAlign w:val="center"/>
          </w:tcPr>
          <w:p w14:paraId="1BE4F5FE">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25714875">
            <w:pPr>
              <w:spacing w:line="360" w:lineRule="auto"/>
              <w:rPr>
                <w:rFonts w:ascii="宋体" w:hAnsi="宋体"/>
                <w:szCs w:val="22"/>
              </w:rPr>
            </w:pPr>
            <w:r>
              <w:rPr>
                <w:rFonts w:ascii="宋体" w:hAnsi="宋体" w:cs="宋体"/>
                <w:szCs w:val="22"/>
              </w:rPr>
              <w:t>最低分：0分，最高分：16分</w:t>
            </w:r>
          </w:p>
        </w:tc>
        <w:tc>
          <w:tcPr>
            <w:tcW w:w="914" w:type="dxa"/>
            <w:vAlign w:val="center"/>
          </w:tcPr>
          <w:p w14:paraId="1DAA57EB">
            <w:pPr>
              <w:spacing w:line="360" w:lineRule="auto"/>
              <w:jc w:val="center"/>
              <w:rPr>
                <w:rFonts w:ascii="宋体" w:hAnsi="宋体"/>
                <w:szCs w:val="22"/>
              </w:rPr>
            </w:pPr>
            <w:r>
              <w:rPr>
                <w:rFonts w:ascii="宋体" w:hAnsi="宋体" w:cs="宋体"/>
                <w:szCs w:val="22"/>
              </w:rPr>
              <w:t>16</w:t>
            </w:r>
          </w:p>
        </w:tc>
        <w:tc>
          <w:tcPr>
            <w:tcW w:w="1008" w:type="dxa"/>
            <w:vAlign w:val="center"/>
          </w:tcPr>
          <w:p w14:paraId="45BC8D20">
            <w:pPr>
              <w:spacing w:line="360" w:lineRule="auto"/>
              <w:rPr>
                <w:rFonts w:ascii="宋体" w:hAnsi="宋体"/>
                <w:szCs w:val="22"/>
              </w:rPr>
            </w:pPr>
          </w:p>
        </w:tc>
      </w:tr>
      <w:tr w14:paraId="0E19D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21DB738">
            <w:pPr>
              <w:spacing w:line="360" w:lineRule="auto"/>
              <w:jc w:val="center"/>
              <w:rPr>
                <w:rFonts w:ascii="宋体" w:hAnsi="宋体"/>
                <w:szCs w:val="22"/>
              </w:rPr>
            </w:pPr>
            <w:r>
              <w:rPr>
                <w:rFonts w:ascii="宋体" w:hAnsi="宋体" w:cs="宋体"/>
                <w:szCs w:val="22"/>
              </w:rPr>
              <w:t>3</w:t>
            </w:r>
          </w:p>
        </w:tc>
        <w:tc>
          <w:tcPr>
            <w:tcW w:w="1276" w:type="dxa"/>
            <w:vAlign w:val="center"/>
          </w:tcPr>
          <w:p w14:paraId="4FEA35D5">
            <w:pPr>
              <w:spacing w:line="360" w:lineRule="auto"/>
              <w:rPr>
                <w:rFonts w:ascii="宋体" w:hAnsi="宋体"/>
                <w:szCs w:val="22"/>
              </w:rPr>
            </w:pPr>
            <w:r>
              <w:rPr>
                <w:rFonts w:ascii="宋体" w:hAnsi="宋体" w:cs="宋体"/>
                <w:szCs w:val="22"/>
              </w:rPr>
              <w:t>质量目标及保证措施</w:t>
            </w:r>
          </w:p>
        </w:tc>
        <w:tc>
          <w:tcPr>
            <w:tcW w:w="1559" w:type="dxa"/>
            <w:vAlign w:val="center"/>
          </w:tcPr>
          <w:p w14:paraId="4117208C">
            <w:pPr>
              <w:spacing w:line="360" w:lineRule="auto"/>
              <w:rPr>
                <w:rFonts w:ascii="宋体" w:hAnsi="宋体"/>
                <w:szCs w:val="22"/>
              </w:rPr>
            </w:pPr>
            <w:r>
              <w:rPr>
                <w:rFonts w:ascii="宋体" w:hAnsi="宋体" w:cs="宋体"/>
                <w:szCs w:val="22"/>
              </w:rPr>
              <w:t>根据供应商针对本项目提供的质量目标及保证措施（包含①质量目标②质量保证体系③质量控制措施④质量承诺等）进行综合评审打分：</w:t>
            </w:r>
            <w:r>
              <w:rPr>
                <w:rFonts w:ascii="宋体" w:hAnsi="宋体" w:cs="宋体"/>
                <w:szCs w:val="22"/>
              </w:rPr>
              <w:cr/>
            </w:r>
            <w:r>
              <w:rPr>
                <w:rFonts w:ascii="宋体" w:hAnsi="宋体" w:cs="宋体"/>
                <w:szCs w:val="22"/>
              </w:rPr>
              <w:t>以上质量目标及保证措施每有一项内容完整详细，条理清晰且符合采购实际需求得4分，满分16分。每有一项内容出现一处存在缺陷的扣0.8分，缺项不得分，每项扣完4分为止（缺陷是指：①内容缺失、②不满足本项目采购需求、③内容前后不一致、④前后逻辑错误、⑤存在与本项目无关的内容（包括凭空编造、涉及的规范及标准引用错误或已废止、有违法违规内容陈述、时间地点区域错误等））</w:t>
            </w:r>
          </w:p>
        </w:tc>
        <w:tc>
          <w:tcPr>
            <w:tcW w:w="1134" w:type="dxa"/>
            <w:vAlign w:val="center"/>
          </w:tcPr>
          <w:p w14:paraId="70940860">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6E149E3C">
            <w:pPr>
              <w:spacing w:line="360" w:lineRule="auto"/>
              <w:rPr>
                <w:rFonts w:ascii="宋体" w:hAnsi="宋体"/>
                <w:szCs w:val="22"/>
              </w:rPr>
            </w:pPr>
            <w:r>
              <w:rPr>
                <w:rFonts w:ascii="宋体" w:hAnsi="宋体" w:cs="宋体"/>
                <w:szCs w:val="22"/>
              </w:rPr>
              <w:t>最低分：0分，最高分：16分</w:t>
            </w:r>
          </w:p>
        </w:tc>
        <w:tc>
          <w:tcPr>
            <w:tcW w:w="914" w:type="dxa"/>
            <w:vAlign w:val="center"/>
          </w:tcPr>
          <w:p w14:paraId="0A796645">
            <w:pPr>
              <w:spacing w:line="360" w:lineRule="auto"/>
              <w:jc w:val="center"/>
              <w:rPr>
                <w:rFonts w:ascii="宋体" w:hAnsi="宋体"/>
                <w:szCs w:val="22"/>
              </w:rPr>
            </w:pPr>
            <w:r>
              <w:rPr>
                <w:rFonts w:ascii="宋体" w:hAnsi="宋体" w:cs="宋体"/>
                <w:szCs w:val="22"/>
              </w:rPr>
              <w:t>16</w:t>
            </w:r>
          </w:p>
        </w:tc>
        <w:tc>
          <w:tcPr>
            <w:tcW w:w="1008" w:type="dxa"/>
            <w:vAlign w:val="center"/>
          </w:tcPr>
          <w:p w14:paraId="243898CC">
            <w:pPr>
              <w:spacing w:line="360" w:lineRule="auto"/>
              <w:rPr>
                <w:rFonts w:ascii="宋体" w:hAnsi="宋体"/>
                <w:szCs w:val="22"/>
              </w:rPr>
            </w:pPr>
          </w:p>
        </w:tc>
      </w:tr>
      <w:tr w14:paraId="66710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38249E3">
            <w:pPr>
              <w:spacing w:line="360" w:lineRule="auto"/>
              <w:jc w:val="center"/>
              <w:rPr>
                <w:rFonts w:ascii="宋体" w:hAnsi="宋体"/>
                <w:szCs w:val="22"/>
              </w:rPr>
            </w:pPr>
            <w:r>
              <w:rPr>
                <w:rFonts w:ascii="宋体" w:hAnsi="宋体" w:cs="宋体"/>
                <w:szCs w:val="22"/>
              </w:rPr>
              <w:t>4</w:t>
            </w:r>
          </w:p>
        </w:tc>
        <w:tc>
          <w:tcPr>
            <w:tcW w:w="1276" w:type="dxa"/>
            <w:vAlign w:val="center"/>
          </w:tcPr>
          <w:p w14:paraId="24AF9638">
            <w:pPr>
              <w:spacing w:line="360" w:lineRule="auto"/>
              <w:rPr>
                <w:rFonts w:ascii="宋体" w:hAnsi="宋体"/>
                <w:szCs w:val="22"/>
              </w:rPr>
            </w:pPr>
            <w:r>
              <w:rPr>
                <w:rFonts w:ascii="宋体" w:hAnsi="宋体" w:cs="宋体"/>
                <w:szCs w:val="22"/>
              </w:rPr>
              <w:t>应急预案</w:t>
            </w:r>
          </w:p>
        </w:tc>
        <w:tc>
          <w:tcPr>
            <w:tcW w:w="1559" w:type="dxa"/>
            <w:vAlign w:val="center"/>
          </w:tcPr>
          <w:p w14:paraId="543FB749">
            <w:pPr>
              <w:spacing w:line="360" w:lineRule="auto"/>
              <w:rPr>
                <w:rFonts w:ascii="宋体" w:hAnsi="宋体"/>
                <w:szCs w:val="22"/>
              </w:rPr>
            </w:pPr>
            <w:r>
              <w:rPr>
                <w:rFonts w:ascii="宋体" w:hAnsi="宋体" w:cs="宋体"/>
                <w:szCs w:val="22"/>
              </w:rPr>
              <w:t>根据供应商的应急预案（包含①日常运转异常②进水水质异常③进水水量超量④设备故障等）进行综合评审打分：</w:t>
            </w:r>
            <w:r>
              <w:rPr>
                <w:rFonts w:ascii="宋体" w:hAnsi="宋体" w:cs="宋体"/>
                <w:szCs w:val="22"/>
              </w:rPr>
              <w:cr/>
            </w:r>
            <w:r>
              <w:rPr>
                <w:rFonts w:ascii="宋体" w:hAnsi="宋体" w:cs="宋体"/>
                <w:szCs w:val="22"/>
              </w:rPr>
              <w:t>以上质量目标及保证措施每有一项内容完整详细，条理清晰且符合采购实际需求得4分，满分16分。每有一项内容出现一处存在缺陷的扣0.8分，缺项不得分，每项扣完4分为止（缺陷是指：①内容缺失、②不满足本项目采购需求、③内容前后不一致、④前后逻辑错误、⑤存在与本项目无关的内容（包括凭空编造、涉及的规范及标准引用错误或已废止、有违法违规内容陈述、时间地点区域错误等））</w:t>
            </w:r>
          </w:p>
        </w:tc>
        <w:tc>
          <w:tcPr>
            <w:tcW w:w="1134" w:type="dxa"/>
            <w:vAlign w:val="center"/>
          </w:tcPr>
          <w:p w14:paraId="4D90CACF">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4A4722E9">
            <w:pPr>
              <w:spacing w:line="360" w:lineRule="auto"/>
              <w:rPr>
                <w:rFonts w:ascii="宋体" w:hAnsi="宋体"/>
                <w:szCs w:val="22"/>
              </w:rPr>
            </w:pPr>
            <w:r>
              <w:rPr>
                <w:rFonts w:ascii="宋体" w:hAnsi="宋体" w:cs="宋体"/>
                <w:szCs w:val="22"/>
              </w:rPr>
              <w:t>最低分：0分，最高分：16分</w:t>
            </w:r>
          </w:p>
        </w:tc>
        <w:tc>
          <w:tcPr>
            <w:tcW w:w="914" w:type="dxa"/>
            <w:vAlign w:val="center"/>
          </w:tcPr>
          <w:p w14:paraId="0A0710F3">
            <w:pPr>
              <w:spacing w:line="360" w:lineRule="auto"/>
              <w:jc w:val="center"/>
              <w:rPr>
                <w:rFonts w:ascii="宋体" w:hAnsi="宋体"/>
                <w:szCs w:val="22"/>
              </w:rPr>
            </w:pPr>
            <w:r>
              <w:rPr>
                <w:rFonts w:ascii="宋体" w:hAnsi="宋体" w:cs="宋体"/>
                <w:szCs w:val="22"/>
              </w:rPr>
              <w:t>16</w:t>
            </w:r>
          </w:p>
        </w:tc>
        <w:tc>
          <w:tcPr>
            <w:tcW w:w="1008" w:type="dxa"/>
            <w:vAlign w:val="center"/>
          </w:tcPr>
          <w:p w14:paraId="7C4C1E1B">
            <w:pPr>
              <w:spacing w:line="360" w:lineRule="auto"/>
              <w:rPr>
                <w:rFonts w:ascii="宋体" w:hAnsi="宋体"/>
                <w:szCs w:val="22"/>
              </w:rPr>
            </w:pPr>
          </w:p>
        </w:tc>
      </w:tr>
      <w:tr w14:paraId="3E41C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14:paraId="039C98BA">
            <w:pPr>
              <w:spacing w:line="360" w:lineRule="auto"/>
              <w:jc w:val="center"/>
              <w:rPr>
                <w:rFonts w:ascii="宋体" w:hAnsi="宋体"/>
                <w:szCs w:val="22"/>
              </w:rPr>
            </w:pPr>
            <w:r>
              <w:rPr>
                <w:rFonts w:ascii="宋体" w:hAnsi="宋体" w:cs="宋体"/>
                <w:szCs w:val="22"/>
              </w:rPr>
              <w:t>评审方式：定量；明暗标设定：明标；满分：68分；</w:t>
            </w:r>
          </w:p>
        </w:tc>
      </w:tr>
    </w:tbl>
    <w:p w14:paraId="16B7791C">
      <w:pPr>
        <w:widowControl/>
        <w:jc w:val="left"/>
        <w:rPr>
          <w:rFonts w:ascii="等线" w:hAnsi="等线" w:eastAsia="等线"/>
          <w:szCs w:val="22"/>
        </w:rPr>
      </w:pPr>
      <w:r>
        <w:rPr>
          <w:rFonts w:ascii="等线" w:hAnsi="等线" w:eastAsia="等线" w:cstheme="minorBidi"/>
          <w:szCs w:val="22"/>
        </w:rPr>
        <w:cr/>
      </w:r>
      <w:r>
        <w:rPr>
          <w:rFonts w:ascii="等线" w:hAnsi="等线" w:eastAsia="等线" w:cstheme="minorBidi"/>
          <w:szCs w:val="22"/>
        </w:rPr>
        <w:cr/>
      </w:r>
    </w:p>
    <w:tbl>
      <w:tblPr>
        <w:tblStyle w:val="2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6"/>
        <w:gridCol w:w="1724"/>
        <w:gridCol w:w="6045"/>
      </w:tblGrid>
      <w:tr w14:paraId="765A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296" w:type="dxa"/>
            <w:gridSpan w:val="3"/>
            <w:tcBorders>
              <w:top w:val="single" w:color="auto" w:sz="4" w:space="0"/>
              <w:left w:val="single" w:color="auto" w:sz="4" w:space="0"/>
              <w:bottom w:val="single" w:color="auto" w:sz="4" w:space="0"/>
              <w:right w:val="single" w:color="auto" w:sz="4" w:space="0"/>
            </w:tcBorders>
          </w:tcPr>
          <w:p w14:paraId="2065A43B">
            <w:pPr>
              <w:spacing w:line="360" w:lineRule="auto"/>
              <w:ind w:firstLine="480" w:firstLineChars="200"/>
              <w:jc w:val="center"/>
              <w:rPr>
                <w:rFonts w:ascii="微软雅黑" w:hAnsi="微软雅黑" w:eastAsia="微软雅黑"/>
                <w:sz w:val="24"/>
              </w:rPr>
            </w:pPr>
            <w:bookmarkStart w:id="816" w:name="价格评审"/>
            <w:r>
              <w:rPr>
                <w:rFonts w:hint="eastAsia" w:ascii="微软雅黑" w:hAnsi="微软雅黑" w:eastAsia="微软雅黑" w:cs="宋体"/>
                <w:sz w:val="24"/>
              </w:rPr>
              <w:t>价格评分</w:t>
            </w:r>
          </w:p>
        </w:tc>
      </w:tr>
      <w:tr w14:paraId="66C46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271" w:type="dxa"/>
            <w:tcBorders>
              <w:top w:val="single" w:color="auto" w:sz="4" w:space="0"/>
              <w:left w:val="single" w:color="auto" w:sz="4" w:space="0"/>
              <w:bottom w:val="single" w:color="auto" w:sz="4" w:space="0"/>
              <w:right w:val="single" w:color="auto" w:sz="4" w:space="0"/>
            </w:tcBorders>
            <w:vAlign w:val="center"/>
          </w:tcPr>
          <w:p w14:paraId="7C82C9BE">
            <w:pPr>
              <w:spacing w:line="360" w:lineRule="auto"/>
              <w:jc w:val="center"/>
              <w:rPr>
                <w:rFonts w:eastAsia="等线"/>
                <w:szCs w:val="22"/>
              </w:rPr>
            </w:pPr>
            <w:r>
              <w:rPr>
                <w:rFonts w:hint="eastAsia" w:ascii="宋体" w:hAnsi="宋体" w:cs="宋体"/>
                <w:szCs w:val="22"/>
              </w:rPr>
              <w:t>基准价</w:t>
            </w:r>
          </w:p>
        </w:tc>
        <w:tc>
          <w:tcPr>
            <w:tcW w:w="7025" w:type="dxa"/>
            <w:gridSpan w:val="2"/>
            <w:tcBorders>
              <w:top w:val="single" w:color="auto" w:sz="4" w:space="0"/>
              <w:left w:val="single" w:color="auto" w:sz="4" w:space="0"/>
              <w:bottom w:val="single" w:color="auto" w:sz="4" w:space="0"/>
              <w:right w:val="single" w:color="auto" w:sz="4" w:space="0"/>
            </w:tcBorders>
            <w:vAlign w:val="center"/>
          </w:tcPr>
          <w:p w14:paraId="40826E0B">
            <w:pPr>
              <w:spacing w:line="360" w:lineRule="auto"/>
              <w:jc w:val="left"/>
              <w:rPr>
                <w:rFonts w:eastAsia="等线"/>
                <w:szCs w:val="22"/>
              </w:rPr>
            </w:pPr>
            <w:r>
              <w:rPr>
                <w:rFonts w:ascii="宋体" w:hAnsi="宋体" w:cs="宋体"/>
                <w:szCs w:val="22"/>
              </w:rPr>
              <w:t>有效投标报价的最低价为基准价</w:t>
            </w:r>
          </w:p>
        </w:tc>
      </w:tr>
      <w:tr w14:paraId="60A1C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271" w:type="dxa"/>
            <w:tcBorders>
              <w:top w:val="single" w:color="auto" w:sz="4" w:space="0"/>
              <w:left w:val="single" w:color="auto" w:sz="4" w:space="0"/>
              <w:bottom w:val="single" w:color="auto" w:sz="4" w:space="0"/>
              <w:right w:val="single" w:color="auto" w:sz="4" w:space="0"/>
            </w:tcBorders>
            <w:vAlign w:val="center"/>
          </w:tcPr>
          <w:p w14:paraId="175A01E7">
            <w:pPr>
              <w:spacing w:line="360" w:lineRule="auto"/>
              <w:jc w:val="center"/>
              <w:rPr>
                <w:rFonts w:eastAsia="等线"/>
                <w:szCs w:val="22"/>
              </w:rPr>
            </w:pPr>
            <w:r>
              <w:rPr>
                <w:rFonts w:hint="eastAsia" w:ascii="宋体" w:hAnsi="宋体" w:cs="宋体"/>
                <w:szCs w:val="22"/>
              </w:rPr>
              <w:t>得分算法</w:t>
            </w:r>
          </w:p>
        </w:tc>
        <w:tc>
          <w:tcPr>
            <w:tcW w:w="1559" w:type="dxa"/>
            <w:tcBorders>
              <w:top w:val="single" w:color="auto" w:sz="4" w:space="0"/>
              <w:left w:val="single" w:color="auto" w:sz="4" w:space="0"/>
              <w:bottom w:val="single" w:color="auto" w:sz="4" w:space="0"/>
              <w:right w:val="single" w:color="auto" w:sz="4" w:space="0"/>
            </w:tcBorders>
            <w:vAlign w:val="center"/>
          </w:tcPr>
          <w:p w14:paraId="194200FF">
            <w:pPr>
              <w:spacing w:line="360" w:lineRule="auto"/>
              <w:jc w:val="center"/>
              <w:rPr>
                <w:rFonts w:eastAsia="等线"/>
                <w:color w:val="ED7D31"/>
                <w:szCs w:val="22"/>
              </w:rPr>
            </w:pPr>
            <w:r>
              <w:rPr>
                <w:rFonts w:ascii="宋体" w:hAnsi="宋体" w:cs="宋体"/>
                <w:szCs w:val="22"/>
              </w:rPr>
              <w:t>低价优先法</w:t>
            </w:r>
          </w:p>
        </w:tc>
        <w:tc>
          <w:tcPr>
            <w:tcW w:w="5466" w:type="dxa"/>
            <w:tcBorders>
              <w:top w:val="single" w:color="auto" w:sz="4" w:space="0"/>
              <w:left w:val="single" w:color="auto" w:sz="4" w:space="0"/>
              <w:bottom w:val="single" w:color="auto" w:sz="4" w:space="0"/>
              <w:right w:val="single" w:color="auto" w:sz="4" w:space="0"/>
            </w:tcBorders>
            <w:vAlign w:val="center"/>
          </w:tcPr>
          <w:p w14:paraId="0B7D4A8D">
            <w:pPr>
              <w:spacing w:line="360" w:lineRule="auto"/>
              <w:jc w:val="left"/>
              <w:rPr>
                <w:rFonts w:eastAsia="等线"/>
                <w:color w:val="ED7D31"/>
                <w:szCs w:val="22"/>
              </w:rPr>
            </w:pPr>
            <w:r>
              <w:rPr>
                <w:rFonts w:ascii="宋体" w:hAnsi="宋体" w:cs="宋体"/>
                <w:szCs w:val="22"/>
              </w:rPr>
              <w:t>M=10（价格评价分项满分值），投标报价得分=（评标基准价/投标报价）*M</w:t>
            </w:r>
          </w:p>
        </w:tc>
      </w:tr>
      <w:bookmarkEnd w:id="813"/>
      <w:bookmarkEnd w:id="816"/>
    </w:tbl>
    <w:p w14:paraId="03C84D54">
      <w:pPr>
        <w:rPr>
          <w:rFonts w:ascii="等线" w:hAnsi="等线" w:eastAsia="等线"/>
          <w:szCs w:val="22"/>
        </w:rPr>
      </w:pPr>
    </w:p>
    <w:p w14:paraId="2905FDF8">
      <w:pPr>
        <w:rPr>
          <w:rFonts w:ascii="等线" w:hAnsi="等线" w:eastAsia="等线"/>
          <w:szCs w:val="22"/>
        </w:rPr>
      </w:pPr>
    </w:p>
    <w:p w14:paraId="244A0AAC">
      <w:pPr>
        <w:rPr>
          <w:rFonts w:ascii="等线" w:hAnsi="等线" w:eastAsia="等线"/>
          <w:szCs w:val="22"/>
        </w:rPr>
      </w:pPr>
    </w:p>
    <w:p w14:paraId="452BC3B4">
      <w:pPr>
        <w:rPr>
          <w:rFonts w:ascii="等线" w:hAnsi="等线" w:eastAsia="等线"/>
          <w:szCs w:val="22"/>
        </w:rPr>
      </w:pPr>
    </w:p>
    <w:p w14:paraId="0266CB6C">
      <w:pPr>
        <w:rPr>
          <w:rFonts w:ascii="等线" w:hAnsi="等线" w:eastAsia="等线"/>
          <w:szCs w:val="22"/>
        </w:rPr>
      </w:pPr>
    </w:p>
    <w:p w14:paraId="0226BE16">
      <w:pPr>
        <w:spacing w:after="0"/>
        <w:rPr>
          <w:rFonts w:ascii="等线" w:hAnsi="等线" w:eastAsia="等线"/>
          <w:szCs w:val="22"/>
        </w:rPr>
      </w:pPr>
    </w:p>
    <w:p w14:paraId="2C615ADE">
      <w:pPr>
        <w:spacing w:after="0"/>
        <w:rPr>
          <w:rFonts w:ascii="等线" w:hAnsi="等线" w:eastAsia="等线"/>
          <w:szCs w:val="22"/>
        </w:rPr>
      </w:pPr>
    </w:p>
    <w:p w14:paraId="3D2C2027">
      <w:pPr>
        <w:tabs>
          <w:tab w:val="left" w:pos="360"/>
          <w:tab w:val="left" w:pos="900"/>
          <w:tab w:val="left" w:pos="1080"/>
          <w:tab w:val="left" w:pos="2014"/>
        </w:tabs>
        <w:wordWrap w:val="0"/>
        <w:snapToGrid w:val="0"/>
        <w:spacing w:after="0" w:line="360" w:lineRule="auto"/>
        <w:rPr>
          <w:rFonts w:hint="eastAsia" w:ascii="宋体" w:hAnsi="宋体" w:cs="宋体"/>
          <w:sz w:val="24"/>
        </w:rPr>
      </w:pPr>
    </w:p>
    <w:tbl>
      <w:tblPr>
        <w:tblStyle w:val="4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072"/>
        <w:gridCol w:w="1303"/>
        <w:gridCol w:w="4423"/>
        <w:gridCol w:w="1995"/>
      </w:tblGrid>
      <w:tr w14:paraId="3FF7E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noWrap w:val="0"/>
            <w:vAlign w:val="center"/>
          </w:tcPr>
          <w:p w14:paraId="528E5E10">
            <w:pPr>
              <w:spacing w:after="0" w:line="360" w:lineRule="auto"/>
              <w:ind w:firstLine="28"/>
              <w:jc w:val="center"/>
              <w:rPr>
                <w:rFonts w:hint="eastAsia" w:ascii="宋体" w:hAnsi="宋体" w:cs="宋体"/>
                <w:b/>
                <w:sz w:val="24"/>
              </w:rPr>
            </w:pPr>
            <w:r>
              <w:rPr>
                <w:rFonts w:hint="eastAsia" w:ascii="宋体" w:hAnsi="宋体" w:cs="宋体"/>
                <w:b/>
                <w:sz w:val="24"/>
              </w:rPr>
              <w:t>序号</w:t>
            </w:r>
          </w:p>
        </w:tc>
        <w:tc>
          <w:tcPr>
            <w:tcW w:w="1072" w:type="dxa"/>
            <w:noWrap w:val="0"/>
            <w:vAlign w:val="center"/>
          </w:tcPr>
          <w:p w14:paraId="12E3D484">
            <w:pPr>
              <w:spacing w:after="0" w:line="360" w:lineRule="auto"/>
              <w:ind w:firstLine="28"/>
              <w:jc w:val="center"/>
              <w:rPr>
                <w:rFonts w:hint="eastAsia" w:ascii="宋体" w:hAnsi="宋体" w:cs="宋体"/>
                <w:b/>
                <w:sz w:val="24"/>
              </w:rPr>
            </w:pPr>
            <w:r>
              <w:rPr>
                <w:rFonts w:hint="eastAsia" w:ascii="宋体" w:hAnsi="宋体" w:cs="宋体"/>
                <w:b/>
                <w:sz w:val="24"/>
              </w:rPr>
              <w:t>评分因素</w:t>
            </w:r>
          </w:p>
        </w:tc>
        <w:tc>
          <w:tcPr>
            <w:tcW w:w="1303" w:type="dxa"/>
            <w:noWrap w:val="0"/>
            <w:vAlign w:val="center"/>
          </w:tcPr>
          <w:p w14:paraId="6C8EE0C5">
            <w:pPr>
              <w:spacing w:after="0" w:line="360" w:lineRule="auto"/>
              <w:ind w:firstLine="28"/>
              <w:jc w:val="center"/>
              <w:rPr>
                <w:rFonts w:hint="eastAsia" w:ascii="宋体" w:hAnsi="宋体" w:cs="宋体"/>
                <w:b/>
                <w:sz w:val="24"/>
              </w:rPr>
            </w:pPr>
            <w:r>
              <w:rPr>
                <w:rFonts w:hint="eastAsia" w:ascii="宋体" w:hAnsi="宋体" w:cs="宋体"/>
                <w:b/>
                <w:sz w:val="24"/>
              </w:rPr>
              <w:t>分值</w:t>
            </w:r>
          </w:p>
        </w:tc>
        <w:tc>
          <w:tcPr>
            <w:tcW w:w="4423" w:type="dxa"/>
            <w:noWrap w:val="0"/>
            <w:vAlign w:val="center"/>
          </w:tcPr>
          <w:p w14:paraId="26140490">
            <w:pPr>
              <w:spacing w:after="0" w:line="360" w:lineRule="auto"/>
              <w:ind w:firstLine="28"/>
              <w:jc w:val="center"/>
              <w:rPr>
                <w:rFonts w:hint="eastAsia" w:ascii="宋体" w:hAnsi="宋体" w:cs="宋体"/>
                <w:b/>
                <w:sz w:val="24"/>
              </w:rPr>
            </w:pPr>
            <w:r>
              <w:rPr>
                <w:rFonts w:hint="eastAsia" w:ascii="宋体" w:hAnsi="宋体" w:cs="宋体"/>
                <w:b/>
                <w:sz w:val="24"/>
              </w:rPr>
              <w:t>评分标准</w:t>
            </w:r>
          </w:p>
        </w:tc>
        <w:tc>
          <w:tcPr>
            <w:tcW w:w="1995" w:type="dxa"/>
            <w:noWrap w:val="0"/>
            <w:vAlign w:val="center"/>
          </w:tcPr>
          <w:p w14:paraId="1756491A">
            <w:pPr>
              <w:pStyle w:val="246"/>
              <w:spacing w:before="0" w:after="0"/>
              <w:rPr>
                <w:rFonts w:hint="eastAsia" w:ascii="宋体" w:hAnsi="宋体" w:eastAsia="宋体" w:cs="宋体"/>
                <w:szCs w:val="24"/>
              </w:rPr>
            </w:pPr>
            <w:r>
              <w:rPr>
                <w:rFonts w:hint="eastAsia" w:ascii="宋体" w:hAnsi="宋体" w:eastAsia="宋体" w:cs="宋体"/>
                <w:szCs w:val="24"/>
              </w:rPr>
              <w:t>说明</w:t>
            </w:r>
          </w:p>
        </w:tc>
      </w:tr>
      <w:tr w14:paraId="4205B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3" w:hRule="atLeast"/>
        </w:trPr>
        <w:tc>
          <w:tcPr>
            <w:tcW w:w="835" w:type="dxa"/>
            <w:noWrap w:val="0"/>
            <w:vAlign w:val="center"/>
          </w:tcPr>
          <w:p w14:paraId="180BA887">
            <w:pPr>
              <w:spacing w:after="0" w:line="360" w:lineRule="auto"/>
              <w:ind w:firstLine="28"/>
              <w:jc w:val="center"/>
              <w:rPr>
                <w:rFonts w:hint="eastAsia" w:ascii="宋体" w:hAnsi="宋体" w:cs="宋体"/>
                <w:bCs/>
                <w:sz w:val="24"/>
              </w:rPr>
            </w:pPr>
            <w:r>
              <w:rPr>
                <w:rFonts w:hint="eastAsia" w:ascii="宋体" w:hAnsi="宋体" w:cs="宋体"/>
                <w:bCs/>
                <w:sz w:val="24"/>
              </w:rPr>
              <w:t>1</w:t>
            </w:r>
          </w:p>
        </w:tc>
        <w:tc>
          <w:tcPr>
            <w:tcW w:w="1072" w:type="dxa"/>
            <w:noWrap w:val="0"/>
            <w:vAlign w:val="center"/>
          </w:tcPr>
          <w:p w14:paraId="70FFB24A">
            <w:pPr>
              <w:widowControl/>
              <w:spacing w:after="0" w:line="360" w:lineRule="auto"/>
              <w:jc w:val="left"/>
              <w:rPr>
                <w:rFonts w:hint="eastAsia" w:ascii="宋体" w:hAnsi="宋体" w:cs="宋体"/>
                <w:sz w:val="24"/>
              </w:rPr>
            </w:pPr>
            <w:r>
              <w:rPr>
                <w:rFonts w:hint="eastAsia" w:ascii="宋体" w:hAnsi="宋体" w:cs="宋体"/>
                <w:sz w:val="24"/>
              </w:rPr>
              <w:t>劳动力及资源配备</w:t>
            </w:r>
          </w:p>
        </w:tc>
        <w:tc>
          <w:tcPr>
            <w:tcW w:w="1303" w:type="dxa"/>
            <w:noWrap w:val="0"/>
            <w:vAlign w:val="center"/>
          </w:tcPr>
          <w:p w14:paraId="6350E0B8">
            <w:pPr>
              <w:widowControl/>
              <w:spacing w:after="0" w:line="360" w:lineRule="auto"/>
              <w:jc w:val="center"/>
              <w:rPr>
                <w:rFonts w:hint="eastAsia" w:ascii="宋体" w:hAnsi="宋体" w:cs="宋体"/>
                <w:sz w:val="24"/>
              </w:rPr>
            </w:pPr>
            <w:r>
              <w:rPr>
                <w:rFonts w:hint="eastAsia" w:ascii="宋体" w:hAnsi="宋体" w:cs="宋体"/>
                <w:bCs/>
                <w:sz w:val="24"/>
              </w:rPr>
              <w:t>10</w:t>
            </w:r>
          </w:p>
        </w:tc>
        <w:tc>
          <w:tcPr>
            <w:tcW w:w="4423" w:type="dxa"/>
            <w:noWrap w:val="0"/>
            <w:vAlign w:val="center"/>
          </w:tcPr>
          <w:p w14:paraId="279CF88B">
            <w:pPr>
              <w:widowControl/>
              <w:spacing w:after="0" w:line="360" w:lineRule="auto"/>
              <w:jc w:val="left"/>
              <w:rPr>
                <w:rFonts w:hint="eastAsia" w:ascii="宋体" w:hAnsi="宋体" w:cs="宋体"/>
                <w:bCs/>
                <w:sz w:val="24"/>
              </w:rPr>
            </w:pPr>
            <w:r>
              <w:rPr>
                <w:rFonts w:hint="eastAsia" w:ascii="宋体" w:hAnsi="宋体" w:cs="宋体"/>
                <w:bCs/>
                <w:sz w:val="24"/>
              </w:rPr>
              <w:t>根据供应商提供的①组织框架结构②劳动力资源配置进行综合评审打分：</w:t>
            </w:r>
          </w:p>
          <w:p w14:paraId="2355AC9F">
            <w:pPr>
              <w:widowControl/>
              <w:spacing w:after="0" w:line="360" w:lineRule="auto"/>
              <w:jc w:val="left"/>
              <w:rPr>
                <w:rFonts w:hint="eastAsia" w:ascii="宋体" w:hAnsi="宋体" w:cs="宋体"/>
                <w:sz w:val="24"/>
              </w:rPr>
            </w:pPr>
            <w:r>
              <w:rPr>
                <w:rFonts w:hint="eastAsia" w:ascii="宋体" w:hAnsi="宋体" w:cs="宋体"/>
                <w:bCs/>
                <w:sz w:val="24"/>
              </w:rPr>
              <w:t>以上劳动力及资源配备每有一项内容完整详细，条理清晰且符合采购实际需求得5分，满分10分。每有一项内容出现一处存在缺陷的扣1分，缺项不得分，每项扣完5分为止（缺陷是指：①内容缺失、②不满足本项目采购需求、③内容前后不一致、④前后逻辑错误、⑤存在与本项目无关的内容（包括凭空编造、涉及的规范及标准引用错误或已废止、有违法违规内容陈述、时间地点区域错误等））</w:t>
            </w:r>
          </w:p>
        </w:tc>
        <w:tc>
          <w:tcPr>
            <w:tcW w:w="1995" w:type="dxa"/>
            <w:noWrap w:val="0"/>
            <w:vAlign w:val="center"/>
          </w:tcPr>
          <w:p w14:paraId="456B6404">
            <w:pPr>
              <w:spacing w:after="0" w:line="360" w:lineRule="auto"/>
              <w:ind w:firstLine="28"/>
              <w:jc w:val="center"/>
              <w:rPr>
                <w:rFonts w:ascii="宋体" w:hAnsi="宋体" w:cs="宋体"/>
                <w:sz w:val="24"/>
              </w:rPr>
            </w:pPr>
          </w:p>
        </w:tc>
      </w:tr>
      <w:tr w14:paraId="02E54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noWrap w:val="0"/>
            <w:vAlign w:val="center"/>
          </w:tcPr>
          <w:p w14:paraId="2EC69C8B">
            <w:pPr>
              <w:spacing w:after="0" w:line="360" w:lineRule="auto"/>
              <w:ind w:firstLine="28"/>
              <w:jc w:val="center"/>
              <w:rPr>
                <w:rFonts w:hint="eastAsia" w:ascii="宋体" w:hAnsi="宋体" w:cs="宋体"/>
                <w:sz w:val="24"/>
              </w:rPr>
            </w:pPr>
            <w:r>
              <w:rPr>
                <w:rFonts w:hint="eastAsia" w:ascii="宋体" w:hAnsi="宋体" w:cs="宋体"/>
                <w:sz w:val="24"/>
              </w:rPr>
              <w:t>2</w:t>
            </w:r>
          </w:p>
        </w:tc>
        <w:tc>
          <w:tcPr>
            <w:tcW w:w="1072" w:type="dxa"/>
            <w:noWrap w:val="0"/>
            <w:vAlign w:val="center"/>
          </w:tcPr>
          <w:p w14:paraId="7C09359B">
            <w:pPr>
              <w:widowControl/>
              <w:spacing w:after="0" w:line="360" w:lineRule="auto"/>
              <w:jc w:val="left"/>
              <w:rPr>
                <w:rFonts w:hint="eastAsia" w:ascii="宋体" w:hAnsi="宋体" w:cs="宋体"/>
                <w:sz w:val="24"/>
              </w:rPr>
            </w:pPr>
            <w:r>
              <w:rPr>
                <w:rFonts w:hint="eastAsia" w:ascii="宋体" w:hAnsi="宋体" w:cs="宋体"/>
                <w:bCs/>
                <w:sz w:val="24"/>
              </w:rPr>
              <w:t>企业业绩</w:t>
            </w:r>
          </w:p>
        </w:tc>
        <w:tc>
          <w:tcPr>
            <w:tcW w:w="1303" w:type="dxa"/>
            <w:noWrap w:val="0"/>
            <w:vAlign w:val="center"/>
          </w:tcPr>
          <w:p w14:paraId="2353158C">
            <w:pPr>
              <w:widowControl/>
              <w:spacing w:after="0" w:line="360" w:lineRule="auto"/>
              <w:jc w:val="center"/>
              <w:rPr>
                <w:rFonts w:ascii="宋体" w:hAnsi="宋体" w:cs="宋体"/>
                <w:sz w:val="24"/>
              </w:rPr>
            </w:pPr>
            <w:r>
              <w:rPr>
                <w:rFonts w:hint="eastAsia" w:ascii="宋体" w:hAnsi="宋体" w:cs="宋体"/>
                <w:sz w:val="24"/>
              </w:rPr>
              <w:t>12</w:t>
            </w:r>
          </w:p>
        </w:tc>
        <w:tc>
          <w:tcPr>
            <w:tcW w:w="4423" w:type="dxa"/>
            <w:noWrap w:val="0"/>
            <w:vAlign w:val="center"/>
          </w:tcPr>
          <w:p w14:paraId="19EB4DBF">
            <w:pPr>
              <w:widowControl/>
              <w:spacing w:after="0" w:line="360" w:lineRule="auto"/>
              <w:jc w:val="left"/>
              <w:rPr>
                <w:rFonts w:hint="eastAsia" w:ascii="宋体" w:hAnsi="宋体" w:cs="宋体"/>
                <w:sz w:val="24"/>
              </w:rPr>
            </w:pPr>
            <w:r>
              <w:rPr>
                <w:rFonts w:hint="eastAsia" w:ascii="宋体" w:hAnsi="宋体" w:cs="宋体"/>
                <w:sz w:val="24"/>
              </w:rPr>
              <w:t>供应商投标截止时间前三年内类似项目经验,</w:t>
            </w:r>
            <w:r>
              <w:rPr>
                <w:rFonts w:hint="eastAsia" w:ascii="宋体" w:hAnsi="宋体" w:cs="宋体"/>
                <w:bCs/>
                <w:sz w:val="24"/>
              </w:rPr>
              <w:t>每有1项类似业绩得3分，最多得12分，没有或未提供得0分。</w:t>
            </w:r>
          </w:p>
        </w:tc>
        <w:tc>
          <w:tcPr>
            <w:tcW w:w="1995" w:type="dxa"/>
            <w:noWrap w:val="0"/>
            <w:vAlign w:val="center"/>
          </w:tcPr>
          <w:p w14:paraId="3DDC2506">
            <w:pPr>
              <w:pStyle w:val="246"/>
              <w:spacing w:before="0" w:after="0"/>
              <w:rPr>
                <w:rFonts w:hint="eastAsia" w:ascii="宋体" w:hAnsi="宋体" w:eastAsia="宋体" w:cs="宋体"/>
                <w:b w:val="0"/>
                <w:bCs/>
                <w:szCs w:val="24"/>
              </w:rPr>
            </w:pPr>
            <w:r>
              <w:rPr>
                <w:rFonts w:hint="eastAsia" w:ascii="宋体" w:hAnsi="宋体" w:eastAsia="宋体" w:cs="宋体"/>
                <w:b w:val="0"/>
                <w:bCs/>
              </w:rPr>
              <w:t>提供合同扫描件并加盖投标人公章</w:t>
            </w:r>
          </w:p>
        </w:tc>
      </w:tr>
      <w:tr w14:paraId="37D1D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noWrap w:val="0"/>
            <w:vAlign w:val="center"/>
          </w:tcPr>
          <w:p w14:paraId="328FD2F2">
            <w:pPr>
              <w:spacing w:after="0" w:line="360" w:lineRule="auto"/>
              <w:ind w:firstLine="28"/>
              <w:jc w:val="center"/>
              <w:rPr>
                <w:rFonts w:hint="eastAsia" w:ascii="宋体" w:hAnsi="宋体" w:cs="宋体"/>
                <w:sz w:val="24"/>
              </w:rPr>
            </w:pPr>
            <w:r>
              <w:rPr>
                <w:rFonts w:hint="eastAsia" w:ascii="宋体" w:hAnsi="宋体" w:cs="宋体"/>
                <w:sz w:val="24"/>
              </w:rPr>
              <w:t>3</w:t>
            </w:r>
          </w:p>
        </w:tc>
        <w:tc>
          <w:tcPr>
            <w:tcW w:w="1072" w:type="dxa"/>
            <w:noWrap w:val="0"/>
            <w:vAlign w:val="center"/>
          </w:tcPr>
          <w:p w14:paraId="1B45193A">
            <w:pPr>
              <w:widowControl/>
              <w:spacing w:after="0" w:line="360" w:lineRule="auto"/>
              <w:jc w:val="left"/>
              <w:rPr>
                <w:rFonts w:hint="eastAsia" w:ascii="宋体" w:hAnsi="宋体" w:cs="宋体"/>
                <w:sz w:val="24"/>
              </w:rPr>
            </w:pPr>
            <w:r>
              <w:rPr>
                <w:rFonts w:hint="eastAsia" w:ascii="宋体" w:hAnsi="宋体" w:cs="宋体"/>
                <w:sz w:val="24"/>
              </w:rPr>
              <w:t>整体服务方案</w:t>
            </w:r>
          </w:p>
        </w:tc>
        <w:tc>
          <w:tcPr>
            <w:tcW w:w="1303" w:type="dxa"/>
            <w:noWrap w:val="0"/>
            <w:vAlign w:val="center"/>
          </w:tcPr>
          <w:p w14:paraId="6C40382E">
            <w:pPr>
              <w:widowControl/>
              <w:spacing w:after="0" w:line="360" w:lineRule="auto"/>
              <w:jc w:val="center"/>
              <w:rPr>
                <w:rFonts w:ascii="宋体" w:hAnsi="宋体" w:cs="宋体"/>
                <w:sz w:val="24"/>
              </w:rPr>
            </w:pPr>
            <w:r>
              <w:rPr>
                <w:rFonts w:hint="eastAsia" w:ascii="宋体" w:hAnsi="宋体" w:cs="宋体"/>
                <w:sz w:val="24"/>
              </w:rPr>
              <w:t>20</w:t>
            </w:r>
          </w:p>
        </w:tc>
        <w:tc>
          <w:tcPr>
            <w:tcW w:w="4423" w:type="dxa"/>
            <w:noWrap w:val="0"/>
            <w:vAlign w:val="center"/>
          </w:tcPr>
          <w:p w14:paraId="3561A1DA">
            <w:pPr>
              <w:widowControl/>
              <w:spacing w:after="0" w:line="360" w:lineRule="auto"/>
              <w:jc w:val="left"/>
              <w:rPr>
                <w:rFonts w:hint="eastAsia" w:ascii="宋体" w:hAnsi="宋体" w:cs="宋体"/>
                <w:sz w:val="24"/>
              </w:rPr>
            </w:pPr>
            <w:r>
              <w:rPr>
                <w:rFonts w:hint="eastAsia" w:ascii="宋体" w:hAnsi="宋体" w:cs="宋体"/>
                <w:sz w:val="24"/>
              </w:rPr>
              <w:t>根据供应商提供的项目整体服务方案（包含①服务内容②服务范围③本项目的理解④具体实施方案等）进行综合评审打分：</w:t>
            </w:r>
          </w:p>
          <w:p w14:paraId="137C4F4E">
            <w:pPr>
              <w:widowControl/>
              <w:spacing w:after="0" w:line="360" w:lineRule="auto"/>
              <w:jc w:val="left"/>
              <w:rPr>
                <w:rFonts w:hint="eastAsia" w:ascii="宋体" w:hAnsi="宋体" w:cs="宋体"/>
                <w:sz w:val="24"/>
              </w:rPr>
            </w:pPr>
            <w:r>
              <w:rPr>
                <w:rFonts w:hint="eastAsia" w:ascii="宋体" w:hAnsi="宋体" w:cs="宋体"/>
                <w:sz w:val="24"/>
              </w:rPr>
              <w:t>以上服务方案每有一项内容完整详细，条理清晰且符合采购实际需求得5分，满分20分。每有一项内容出现一处存在缺陷的扣1分，缺项不得分，每项扣完5分为止</w:t>
            </w:r>
            <w:r>
              <w:rPr>
                <w:rFonts w:hint="eastAsia" w:ascii="宋体" w:hAnsi="宋体" w:cs="宋体"/>
                <w:bCs/>
                <w:sz w:val="24"/>
              </w:rPr>
              <w:t>（缺陷是指：①内容缺失、②不满足本项目采购需求、③内容前后不一致、④前后逻辑错误、⑤存在与本项目无关的内容（包括凭空编造、涉及的规范及标准引用错误或已废止、有违法违规内容陈述、时间地点区域错误等））</w:t>
            </w:r>
          </w:p>
        </w:tc>
        <w:tc>
          <w:tcPr>
            <w:tcW w:w="1995" w:type="dxa"/>
            <w:noWrap w:val="0"/>
            <w:vAlign w:val="center"/>
          </w:tcPr>
          <w:p w14:paraId="4F5DE541">
            <w:pPr>
              <w:pStyle w:val="246"/>
              <w:spacing w:before="0" w:after="0"/>
              <w:rPr>
                <w:rFonts w:hint="eastAsia" w:ascii="宋体" w:hAnsi="宋体" w:eastAsia="宋体" w:cs="宋体"/>
              </w:rPr>
            </w:pPr>
          </w:p>
        </w:tc>
      </w:tr>
      <w:tr w14:paraId="53569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noWrap w:val="0"/>
            <w:vAlign w:val="center"/>
          </w:tcPr>
          <w:p w14:paraId="5756CD4F">
            <w:pPr>
              <w:spacing w:after="0" w:line="360" w:lineRule="auto"/>
              <w:ind w:firstLine="28"/>
              <w:jc w:val="center"/>
              <w:rPr>
                <w:rFonts w:hint="eastAsia" w:ascii="宋体" w:hAnsi="宋体" w:cs="宋体"/>
                <w:sz w:val="24"/>
              </w:rPr>
            </w:pPr>
            <w:r>
              <w:rPr>
                <w:rFonts w:hint="eastAsia" w:ascii="宋体" w:hAnsi="宋体" w:cs="宋体"/>
                <w:sz w:val="24"/>
              </w:rPr>
              <w:t>4</w:t>
            </w:r>
          </w:p>
        </w:tc>
        <w:tc>
          <w:tcPr>
            <w:tcW w:w="1072" w:type="dxa"/>
            <w:noWrap w:val="0"/>
            <w:vAlign w:val="center"/>
          </w:tcPr>
          <w:p w14:paraId="01BFD249">
            <w:pPr>
              <w:widowControl/>
              <w:spacing w:after="0" w:line="360" w:lineRule="auto"/>
              <w:jc w:val="left"/>
              <w:rPr>
                <w:rFonts w:hint="eastAsia" w:ascii="宋体" w:hAnsi="宋体" w:cs="宋体"/>
                <w:sz w:val="24"/>
              </w:rPr>
            </w:pPr>
            <w:r>
              <w:rPr>
                <w:rFonts w:hint="eastAsia" w:ascii="宋体" w:hAnsi="宋体" w:cs="宋体"/>
                <w:sz w:val="24"/>
              </w:rPr>
              <w:t>日常操作、设备维护保养措施</w:t>
            </w:r>
          </w:p>
        </w:tc>
        <w:tc>
          <w:tcPr>
            <w:tcW w:w="1303" w:type="dxa"/>
            <w:noWrap w:val="0"/>
            <w:vAlign w:val="center"/>
          </w:tcPr>
          <w:p w14:paraId="5C5AB999">
            <w:pPr>
              <w:widowControl/>
              <w:spacing w:after="0" w:line="360" w:lineRule="auto"/>
              <w:jc w:val="center"/>
              <w:rPr>
                <w:rFonts w:ascii="宋体" w:hAnsi="宋体" w:cs="宋体"/>
                <w:sz w:val="24"/>
              </w:rPr>
            </w:pPr>
            <w:r>
              <w:rPr>
                <w:rFonts w:hint="eastAsia" w:ascii="宋体" w:hAnsi="宋体" w:cs="宋体"/>
                <w:sz w:val="24"/>
              </w:rPr>
              <w:t>16</w:t>
            </w:r>
          </w:p>
        </w:tc>
        <w:tc>
          <w:tcPr>
            <w:tcW w:w="4423" w:type="dxa"/>
            <w:noWrap w:val="0"/>
            <w:vAlign w:val="center"/>
          </w:tcPr>
          <w:p w14:paraId="0FDBFEC1">
            <w:pPr>
              <w:widowControl/>
              <w:spacing w:after="0" w:line="360" w:lineRule="auto"/>
              <w:jc w:val="left"/>
              <w:rPr>
                <w:rFonts w:hint="eastAsia" w:ascii="宋体" w:hAnsi="宋体" w:cs="宋体"/>
                <w:sz w:val="24"/>
              </w:rPr>
            </w:pPr>
            <w:r>
              <w:rPr>
                <w:rFonts w:hint="eastAsia" w:ascii="宋体" w:hAnsi="宋体" w:cs="宋体"/>
                <w:sz w:val="24"/>
              </w:rPr>
              <w:t>根据供应商提供的对项目日常操作、设备维护保养（包含①日常操作②安全操作措施③设备维护保养④备品备件等）进行综合评审打分：</w:t>
            </w:r>
          </w:p>
          <w:p w14:paraId="1B5F7A40">
            <w:pPr>
              <w:widowControl/>
              <w:spacing w:after="0" w:line="360" w:lineRule="auto"/>
              <w:jc w:val="left"/>
              <w:rPr>
                <w:rFonts w:hint="eastAsia" w:ascii="宋体" w:hAnsi="宋体" w:cs="宋体"/>
                <w:sz w:val="24"/>
              </w:rPr>
            </w:pPr>
            <w:r>
              <w:rPr>
                <w:rFonts w:hint="eastAsia" w:ascii="宋体" w:hAnsi="宋体" w:cs="宋体"/>
                <w:sz w:val="24"/>
              </w:rPr>
              <w:t>以上日常操作、设备维护保养措施每有一项内容完整详细，条理清晰且符合采购实际需求得4分，满分16分。每有一项内容出现一处存在缺陷的扣1分，缺项不得分，每项扣完0.8分为止</w:t>
            </w:r>
            <w:r>
              <w:rPr>
                <w:rFonts w:hint="eastAsia" w:ascii="宋体" w:hAnsi="宋体" w:cs="宋体"/>
                <w:bCs/>
                <w:sz w:val="24"/>
              </w:rPr>
              <w:t>（缺陷是指：①内容缺失、②不满足本项目采购需求、③内容前后不一致、④前后逻辑错误、⑤存在与本项目无关的内容（包括凭空编造、涉及的规范及标准引用错误或已废止、有违法违规内容陈述、时间地点区域错误等））</w:t>
            </w:r>
            <w:r>
              <w:rPr>
                <w:rFonts w:hint="eastAsia" w:ascii="宋体" w:hAnsi="宋体" w:cs="宋体"/>
                <w:sz w:val="24"/>
              </w:rPr>
              <w:t>。</w:t>
            </w:r>
          </w:p>
        </w:tc>
        <w:tc>
          <w:tcPr>
            <w:tcW w:w="1995" w:type="dxa"/>
            <w:noWrap w:val="0"/>
            <w:vAlign w:val="center"/>
          </w:tcPr>
          <w:p w14:paraId="14A0DCB9">
            <w:pPr>
              <w:pStyle w:val="246"/>
              <w:spacing w:before="0" w:after="0"/>
              <w:rPr>
                <w:rFonts w:hint="eastAsia" w:ascii="宋体" w:hAnsi="宋体" w:eastAsia="宋体" w:cs="宋体"/>
              </w:rPr>
            </w:pPr>
          </w:p>
        </w:tc>
      </w:tr>
      <w:tr w14:paraId="21201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835" w:type="dxa"/>
            <w:noWrap w:val="0"/>
            <w:vAlign w:val="center"/>
          </w:tcPr>
          <w:p w14:paraId="7FC359D1">
            <w:pPr>
              <w:spacing w:after="0" w:line="360" w:lineRule="auto"/>
              <w:ind w:firstLine="28"/>
              <w:jc w:val="center"/>
              <w:rPr>
                <w:rFonts w:hint="eastAsia" w:ascii="宋体" w:hAnsi="宋体" w:cs="宋体"/>
                <w:sz w:val="24"/>
              </w:rPr>
            </w:pPr>
            <w:r>
              <w:rPr>
                <w:rFonts w:hint="eastAsia" w:ascii="宋体" w:hAnsi="宋体" w:cs="宋体"/>
                <w:sz w:val="24"/>
              </w:rPr>
              <w:t>5</w:t>
            </w:r>
          </w:p>
        </w:tc>
        <w:tc>
          <w:tcPr>
            <w:tcW w:w="1072" w:type="dxa"/>
            <w:noWrap w:val="0"/>
            <w:vAlign w:val="center"/>
          </w:tcPr>
          <w:p w14:paraId="0B7B37FD">
            <w:pPr>
              <w:widowControl/>
              <w:spacing w:after="0" w:line="360" w:lineRule="auto"/>
              <w:jc w:val="left"/>
              <w:rPr>
                <w:rFonts w:hint="eastAsia" w:ascii="宋体" w:hAnsi="宋体" w:cs="宋体"/>
                <w:sz w:val="24"/>
              </w:rPr>
            </w:pPr>
            <w:r>
              <w:rPr>
                <w:rFonts w:hint="eastAsia" w:ascii="宋体" w:hAnsi="宋体" w:cs="宋体"/>
                <w:sz w:val="24"/>
              </w:rPr>
              <w:t>质量目标及保证措施</w:t>
            </w:r>
          </w:p>
        </w:tc>
        <w:tc>
          <w:tcPr>
            <w:tcW w:w="1303" w:type="dxa"/>
            <w:noWrap w:val="0"/>
            <w:vAlign w:val="center"/>
          </w:tcPr>
          <w:p w14:paraId="1AF280F1">
            <w:pPr>
              <w:widowControl/>
              <w:spacing w:after="0" w:line="360" w:lineRule="auto"/>
              <w:jc w:val="center"/>
              <w:rPr>
                <w:rFonts w:ascii="宋体" w:hAnsi="宋体" w:cs="宋体"/>
                <w:sz w:val="24"/>
              </w:rPr>
            </w:pPr>
            <w:r>
              <w:rPr>
                <w:rFonts w:hint="eastAsia" w:ascii="宋体" w:hAnsi="宋体" w:cs="宋体"/>
                <w:sz w:val="24"/>
              </w:rPr>
              <w:t>16</w:t>
            </w:r>
          </w:p>
        </w:tc>
        <w:tc>
          <w:tcPr>
            <w:tcW w:w="4423" w:type="dxa"/>
            <w:noWrap w:val="0"/>
            <w:vAlign w:val="center"/>
          </w:tcPr>
          <w:p w14:paraId="03D97CFF">
            <w:pPr>
              <w:widowControl/>
              <w:spacing w:after="0" w:line="360" w:lineRule="auto"/>
              <w:jc w:val="left"/>
              <w:rPr>
                <w:rFonts w:hint="eastAsia" w:ascii="宋体" w:hAnsi="宋体" w:cs="宋体"/>
                <w:bCs/>
                <w:sz w:val="24"/>
              </w:rPr>
            </w:pPr>
            <w:r>
              <w:rPr>
                <w:rFonts w:hint="eastAsia" w:ascii="宋体" w:hAnsi="宋体" w:cs="宋体"/>
                <w:bCs/>
                <w:sz w:val="24"/>
              </w:rPr>
              <w:t>根据供应商针对本项目提供的质量目标及保证措施（包含①质量目标②质量保证体系③质量控制措施④质量承诺等）进行综合评审打分：</w:t>
            </w:r>
          </w:p>
          <w:p w14:paraId="3A2CE70A">
            <w:pPr>
              <w:widowControl/>
              <w:spacing w:after="0" w:line="360" w:lineRule="auto"/>
              <w:jc w:val="left"/>
              <w:rPr>
                <w:rFonts w:hint="eastAsia" w:ascii="宋体" w:hAnsi="宋体" w:cs="宋体"/>
                <w:bCs/>
                <w:sz w:val="24"/>
              </w:rPr>
            </w:pPr>
            <w:r>
              <w:rPr>
                <w:rFonts w:hint="eastAsia" w:ascii="宋体" w:hAnsi="宋体" w:cs="宋体"/>
                <w:bCs/>
                <w:sz w:val="24"/>
              </w:rPr>
              <w:t>以上质量目标及保证措施每有一项内容完整详细，条理清晰且符合采购实际需求得4分，满分16分。每有一项内容出现一处存在缺陷的扣0.8分，缺项不得分，每项扣完4分为止（缺陷是指：①内容缺失、②不满足本项目采购需求、③内容前后不一致、④前后逻辑错误、⑤存在与本项目无关的内容（包括凭空编造、涉及的规范及标准引用错误或已废止、有违法违规内容陈述、时间地点区域错误等））</w:t>
            </w:r>
          </w:p>
        </w:tc>
        <w:tc>
          <w:tcPr>
            <w:tcW w:w="1995" w:type="dxa"/>
            <w:noWrap w:val="0"/>
            <w:vAlign w:val="center"/>
          </w:tcPr>
          <w:p w14:paraId="63DFD0ED">
            <w:pPr>
              <w:pStyle w:val="246"/>
              <w:spacing w:before="0" w:after="0"/>
              <w:rPr>
                <w:rFonts w:hint="eastAsia" w:ascii="宋体" w:hAnsi="宋体" w:eastAsia="宋体" w:cs="宋体"/>
                <w:szCs w:val="24"/>
              </w:rPr>
            </w:pPr>
          </w:p>
        </w:tc>
      </w:tr>
      <w:tr w14:paraId="64CC5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noWrap w:val="0"/>
            <w:vAlign w:val="center"/>
          </w:tcPr>
          <w:p w14:paraId="0761A4CC">
            <w:pPr>
              <w:spacing w:after="0" w:line="360" w:lineRule="auto"/>
              <w:ind w:firstLine="28"/>
              <w:jc w:val="center"/>
              <w:rPr>
                <w:rFonts w:hint="eastAsia" w:ascii="宋体" w:hAnsi="宋体" w:cs="宋体"/>
                <w:sz w:val="24"/>
              </w:rPr>
            </w:pPr>
            <w:r>
              <w:rPr>
                <w:rFonts w:hint="eastAsia" w:ascii="宋体" w:hAnsi="宋体" w:cs="宋体"/>
                <w:sz w:val="24"/>
              </w:rPr>
              <w:t>6</w:t>
            </w:r>
          </w:p>
        </w:tc>
        <w:tc>
          <w:tcPr>
            <w:tcW w:w="1072" w:type="dxa"/>
            <w:noWrap w:val="0"/>
            <w:vAlign w:val="center"/>
          </w:tcPr>
          <w:p w14:paraId="654B4B2B">
            <w:pPr>
              <w:widowControl/>
              <w:spacing w:after="0" w:line="360" w:lineRule="auto"/>
              <w:jc w:val="left"/>
              <w:rPr>
                <w:rFonts w:hint="eastAsia" w:ascii="宋体" w:hAnsi="宋体" w:cs="宋体"/>
                <w:sz w:val="24"/>
              </w:rPr>
            </w:pPr>
            <w:r>
              <w:rPr>
                <w:rFonts w:hint="eastAsia" w:ascii="宋体" w:hAnsi="宋体" w:cs="宋体"/>
                <w:sz w:val="24"/>
              </w:rPr>
              <w:t>应急预案</w:t>
            </w:r>
          </w:p>
        </w:tc>
        <w:tc>
          <w:tcPr>
            <w:tcW w:w="1303" w:type="dxa"/>
            <w:noWrap w:val="0"/>
            <w:vAlign w:val="center"/>
          </w:tcPr>
          <w:p w14:paraId="5743C6F3">
            <w:pPr>
              <w:widowControl/>
              <w:spacing w:after="0" w:line="360" w:lineRule="auto"/>
              <w:jc w:val="center"/>
              <w:rPr>
                <w:rFonts w:ascii="宋体" w:hAnsi="宋体" w:cs="宋体"/>
                <w:sz w:val="24"/>
              </w:rPr>
            </w:pPr>
            <w:r>
              <w:rPr>
                <w:rFonts w:hint="eastAsia" w:ascii="宋体" w:hAnsi="宋体" w:cs="宋体"/>
                <w:bCs/>
                <w:sz w:val="24"/>
              </w:rPr>
              <w:t>16</w:t>
            </w:r>
          </w:p>
        </w:tc>
        <w:tc>
          <w:tcPr>
            <w:tcW w:w="4423" w:type="dxa"/>
            <w:noWrap w:val="0"/>
            <w:vAlign w:val="center"/>
          </w:tcPr>
          <w:p w14:paraId="502CB317">
            <w:pPr>
              <w:widowControl/>
              <w:spacing w:after="0" w:line="360" w:lineRule="auto"/>
              <w:jc w:val="left"/>
              <w:rPr>
                <w:rFonts w:hint="eastAsia" w:ascii="宋体" w:hAnsi="宋体" w:cs="宋体"/>
                <w:bCs/>
                <w:sz w:val="24"/>
              </w:rPr>
            </w:pPr>
            <w:r>
              <w:rPr>
                <w:rFonts w:hint="eastAsia" w:ascii="宋体" w:hAnsi="宋体" w:cs="宋体"/>
                <w:bCs/>
                <w:sz w:val="24"/>
              </w:rPr>
              <w:t>根据供应商的应急预案（包含①日常运转异常②进水水质异常③进水水量超量④设备故障等）进行综合评审打分：</w:t>
            </w:r>
          </w:p>
          <w:p w14:paraId="2486DB7D">
            <w:pPr>
              <w:widowControl/>
              <w:spacing w:after="0" w:line="360" w:lineRule="auto"/>
              <w:jc w:val="left"/>
              <w:rPr>
                <w:rFonts w:hint="eastAsia" w:ascii="宋体" w:hAnsi="宋体" w:cs="宋体"/>
                <w:bCs/>
                <w:sz w:val="24"/>
              </w:rPr>
            </w:pPr>
            <w:r>
              <w:rPr>
                <w:rFonts w:hint="eastAsia" w:ascii="宋体" w:hAnsi="宋体" w:cs="宋体"/>
                <w:bCs/>
                <w:sz w:val="24"/>
              </w:rPr>
              <w:t>以上质量目标及保证措施每有一项内容完整详细，条理清晰且符合采购实际需求得4分，满分16分。每有一项内容出现一处存在缺陷的扣0.8分，缺项不得分，每项扣完4分为止（缺陷是指：①内容缺失、②不满足本项目采购需求、③内容前后不一致、④前后逻辑错误、⑤存在与本项目无关的内容（包括凭空编造、涉及的规范及标准引用错误或已废止、有违法违规内容陈述、时间地点区域错误等））</w:t>
            </w:r>
          </w:p>
        </w:tc>
        <w:tc>
          <w:tcPr>
            <w:tcW w:w="1995" w:type="dxa"/>
            <w:noWrap w:val="0"/>
            <w:vAlign w:val="center"/>
          </w:tcPr>
          <w:p w14:paraId="703A4107">
            <w:pPr>
              <w:pStyle w:val="246"/>
              <w:spacing w:before="0" w:after="0"/>
              <w:rPr>
                <w:rFonts w:hint="eastAsia" w:ascii="宋体" w:hAnsi="宋体" w:eastAsia="宋体" w:cs="宋体"/>
                <w:szCs w:val="24"/>
              </w:rPr>
            </w:pPr>
          </w:p>
        </w:tc>
      </w:tr>
      <w:tr w14:paraId="0F827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5" w:type="dxa"/>
            <w:noWrap w:val="0"/>
            <w:vAlign w:val="center"/>
          </w:tcPr>
          <w:p w14:paraId="6870F262">
            <w:pPr>
              <w:spacing w:after="0" w:line="360" w:lineRule="auto"/>
              <w:ind w:firstLine="28"/>
              <w:jc w:val="center"/>
              <w:rPr>
                <w:rFonts w:hint="eastAsia" w:ascii="宋体" w:hAnsi="宋体" w:cs="宋体"/>
                <w:sz w:val="24"/>
              </w:rPr>
            </w:pPr>
            <w:r>
              <w:rPr>
                <w:rFonts w:hint="eastAsia" w:ascii="宋体" w:hAnsi="宋体" w:cs="宋体"/>
                <w:sz w:val="24"/>
              </w:rPr>
              <w:t>7</w:t>
            </w:r>
          </w:p>
        </w:tc>
        <w:tc>
          <w:tcPr>
            <w:tcW w:w="1072" w:type="dxa"/>
            <w:noWrap w:val="0"/>
            <w:vAlign w:val="center"/>
          </w:tcPr>
          <w:p w14:paraId="06BF1D62">
            <w:pPr>
              <w:spacing w:after="0" w:line="360" w:lineRule="auto"/>
              <w:ind w:firstLine="28"/>
              <w:jc w:val="center"/>
              <w:rPr>
                <w:rFonts w:hint="eastAsia" w:ascii="宋体" w:hAnsi="宋体" w:cs="宋体"/>
                <w:sz w:val="24"/>
              </w:rPr>
            </w:pPr>
            <w:r>
              <w:rPr>
                <w:rFonts w:hint="eastAsia" w:ascii="宋体" w:hAnsi="宋体" w:cs="宋体"/>
                <w:sz w:val="24"/>
              </w:rPr>
              <w:t>投标报价</w:t>
            </w:r>
          </w:p>
        </w:tc>
        <w:tc>
          <w:tcPr>
            <w:tcW w:w="1303" w:type="dxa"/>
            <w:noWrap w:val="0"/>
            <w:vAlign w:val="center"/>
          </w:tcPr>
          <w:p w14:paraId="60FC8EB3">
            <w:pPr>
              <w:spacing w:after="0" w:line="360" w:lineRule="auto"/>
              <w:ind w:firstLine="28"/>
              <w:jc w:val="center"/>
              <w:rPr>
                <w:rFonts w:hint="eastAsia" w:ascii="宋体" w:hAnsi="宋体" w:cs="宋体"/>
                <w:sz w:val="24"/>
              </w:rPr>
            </w:pPr>
            <w:r>
              <w:rPr>
                <w:rFonts w:hint="eastAsia" w:ascii="宋体" w:hAnsi="宋体" w:cs="宋体"/>
                <w:sz w:val="24"/>
              </w:rPr>
              <w:t>10</w:t>
            </w:r>
          </w:p>
        </w:tc>
        <w:tc>
          <w:tcPr>
            <w:tcW w:w="4423" w:type="dxa"/>
            <w:noWrap w:val="0"/>
            <w:vAlign w:val="center"/>
          </w:tcPr>
          <w:p w14:paraId="65710AA8">
            <w:pPr>
              <w:spacing w:after="0" w:line="360" w:lineRule="auto"/>
              <w:rPr>
                <w:rFonts w:hint="eastAsia" w:ascii="宋体" w:hAnsi="宋体" w:cs="宋体"/>
                <w:sz w:val="24"/>
              </w:rPr>
            </w:pPr>
            <w:r>
              <w:rPr>
                <w:rFonts w:hint="eastAsia" w:ascii="宋体" w:hAnsi="宋体" w:cs="宋体"/>
                <w:sz w:val="24"/>
              </w:rPr>
              <w:t>满足招标文件要求且投标价格最低的投标报价为评标基准价，其价格分为满分。其他投标人的价格分统一按照下列公式计算：</w:t>
            </w:r>
          </w:p>
          <w:p w14:paraId="1F8C7262">
            <w:pPr>
              <w:spacing w:after="0" w:line="360" w:lineRule="auto"/>
              <w:rPr>
                <w:rFonts w:hint="eastAsia" w:ascii="宋体" w:hAnsi="宋体" w:cs="宋体"/>
                <w:sz w:val="24"/>
              </w:rPr>
            </w:pPr>
            <w:r>
              <w:rPr>
                <w:rFonts w:hint="eastAsia" w:ascii="宋体" w:hAnsi="宋体" w:cs="宋体"/>
                <w:sz w:val="24"/>
              </w:rPr>
              <w:t>投标报价得分＝（评标基准价/投标报价）×分值。</w:t>
            </w:r>
          </w:p>
        </w:tc>
        <w:tc>
          <w:tcPr>
            <w:tcW w:w="1995" w:type="dxa"/>
            <w:noWrap w:val="0"/>
            <w:vAlign w:val="center"/>
          </w:tcPr>
          <w:p w14:paraId="188F1435">
            <w:pPr>
              <w:spacing w:after="0" w:line="360" w:lineRule="auto"/>
              <w:ind w:left="-38"/>
              <w:rPr>
                <w:rFonts w:hint="eastAsia" w:ascii="宋体" w:hAnsi="宋体" w:cs="宋体"/>
                <w:sz w:val="24"/>
              </w:rPr>
            </w:pPr>
            <w:r>
              <w:rPr>
                <w:rFonts w:hint="eastAsia" w:ascii="宋体" w:hAnsi="宋体" w:cs="宋体"/>
                <w:sz w:val="24"/>
              </w:rPr>
              <w:t>此处投标报价指经过报价修正，及因落实政府采购政策进行价格调整后的报价，详见第四章《评标方法和评标标准》2.4及2.5。</w:t>
            </w:r>
          </w:p>
        </w:tc>
      </w:tr>
      <w:tr w14:paraId="348A0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907" w:type="dxa"/>
            <w:gridSpan w:val="2"/>
            <w:noWrap w:val="0"/>
            <w:vAlign w:val="center"/>
          </w:tcPr>
          <w:p w14:paraId="5FA1652E">
            <w:pPr>
              <w:spacing w:after="0" w:line="360" w:lineRule="auto"/>
              <w:ind w:firstLine="28"/>
              <w:jc w:val="center"/>
              <w:rPr>
                <w:rFonts w:hint="eastAsia" w:ascii="宋体" w:hAnsi="宋体" w:cs="宋体"/>
                <w:sz w:val="24"/>
              </w:rPr>
            </w:pPr>
            <w:r>
              <w:rPr>
                <w:rFonts w:hint="eastAsia" w:ascii="宋体" w:hAnsi="宋体" w:cs="宋体"/>
                <w:sz w:val="24"/>
              </w:rPr>
              <w:t>合计</w:t>
            </w:r>
          </w:p>
        </w:tc>
        <w:tc>
          <w:tcPr>
            <w:tcW w:w="1303" w:type="dxa"/>
            <w:noWrap w:val="0"/>
            <w:vAlign w:val="center"/>
          </w:tcPr>
          <w:p w14:paraId="2A069574">
            <w:pPr>
              <w:spacing w:after="0" w:line="360" w:lineRule="auto"/>
              <w:ind w:firstLine="28"/>
              <w:jc w:val="center"/>
              <w:rPr>
                <w:rFonts w:hint="eastAsia" w:ascii="宋体" w:hAnsi="宋体" w:cs="宋体"/>
                <w:sz w:val="24"/>
              </w:rPr>
            </w:pPr>
            <w:r>
              <w:rPr>
                <w:rFonts w:hint="eastAsia" w:ascii="宋体" w:hAnsi="宋体" w:cs="宋体"/>
                <w:sz w:val="24"/>
              </w:rPr>
              <w:t>100</w:t>
            </w:r>
          </w:p>
        </w:tc>
        <w:tc>
          <w:tcPr>
            <w:tcW w:w="6418" w:type="dxa"/>
            <w:gridSpan w:val="2"/>
            <w:noWrap w:val="0"/>
            <w:vAlign w:val="center"/>
          </w:tcPr>
          <w:p w14:paraId="10B7ADF2">
            <w:pPr>
              <w:spacing w:after="0" w:line="360" w:lineRule="auto"/>
              <w:rPr>
                <w:rFonts w:hint="eastAsia" w:ascii="宋体" w:hAnsi="宋体" w:cs="宋体"/>
                <w:sz w:val="24"/>
              </w:rPr>
            </w:pPr>
          </w:p>
        </w:tc>
      </w:tr>
    </w:tbl>
    <w:p w14:paraId="5D79CE70">
      <w:pPr>
        <w:widowControl/>
        <w:wordWrap w:val="0"/>
        <w:spacing w:after="0" w:line="360" w:lineRule="auto"/>
        <w:jc w:val="left"/>
        <w:rPr>
          <w:rFonts w:hint="eastAsia" w:ascii="宋体" w:hAnsi="宋体" w:cs="宋体"/>
          <w:b/>
          <w:sz w:val="36"/>
          <w:szCs w:val="36"/>
        </w:rPr>
      </w:pPr>
    </w:p>
    <w:p w14:paraId="051599DB">
      <w:pPr>
        <w:wordWrap w:val="0"/>
        <w:spacing w:after="0" w:line="360" w:lineRule="auto"/>
        <w:jc w:val="center"/>
        <w:outlineLvl w:val="0"/>
        <w:rPr>
          <w:rFonts w:hint="eastAsia" w:ascii="宋体" w:hAnsi="宋体" w:cs="宋体"/>
          <w:b/>
          <w:sz w:val="36"/>
          <w:szCs w:val="36"/>
        </w:rPr>
      </w:pPr>
      <w:r>
        <w:rPr>
          <w:rFonts w:hint="eastAsia" w:ascii="宋体" w:hAnsi="宋体" w:cs="宋体"/>
          <w:b/>
          <w:sz w:val="36"/>
          <w:szCs w:val="36"/>
        </w:rPr>
        <w:br w:type="page"/>
      </w:r>
      <w:bookmarkStart w:id="817" w:name="_Toc17616"/>
      <w:r>
        <w:rPr>
          <w:rFonts w:hint="eastAsia" w:ascii="宋体" w:hAnsi="宋体" w:cs="宋体"/>
          <w:b/>
          <w:sz w:val="36"/>
          <w:szCs w:val="36"/>
        </w:rPr>
        <w:t>第五章   采购需求</w:t>
      </w:r>
      <w:bookmarkEnd w:id="817"/>
    </w:p>
    <w:p w14:paraId="194EEA9B">
      <w:pPr>
        <w:pStyle w:val="96"/>
        <w:wordWrap w:val="0"/>
        <w:spacing w:after="0" w:line="360" w:lineRule="auto"/>
        <w:ind w:firstLine="0" w:firstLineChars="0"/>
        <w:contextualSpacing/>
        <w:rPr>
          <w:rFonts w:hint="eastAsia" w:ascii="宋体" w:hAnsi="宋体" w:cs="宋体"/>
          <w:b/>
          <w:sz w:val="24"/>
          <w:szCs w:val="24"/>
        </w:rPr>
      </w:pPr>
      <w:r>
        <w:rPr>
          <w:rFonts w:hint="eastAsia" w:ascii="宋体" w:hAnsi="宋体" w:cs="宋体"/>
          <w:b/>
          <w:sz w:val="24"/>
          <w:szCs w:val="24"/>
        </w:rPr>
        <w:t>一、采购标的</w:t>
      </w:r>
    </w:p>
    <w:p w14:paraId="3C5BEC8E">
      <w:pPr>
        <w:wordWrap w:val="0"/>
        <w:spacing w:after="0" w:line="360" w:lineRule="auto"/>
        <w:contextualSpacing/>
        <w:rPr>
          <w:rFonts w:hint="eastAsia" w:ascii="宋体" w:hAnsi="宋体" w:cs="宋体"/>
          <w:bCs/>
          <w:sz w:val="24"/>
        </w:rPr>
      </w:pPr>
      <w:r>
        <w:rPr>
          <w:rFonts w:hint="eastAsia" w:ascii="宋体" w:hAnsi="宋体" w:cs="宋体"/>
          <w:bCs/>
          <w:sz w:val="24"/>
        </w:rPr>
        <w:t>1.采购标的</w:t>
      </w:r>
    </w:p>
    <w:tbl>
      <w:tblPr>
        <w:tblStyle w:val="4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1053"/>
        <w:gridCol w:w="1331"/>
        <w:gridCol w:w="675"/>
        <w:gridCol w:w="5371"/>
      </w:tblGrid>
      <w:tr w14:paraId="5FA18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noWrap w:val="0"/>
            <w:vAlign w:val="center"/>
          </w:tcPr>
          <w:p w14:paraId="07EBA8A6">
            <w:pPr>
              <w:wordWrap w:val="0"/>
              <w:spacing w:after="0" w:line="360" w:lineRule="auto"/>
              <w:jc w:val="center"/>
              <w:rPr>
                <w:rFonts w:hint="eastAsia" w:ascii="宋体" w:hAnsi="宋体" w:cs="宋体"/>
                <w:bCs/>
                <w:sz w:val="24"/>
              </w:rPr>
            </w:pPr>
            <w:r>
              <w:rPr>
                <w:rFonts w:hint="eastAsia" w:ascii="宋体" w:hAnsi="宋体" w:cs="宋体"/>
                <w:bCs/>
                <w:sz w:val="24"/>
              </w:rPr>
              <w:t>包号</w:t>
            </w:r>
          </w:p>
        </w:tc>
        <w:tc>
          <w:tcPr>
            <w:tcW w:w="577" w:type="pct"/>
            <w:noWrap w:val="0"/>
            <w:vAlign w:val="center"/>
          </w:tcPr>
          <w:p w14:paraId="7B6A1330">
            <w:pPr>
              <w:wordWrap w:val="0"/>
              <w:spacing w:after="0" w:line="360" w:lineRule="auto"/>
              <w:jc w:val="center"/>
              <w:rPr>
                <w:rFonts w:hint="eastAsia" w:ascii="宋体" w:hAnsi="宋体" w:cs="宋体"/>
                <w:bCs/>
                <w:sz w:val="24"/>
              </w:rPr>
            </w:pPr>
            <w:r>
              <w:rPr>
                <w:rFonts w:hint="eastAsia" w:ascii="宋体" w:hAnsi="宋体" w:cs="宋体"/>
                <w:bCs/>
                <w:sz w:val="24"/>
              </w:rPr>
              <w:t>标的名称</w:t>
            </w:r>
          </w:p>
        </w:tc>
        <w:tc>
          <w:tcPr>
            <w:tcW w:w="729" w:type="pct"/>
            <w:noWrap w:val="0"/>
            <w:vAlign w:val="center"/>
          </w:tcPr>
          <w:p w14:paraId="7BA2DB9F">
            <w:pPr>
              <w:wordWrap w:val="0"/>
              <w:spacing w:after="0" w:line="360" w:lineRule="auto"/>
              <w:jc w:val="center"/>
              <w:rPr>
                <w:rFonts w:hint="eastAsia" w:ascii="宋体" w:hAnsi="宋体" w:cs="宋体"/>
                <w:bCs/>
                <w:sz w:val="24"/>
              </w:rPr>
            </w:pPr>
            <w:r>
              <w:rPr>
                <w:rFonts w:hint="eastAsia" w:ascii="宋体" w:hAnsi="宋体" w:cs="宋体"/>
                <w:bCs/>
                <w:sz w:val="24"/>
              </w:rPr>
              <w:t>采购包</w:t>
            </w:r>
          </w:p>
          <w:p w14:paraId="38F3F6AF">
            <w:pPr>
              <w:wordWrap w:val="0"/>
              <w:spacing w:after="0" w:line="360" w:lineRule="auto"/>
              <w:jc w:val="center"/>
              <w:rPr>
                <w:rFonts w:hint="eastAsia" w:ascii="宋体" w:hAnsi="宋体" w:cs="宋体"/>
                <w:bCs/>
                <w:sz w:val="24"/>
              </w:rPr>
            </w:pPr>
            <w:r>
              <w:rPr>
                <w:rFonts w:hint="eastAsia" w:ascii="宋体" w:hAnsi="宋体" w:cs="宋体"/>
                <w:bCs/>
                <w:sz w:val="24"/>
              </w:rPr>
              <w:t>预算金额</w:t>
            </w:r>
          </w:p>
          <w:p w14:paraId="0CD6A8DC">
            <w:pPr>
              <w:wordWrap w:val="0"/>
              <w:spacing w:after="0" w:line="360" w:lineRule="auto"/>
              <w:jc w:val="center"/>
              <w:rPr>
                <w:rFonts w:hint="eastAsia" w:ascii="宋体" w:hAnsi="宋体" w:cs="宋体"/>
                <w:bCs/>
                <w:sz w:val="24"/>
              </w:rPr>
            </w:pPr>
            <w:r>
              <w:rPr>
                <w:rFonts w:hint="eastAsia" w:ascii="宋体" w:hAnsi="宋体" w:cs="宋体"/>
                <w:bCs/>
                <w:sz w:val="24"/>
              </w:rPr>
              <w:t>（万元）</w:t>
            </w:r>
          </w:p>
        </w:tc>
        <w:tc>
          <w:tcPr>
            <w:tcW w:w="370" w:type="pct"/>
            <w:noWrap w:val="0"/>
            <w:vAlign w:val="center"/>
          </w:tcPr>
          <w:p w14:paraId="66D65F8F">
            <w:pPr>
              <w:wordWrap w:val="0"/>
              <w:spacing w:after="0" w:line="360" w:lineRule="auto"/>
              <w:jc w:val="center"/>
              <w:rPr>
                <w:rFonts w:hint="eastAsia" w:ascii="宋体" w:hAnsi="宋体" w:cs="宋体"/>
                <w:bCs/>
                <w:sz w:val="24"/>
              </w:rPr>
            </w:pPr>
            <w:r>
              <w:rPr>
                <w:rFonts w:hint="eastAsia" w:ascii="宋体" w:hAnsi="宋体" w:cs="宋体"/>
                <w:bCs/>
                <w:sz w:val="24"/>
              </w:rPr>
              <w:t>数量</w:t>
            </w:r>
          </w:p>
        </w:tc>
        <w:tc>
          <w:tcPr>
            <w:tcW w:w="2942" w:type="pct"/>
            <w:noWrap w:val="0"/>
            <w:vAlign w:val="center"/>
          </w:tcPr>
          <w:p w14:paraId="55FF4B90">
            <w:pPr>
              <w:wordWrap w:val="0"/>
              <w:spacing w:after="0" w:line="360" w:lineRule="auto"/>
              <w:jc w:val="center"/>
              <w:rPr>
                <w:rFonts w:hint="eastAsia" w:ascii="宋体" w:hAnsi="宋体" w:cs="宋体"/>
                <w:sz w:val="24"/>
              </w:rPr>
            </w:pPr>
            <w:r>
              <w:rPr>
                <w:rFonts w:hint="eastAsia" w:ascii="宋体" w:hAnsi="宋体" w:cs="宋体"/>
                <w:sz w:val="24"/>
              </w:rPr>
              <w:t>简要技术需求或服务要求</w:t>
            </w:r>
          </w:p>
        </w:tc>
      </w:tr>
      <w:tr w14:paraId="1EA62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noWrap w:val="0"/>
            <w:vAlign w:val="center"/>
          </w:tcPr>
          <w:p w14:paraId="041E8F8F">
            <w:pPr>
              <w:wordWrap w:val="0"/>
              <w:spacing w:after="0" w:line="360" w:lineRule="auto"/>
              <w:jc w:val="center"/>
              <w:rPr>
                <w:rFonts w:hint="eastAsia" w:ascii="宋体" w:hAnsi="宋体" w:cs="宋体"/>
                <w:bCs/>
                <w:sz w:val="24"/>
              </w:rPr>
            </w:pPr>
            <w:r>
              <w:rPr>
                <w:rFonts w:hint="eastAsia" w:ascii="宋体" w:hAnsi="宋体" w:cs="宋体"/>
                <w:bCs/>
                <w:sz w:val="24"/>
              </w:rPr>
              <w:t>01</w:t>
            </w:r>
          </w:p>
        </w:tc>
        <w:tc>
          <w:tcPr>
            <w:tcW w:w="577" w:type="pct"/>
            <w:noWrap w:val="0"/>
            <w:vAlign w:val="center"/>
          </w:tcPr>
          <w:p w14:paraId="7B91B880">
            <w:pPr>
              <w:spacing w:after="0" w:line="360" w:lineRule="auto"/>
              <w:jc w:val="center"/>
              <w:rPr>
                <w:rFonts w:hint="eastAsia" w:ascii="宋体" w:hAnsi="宋体" w:cs="宋体"/>
                <w:bCs/>
                <w:sz w:val="24"/>
              </w:rPr>
            </w:pPr>
            <w:r>
              <w:rPr>
                <w:rFonts w:hint="eastAsia" w:ascii="宋体" w:hAnsi="宋体" w:cs="宋体"/>
                <w:bCs/>
                <w:sz w:val="24"/>
              </w:rPr>
              <w:t>2026年度青龙湖再生水厂委托运营项目</w:t>
            </w:r>
          </w:p>
        </w:tc>
        <w:tc>
          <w:tcPr>
            <w:tcW w:w="729" w:type="pct"/>
            <w:noWrap w:val="0"/>
            <w:vAlign w:val="center"/>
          </w:tcPr>
          <w:p w14:paraId="5F89AFAC">
            <w:pPr>
              <w:spacing w:after="0" w:line="360" w:lineRule="auto"/>
              <w:jc w:val="center"/>
              <w:rPr>
                <w:rFonts w:hint="eastAsia" w:ascii="宋体" w:hAnsi="宋体" w:cs="宋体"/>
                <w:bCs/>
                <w:sz w:val="24"/>
              </w:rPr>
            </w:pPr>
            <w:r>
              <w:rPr>
                <w:rFonts w:hint="eastAsia" w:ascii="宋体" w:hAnsi="宋体" w:cs="宋体"/>
                <w:sz w:val="24"/>
              </w:rPr>
              <w:t>817.236</w:t>
            </w:r>
          </w:p>
        </w:tc>
        <w:tc>
          <w:tcPr>
            <w:tcW w:w="370" w:type="pct"/>
            <w:noWrap w:val="0"/>
            <w:vAlign w:val="center"/>
          </w:tcPr>
          <w:p w14:paraId="11BE93EE">
            <w:pPr>
              <w:spacing w:after="0" w:line="360" w:lineRule="auto"/>
              <w:jc w:val="center"/>
              <w:rPr>
                <w:rFonts w:hint="eastAsia" w:ascii="宋体" w:hAnsi="宋体" w:cs="宋体"/>
                <w:bCs/>
                <w:sz w:val="24"/>
              </w:rPr>
            </w:pPr>
            <w:r>
              <w:rPr>
                <w:rFonts w:hint="eastAsia" w:ascii="宋体" w:hAnsi="宋体" w:cs="宋体"/>
                <w:bCs/>
                <w:sz w:val="24"/>
              </w:rPr>
              <w:t>1</w:t>
            </w:r>
          </w:p>
        </w:tc>
        <w:tc>
          <w:tcPr>
            <w:tcW w:w="2942" w:type="pct"/>
            <w:noWrap w:val="0"/>
            <w:vAlign w:val="center"/>
          </w:tcPr>
          <w:p w14:paraId="418C5156">
            <w:pPr>
              <w:wordWrap w:val="0"/>
              <w:spacing w:after="0" w:line="360" w:lineRule="auto"/>
              <w:jc w:val="center"/>
              <w:rPr>
                <w:rFonts w:ascii="宋体" w:hAnsi="宋体" w:cs="宋体"/>
                <w:kern w:val="0"/>
                <w:sz w:val="24"/>
              </w:rPr>
            </w:pPr>
            <w:r>
              <w:rPr>
                <w:rFonts w:ascii="宋体" w:hAnsi="宋体" w:cs="宋体"/>
                <w:kern w:val="0"/>
                <w:sz w:val="24"/>
              </w:rPr>
              <w:t>负责再生水厂运行工作，确保进厂污水处理水质达到北京地标A标准，保障出水水质合格率，改善青龙湖地区生活环境，通过带来的经济效益和社会效益及环境效益，进而促进河西地区生态环境、经济等的可持续发展。同时应实现远传计量。</w:t>
            </w:r>
          </w:p>
        </w:tc>
      </w:tr>
    </w:tbl>
    <w:p w14:paraId="28C5EDF5">
      <w:pPr>
        <w:wordWrap w:val="0"/>
        <w:spacing w:after="0" w:line="360" w:lineRule="auto"/>
        <w:contextualSpacing/>
        <w:rPr>
          <w:rFonts w:hint="eastAsia" w:ascii="宋体" w:hAnsi="宋体" w:cs="宋体"/>
          <w:bCs/>
          <w:sz w:val="24"/>
        </w:rPr>
      </w:pPr>
      <w:r>
        <w:rPr>
          <w:rFonts w:hint="eastAsia" w:ascii="宋体" w:hAnsi="宋体" w:cs="宋体"/>
          <w:bCs/>
          <w:sz w:val="24"/>
        </w:rPr>
        <w:t>说明：本项目不接受进口产品。</w:t>
      </w:r>
    </w:p>
    <w:p w14:paraId="69C4CC5B">
      <w:pPr>
        <w:wordWrap w:val="0"/>
        <w:spacing w:after="0" w:line="360" w:lineRule="auto"/>
        <w:contextualSpacing/>
        <w:rPr>
          <w:rFonts w:hint="eastAsia" w:ascii="宋体" w:hAnsi="宋体" w:cs="宋体"/>
          <w:bCs/>
          <w:sz w:val="24"/>
        </w:rPr>
      </w:pPr>
      <w:r>
        <w:rPr>
          <w:rFonts w:hint="eastAsia" w:ascii="宋体" w:hAnsi="宋体" w:cs="宋体"/>
          <w:bCs/>
          <w:sz w:val="24"/>
        </w:rPr>
        <w:t>2.项目背景/项目概述（如有）</w:t>
      </w:r>
    </w:p>
    <w:p w14:paraId="4A593E14">
      <w:pPr>
        <w:wordWrap w:val="0"/>
        <w:spacing w:after="0" w:line="360" w:lineRule="auto"/>
        <w:ind w:firstLine="420"/>
        <w:contextualSpacing/>
        <w:rPr>
          <w:rFonts w:hint="eastAsia" w:ascii="宋体" w:hAnsi="宋体" w:cs="宋体"/>
          <w:b/>
          <w:sz w:val="24"/>
        </w:rPr>
      </w:pPr>
      <w:r>
        <w:rPr>
          <w:rFonts w:hint="eastAsia" w:ascii="宋体" w:hAnsi="宋体" w:cs="宋体"/>
          <w:bCs/>
          <w:sz w:val="24"/>
        </w:rPr>
        <w:t>负责再生水厂运行工作，确保进厂污水处理水质达到北京地标A标准，保障出水水质合格率，改善青龙湖地区生活环境，通过带来的经济效益和社会效益及环境效益，进而促进河西地区生态环境、经济等的可持续发展。同时应实现远传计量。</w:t>
      </w:r>
    </w:p>
    <w:p w14:paraId="3C04BC94">
      <w:pPr>
        <w:pStyle w:val="96"/>
        <w:wordWrap w:val="0"/>
        <w:spacing w:after="0" w:line="360" w:lineRule="auto"/>
        <w:ind w:firstLine="0" w:firstLineChars="0"/>
        <w:contextualSpacing/>
        <w:rPr>
          <w:rFonts w:hint="eastAsia" w:ascii="宋体" w:hAnsi="宋体" w:cs="宋体"/>
          <w:b/>
          <w:sz w:val="24"/>
          <w:szCs w:val="24"/>
        </w:rPr>
      </w:pPr>
      <w:r>
        <w:rPr>
          <w:rFonts w:hint="eastAsia" w:ascii="宋体" w:hAnsi="宋体" w:cs="宋体"/>
          <w:b/>
          <w:sz w:val="24"/>
          <w:szCs w:val="24"/>
        </w:rPr>
        <w:t>二、商务要求</w:t>
      </w:r>
    </w:p>
    <w:p w14:paraId="21BB50CD">
      <w:pPr>
        <w:wordWrap w:val="0"/>
        <w:spacing w:after="0" w:line="360" w:lineRule="auto"/>
        <w:contextualSpacing/>
        <w:rPr>
          <w:rFonts w:hint="eastAsia" w:ascii="宋体" w:hAnsi="宋体" w:cs="宋体"/>
          <w:sz w:val="24"/>
        </w:rPr>
      </w:pPr>
      <w:r>
        <w:rPr>
          <w:rFonts w:hint="eastAsia" w:ascii="宋体" w:hAnsi="宋体" w:cs="宋体"/>
          <w:sz w:val="24"/>
        </w:rPr>
        <w:t>1.交付（实施）的时间（期限）和地点（范围）</w:t>
      </w:r>
    </w:p>
    <w:p w14:paraId="2C0DB27C">
      <w:pPr>
        <w:wordWrap w:val="0"/>
        <w:spacing w:after="0" w:line="360" w:lineRule="auto"/>
        <w:ind w:firstLine="420"/>
        <w:contextualSpacing/>
        <w:rPr>
          <w:rFonts w:hint="eastAsia" w:ascii="宋体" w:hAnsi="宋体" w:cs="宋体"/>
          <w:bCs/>
          <w:sz w:val="24"/>
        </w:rPr>
      </w:pPr>
      <w:r>
        <w:rPr>
          <w:rFonts w:hint="eastAsia" w:ascii="宋体" w:hAnsi="宋体" w:cs="宋体"/>
          <w:bCs/>
          <w:sz w:val="24"/>
        </w:rPr>
        <w:t>合同履行期限：自合同签订之日起至2027年2月28日。</w:t>
      </w:r>
    </w:p>
    <w:p w14:paraId="255D766F">
      <w:pPr>
        <w:wordWrap w:val="0"/>
        <w:spacing w:after="0" w:line="360" w:lineRule="auto"/>
        <w:ind w:firstLine="420"/>
        <w:contextualSpacing/>
        <w:rPr>
          <w:rFonts w:hint="eastAsia" w:ascii="宋体" w:hAnsi="宋体" w:cs="宋体"/>
          <w:bCs/>
          <w:sz w:val="24"/>
        </w:rPr>
      </w:pPr>
      <w:r>
        <w:rPr>
          <w:rFonts w:hint="eastAsia" w:ascii="宋体" w:hAnsi="宋体" w:cs="宋体"/>
          <w:bCs/>
          <w:sz w:val="24"/>
        </w:rPr>
        <w:t>实施地点：采购人指定地点。</w:t>
      </w:r>
    </w:p>
    <w:p w14:paraId="2647FF3E">
      <w:pPr>
        <w:wordWrap w:val="0"/>
        <w:spacing w:after="0" w:line="360" w:lineRule="auto"/>
        <w:contextualSpacing/>
        <w:rPr>
          <w:rFonts w:hint="eastAsia" w:ascii="宋体" w:hAnsi="宋体" w:cs="宋体"/>
          <w:sz w:val="24"/>
        </w:rPr>
      </w:pPr>
      <w:r>
        <w:rPr>
          <w:rFonts w:hint="eastAsia" w:ascii="宋体" w:hAnsi="宋体" w:cs="宋体"/>
          <w:sz w:val="24"/>
        </w:rPr>
        <w:t>2.付款条件（进度和方式）</w:t>
      </w:r>
    </w:p>
    <w:p w14:paraId="4C72D7E6">
      <w:pPr>
        <w:wordWrap w:val="0"/>
        <w:spacing w:after="0" w:line="360" w:lineRule="auto"/>
        <w:ind w:firstLine="420"/>
        <w:contextualSpacing/>
        <w:rPr>
          <w:rFonts w:ascii="宋体" w:hAnsi="宋体" w:cs="宋体"/>
          <w:bCs/>
          <w:sz w:val="24"/>
        </w:rPr>
      </w:pPr>
      <w:r>
        <w:rPr>
          <w:rFonts w:hint="eastAsia" w:ascii="宋体" w:hAnsi="宋体" w:cs="宋体"/>
          <w:bCs/>
          <w:sz w:val="24"/>
        </w:rPr>
        <w:t>签订合同后，甲方向政府有关部门提出支付申请，于十五个工作日内，向乙方支付合同金额的50%作为首付款；2026年10月31日，运行情况经甲方确认合格后，甲方向政府有关部门提出支付申请，于十五个工作日内，向乙方支付经双方协商确定的第二阶段款项；合同期满后，乙方根据实际水量向甲方提供验收材料，甲方验收确认无误后，甲方向政府有关部门提出支付申请，于十五个工作日内，按照合同约定的单方污水处理价格及实际水量向乙方支付最后一笔款项（本阶段支付款项为：扣除首付款、第二阶段款项及违约金等其他应扣款项）。</w:t>
      </w:r>
    </w:p>
    <w:p w14:paraId="55E5D2AB">
      <w:pPr>
        <w:wordWrap w:val="0"/>
        <w:spacing w:after="0" w:line="360" w:lineRule="auto"/>
        <w:ind w:firstLine="420"/>
        <w:contextualSpacing/>
        <w:rPr>
          <w:rFonts w:hint="eastAsia" w:ascii="宋体" w:hAnsi="宋体" w:cs="宋体"/>
          <w:bCs/>
          <w:sz w:val="24"/>
        </w:rPr>
      </w:pPr>
      <w:r>
        <w:rPr>
          <w:rFonts w:hint="eastAsia" w:ascii="宋体" w:hAnsi="宋体" w:cs="宋体"/>
          <w:bCs/>
          <w:sz w:val="24"/>
        </w:rPr>
        <w:t>在实际支付时，如遇北京市财政局国库结账或上级主管部门要求等特殊情况，具体支付进度将根据北京市财政局或上级主管部门有关规定调整执行。</w:t>
      </w:r>
    </w:p>
    <w:p w14:paraId="3BD31666">
      <w:pPr>
        <w:pStyle w:val="96"/>
        <w:wordWrap w:val="0"/>
        <w:spacing w:after="0" w:line="360" w:lineRule="auto"/>
        <w:ind w:firstLine="0" w:firstLineChars="0"/>
        <w:contextualSpacing/>
        <w:rPr>
          <w:rFonts w:hint="eastAsia" w:ascii="宋体" w:hAnsi="宋体" w:cs="宋体"/>
          <w:b/>
          <w:sz w:val="24"/>
          <w:szCs w:val="24"/>
        </w:rPr>
      </w:pPr>
      <w:r>
        <w:rPr>
          <w:rFonts w:hint="eastAsia" w:ascii="宋体" w:hAnsi="宋体" w:cs="宋体"/>
          <w:b/>
          <w:sz w:val="24"/>
          <w:szCs w:val="24"/>
        </w:rPr>
        <w:t>三、技术要求</w:t>
      </w:r>
    </w:p>
    <w:p w14:paraId="59F4EE04">
      <w:pPr>
        <w:snapToGrid w:val="0"/>
        <w:spacing w:after="0" w:line="360" w:lineRule="auto"/>
        <w:ind w:firstLine="480" w:firstLineChars="200"/>
        <w:contextualSpacing/>
        <w:rPr>
          <w:rFonts w:hint="eastAsia" w:ascii="宋体" w:hAnsi="宋体" w:cs="宋体"/>
          <w:sz w:val="24"/>
        </w:rPr>
      </w:pPr>
      <w:r>
        <w:rPr>
          <w:rFonts w:hint="eastAsia" w:ascii="宋体" w:hAnsi="宋体" w:cs="宋体"/>
          <w:sz w:val="24"/>
        </w:rPr>
        <w:t>（一）项目背景</w:t>
      </w:r>
    </w:p>
    <w:p w14:paraId="4A89775D">
      <w:pPr>
        <w:snapToGrid w:val="0"/>
        <w:spacing w:after="0" w:line="360" w:lineRule="auto"/>
        <w:ind w:firstLine="480" w:firstLineChars="200"/>
        <w:contextualSpacing/>
        <w:rPr>
          <w:rFonts w:hint="eastAsia" w:ascii="宋体" w:hAnsi="宋体" w:cs="宋体"/>
          <w:sz w:val="24"/>
        </w:rPr>
      </w:pPr>
      <w:r>
        <w:rPr>
          <w:rFonts w:hint="eastAsia" w:ascii="宋体" w:hAnsi="宋体" w:cs="宋体"/>
          <w:sz w:val="24"/>
        </w:rPr>
        <w:t>青龙湖再生水厂位于丰台区王佐镇山湖路南侧，总占地面积为12900平方米，设计规模为1万m3/d，采用“AAO+MBR膜”工艺，出水水质标准北京市《城镇污水处理厂水污染物排放标准》（DB11/890 -2012）地方标准A标准。污泥处理单元采用高压板框脱水工艺，污泥含水率在 60%以下，所产污泥全部外运进行焚烧处置。</w:t>
      </w:r>
    </w:p>
    <w:p w14:paraId="2BEC8A06">
      <w:pPr>
        <w:snapToGrid w:val="0"/>
        <w:spacing w:after="0" w:line="360" w:lineRule="auto"/>
        <w:ind w:firstLine="480" w:firstLineChars="200"/>
        <w:contextualSpacing/>
        <w:rPr>
          <w:rFonts w:hint="eastAsia" w:ascii="宋体" w:hAnsi="宋体" w:cs="宋体"/>
          <w:sz w:val="24"/>
        </w:rPr>
      </w:pPr>
      <w:r>
        <w:rPr>
          <w:rFonts w:hint="eastAsia" w:ascii="宋体" w:hAnsi="宋体" w:cs="宋体"/>
          <w:sz w:val="24"/>
        </w:rPr>
        <w:t>本项目为青龙湖再生水厂的运营服务项目，主要内容包括污水处理正常运行过程中产生的药剂费、电费、污泥运输处置费、自来水费、员工工资及福利费、设备设施日常维护费、办公管理费、化验费、合规费用、绿化费用、</w:t>
      </w:r>
      <w:r>
        <w:rPr>
          <w:rFonts w:hint="eastAsia" w:ascii="宋体" w:hAnsi="宋体" w:cs="宋体"/>
          <w:kern w:val="0"/>
          <w:sz w:val="24"/>
        </w:rPr>
        <w:t>实现远传计量费用</w:t>
      </w:r>
      <w:r>
        <w:rPr>
          <w:rFonts w:hint="eastAsia" w:ascii="宋体" w:hAnsi="宋体" w:cs="宋体"/>
          <w:sz w:val="24"/>
        </w:rPr>
        <w:t>及其他费用等；不包括处理设备设施大修、重置费、在线监测设备运维、重置费、环境保护税、房产税、土地税等其它税费。</w:t>
      </w:r>
    </w:p>
    <w:p w14:paraId="483AB259">
      <w:pPr>
        <w:snapToGrid w:val="0"/>
        <w:spacing w:after="0" w:line="360" w:lineRule="auto"/>
        <w:ind w:firstLine="480" w:firstLineChars="200"/>
        <w:contextualSpacing/>
        <w:rPr>
          <w:rFonts w:hint="eastAsia" w:ascii="宋体" w:hAnsi="宋体" w:cs="宋体"/>
          <w:sz w:val="24"/>
        </w:rPr>
      </w:pPr>
      <w:r>
        <w:rPr>
          <w:rFonts w:hint="eastAsia" w:ascii="宋体" w:hAnsi="宋体" w:cs="宋体"/>
          <w:sz w:val="24"/>
        </w:rPr>
        <w:t>（二）服务内容</w:t>
      </w:r>
    </w:p>
    <w:p w14:paraId="70BA1995">
      <w:pPr>
        <w:snapToGrid w:val="0"/>
        <w:spacing w:after="0" w:line="360" w:lineRule="auto"/>
        <w:ind w:firstLine="480" w:firstLineChars="200"/>
        <w:contextualSpacing/>
        <w:rPr>
          <w:rFonts w:hint="eastAsia" w:ascii="宋体" w:hAnsi="宋体" w:cs="宋体"/>
          <w:sz w:val="24"/>
        </w:rPr>
      </w:pPr>
      <w:r>
        <w:rPr>
          <w:rFonts w:hint="eastAsia" w:ascii="宋体" w:hAnsi="宋体" w:cs="宋体"/>
          <w:sz w:val="24"/>
        </w:rPr>
        <w:t>出水水质达到北京市地标A标准，污水厂处理量达到197.4万吨，单方污水处理价格不超过4.14元/吨，12345举报件小于4件。</w:t>
      </w:r>
    </w:p>
    <w:p w14:paraId="2B5860AF">
      <w:pPr>
        <w:snapToGrid w:val="0"/>
        <w:spacing w:after="0" w:line="360" w:lineRule="auto"/>
        <w:ind w:firstLine="480" w:firstLineChars="200"/>
        <w:contextualSpacing/>
        <w:rPr>
          <w:rFonts w:hint="eastAsia" w:ascii="宋体" w:hAnsi="宋体" w:cs="宋体"/>
          <w:sz w:val="24"/>
        </w:rPr>
      </w:pPr>
      <w:r>
        <w:rPr>
          <w:rFonts w:hint="eastAsia" w:ascii="宋体" w:hAnsi="宋体" w:cs="宋体"/>
          <w:sz w:val="24"/>
        </w:rPr>
        <w:t>（三）设计出水水质</w:t>
      </w:r>
    </w:p>
    <w:p w14:paraId="109360D0">
      <w:pPr>
        <w:snapToGrid w:val="0"/>
        <w:spacing w:after="0" w:line="360" w:lineRule="auto"/>
        <w:ind w:firstLine="480" w:firstLineChars="200"/>
        <w:contextualSpacing/>
        <w:rPr>
          <w:rFonts w:hint="eastAsia" w:ascii="宋体" w:hAnsi="宋体" w:cs="宋体"/>
          <w:sz w:val="24"/>
        </w:rPr>
      </w:pPr>
      <w:r>
        <w:rPr>
          <w:rFonts w:hint="eastAsia" w:ascii="宋体" w:hAnsi="宋体" w:cs="宋体"/>
          <w:sz w:val="24"/>
        </w:rPr>
        <w:t>出水水质要求</w:t>
      </w:r>
    </w:p>
    <w:tbl>
      <w:tblPr>
        <w:tblStyle w:val="43"/>
        <w:tblW w:w="8216" w:type="dxa"/>
        <w:jc w:val="center"/>
        <w:tblLayout w:type="autofit"/>
        <w:tblCellMar>
          <w:top w:w="0" w:type="dxa"/>
          <w:left w:w="0" w:type="dxa"/>
          <w:bottom w:w="0" w:type="dxa"/>
          <w:right w:w="0" w:type="dxa"/>
        </w:tblCellMar>
      </w:tblPr>
      <w:tblGrid>
        <w:gridCol w:w="1263"/>
        <w:gridCol w:w="1063"/>
        <w:gridCol w:w="1023"/>
        <w:gridCol w:w="1894"/>
        <w:gridCol w:w="1416"/>
        <w:gridCol w:w="1557"/>
      </w:tblGrid>
      <w:tr w14:paraId="5E8673DC">
        <w:tblPrEx>
          <w:tblCellMar>
            <w:top w:w="0" w:type="dxa"/>
            <w:left w:w="0" w:type="dxa"/>
            <w:bottom w:w="0" w:type="dxa"/>
            <w:right w:w="0" w:type="dxa"/>
          </w:tblCellMar>
        </w:tblPrEx>
        <w:trPr>
          <w:trHeight w:val="413" w:hRule="atLeast"/>
          <w:jc w:val="center"/>
        </w:trPr>
        <w:tc>
          <w:tcPr>
            <w:tcW w:w="1263" w:type="dxa"/>
            <w:tcBorders>
              <w:top w:val="single" w:color="000000" w:sz="8" w:space="0"/>
              <w:left w:val="single" w:color="000000" w:sz="8" w:space="0"/>
              <w:bottom w:val="single" w:color="000000" w:sz="8" w:space="0"/>
              <w:right w:val="single" w:color="000000" w:sz="6" w:space="0"/>
            </w:tcBorders>
            <w:noWrap w:val="0"/>
            <w:tcMar>
              <w:top w:w="100" w:type="dxa"/>
              <w:left w:w="15" w:type="dxa"/>
              <w:bottom w:w="100" w:type="dxa"/>
              <w:right w:w="15" w:type="dxa"/>
            </w:tcMar>
            <w:vAlign w:val="center"/>
          </w:tcPr>
          <w:p w14:paraId="45769E64">
            <w:pPr>
              <w:snapToGrid w:val="0"/>
              <w:spacing w:after="0" w:line="360" w:lineRule="auto"/>
              <w:contextualSpacing/>
              <w:jc w:val="center"/>
              <w:rPr>
                <w:rFonts w:hint="eastAsia" w:ascii="宋体" w:hAnsi="宋体" w:cs="宋体"/>
                <w:sz w:val="24"/>
              </w:rPr>
            </w:pPr>
            <w:r>
              <w:rPr>
                <w:rFonts w:hint="eastAsia" w:ascii="宋体" w:hAnsi="宋体" w:cs="宋体"/>
                <w:sz w:val="24"/>
              </w:rPr>
              <w:t>CODcr</w:t>
            </w:r>
          </w:p>
        </w:tc>
        <w:tc>
          <w:tcPr>
            <w:tcW w:w="1063" w:type="dxa"/>
            <w:tcBorders>
              <w:top w:val="single" w:color="000000" w:sz="8" w:space="0"/>
              <w:left w:val="single" w:color="000000" w:sz="6" w:space="0"/>
              <w:bottom w:val="single" w:color="000000" w:sz="8" w:space="0"/>
              <w:right w:val="single" w:color="000000" w:sz="6" w:space="0"/>
            </w:tcBorders>
            <w:noWrap w:val="0"/>
            <w:tcMar>
              <w:top w:w="100" w:type="dxa"/>
              <w:left w:w="15" w:type="dxa"/>
              <w:bottom w:w="100" w:type="dxa"/>
              <w:right w:w="15" w:type="dxa"/>
            </w:tcMar>
            <w:vAlign w:val="center"/>
          </w:tcPr>
          <w:p w14:paraId="17D506E1">
            <w:pPr>
              <w:snapToGrid w:val="0"/>
              <w:spacing w:after="0" w:line="360" w:lineRule="auto"/>
              <w:contextualSpacing/>
              <w:jc w:val="center"/>
              <w:rPr>
                <w:rFonts w:hint="eastAsia" w:ascii="宋体" w:hAnsi="宋体" w:cs="宋体"/>
                <w:sz w:val="24"/>
              </w:rPr>
            </w:pPr>
            <w:r>
              <w:rPr>
                <w:rFonts w:hint="eastAsia" w:ascii="宋体" w:hAnsi="宋体" w:cs="宋体"/>
                <w:sz w:val="24"/>
              </w:rPr>
              <w:t>SS</w:t>
            </w:r>
          </w:p>
        </w:tc>
        <w:tc>
          <w:tcPr>
            <w:tcW w:w="1023" w:type="dxa"/>
            <w:tcBorders>
              <w:top w:val="single" w:color="000000" w:sz="8" w:space="0"/>
              <w:left w:val="single" w:color="000000" w:sz="6" w:space="0"/>
              <w:bottom w:val="single" w:color="000000" w:sz="8" w:space="0"/>
              <w:right w:val="single" w:color="000000" w:sz="6" w:space="0"/>
            </w:tcBorders>
            <w:noWrap w:val="0"/>
            <w:tcMar>
              <w:top w:w="100" w:type="dxa"/>
              <w:left w:w="15" w:type="dxa"/>
              <w:bottom w:w="100" w:type="dxa"/>
              <w:right w:w="15" w:type="dxa"/>
            </w:tcMar>
            <w:vAlign w:val="center"/>
          </w:tcPr>
          <w:p w14:paraId="066BCE80">
            <w:pPr>
              <w:snapToGrid w:val="0"/>
              <w:spacing w:after="0" w:line="360" w:lineRule="auto"/>
              <w:contextualSpacing/>
              <w:jc w:val="center"/>
              <w:rPr>
                <w:rFonts w:hint="eastAsia" w:ascii="宋体" w:hAnsi="宋体" w:cs="宋体"/>
                <w:sz w:val="24"/>
              </w:rPr>
            </w:pPr>
            <w:r>
              <w:rPr>
                <w:rFonts w:hint="eastAsia" w:ascii="宋体" w:hAnsi="宋体" w:cs="宋体"/>
                <w:sz w:val="24"/>
              </w:rPr>
              <w:t>TN</w:t>
            </w:r>
          </w:p>
        </w:tc>
        <w:tc>
          <w:tcPr>
            <w:tcW w:w="1894" w:type="dxa"/>
            <w:tcBorders>
              <w:top w:val="single" w:color="000000" w:sz="8" w:space="0"/>
              <w:left w:val="single" w:color="000000" w:sz="6" w:space="0"/>
              <w:bottom w:val="single" w:color="000000" w:sz="8" w:space="0"/>
              <w:right w:val="single" w:color="000000" w:sz="6" w:space="0"/>
            </w:tcBorders>
            <w:noWrap w:val="0"/>
            <w:tcMar>
              <w:top w:w="100" w:type="dxa"/>
              <w:left w:w="15" w:type="dxa"/>
              <w:bottom w:w="100" w:type="dxa"/>
              <w:right w:w="15" w:type="dxa"/>
            </w:tcMar>
            <w:vAlign w:val="center"/>
          </w:tcPr>
          <w:p w14:paraId="032F19DA">
            <w:pPr>
              <w:snapToGrid w:val="0"/>
              <w:spacing w:after="0" w:line="360" w:lineRule="auto"/>
              <w:contextualSpacing/>
              <w:jc w:val="center"/>
              <w:rPr>
                <w:rFonts w:hint="eastAsia" w:ascii="宋体" w:hAnsi="宋体" w:cs="宋体"/>
                <w:sz w:val="24"/>
              </w:rPr>
            </w:pPr>
            <w:r>
              <w:rPr>
                <w:rFonts w:hint="eastAsia" w:ascii="宋体" w:hAnsi="宋体" w:cs="宋体"/>
                <w:sz w:val="24"/>
              </w:rPr>
              <w:t>NH4-N</w:t>
            </w:r>
          </w:p>
        </w:tc>
        <w:tc>
          <w:tcPr>
            <w:tcW w:w="1416" w:type="dxa"/>
            <w:tcBorders>
              <w:top w:val="single" w:color="000000" w:sz="8" w:space="0"/>
              <w:left w:val="single" w:color="000000" w:sz="6" w:space="0"/>
              <w:bottom w:val="single" w:color="000000" w:sz="8" w:space="0"/>
              <w:right w:val="single" w:color="000000" w:sz="6" w:space="0"/>
            </w:tcBorders>
            <w:noWrap w:val="0"/>
            <w:tcMar>
              <w:top w:w="100" w:type="dxa"/>
              <w:left w:w="15" w:type="dxa"/>
              <w:bottom w:w="100" w:type="dxa"/>
              <w:right w:w="15" w:type="dxa"/>
            </w:tcMar>
            <w:vAlign w:val="center"/>
          </w:tcPr>
          <w:p w14:paraId="379753D8">
            <w:pPr>
              <w:snapToGrid w:val="0"/>
              <w:spacing w:after="0" w:line="360" w:lineRule="auto"/>
              <w:contextualSpacing/>
              <w:jc w:val="center"/>
              <w:rPr>
                <w:rFonts w:hint="eastAsia" w:ascii="宋体" w:hAnsi="宋体" w:cs="宋体"/>
                <w:sz w:val="24"/>
              </w:rPr>
            </w:pPr>
            <w:r>
              <w:rPr>
                <w:rFonts w:hint="eastAsia" w:ascii="宋体" w:hAnsi="宋体" w:cs="宋体"/>
                <w:sz w:val="24"/>
              </w:rPr>
              <w:t>TP</w:t>
            </w:r>
          </w:p>
        </w:tc>
        <w:tc>
          <w:tcPr>
            <w:tcW w:w="1557" w:type="dxa"/>
            <w:tcBorders>
              <w:top w:val="single" w:color="000000" w:sz="8" w:space="0"/>
              <w:left w:val="single" w:color="000000" w:sz="6" w:space="0"/>
              <w:bottom w:val="single" w:color="000000" w:sz="8" w:space="0"/>
              <w:right w:val="single" w:color="000000" w:sz="6" w:space="0"/>
            </w:tcBorders>
            <w:noWrap w:val="0"/>
            <w:vAlign w:val="center"/>
          </w:tcPr>
          <w:p w14:paraId="6367337A">
            <w:pPr>
              <w:snapToGrid w:val="0"/>
              <w:spacing w:after="0" w:line="360" w:lineRule="auto"/>
              <w:contextualSpacing/>
              <w:jc w:val="center"/>
              <w:rPr>
                <w:rFonts w:hint="eastAsia" w:ascii="宋体" w:hAnsi="宋体" w:cs="宋体"/>
                <w:sz w:val="24"/>
              </w:rPr>
            </w:pPr>
            <w:r>
              <w:rPr>
                <w:rFonts w:hint="eastAsia" w:ascii="宋体" w:hAnsi="宋体" w:cs="宋体"/>
                <w:sz w:val="24"/>
              </w:rPr>
              <w:t>PH</w:t>
            </w:r>
          </w:p>
        </w:tc>
      </w:tr>
      <w:tr w14:paraId="5785DA5A">
        <w:tblPrEx>
          <w:tblCellMar>
            <w:top w:w="0" w:type="dxa"/>
            <w:left w:w="0" w:type="dxa"/>
            <w:bottom w:w="0" w:type="dxa"/>
            <w:right w:w="0" w:type="dxa"/>
          </w:tblCellMar>
        </w:tblPrEx>
        <w:trPr>
          <w:trHeight w:val="740" w:hRule="atLeast"/>
          <w:jc w:val="center"/>
        </w:trPr>
        <w:tc>
          <w:tcPr>
            <w:tcW w:w="1263" w:type="dxa"/>
            <w:tcBorders>
              <w:top w:val="single" w:color="000000" w:sz="8" w:space="0"/>
              <w:left w:val="single" w:color="000000" w:sz="8" w:space="0"/>
              <w:bottom w:val="single" w:color="000000" w:sz="8" w:space="0"/>
              <w:right w:val="single" w:color="000000" w:sz="6" w:space="0"/>
            </w:tcBorders>
            <w:noWrap w:val="0"/>
            <w:tcMar>
              <w:top w:w="100" w:type="dxa"/>
              <w:left w:w="15" w:type="dxa"/>
              <w:bottom w:w="100" w:type="dxa"/>
              <w:right w:w="15" w:type="dxa"/>
            </w:tcMar>
            <w:vAlign w:val="center"/>
          </w:tcPr>
          <w:p w14:paraId="6B88C1AD">
            <w:pPr>
              <w:snapToGrid w:val="0"/>
              <w:spacing w:after="0" w:line="360" w:lineRule="auto"/>
              <w:contextualSpacing/>
              <w:jc w:val="center"/>
              <w:rPr>
                <w:rFonts w:hint="eastAsia" w:ascii="宋体" w:hAnsi="宋体" w:cs="宋体"/>
                <w:sz w:val="24"/>
              </w:rPr>
            </w:pPr>
            <w:r>
              <w:rPr>
                <w:rFonts w:hint="eastAsia" w:ascii="宋体" w:hAnsi="宋体" w:cs="宋体"/>
                <w:sz w:val="24"/>
              </w:rPr>
              <w:t>20</w:t>
            </w:r>
          </w:p>
        </w:tc>
        <w:tc>
          <w:tcPr>
            <w:tcW w:w="1063" w:type="dxa"/>
            <w:tcBorders>
              <w:top w:val="single" w:color="000000" w:sz="8" w:space="0"/>
              <w:left w:val="single" w:color="000000" w:sz="6" w:space="0"/>
              <w:bottom w:val="single" w:color="000000" w:sz="8" w:space="0"/>
              <w:right w:val="single" w:color="000000" w:sz="6" w:space="0"/>
            </w:tcBorders>
            <w:noWrap w:val="0"/>
            <w:tcMar>
              <w:top w:w="100" w:type="dxa"/>
              <w:left w:w="15" w:type="dxa"/>
              <w:bottom w:w="100" w:type="dxa"/>
              <w:right w:w="15" w:type="dxa"/>
            </w:tcMar>
            <w:vAlign w:val="center"/>
          </w:tcPr>
          <w:p w14:paraId="445C945D">
            <w:pPr>
              <w:snapToGrid w:val="0"/>
              <w:spacing w:after="0" w:line="360" w:lineRule="auto"/>
              <w:contextualSpacing/>
              <w:jc w:val="center"/>
              <w:rPr>
                <w:rFonts w:hint="eastAsia" w:ascii="宋体" w:hAnsi="宋体" w:cs="宋体"/>
                <w:sz w:val="24"/>
              </w:rPr>
            </w:pPr>
            <w:r>
              <w:rPr>
                <w:rFonts w:hint="eastAsia" w:ascii="宋体" w:hAnsi="宋体" w:cs="宋体"/>
                <w:sz w:val="24"/>
              </w:rPr>
              <w:t>5</w:t>
            </w:r>
          </w:p>
        </w:tc>
        <w:tc>
          <w:tcPr>
            <w:tcW w:w="1023" w:type="dxa"/>
            <w:tcBorders>
              <w:top w:val="single" w:color="000000" w:sz="8" w:space="0"/>
              <w:left w:val="single" w:color="000000" w:sz="6" w:space="0"/>
              <w:bottom w:val="single" w:color="000000" w:sz="8" w:space="0"/>
              <w:right w:val="single" w:color="000000" w:sz="6" w:space="0"/>
            </w:tcBorders>
            <w:noWrap w:val="0"/>
            <w:tcMar>
              <w:top w:w="100" w:type="dxa"/>
              <w:left w:w="15" w:type="dxa"/>
              <w:bottom w:w="100" w:type="dxa"/>
              <w:right w:w="15" w:type="dxa"/>
            </w:tcMar>
            <w:vAlign w:val="center"/>
          </w:tcPr>
          <w:p w14:paraId="40BE240C">
            <w:pPr>
              <w:snapToGrid w:val="0"/>
              <w:spacing w:after="0" w:line="360" w:lineRule="auto"/>
              <w:contextualSpacing/>
              <w:jc w:val="center"/>
              <w:rPr>
                <w:rFonts w:hint="eastAsia" w:ascii="宋体" w:hAnsi="宋体" w:cs="宋体"/>
                <w:sz w:val="24"/>
              </w:rPr>
            </w:pPr>
            <w:r>
              <w:rPr>
                <w:rFonts w:hint="eastAsia" w:ascii="宋体" w:hAnsi="宋体" w:cs="宋体"/>
                <w:sz w:val="24"/>
              </w:rPr>
              <w:t>10</w:t>
            </w:r>
          </w:p>
        </w:tc>
        <w:tc>
          <w:tcPr>
            <w:tcW w:w="1894" w:type="dxa"/>
            <w:tcBorders>
              <w:top w:val="single" w:color="000000" w:sz="8" w:space="0"/>
              <w:left w:val="single" w:color="000000" w:sz="6" w:space="0"/>
              <w:bottom w:val="single" w:color="000000" w:sz="8" w:space="0"/>
              <w:right w:val="single" w:color="000000" w:sz="6" w:space="0"/>
            </w:tcBorders>
            <w:noWrap w:val="0"/>
            <w:tcMar>
              <w:top w:w="100" w:type="dxa"/>
              <w:left w:w="15" w:type="dxa"/>
              <w:bottom w:w="100" w:type="dxa"/>
              <w:right w:w="15" w:type="dxa"/>
            </w:tcMar>
            <w:vAlign w:val="center"/>
          </w:tcPr>
          <w:p w14:paraId="1FC95077">
            <w:pPr>
              <w:snapToGrid w:val="0"/>
              <w:spacing w:after="0" w:line="360" w:lineRule="auto"/>
              <w:contextualSpacing/>
              <w:jc w:val="center"/>
              <w:rPr>
                <w:rFonts w:hint="eastAsia" w:ascii="宋体" w:hAnsi="宋体" w:cs="宋体"/>
                <w:sz w:val="24"/>
              </w:rPr>
            </w:pPr>
            <w:r>
              <w:rPr>
                <w:rFonts w:hint="eastAsia" w:ascii="宋体" w:hAnsi="宋体" w:cs="宋体"/>
                <w:sz w:val="24"/>
              </w:rPr>
              <w:t>1.0</w:t>
            </w:r>
          </w:p>
        </w:tc>
        <w:tc>
          <w:tcPr>
            <w:tcW w:w="1416" w:type="dxa"/>
            <w:tcBorders>
              <w:top w:val="single" w:color="000000" w:sz="8" w:space="0"/>
              <w:left w:val="single" w:color="000000" w:sz="6" w:space="0"/>
              <w:bottom w:val="single" w:color="000000" w:sz="8" w:space="0"/>
              <w:right w:val="single" w:color="000000" w:sz="6" w:space="0"/>
            </w:tcBorders>
            <w:noWrap w:val="0"/>
            <w:tcMar>
              <w:top w:w="100" w:type="dxa"/>
              <w:left w:w="15" w:type="dxa"/>
              <w:bottom w:w="100" w:type="dxa"/>
              <w:right w:w="15" w:type="dxa"/>
            </w:tcMar>
            <w:vAlign w:val="center"/>
          </w:tcPr>
          <w:p w14:paraId="38AF9756">
            <w:pPr>
              <w:snapToGrid w:val="0"/>
              <w:spacing w:after="0" w:line="360" w:lineRule="auto"/>
              <w:contextualSpacing/>
              <w:jc w:val="center"/>
              <w:rPr>
                <w:rFonts w:hint="eastAsia" w:ascii="宋体" w:hAnsi="宋体" w:cs="宋体"/>
                <w:sz w:val="24"/>
              </w:rPr>
            </w:pPr>
            <w:r>
              <w:rPr>
                <w:rFonts w:hint="eastAsia" w:ascii="宋体" w:hAnsi="宋体" w:cs="宋体"/>
                <w:sz w:val="24"/>
              </w:rPr>
              <w:t>0.2</w:t>
            </w:r>
          </w:p>
        </w:tc>
        <w:tc>
          <w:tcPr>
            <w:tcW w:w="1557" w:type="dxa"/>
            <w:tcBorders>
              <w:top w:val="single" w:color="000000" w:sz="8" w:space="0"/>
              <w:left w:val="single" w:color="000000" w:sz="6" w:space="0"/>
              <w:bottom w:val="single" w:color="000000" w:sz="8" w:space="0"/>
              <w:right w:val="single" w:color="000000" w:sz="6" w:space="0"/>
            </w:tcBorders>
            <w:noWrap w:val="0"/>
            <w:vAlign w:val="center"/>
          </w:tcPr>
          <w:p w14:paraId="1C6C78ED">
            <w:pPr>
              <w:snapToGrid w:val="0"/>
              <w:spacing w:after="0" w:line="360" w:lineRule="auto"/>
              <w:contextualSpacing/>
              <w:jc w:val="center"/>
              <w:rPr>
                <w:rFonts w:hint="eastAsia" w:ascii="宋体" w:hAnsi="宋体" w:cs="宋体"/>
                <w:sz w:val="24"/>
              </w:rPr>
            </w:pPr>
            <w:r>
              <w:rPr>
                <w:rFonts w:hint="eastAsia" w:ascii="宋体" w:hAnsi="宋体" w:cs="宋体"/>
                <w:sz w:val="24"/>
              </w:rPr>
              <w:t>6.0-9.0</w:t>
            </w:r>
          </w:p>
        </w:tc>
      </w:tr>
    </w:tbl>
    <w:p w14:paraId="35DD7374">
      <w:pPr>
        <w:pStyle w:val="96"/>
        <w:spacing w:after="0" w:line="360" w:lineRule="auto"/>
        <w:ind w:firstLine="0" w:firstLineChars="0"/>
        <w:contextualSpacing/>
        <w:rPr>
          <w:rFonts w:hint="eastAsia" w:ascii="宋体" w:hAnsi="宋体" w:cs="宋体"/>
          <w:b/>
          <w:sz w:val="24"/>
          <w:szCs w:val="24"/>
        </w:rPr>
      </w:pPr>
      <w:r>
        <w:rPr>
          <w:rFonts w:hint="eastAsia" w:ascii="宋体" w:hAnsi="宋体" w:cs="宋体"/>
          <w:b/>
          <w:sz w:val="24"/>
          <w:szCs w:val="24"/>
        </w:rPr>
        <w:t>四、验收要求</w:t>
      </w:r>
    </w:p>
    <w:p w14:paraId="57B16646">
      <w:pPr>
        <w:snapToGrid w:val="0"/>
        <w:spacing w:after="0" w:line="360" w:lineRule="auto"/>
        <w:ind w:firstLine="480" w:firstLineChars="200"/>
        <w:contextualSpacing/>
        <w:rPr>
          <w:rFonts w:hint="eastAsia" w:ascii="宋体" w:hAnsi="宋体" w:cs="宋体"/>
          <w:sz w:val="24"/>
        </w:rPr>
      </w:pPr>
      <w:r>
        <w:rPr>
          <w:rFonts w:hint="eastAsia" w:ascii="宋体" w:hAnsi="宋体" w:cs="宋体"/>
          <w:sz w:val="24"/>
        </w:rPr>
        <w:t>4.1水量监测设备在交付点所计量的水量作为乙方处理的污水水量，合同期满时进行验收。</w:t>
      </w:r>
    </w:p>
    <w:p w14:paraId="0F8F0172">
      <w:pPr>
        <w:snapToGrid w:val="0"/>
        <w:spacing w:after="0" w:line="360" w:lineRule="auto"/>
        <w:ind w:firstLine="480" w:firstLineChars="200"/>
        <w:contextualSpacing/>
        <w:rPr>
          <w:rFonts w:hint="eastAsia" w:ascii="宋体" w:hAnsi="宋体" w:cs="宋体"/>
          <w:b/>
          <w:sz w:val="36"/>
          <w:szCs w:val="36"/>
        </w:rPr>
      </w:pPr>
      <w:r>
        <w:rPr>
          <w:rFonts w:hint="eastAsia" w:ascii="宋体" w:hAnsi="宋体"/>
          <w:sz w:val="24"/>
          <w:szCs w:val="32"/>
        </w:rPr>
        <w:t>4.2验收时要求按照相关标准和标书及合同文件，由采购人签字确认，方可完成验收工作。</w:t>
      </w:r>
    </w:p>
    <w:p w14:paraId="2716EB1E">
      <w:pPr>
        <w:wordWrap w:val="0"/>
        <w:spacing w:after="0" w:line="360" w:lineRule="auto"/>
        <w:rPr>
          <w:rFonts w:hint="eastAsia" w:ascii="宋体" w:hAnsi="宋体" w:cs="宋体"/>
          <w:b/>
          <w:sz w:val="36"/>
          <w:szCs w:val="36"/>
        </w:rPr>
      </w:pPr>
    </w:p>
    <w:p w14:paraId="633EC379">
      <w:pPr>
        <w:wordWrap w:val="0"/>
        <w:spacing w:after="0" w:line="360" w:lineRule="auto"/>
        <w:jc w:val="center"/>
        <w:outlineLvl w:val="0"/>
        <w:rPr>
          <w:rFonts w:hint="eastAsia" w:ascii="宋体" w:hAnsi="宋体" w:cs="宋体"/>
          <w:b/>
          <w:sz w:val="36"/>
          <w:szCs w:val="36"/>
        </w:rPr>
        <w:sectPr>
          <w:pgSz w:w="11907" w:h="16840"/>
          <w:pgMar w:top="1474" w:right="1474" w:bottom="1474" w:left="1474" w:header="851" w:footer="850" w:gutter="0"/>
          <w:pgNumType w:fmt="decimal"/>
          <w:cols w:space="720" w:num="1"/>
          <w:titlePg/>
          <w:docGrid w:linePitch="462" w:charSpace="0"/>
        </w:sectPr>
      </w:pPr>
    </w:p>
    <w:p w14:paraId="38317930">
      <w:pPr>
        <w:wordWrap w:val="0"/>
        <w:spacing w:after="0" w:line="360" w:lineRule="auto"/>
        <w:jc w:val="center"/>
        <w:outlineLvl w:val="0"/>
        <w:rPr>
          <w:rFonts w:hint="eastAsia" w:ascii="宋体" w:hAnsi="宋体" w:cs="宋体"/>
          <w:b/>
          <w:sz w:val="36"/>
          <w:szCs w:val="36"/>
        </w:rPr>
      </w:pPr>
      <w:bookmarkStart w:id="818" w:name="_Toc23335"/>
      <w:r>
        <w:rPr>
          <w:rFonts w:hint="eastAsia" w:ascii="宋体" w:hAnsi="宋体" w:cs="宋体"/>
          <w:b/>
          <w:sz w:val="36"/>
          <w:szCs w:val="36"/>
        </w:rPr>
        <w:t>第六章   拟签订的合同文本</w:t>
      </w:r>
      <w:bookmarkEnd w:id="818"/>
    </w:p>
    <w:p w14:paraId="22198884">
      <w:pPr>
        <w:wordWrap w:val="0"/>
        <w:spacing w:after="0" w:line="400" w:lineRule="exact"/>
        <w:jc w:val="center"/>
        <w:rPr>
          <w:rFonts w:hint="eastAsia" w:ascii="宋体" w:hAnsi="宋体" w:cs="宋体"/>
          <w:b/>
          <w:bCs/>
          <w:sz w:val="24"/>
        </w:rPr>
      </w:pPr>
      <w:r>
        <w:rPr>
          <w:rFonts w:hint="eastAsia" w:ascii="宋体" w:hAnsi="宋体" w:cs="宋体"/>
          <w:b/>
          <w:bCs/>
          <w:sz w:val="24"/>
        </w:rPr>
        <w:t>（此合同仅供参考。以最终采购人与中标供应商签定的合同条款为准进行公示，</w:t>
      </w:r>
    </w:p>
    <w:p w14:paraId="757B9967">
      <w:pPr>
        <w:wordWrap w:val="0"/>
        <w:spacing w:after="0" w:line="400" w:lineRule="exact"/>
        <w:jc w:val="center"/>
        <w:rPr>
          <w:rFonts w:hint="eastAsia" w:ascii="宋体" w:hAnsi="宋体" w:cs="宋体"/>
          <w:b/>
          <w:bCs/>
          <w:sz w:val="24"/>
        </w:rPr>
      </w:pPr>
      <w:r>
        <w:rPr>
          <w:rFonts w:hint="eastAsia" w:ascii="宋体" w:hAnsi="宋体" w:cs="宋体"/>
          <w:b/>
          <w:bCs/>
          <w:sz w:val="24"/>
        </w:rPr>
        <w:t>最终签定合同的主要条款不能与招标文件有冲突）</w:t>
      </w:r>
    </w:p>
    <w:p w14:paraId="3C42C81A">
      <w:pPr>
        <w:spacing w:after="0" w:line="360" w:lineRule="auto"/>
        <w:contextualSpacing/>
        <w:rPr>
          <w:rFonts w:hint="eastAsia" w:ascii="宋体" w:hAnsi="宋体" w:cs="宋体"/>
          <w:sz w:val="24"/>
        </w:rPr>
      </w:pPr>
    </w:p>
    <w:p w14:paraId="644E0170">
      <w:pPr>
        <w:widowControl/>
        <w:snapToGrid w:val="0"/>
        <w:spacing w:after="0" w:line="420" w:lineRule="atLeast"/>
        <w:rPr>
          <w:rFonts w:hint="eastAsia" w:ascii="宋体" w:hAnsi="宋体" w:cs="宋体"/>
          <w:b/>
          <w:sz w:val="48"/>
          <w:szCs w:val="48"/>
        </w:rPr>
      </w:pPr>
      <w:bookmarkStart w:id="819" w:name="_Toc271232787"/>
      <w:bookmarkStart w:id="820" w:name="_Toc271231980"/>
      <w:bookmarkStart w:id="821" w:name="_Toc271232671"/>
      <w:bookmarkStart w:id="822" w:name="_Toc271232240"/>
      <w:bookmarkStart w:id="823" w:name="_Toc271232397"/>
      <w:r>
        <w:rPr>
          <w:rFonts w:hint="eastAsia" w:ascii="宋体" w:hAnsi="宋体" w:cs="宋体"/>
          <w:sz w:val="24"/>
          <w:szCs w:val="20"/>
        </w:rPr>
        <w:t xml:space="preserve">项目合同编号：（     ）      密级：                             </w:t>
      </w:r>
    </w:p>
    <w:p w14:paraId="56E9C796">
      <w:pPr>
        <w:widowControl/>
        <w:snapToGrid w:val="0"/>
        <w:spacing w:after="0" w:line="420" w:lineRule="atLeast"/>
        <w:rPr>
          <w:rFonts w:hint="eastAsia" w:ascii="宋体" w:hAnsi="宋体" w:cs="宋体"/>
          <w:sz w:val="32"/>
          <w:szCs w:val="20"/>
        </w:rPr>
      </w:pPr>
    </w:p>
    <w:p w14:paraId="68C5B3F3">
      <w:pPr>
        <w:widowControl/>
        <w:snapToGrid w:val="0"/>
        <w:spacing w:after="0" w:line="420" w:lineRule="atLeast"/>
        <w:rPr>
          <w:rFonts w:hint="eastAsia" w:ascii="宋体" w:hAnsi="宋体" w:cs="宋体"/>
          <w:sz w:val="32"/>
          <w:szCs w:val="20"/>
        </w:rPr>
      </w:pPr>
    </w:p>
    <w:p w14:paraId="1CF7D74E">
      <w:pPr>
        <w:widowControl/>
        <w:snapToGrid w:val="0"/>
        <w:spacing w:after="0" w:line="420" w:lineRule="atLeast"/>
        <w:rPr>
          <w:rFonts w:hint="eastAsia" w:ascii="宋体" w:hAnsi="宋体" w:cs="宋体"/>
          <w:sz w:val="32"/>
          <w:szCs w:val="20"/>
        </w:rPr>
      </w:pPr>
    </w:p>
    <w:p w14:paraId="2FBDE0DA">
      <w:pPr>
        <w:widowControl/>
        <w:snapToGrid w:val="0"/>
        <w:spacing w:after="0" w:line="420" w:lineRule="atLeast"/>
        <w:rPr>
          <w:rFonts w:hint="eastAsia" w:ascii="宋体" w:hAnsi="宋体" w:cs="宋体"/>
          <w:sz w:val="32"/>
          <w:szCs w:val="20"/>
        </w:rPr>
      </w:pPr>
    </w:p>
    <w:p w14:paraId="3DACEE92">
      <w:pPr>
        <w:widowControl/>
        <w:snapToGrid w:val="0"/>
        <w:spacing w:after="0" w:line="360" w:lineRule="auto"/>
        <w:jc w:val="center"/>
        <w:rPr>
          <w:rFonts w:hint="eastAsia" w:ascii="宋体" w:hAnsi="宋体" w:cs="宋体"/>
          <w:sz w:val="44"/>
          <w:szCs w:val="44"/>
        </w:rPr>
      </w:pPr>
      <w:r>
        <w:rPr>
          <w:rFonts w:hint="eastAsia" w:ascii="宋体" w:hAnsi="宋体" w:cs="宋体"/>
          <w:sz w:val="44"/>
          <w:szCs w:val="44"/>
        </w:rPr>
        <w:t>北京市丰台区水务局</w:t>
      </w:r>
    </w:p>
    <w:p w14:paraId="6A59C0F1">
      <w:pPr>
        <w:widowControl/>
        <w:snapToGrid w:val="0"/>
        <w:spacing w:after="0" w:line="360" w:lineRule="auto"/>
        <w:jc w:val="center"/>
        <w:rPr>
          <w:rFonts w:hint="eastAsia" w:ascii="宋体" w:hAnsi="宋体" w:cs="宋体"/>
          <w:sz w:val="44"/>
          <w:szCs w:val="44"/>
        </w:rPr>
      </w:pPr>
      <w:r>
        <w:rPr>
          <w:rFonts w:hint="eastAsia" w:ascii="宋体" w:hAnsi="宋体" w:cs="宋体"/>
          <w:sz w:val="44"/>
          <w:szCs w:val="44"/>
        </w:rPr>
        <w:t>2026年度青龙湖再生水厂委托运营项目</w:t>
      </w:r>
    </w:p>
    <w:p w14:paraId="579AA3D0">
      <w:pPr>
        <w:pStyle w:val="18"/>
        <w:spacing w:after="0"/>
        <w:rPr>
          <w:rFonts w:hint="eastAsia"/>
        </w:rPr>
      </w:pPr>
    </w:p>
    <w:p w14:paraId="172EB8CB">
      <w:pPr>
        <w:pStyle w:val="18"/>
        <w:spacing w:after="0"/>
        <w:rPr>
          <w:rFonts w:hint="eastAsia"/>
        </w:rPr>
      </w:pPr>
    </w:p>
    <w:p w14:paraId="3167104D">
      <w:pPr>
        <w:pStyle w:val="18"/>
        <w:spacing w:after="0"/>
        <w:rPr>
          <w:rFonts w:hint="eastAsia"/>
        </w:rPr>
      </w:pPr>
    </w:p>
    <w:p w14:paraId="22D38B28">
      <w:pPr>
        <w:pStyle w:val="18"/>
        <w:spacing w:after="0"/>
        <w:rPr>
          <w:rFonts w:hint="eastAsia"/>
        </w:rPr>
      </w:pPr>
    </w:p>
    <w:p w14:paraId="248961BF">
      <w:pPr>
        <w:widowControl/>
        <w:snapToGrid w:val="0"/>
        <w:spacing w:after="0" w:line="720" w:lineRule="auto"/>
        <w:jc w:val="center"/>
        <w:rPr>
          <w:rFonts w:hint="eastAsia" w:ascii="宋体" w:hAnsi="宋体" w:cs="宋体"/>
          <w:b/>
          <w:sz w:val="32"/>
          <w:szCs w:val="32"/>
        </w:rPr>
      </w:pPr>
      <w:r>
        <w:rPr>
          <w:rFonts w:hint="eastAsia" w:ascii="宋体" w:hAnsi="宋体" w:cs="宋体"/>
          <w:sz w:val="56"/>
          <w:szCs w:val="30"/>
        </w:rPr>
        <w:t>合同书</w:t>
      </w:r>
    </w:p>
    <w:p w14:paraId="08F8BD17">
      <w:pPr>
        <w:spacing w:after="0" w:line="360" w:lineRule="auto"/>
        <w:rPr>
          <w:rFonts w:hint="eastAsia" w:ascii="宋体" w:hAnsi="宋体" w:cs="宋体"/>
          <w:sz w:val="28"/>
          <w:szCs w:val="28"/>
          <w:u w:val="single"/>
        </w:rPr>
      </w:pPr>
      <w:r>
        <w:rPr>
          <w:rFonts w:hint="eastAsia" w:ascii="宋体" w:hAnsi="宋体" w:cs="宋体"/>
          <w:b/>
          <w:sz w:val="32"/>
          <w:szCs w:val="32"/>
        </w:rPr>
        <w:t>项目名称：</w:t>
      </w:r>
      <w:r>
        <w:rPr>
          <w:rFonts w:hint="eastAsia" w:ascii="宋体" w:hAnsi="宋体" w:cs="宋体"/>
          <w:bCs/>
          <w:sz w:val="28"/>
          <w:szCs w:val="28"/>
          <w:u w:val="single"/>
        </w:rPr>
        <w:t>2026年度青龙湖再生水厂委托运营项目</w:t>
      </w:r>
    </w:p>
    <w:p w14:paraId="4C08160B">
      <w:pPr>
        <w:spacing w:after="0" w:line="360" w:lineRule="auto"/>
        <w:rPr>
          <w:rFonts w:hint="eastAsia" w:ascii="宋体" w:hAnsi="宋体" w:cs="宋体"/>
          <w:b/>
          <w:sz w:val="32"/>
          <w:szCs w:val="32"/>
          <w:u w:val="single"/>
        </w:rPr>
      </w:pPr>
      <w:r>
        <w:rPr>
          <w:rFonts w:hint="eastAsia" w:ascii="宋体" w:hAnsi="宋体" w:cs="宋体"/>
          <w:b/>
          <w:sz w:val="32"/>
          <w:szCs w:val="32"/>
        </w:rPr>
        <w:t>甲    方：</w:t>
      </w:r>
      <w:r>
        <w:rPr>
          <w:rFonts w:hint="eastAsia" w:ascii="宋体" w:hAnsi="宋体" w:cs="宋体"/>
          <w:sz w:val="28"/>
          <w:szCs w:val="28"/>
          <w:u w:val="single"/>
        </w:rPr>
        <w:t xml:space="preserve">北京市丰台区水务局   </w:t>
      </w:r>
    </w:p>
    <w:p w14:paraId="3573CB68">
      <w:pPr>
        <w:spacing w:after="0" w:line="360" w:lineRule="auto"/>
        <w:rPr>
          <w:rFonts w:hint="eastAsia" w:ascii="宋体" w:hAnsi="宋体" w:cs="宋体"/>
          <w:sz w:val="28"/>
          <w:szCs w:val="28"/>
          <w:u w:val="single"/>
        </w:rPr>
      </w:pPr>
      <w:r>
        <w:rPr>
          <w:rFonts w:hint="eastAsia" w:ascii="宋体" w:hAnsi="宋体" w:cs="宋体"/>
          <w:b/>
          <w:sz w:val="32"/>
          <w:szCs w:val="32"/>
        </w:rPr>
        <w:t>乙    方：</w:t>
      </w:r>
      <w:r>
        <w:rPr>
          <w:rFonts w:hint="eastAsia" w:ascii="宋体" w:hAnsi="宋体" w:cs="宋体"/>
          <w:sz w:val="28"/>
          <w:szCs w:val="28"/>
          <w:u w:val="single"/>
        </w:rPr>
        <w:t xml:space="preserve">                           </w:t>
      </w:r>
    </w:p>
    <w:p w14:paraId="22EE928B">
      <w:pPr>
        <w:spacing w:after="0" w:line="360" w:lineRule="auto"/>
        <w:rPr>
          <w:rFonts w:hint="eastAsia" w:ascii="宋体" w:hAnsi="宋体" w:cs="宋体"/>
          <w:b/>
          <w:sz w:val="32"/>
          <w:szCs w:val="32"/>
        </w:rPr>
      </w:pPr>
      <w:r>
        <w:rPr>
          <w:rFonts w:hint="eastAsia" w:ascii="宋体" w:hAnsi="宋体" w:cs="宋体"/>
          <w:b/>
          <w:sz w:val="32"/>
          <w:szCs w:val="32"/>
        </w:rPr>
        <w:t>签订时间：</w:t>
      </w:r>
      <w:r>
        <w:rPr>
          <w:rFonts w:hint="eastAsia" w:ascii="宋体" w:hAnsi="宋体" w:cs="宋体"/>
          <w:bCs/>
          <w:sz w:val="32"/>
          <w:szCs w:val="32"/>
          <w:u w:val="single"/>
        </w:rPr>
        <w:t>2026</w:t>
      </w:r>
      <w:r>
        <w:rPr>
          <w:rFonts w:hint="eastAsia" w:ascii="宋体" w:hAnsi="宋体" w:cs="宋体"/>
          <w:bCs/>
          <w:sz w:val="28"/>
          <w:szCs w:val="28"/>
          <w:u w:val="single"/>
        </w:rPr>
        <w:t xml:space="preserve">年    </w:t>
      </w:r>
      <w:r>
        <w:rPr>
          <w:rFonts w:hint="eastAsia" w:ascii="宋体" w:hAnsi="宋体" w:cs="宋体"/>
          <w:sz w:val="28"/>
          <w:szCs w:val="28"/>
          <w:u w:val="single"/>
        </w:rPr>
        <w:t xml:space="preserve">月    日     </w:t>
      </w:r>
    </w:p>
    <w:p w14:paraId="34009163">
      <w:pPr>
        <w:spacing w:after="0" w:line="360" w:lineRule="auto"/>
      </w:pPr>
      <w:r>
        <w:rPr>
          <w:rFonts w:hint="eastAsia" w:ascii="宋体" w:hAnsi="宋体" w:cs="宋体"/>
          <w:b/>
          <w:sz w:val="32"/>
          <w:szCs w:val="32"/>
        </w:rPr>
        <w:t>签订地点：</w:t>
      </w:r>
      <w:r>
        <w:rPr>
          <w:rFonts w:hint="eastAsia" w:ascii="宋体" w:hAnsi="宋体" w:cs="宋体"/>
          <w:bCs/>
          <w:sz w:val="32"/>
          <w:szCs w:val="32"/>
        </w:rPr>
        <w:t>北京市丰台区</w:t>
      </w:r>
    </w:p>
    <w:p w14:paraId="3272EE93">
      <w:pPr>
        <w:widowControl/>
        <w:tabs>
          <w:tab w:val="left" w:pos="495"/>
        </w:tabs>
        <w:snapToGrid w:val="0"/>
        <w:spacing w:after="0" w:line="360" w:lineRule="auto"/>
        <w:ind w:left="493" w:hanging="493"/>
        <w:outlineLvl w:val="1"/>
        <w:rPr>
          <w:rFonts w:hint="eastAsia" w:ascii="宋体" w:hAnsi="宋体" w:cs="宋体"/>
          <w:sz w:val="24"/>
        </w:rPr>
        <w:sectPr>
          <w:pgSz w:w="11906" w:h="16838"/>
          <w:pgMar w:top="1440" w:right="1800" w:bottom="1440" w:left="1800" w:header="851" w:footer="992" w:gutter="0"/>
          <w:pgNumType w:fmt="decimal"/>
          <w:cols w:space="720" w:num="1"/>
          <w:docGrid w:type="lines" w:linePitch="312" w:charSpace="0"/>
        </w:sectPr>
      </w:pPr>
      <w:bookmarkStart w:id="824" w:name="_Toc386948980"/>
      <w:bookmarkStart w:id="825" w:name="_Toc512613940"/>
      <w:bookmarkStart w:id="826" w:name="_Toc448241965"/>
      <w:bookmarkStart w:id="827" w:name="_Toc480806150"/>
      <w:bookmarkStart w:id="828" w:name="_Toc511142399"/>
      <w:bookmarkStart w:id="829" w:name="_Toc323213735"/>
      <w:bookmarkStart w:id="830" w:name="_Toc328515927"/>
      <w:bookmarkStart w:id="831" w:name="_Toc512682566"/>
      <w:bookmarkStart w:id="832" w:name="_Toc323026496"/>
      <w:bookmarkStart w:id="833" w:name="_Toc447786738"/>
    </w:p>
    <w:bookmarkEnd w:id="824"/>
    <w:bookmarkEnd w:id="825"/>
    <w:bookmarkEnd w:id="826"/>
    <w:bookmarkEnd w:id="827"/>
    <w:bookmarkEnd w:id="828"/>
    <w:bookmarkEnd w:id="829"/>
    <w:bookmarkEnd w:id="830"/>
    <w:bookmarkEnd w:id="831"/>
    <w:bookmarkEnd w:id="832"/>
    <w:bookmarkEnd w:id="833"/>
    <w:p w14:paraId="07EA45B4">
      <w:pPr>
        <w:widowControl/>
        <w:tabs>
          <w:tab w:val="left" w:pos="495"/>
        </w:tabs>
        <w:snapToGrid w:val="0"/>
        <w:spacing w:after="0" w:line="360" w:lineRule="auto"/>
        <w:ind w:left="493" w:hanging="493"/>
        <w:outlineLvl w:val="1"/>
        <w:rPr>
          <w:rFonts w:hint="eastAsia" w:ascii="宋体" w:hAnsi="宋体" w:cs="宋体"/>
          <w:sz w:val="24"/>
        </w:rPr>
      </w:pPr>
      <w:r>
        <w:rPr>
          <w:rFonts w:hint="eastAsia" w:ascii="宋体" w:hAnsi="宋体" w:cs="宋体"/>
          <w:sz w:val="24"/>
        </w:rPr>
        <w:t>1.总则</w:t>
      </w:r>
    </w:p>
    <w:p w14:paraId="7F6AF04B">
      <w:pPr>
        <w:widowControl/>
        <w:snapToGrid w:val="0"/>
        <w:spacing w:after="0" w:line="360" w:lineRule="auto"/>
        <w:ind w:firstLine="566" w:firstLineChars="236"/>
        <w:rPr>
          <w:rFonts w:hint="eastAsia" w:ascii="宋体" w:hAnsi="宋体" w:cs="宋体"/>
          <w:sz w:val="24"/>
        </w:rPr>
      </w:pPr>
      <w:r>
        <w:rPr>
          <w:rFonts w:hint="eastAsia" w:ascii="宋体" w:hAnsi="宋体" w:cs="宋体"/>
          <w:sz w:val="24"/>
        </w:rPr>
        <w:t>1.1本合同由</w:t>
      </w:r>
      <w:r>
        <w:rPr>
          <w:rFonts w:hint="eastAsia" w:ascii="宋体" w:hAnsi="宋体" w:cs="宋体"/>
          <w:sz w:val="24"/>
          <w:u w:val="single"/>
        </w:rPr>
        <w:t>北京市丰台区水务局</w:t>
      </w:r>
      <w:r>
        <w:rPr>
          <w:rFonts w:hint="eastAsia" w:ascii="宋体" w:hAnsi="宋体" w:cs="宋体"/>
          <w:sz w:val="24"/>
        </w:rPr>
        <w:t>（以下简称“甲方”）为一方和</w:t>
      </w:r>
      <w:r>
        <w:rPr>
          <w:rFonts w:hint="eastAsia" w:ascii="宋体" w:hAnsi="宋体" w:cs="宋体"/>
          <w:sz w:val="24"/>
          <w:u w:val="single"/>
        </w:rPr>
        <w:t xml:space="preserve">         </w:t>
      </w:r>
      <w:r>
        <w:rPr>
          <w:rFonts w:hint="eastAsia" w:ascii="宋体" w:hAnsi="宋体" w:cs="宋体"/>
          <w:sz w:val="24"/>
        </w:rPr>
        <w:t>（以下简称“乙方”）为另一方按下述条款和条件签署。</w:t>
      </w:r>
    </w:p>
    <w:p w14:paraId="5E4C243E">
      <w:pPr>
        <w:widowControl/>
        <w:tabs>
          <w:tab w:val="left" w:pos="479"/>
        </w:tabs>
        <w:snapToGrid w:val="0"/>
        <w:spacing w:after="0" w:line="360" w:lineRule="auto"/>
        <w:ind w:left="1" w:firstLine="564" w:firstLineChars="235"/>
        <w:rPr>
          <w:rFonts w:hint="eastAsia" w:ascii="宋体" w:hAnsi="宋体" w:cs="宋体"/>
          <w:sz w:val="24"/>
        </w:rPr>
      </w:pPr>
      <w:r>
        <w:rPr>
          <w:rFonts w:hint="eastAsia" w:ascii="宋体" w:hAnsi="宋体" w:cs="宋体"/>
          <w:sz w:val="24"/>
        </w:rPr>
        <w:t>1.2甲方为获得</w:t>
      </w:r>
      <w:r>
        <w:rPr>
          <w:rFonts w:hint="eastAsia" w:ascii="宋体" w:hAnsi="宋体" w:cs="宋体"/>
          <w:sz w:val="24"/>
          <w:u w:val="single"/>
        </w:rPr>
        <w:t>招标文件</w:t>
      </w:r>
      <w:r>
        <w:rPr>
          <w:rFonts w:hint="eastAsia" w:ascii="宋体" w:hAnsi="宋体" w:cs="宋体"/>
          <w:sz w:val="24"/>
        </w:rPr>
        <w:t>所描述的，经过评审小组对投标人的综合评审确定乙方为中标单位。</w:t>
      </w:r>
    </w:p>
    <w:p w14:paraId="14C80300">
      <w:pPr>
        <w:widowControl/>
        <w:snapToGrid w:val="0"/>
        <w:spacing w:after="0" w:line="360" w:lineRule="auto"/>
        <w:ind w:right="-197" w:rightChars="-94" w:firstLine="480" w:firstLineChars="200"/>
        <w:rPr>
          <w:rFonts w:hint="eastAsia" w:ascii="宋体" w:hAnsi="宋体" w:cs="宋体"/>
          <w:sz w:val="24"/>
        </w:rPr>
      </w:pPr>
      <w:r>
        <w:rPr>
          <w:rFonts w:hint="eastAsia" w:ascii="宋体" w:hAnsi="宋体" w:cs="宋体"/>
          <w:sz w:val="24"/>
        </w:rPr>
        <w:t>1.3为了保证项目顺利实施，经协商，甲方和乙方依据《中华人民共和国民法典》的规定，现就事宜签订本合同。</w:t>
      </w:r>
    </w:p>
    <w:p w14:paraId="0E88F2F5">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 xml:space="preserve">1.4本合同项下的项目实施地点位于: </w:t>
      </w:r>
      <w:r>
        <w:rPr>
          <w:rFonts w:hint="eastAsia" w:ascii="宋体" w:hAnsi="宋体" w:cs="宋体"/>
          <w:sz w:val="24"/>
          <w:u w:val="single"/>
        </w:rPr>
        <w:t>甲方指定地点</w:t>
      </w:r>
      <w:r>
        <w:rPr>
          <w:rFonts w:hint="eastAsia" w:ascii="宋体" w:hAnsi="宋体" w:cs="宋体"/>
          <w:sz w:val="24"/>
        </w:rPr>
        <w:t>。</w:t>
      </w:r>
    </w:p>
    <w:p w14:paraId="285E5A19">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1.5项目实施目标：乙方负责为甲方提供。</w:t>
      </w:r>
    </w:p>
    <w:p w14:paraId="0DECFAFD">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1.6项目实施内容：负责青龙湖再生水厂运营、维护工作，保障再生水厂出水水质达到北京市地标A标准，保障出水水质合格率，改善青龙湖地区生活环境，促进青龙湖地区生态环境、经济等的可持续发展，产生经济效益和社会效益及环境效益。实现远传计量。</w:t>
      </w:r>
    </w:p>
    <w:p w14:paraId="3F2B767D">
      <w:pPr>
        <w:pStyle w:val="2"/>
        <w:spacing w:after="0" w:line="360" w:lineRule="auto"/>
        <w:ind w:left="48" w:leftChars="23" w:firstLine="480" w:firstLineChars="200"/>
        <w:rPr>
          <w:rFonts w:hint="eastAsia" w:ascii="宋体" w:hAnsi="宋体" w:cs="宋体"/>
          <w:sz w:val="24"/>
        </w:rPr>
      </w:pPr>
      <w:r>
        <w:rPr>
          <w:rFonts w:hint="eastAsia" w:ascii="宋体" w:hAnsi="宋体" w:cs="宋体"/>
          <w:sz w:val="24"/>
        </w:rPr>
        <w:t>本项目为青龙湖再生水厂的运营服务项目，主要内容包括污水处理正常运行过程中产生的药剂费、电费、污泥运输处置费、自来水费、员工工资及福利费、设备设施日常维护费、办公管理费、化验费、合规费用、绿化费用、实现远传计量费用及其他费用等；不包括处理设备设施大修、重置费、在线监测设备运维、重置费、环境保护税、房产税、土地税等其它税费。</w:t>
      </w:r>
    </w:p>
    <w:p w14:paraId="47EBFFBC">
      <w:pPr>
        <w:widowControl/>
        <w:tabs>
          <w:tab w:val="left" w:pos="495"/>
        </w:tabs>
        <w:snapToGrid w:val="0"/>
        <w:spacing w:after="0" w:line="360" w:lineRule="auto"/>
        <w:ind w:left="493" w:hanging="493"/>
        <w:outlineLvl w:val="1"/>
        <w:rPr>
          <w:rFonts w:hint="eastAsia" w:ascii="宋体" w:hAnsi="宋体" w:cs="宋体"/>
          <w:sz w:val="24"/>
        </w:rPr>
      </w:pPr>
      <w:bookmarkStart w:id="834" w:name="_Toc511142400"/>
      <w:bookmarkStart w:id="835" w:name="_Toc512682567"/>
      <w:bookmarkStart w:id="836" w:name="_Toc323026497"/>
      <w:bookmarkStart w:id="837" w:name="_Toc447786739"/>
      <w:bookmarkStart w:id="838" w:name="_Toc386948981"/>
      <w:bookmarkStart w:id="839" w:name="_Toc328515928"/>
      <w:bookmarkStart w:id="840" w:name="_Toc448241966"/>
      <w:bookmarkStart w:id="841" w:name="_Toc512613941"/>
      <w:bookmarkStart w:id="842" w:name="_Toc480806151"/>
      <w:bookmarkStart w:id="843" w:name="_Toc323213736"/>
      <w:r>
        <w:rPr>
          <w:rFonts w:hint="eastAsia" w:ascii="宋体" w:hAnsi="宋体" w:cs="宋体"/>
          <w:sz w:val="24"/>
        </w:rPr>
        <w:t>2.甲方权利及责任</w:t>
      </w:r>
      <w:bookmarkEnd w:id="834"/>
      <w:bookmarkEnd w:id="835"/>
      <w:bookmarkEnd w:id="836"/>
      <w:bookmarkEnd w:id="837"/>
      <w:bookmarkEnd w:id="838"/>
      <w:bookmarkEnd w:id="839"/>
      <w:bookmarkEnd w:id="840"/>
      <w:bookmarkEnd w:id="841"/>
      <w:bookmarkEnd w:id="842"/>
      <w:bookmarkEnd w:id="843"/>
    </w:p>
    <w:p w14:paraId="797C2700">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 xml:space="preserve">2.1在遵守、符合适用法律要求的前提下，甲方有权对乙方履行本合同项下的义务进行监督和检查，但甲方并不因其开展有关监督、检查工作而承担任何责任，且并不解除或减轻乙方应承担的任何义务或责任。 </w:t>
      </w:r>
    </w:p>
    <w:p w14:paraId="045FC3D7">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2.2甲方有权依照有关法律法规和合同约定对乙方进行监管，包括对设施运行进行情况监督及现场检查等。</w:t>
      </w:r>
    </w:p>
    <w:p w14:paraId="725680A5">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2.3甲方有权在合作期要求乙方提交项目运营状况相关文件。</w:t>
      </w:r>
    </w:p>
    <w:p w14:paraId="420B5902">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2.4甲方有权委托第三方检测机构对出水水质进行检测，并作为绩效考核的依据。</w:t>
      </w:r>
    </w:p>
    <w:p w14:paraId="4139663D">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2.5甲方有权根据法律法规和政策要求提出项目提高出水标准或扩大运营规模要求，由此增加的相关费用由甲方承担。</w:t>
      </w:r>
    </w:p>
    <w:p w14:paraId="73C5872B">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2.6甲方享有审查、批复乙方报送的运营维护、检修、技术改造、事故抢修等方案的权利。</w:t>
      </w:r>
    </w:p>
    <w:p w14:paraId="75886186">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2.7如果发生乙方违约时，有权要求乙方纠正违约行为、收取违约金、提前终止或采取其他措施。</w:t>
      </w:r>
    </w:p>
    <w:p w14:paraId="4B24E9DA">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2.8甲方或其指定机构有权对项目进行评估，重点分析项目运行状况和项目合同的合规性、适应性和合理性，并根据评估结果对本合同条款进行修改、补充或变更。乙方应配合甲方完成评估工作。</w:t>
      </w:r>
    </w:p>
    <w:p w14:paraId="77ACD61D">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2.9甲方始终拥有污水处理厂出水的所有权。</w:t>
      </w:r>
    </w:p>
    <w:p w14:paraId="7E67B682">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2.10甲方有权享有本合同和适用法律规定的其它权利。</w:t>
      </w:r>
    </w:p>
    <w:p w14:paraId="6D2288AE">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2.11甲方应履行法律、法规及本合同规定的其他义务。</w:t>
      </w:r>
    </w:p>
    <w:p w14:paraId="7119F210">
      <w:pPr>
        <w:widowControl/>
        <w:tabs>
          <w:tab w:val="left" w:pos="495"/>
        </w:tabs>
        <w:snapToGrid w:val="0"/>
        <w:spacing w:after="0" w:line="360" w:lineRule="auto"/>
        <w:ind w:left="493" w:hanging="493"/>
        <w:outlineLvl w:val="1"/>
        <w:rPr>
          <w:rFonts w:hint="eastAsia" w:ascii="宋体" w:hAnsi="宋体" w:cs="宋体"/>
          <w:sz w:val="24"/>
        </w:rPr>
      </w:pPr>
      <w:bookmarkStart w:id="844" w:name="_Toc386948982"/>
      <w:bookmarkStart w:id="845" w:name="_Toc447786740"/>
      <w:bookmarkStart w:id="846" w:name="_Toc512682568"/>
      <w:bookmarkStart w:id="847" w:name="_Toc511142401"/>
      <w:bookmarkStart w:id="848" w:name="_Toc448241967"/>
      <w:bookmarkStart w:id="849" w:name="_Toc328515929"/>
      <w:bookmarkStart w:id="850" w:name="_Toc323026498"/>
      <w:bookmarkStart w:id="851" w:name="_Toc323213737"/>
      <w:bookmarkStart w:id="852" w:name="_Toc480806152"/>
      <w:bookmarkStart w:id="853" w:name="_Toc512613942"/>
      <w:r>
        <w:rPr>
          <w:rFonts w:hint="eastAsia" w:ascii="宋体" w:hAnsi="宋体" w:cs="宋体"/>
          <w:sz w:val="24"/>
        </w:rPr>
        <w:t>3.乙方权利及责任</w:t>
      </w:r>
      <w:bookmarkEnd w:id="844"/>
      <w:bookmarkEnd w:id="845"/>
      <w:bookmarkEnd w:id="846"/>
      <w:bookmarkEnd w:id="847"/>
      <w:bookmarkEnd w:id="848"/>
      <w:bookmarkEnd w:id="849"/>
      <w:bookmarkEnd w:id="850"/>
      <w:bookmarkEnd w:id="851"/>
      <w:bookmarkEnd w:id="852"/>
      <w:bookmarkEnd w:id="853"/>
    </w:p>
    <w:p w14:paraId="5A9E32F3">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3.1乙方有权利依照本合同的约定收取污水处理服务费。</w:t>
      </w:r>
    </w:p>
    <w:p w14:paraId="79796186">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3.2在甲方违反本合同规定的情况下，乙方有权根据本合同约定获得赔偿。</w:t>
      </w:r>
    </w:p>
    <w:p w14:paraId="083E85CD">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3.3乙方有权申请和享受适用法律规定的可适用于乙方的各项减、免税和优惠政策。</w:t>
      </w:r>
    </w:p>
    <w:p w14:paraId="58D7303D">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3.4乙方有权了解用户使用污水处理厂及泵站和再生水设施的情况，并制止破坏污水处理厂及泵站和再生水设施的行为，并依法享有获得赔偿的权利。</w:t>
      </w:r>
    </w:p>
    <w:p w14:paraId="14C4AF08">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3.5乙方有权享有本合同和适用法律规定的其它权利。</w:t>
      </w:r>
    </w:p>
    <w:p w14:paraId="5FE13E36">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3.6乙方负责编制《运营维护手册》，在整个合作期内按规定的出水水质要求不间断地提供污水处理服务。</w:t>
      </w:r>
    </w:p>
    <w:p w14:paraId="02B85217">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3.7乙方负责对污水处理设施产生的污泥进行收集、脱水并运至政府指定地点进行处理。</w:t>
      </w:r>
    </w:p>
    <w:p w14:paraId="696345E2">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3.8乙方应按适用法律和本合同约定进行项目设施运营维护，持续、安全、稳定地提供服务，定期向甲方提交合作期报告，并配合甲方的绩效考核。</w:t>
      </w:r>
    </w:p>
    <w:p w14:paraId="59C9C084">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3.9乙方应接受甲方、行政主管部门、社会公众根据适用法律和本合同的规定对乙方的监督管理，并提供相应的工作条件。</w:t>
      </w:r>
    </w:p>
    <w:p w14:paraId="20A4321F">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3.10乙方应将设施运行维护资料报甲方备案。</w:t>
      </w:r>
    </w:p>
    <w:p w14:paraId="55064EF7">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3.11乙方应完善安全生产制度，编制并向甲方报送《排水设施运行与维护手册》《防汛保障预案》《应急抢险预案》等， 接受甲方管理监督，及时处置内涝及设施险情。</w:t>
      </w:r>
    </w:p>
    <w:p w14:paraId="33E2FACC">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3.12甲方在监督、检查运行维护工作中发现的问题，乙方应根据甲方合理的整改意见及时进行整改。</w:t>
      </w:r>
    </w:p>
    <w:p w14:paraId="744AF2C4">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3.13乙方应做好项目范围内相关设施安全度汛工作，包括制订防汛保障工作方案和预案、成立应急抢险队伍、储备充足的防汛物资、人员、设备，准时参加各种防汛会议等。</w:t>
      </w:r>
    </w:p>
    <w:p w14:paraId="4444721D">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3.14乙方应全力做好节假日、重大活动期间的城市运行保障，建立24小时值班制度和应急处置机制。</w:t>
      </w:r>
    </w:p>
    <w:p w14:paraId="07147320">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3.15乙方应遵守有关公共卫生和安全的适用法律及本合同的规定，履行保护环境的责任：</w:t>
      </w:r>
    </w:p>
    <w:p w14:paraId="3673F115">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（a)乙方应始终遵守有关公共卫生和安全的适用法律及协议的规定；</w:t>
      </w:r>
    </w:p>
    <w:p w14:paraId="0C4A92D2">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（b)乙方不应因项目设施的维护管理而造成污水处理厂及泵站场地（包括土壤、地下水或地表水及空气）或周围环境的环境污染；</w:t>
      </w:r>
    </w:p>
    <w:p w14:paraId="0213A7C6">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c）乙方在项目运行维护期间应采取一切合理措施来避免或尽量减少对项目设施周围建筑物和居民区的干扰；但对生效日前已经存在的或潜在的，因第三方的作为或不作为导致的环境污染及安全隐患，乙方不承担责任。</w:t>
      </w:r>
    </w:p>
    <w:p w14:paraId="5A334E6E">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3.16乙方在运营期内未经甲方书面同意，不得擅自改变项目设施的用途或结构，不得将项目设施的全部或部分用于本项目合作范围之外的其他任何目的和用途。</w:t>
      </w:r>
    </w:p>
    <w:p w14:paraId="5F4566BF">
      <w:pPr>
        <w:widowControl/>
        <w:tabs>
          <w:tab w:val="left" w:pos="495"/>
        </w:tabs>
        <w:snapToGrid w:val="0"/>
        <w:spacing w:after="0" w:line="360" w:lineRule="auto"/>
        <w:ind w:left="493" w:hanging="493"/>
        <w:outlineLvl w:val="1"/>
        <w:rPr>
          <w:rFonts w:hint="eastAsia" w:ascii="宋体" w:hAnsi="宋体" w:cs="宋体"/>
          <w:sz w:val="24"/>
        </w:rPr>
      </w:pPr>
      <w:bookmarkStart w:id="854" w:name="_Toc487900372"/>
      <w:bookmarkStart w:id="855" w:name="_Toc323213738"/>
      <w:bookmarkStart w:id="856" w:name="_Toc480806153"/>
      <w:bookmarkStart w:id="857" w:name="_Toc512682569"/>
      <w:bookmarkStart w:id="858" w:name="_Toc511142402"/>
      <w:bookmarkStart w:id="859" w:name="_Toc447786741"/>
      <w:bookmarkStart w:id="860" w:name="_Toc328515930"/>
      <w:bookmarkStart w:id="861" w:name="_Toc448241968"/>
      <w:bookmarkStart w:id="862" w:name="_Toc512613943"/>
      <w:bookmarkStart w:id="863" w:name="_Toc323026499"/>
      <w:bookmarkStart w:id="864" w:name="_Toc386948983"/>
      <w:r>
        <w:rPr>
          <w:rFonts w:hint="eastAsia" w:ascii="宋体" w:hAnsi="宋体" w:cs="宋体"/>
          <w:sz w:val="24"/>
        </w:rPr>
        <w:t>4.计量单位</w:t>
      </w:r>
      <w:bookmarkEnd w:id="854"/>
      <w:bookmarkEnd w:id="855"/>
      <w:bookmarkEnd w:id="856"/>
      <w:bookmarkEnd w:id="857"/>
      <w:bookmarkEnd w:id="858"/>
      <w:bookmarkEnd w:id="859"/>
      <w:bookmarkEnd w:id="860"/>
      <w:bookmarkEnd w:id="861"/>
      <w:bookmarkEnd w:id="862"/>
      <w:bookmarkEnd w:id="863"/>
      <w:bookmarkEnd w:id="864"/>
    </w:p>
    <w:p w14:paraId="3BF4C235">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除技术规范中另有规定外,本项目计量单位均使用国家法定计量单位。</w:t>
      </w:r>
    </w:p>
    <w:p w14:paraId="53EB23B5">
      <w:pPr>
        <w:widowControl/>
        <w:tabs>
          <w:tab w:val="left" w:pos="495"/>
        </w:tabs>
        <w:snapToGrid w:val="0"/>
        <w:spacing w:after="0" w:line="360" w:lineRule="auto"/>
        <w:ind w:left="493" w:hanging="493"/>
        <w:outlineLvl w:val="1"/>
        <w:rPr>
          <w:rFonts w:hint="eastAsia" w:ascii="宋体" w:hAnsi="宋体" w:cs="宋体"/>
          <w:sz w:val="24"/>
        </w:rPr>
      </w:pPr>
      <w:bookmarkStart w:id="865" w:name="_Toc323213739"/>
      <w:bookmarkStart w:id="866" w:name="_Toc511142403"/>
      <w:bookmarkStart w:id="867" w:name="_Toc512682570"/>
      <w:bookmarkStart w:id="868" w:name="_Toc480806154"/>
      <w:bookmarkStart w:id="869" w:name="_Toc447786742"/>
      <w:bookmarkStart w:id="870" w:name="_Toc328515931"/>
      <w:bookmarkStart w:id="871" w:name="_Toc323026500"/>
      <w:bookmarkStart w:id="872" w:name="_Toc448241969"/>
      <w:bookmarkStart w:id="873" w:name="_Toc512613944"/>
      <w:bookmarkStart w:id="874" w:name="_Toc386948984"/>
      <w:r>
        <w:rPr>
          <w:rFonts w:hint="eastAsia" w:ascii="宋体" w:hAnsi="宋体" w:cs="宋体"/>
          <w:sz w:val="24"/>
        </w:rPr>
        <w:t>5.项目进度</w:t>
      </w:r>
      <w:bookmarkEnd w:id="865"/>
      <w:bookmarkEnd w:id="866"/>
      <w:bookmarkEnd w:id="867"/>
      <w:bookmarkEnd w:id="868"/>
      <w:bookmarkEnd w:id="869"/>
      <w:bookmarkEnd w:id="870"/>
      <w:bookmarkEnd w:id="871"/>
      <w:bookmarkEnd w:id="872"/>
      <w:bookmarkEnd w:id="873"/>
      <w:bookmarkEnd w:id="874"/>
    </w:p>
    <w:p w14:paraId="462102F1">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自本项目签订之日起，乙方必须履行其在本合同中所规定的义务，按进度要求按时完成合同所约定的服务工作。</w:t>
      </w:r>
    </w:p>
    <w:p w14:paraId="65A3A374">
      <w:pPr>
        <w:widowControl/>
        <w:snapToGrid w:val="0"/>
        <w:spacing w:after="0" w:line="360" w:lineRule="auto"/>
        <w:ind w:left="612" w:hanging="612"/>
        <w:outlineLvl w:val="1"/>
        <w:rPr>
          <w:rFonts w:hint="eastAsia" w:ascii="宋体" w:hAnsi="宋体" w:cs="宋体"/>
          <w:sz w:val="24"/>
        </w:rPr>
      </w:pPr>
      <w:bookmarkStart w:id="875" w:name="_Toc448241970"/>
      <w:bookmarkStart w:id="876" w:name="_Toc480806155"/>
      <w:bookmarkStart w:id="877" w:name="_Toc328515932"/>
      <w:bookmarkStart w:id="878" w:name="_Toc511142404"/>
      <w:bookmarkStart w:id="879" w:name="_Toc512613945"/>
      <w:bookmarkStart w:id="880" w:name="_Toc512682571"/>
      <w:bookmarkStart w:id="881" w:name="_Toc323026501"/>
      <w:bookmarkStart w:id="882" w:name="_Toc323213740"/>
      <w:bookmarkStart w:id="883" w:name="_Toc386948985"/>
      <w:bookmarkStart w:id="884" w:name="_Toc447786743"/>
      <w:r>
        <w:rPr>
          <w:rFonts w:hint="eastAsia" w:ascii="宋体" w:hAnsi="宋体" w:cs="宋体"/>
          <w:sz w:val="24"/>
        </w:rPr>
        <w:t>6.项目合同金额及税费</w:t>
      </w:r>
      <w:bookmarkEnd w:id="875"/>
      <w:bookmarkEnd w:id="876"/>
      <w:bookmarkEnd w:id="877"/>
      <w:bookmarkEnd w:id="878"/>
      <w:bookmarkEnd w:id="879"/>
      <w:bookmarkEnd w:id="880"/>
      <w:bookmarkEnd w:id="881"/>
      <w:bookmarkEnd w:id="882"/>
      <w:bookmarkEnd w:id="883"/>
      <w:bookmarkEnd w:id="884"/>
    </w:p>
    <w:p w14:paraId="67A1D3EE">
      <w:pPr>
        <w:widowControl/>
        <w:snapToGrid w:val="0"/>
        <w:spacing w:after="0" w:line="360" w:lineRule="auto"/>
        <w:ind w:firstLine="480" w:firstLineChars="200"/>
        <w:rPr>
          <w:rFonts w:hint="eastAsia" w:ascii="宋体" w:hAnsi="宋体" w:cs="宋体"/>
          <w:b/>
          <w:sz w:val="24"/>
          <w:u w:val="single"/>
        </w:rPr>
      </w:pPr>
      <w:r>
        <w:rPr>
          <w:rFonts w:hint="eastAsia" w:ascii="宋体" w:hAnsi="宋体" w:cs="宋体"/>
          <w:sz w:val="24"/>
        </w:rPr>
        <w:t>6.1合同暂定金额为：￥：</w:t>
      </w:r>
      <w:r>
        <w:rPr>
          <w:rFonts w:hint="eastAsia" w:ascii="宋体" w:hAnsi="宋体" w:cs="宋体"/>
          <w:b/>
          <w:sz w:val="24"/>
          <w:u w:val="single"/>
        </w:rPr>
        <w:t xml:space="preserve">            </w:t>
      </w:r>
      <w:r>
        <w:rPr>
          <w:rFonts w:ascii="宋体" w:hAnsi="宋体" w:cs="宋体"/>
          <w:sz w:val="24"/>
          <w:u w:val="single"/>
        </w:rPr>
        <w:t>元</w:t>
      </w:r>
    </w:p>
    <w:p w14:paraId="0CC5EDA4">
      <w:pPr>
        <w:tabs>
          <w:tab w:val="left" w:pos="5580"/>
        </w:tabs>
        <w:spacing w:after="0" w:line="360" w:lineRule="auto"/>
        <w:ind w:firstLine="480" w:firstLineChars="200"/>
        <w:rPr>
          <w:rFonts w:hint="eastAsia" w:ascii="宋体" w:hAnsi="宋体" w:cs="宋体"/>
          <w:sz w:val="24"/>
        </w:rPr>
      </w:pPr>
      <w:r>
        <w:rPr>
          <w:rFonts w:hint="eastAsia" w:ascii="宋体" w:hAnsi="宋体" w:cs="宋体"/>
          <w:sz w:val="24"/>
        </w:rPr>
        <w:t>大写：</w:t>
      </w:r>
      <w:r>
        <w:rPr>
          <w:rFonts w:hint="eastAsia" w:ascii="宋体" w:hAnsi="宋体" w:cs="宋体"/>
          <w:sz w:val="24"/>
          <w:u w:val="single"/>
        </w:rPr>
        <w:t xml:space="preserve">                               </w:t>
      </w:r>
    </w:p>
    <w:p w14:paraId="34B6C3C0">
      <w:pPr>
        <w:pStyle w:val="2"/>
        <w:spacing w:after="0" w:line="360" w:lineRule="auto"/>
        <w:ind w:left="19" w:leftChars="9" w:firstLine="480" w:firstLineChars="200"/>
        <w:rPr>
          <w:rFonts w:hint="eastAsia" w:ascii="宋体" w:hAnsi="宋体" w:cs="宋体"/>
          <w:sz w:val="24"/>
        </w:rPr>
      </w:pPr>
      <w:r>
        <w:rPr>
          <w:rFonts w:hint="eastAsia" w:ascii="宋体" w:hAnsi="宋体" w:cs="宋体"/>
          <w:sz w:val="24"/>
        </w:rPr>
        <w:t>单方污水处理价格：</w:t>
      </w:r>
      <w:r>
        <w:rPr>
          <w:rFonts w:hint="eastAsia" w:ascii="宋体" w:hAnsi="宋体" w:cs="宋体"/>
          <w:sz w:val="24"/>
          <w:u w:val="single"/>
        </w:rPr>
        <w:t xml:space="preserve">              </w:t>
      </w:r>
      <w:r>
        <w:rPr>
          <w:rFonts w:hint="eastAsia" w:ascii="宋体" w:hAnsi="宋体" w:cs="宋体"/>
          <w:sz w:val="24"/>
        </w:rPr>
        <w:t>元/吨</w:t>
      </w:r>
    </w:p>
    <w:p w14:paraId="3B769D5B">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6.2 与本合同有关的一切税费均由乙方负担。</w:t>
      </w:r>
    </w:p>
    <w:p w14:paraId="6D15F053">
      <w:pPr>
        <w:widowControl/>
        <w:snapToGrid w:val="0"/>
        <w:spacing w:after="0" w:line="360" w:lineRule="auto"/>
        <w:ind w:left="612" w:hanging="612"/>
        <w:outlineLvl w:val="1"/>
        <w:rPr>
          <w:rFonts w:hint="eastAsia" w:ascii="宋体" w:hAnsi="宋体" w:cs="宋体"/>
          <w:sz w:val="24"/>
        </w:rPr>
      </w:pPr>
      <w:bookmarkStart w:id="885" w:name="_Toc480806156"/>
      <w:bookmarkStart w:id="886" w:name="_Toc511142405"/>
      <w:bookmarkStart w:id="887" w:name="_Toc386948986"/>
      <w:bookmarkStart w:id="888" w:name="_Toc328515933"/>
      <w:bookmarkStart w:id="889" w:name="_Toc448241971"/>
      <w:bookmarkStart w:id="890" w:name="_Toc323213741"/>
      <w:bookmarkStart w:id="891" w:name="_Toc323026502"/>
      <w:bookmarkStart w:id="892" w:name="_Toc512613946"/>
      <w:bookmarkStart w:id="893" w:name="_Toc447786744"/>
      <w:bookmarkStart w:id="894" w:name="_Toc512682572"/>
      <w:r>
        <w:rPr>
          <w:rFonts w:hint="eastAsia" w:ascii="宋体" w:hAnsi="宋体" w:cs="宋体"/>
          <w:sz w:val="24"/>
        </w:rPr>
        <w:t>7.项目合同支付条款</w:t>
      </w:r>
      <w:bookmarkEnd w:id="885"/>
      <w:bookmarkEnd w:id="886"/>
      <w:bookmarkEnd w:id="887"/>
      <w:bookmarkEnd w:id="888"/>
      <w:bookmarkEnd w:id="889"/>
      <w:bookmarkEnd w:id="890"/>
      <w:bookmarkEnd w:id="891"/>
      <w:bookmarkEnd w:id="892"/>
      <w:bookmarkEnd w:id="893"/>
      <w:bookmarkEnd w:id="894"/>
    </w:p>
    <w:p w14:paraId="6BC0D19B">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付款应按下列条件进行：</w:t>
      </w:r>
    </w:p>
    <w:p w14:paraId="0BAC3177">
      <w:pPr>
        <w:spacing w:after="0" w:line="360" w:lineRule="auto"/>
        <w:ind w:firstLine="480" w:firstLineChars="200"/>
        <w:rPr>
          <w:rFonts w:hint="eastAsia" w:ascii="宋体" w:hAnsi="宋体" w:cs="宋体"/>
          <w:sz w:val="24"/>
        </w:rPr>
      </w:pPr>
      <w:r>
        <w:rPr>
          <w:rFonts w:hint="eastAsia" w:ascii="宋体" w:hAnsi="宋体" w:cs="宋体"/>
          <w:sz w:val="24"/>
        </w:rPr>
        <w:t>具体支付比例如下：</w:t>
      </w:r>
    </w:p>
    <w:p w14:paraId="75D65B15">
      <w:pPr>
        <w:spacing w:after="0" w:line="360" w:lineRule="auto"/>
        <w:ind w:firstLine="480" w:firstLineChars="200"/>
        <w:rPr>
          <w:rFonts w:hint="eastAsia" w:ascii="宋体" w:hAnsi="宋体" w:cs="宋体"/>
          <w:sz w:val="24"/>
        </w:rPr>
      </w:pPr>
      <w:r>
        <w:rPr>
          <w:rFonts w:hint="eastAsia" w:ascii="宋体" w:hAnsi="宋体" w:cs="宋体"/>
          <w:sz w:val="24"/>
        </w:rPr>
        <w:t>7.1、签订合同后，甲方向政府有关部门提出支付申请，于十五个工作日内，向乙方支付合同金额的50%作为首付款；2026年10月31日，运行情况经甲方确认合格后，甲方向政府有关部门提出支付申请，于十五个工作日内，向乙方支付经双方协商确定的第二阶段款项；合同期满后，乙方根据实际水量向甲方提供验收材料，甲方验收确认无误后，甲方向政府有关部门提出支付申请，于十五个工作日内，按照合同约定的单方污水处理价格及实际水量向乙方支付最后一笔款项（本阶段支付款项为：扣除首付款、第二阶段款项及违约金等其他应扣款项）。</w:t>
      </w:r>
    </w:p>
    <w:p w14:paraId="1BEDCC7F">
      <w:pPr>
        <w:spacing w:after="0" w:line="360" w:lineRule="auto"/>
        <w:ind w:firstLine="480" w:firstLineChars="200"/>
        <w:rPr>
          <w:rFonts w:hint="eastAsia" w:ascii="宋体" w:hAnsi="宋体" w:cs="宋体"/>
          <w:sz w:val="24"/>
        </w:rPr>
      </w:pPr>
      <w:r>
        <w:rPr>
          <w:rFonts w:hint="eastAsia" w:ascii="宋体" w:hAnsi="宋体" w:cs="宋体"/>
          <w:sz w:val="24"/>
        </w:rPr>
        <w:t>在实际支付时，如遇北京市财政局国库结账或上级主管部门要求等特殊情况，具体支付进度将根据北京市财政局或上级主管部门有关规定调整执行。</w:t>
      </w:r>
    </w:p>
    <w:p w14:paraId="369C3BD3">
      <w:pPr>
        <w:spacing w:after="0" w:line="360" w:lineRule="auto"/>
        <w:ind w:firstLine="480" w:firstLineChars="200"/>
        <w:rPr>
          <w:rFonts w:hint="eastAsia" w:ascii="宋体" w:hAnsi="宋体" w:cs="宋体"/>
          <w:sz w:val="24"/>
        </w:rPr>
      </w:pPr>
      <w:r>
        <w:rPr>
          <w:rFonts w:hint="eastAsia" w:ascii="宋体" w:hAnsi="宋体" w:cs="宋体"/>
          <w:sz w:val="24"/>
        </w:rPr>
        <w:t>7.2财务信息：</w:t>
      </w:r>
    </w:p>
    <w:p w14:paraId="19BF5E4E">
      <w:pPr>
        <w:spacing w:after="0" w:line="360" w:lineRule="auto"/>
        <w:ind w:firstLine="480" w:firstLineChars="200"/>
        <w:rPr>
          <w:rFonts w:hint="eastAsia" w:ascii="宋体" w:hAnsi="宋体" w:cs="宋体"/>
          <w:sz w:val="24"/>
          <w:u w:val="single"/>
        </w:rPr>
      </w:pPr>
      <w:r>
        <w:rPr>
          <w:rFonts w:hint="eastAsia" w:ascii="宋体" w:hAnsi="宋体" w:cs="宋体"/>
          <w:sz w:val="24"/>
        </w:rPr>
        <w:t>乙方开户银行名称、账号：</w:t>
      </w:r>
    </w:p>
    <w:p w14:paraId="0F357E80">
      <w:pPr>
        <w:spacing w:after="0" w:line="360" w:lineRule="auto"/>
        <w:ind w:firstLine="480" w:firstLineChars="200"/>
        <w:rPr>
          <w:rFonts w:hint="eastAsia" w:ascii="宋体" w:hAnsi="宋体" w:cs="宋体"/>
          <w:sz w:val="24"/>
        </w:rPr>
      </w:pPr>
      <w:r>
        <w:rPr>
          <w:rFonts w:hint="eastAsia" w:ascii="宋体" w:hAnsi="宋体" w:cs="宋体"/>
          <w:sz w:val="24"/>
        </w:rPr>
        <w:t xml:space="preserve">用户名称： </w:t>
      </w:r>
    </w:p>
    <w:p w14:paraId="05345E0B">
      <w:pPr>
        <w:spacing w:after="0" w:line="360" w:lineRule="auto"/>
        <w:ind w:firstLine="480" w:firstLineChars="200"/>
        <w:rPr>
          <w:rFonts w:hint="eastAsia" w:ascii="宋体" w:hAnsi="宋体" w:cs="宋体"/>
          <w:sz w:val="24"/>
        </w:rPr>
      </w:pPr>
      <w:r>
        <w:rPr>
          <w:rFonts w:hint="eastAsia" w:ascii="宋体" w:hAnsi="宋体" w:cs="宋体"/>
          <w:sz w:val="24"/>
        </w:rPr>
        <w:t xml:space="preserve">开户银行： </w:t>
      </w:r>
    </w:p>
    <w:p w14:paraId="73B7283A">
      <w:pPr>
        <w:spacing w:after="0" w:line="360" w:lineRule="auto"/>
        <w:ind w:firstLine="480" w:firstLineChars="200"/>
        <w:rPr>
          <w:rFonts w:hint="eastAsia" w:ascii="宋体" w:hAnsi="宋体" w:cs="宋体"/>
          <w:sz w:val="24"/>
        </w:rPr>
      </w:pPr>
      <w:r>
        <w:rPr>
          <w:rFonts w:hint="eastAsia" w:ascii="宋体" w:hAnsi="宋体" w:cs="宋体"/>
          <w:sz w:val="24"/>
        </w:rPr>
        <w:t xml:space="preserve">地址： </w:t>
      </w:r>
    </w:p>
    <w:p w14:paraId="49D3B6E5">
      <w:pPr>
        <w:spacing w:after="0" w:line="360" w:lineRule="auto"/>
        <w:ind w:firstLine="480" w:firstLineChars="200"/>
        <w:rPr>
          <w:rFonts w:hint="eastAsia" w:ascii="宋体" w:hAnsi="宋体" w:cs="宋体"/>
          <w:sz w:val="24"/>
        </w:rPr>
      </w:pPr>
      <w:r>
        <w:rPr>
          <w:rFonts w:hint="eastAsia" w:ascii="宋体" w:hAnsi="宋体" w:cs="宋体"/>
          <w:sz w:val="24"/>
        </w:rPr>
        <w:t xml:space="preserve">账号： </w:t>
      </w:r>
    </w:p>
    <w:p w14:paraId="44560E5C">
      <w:pPr>
        <w:snapToGrid w:val="0"/>
        <w:spacing w:after="0" w:line="360" w:lineRule="auto"/>
        <w:ind w:left="28"/>
        <w:contextualSpacing/>
        <w:rPr>
          <w:rFonts w:hint="eastAsia" w:ascii="宋体" w:hAnsi="宋体" w:cs="宋体"/>
          <w:sz w:val="24"/>
        </w:rPr>
      </w:pPr>
      <w:r>
        <w:rPr>
          <w:rFonts w:hint="eastAsia" w:ascii="宋体" w:hAnsi="宋体" w:cs="宋体"/>
          <w:sz w:val="24"/>
        </w:rPr>
        <w:t>8.出水水质要求</w:t>
      </w:r>
    </w:p>
    <w:p w14:paraId="14EDE38C">
      <w:pPr>
        <w:snapToGrid w:val="0"/>
        <w:spacing w:after="0" w:line="360" w:lineRule="auto"/>
        <w:ind w:firstLine="480" w:firstLineChars="200"/>
        <w:contextualSpacing/>
        <w:rPr>
          <w:rFonts w:hint="eastAsia" w:ascii="宋体" w:hAnsi="宋体" w:cs="宋体"/>
          <w:sz w:val="24"/>
        </w:rPr>
      </w:pPr>
      <w:bookmarkStart w:id="895" w:name="_Hlk182212148"/>
      <w:r>
        <w:rPr>
          <w:rFonts w:hint="eastAsia" w:ascii="宋体" w:hAnsi="宋体" w:cs="宋体"/>
          <w:sz w:val="24"/>
        </w:rPr>
        <w:t>出水水质要求</w:t>
      </w:r>
    </w:p>
    <w:tbl>
      <w:tblPr>
        <w:tblStyle w:val="43"/>
        <w:tblW w:w="8217" w:type="dxa"/>
        <w:jc w:val="center"/>
        <w:tblLayout w:type="autofit"/>
        <w:tblCellMar>
          <w:top w:w="0" w:type="dxa"/>
          <w:left w:w="0" w:type="dxa"/>
          <w:bottom w:w="0" w:type="dxa"/>
          <w:right w:w="0" w:type="dxa"/>
        </w:tblCellMar>
      </w:tblPr>
      <w:tblGrid>
        <w:gridCol w:w="1263"/>
        <w:gridCol w:w="1063"/>
        <w:gridCol w:w="1023"/>
        <w:gridCol w:w="2087"/>
        <w:gridCol w:w="1224"/>
        <w:gridCol w:w="1557"/>
      </w:tblGrid>
      <w:tr w14:paraId="4CA62A2A">
        <w:tblPrEx>
          <w:tblCellMar>
            <w:top w:w="0" w:type="dxa"/>
            <w:left w:w="0" w:type="dxa"/>
            <w:bottom w:w="0" w:type="dxa"/>
            <w:right w:w="0" w:type="dxa"/>
          </w:tblCellMar>
        </w:tblPrEx>
        <w:trPr>
          <w:trHeight w:val="285" w:hRule="atLeast"/>
          <w:jc w:val="center"/>
        </w:trPr>
        <w:tc>
          <w:tcPr>
            <w:tcW w:w="1263" w:type="dxa"/>
            <w:tcBorders>
              <w:top w:val="single" w:color="000000" w:sz="8" w:space="0"/>
              <w:left w:val="single" w:color="000000" w:sz="8" w:space="0"/>
              <w:bottom w:val="single" w:color="000000" w:sz="8" w:space="0"/>
              <w:right w:val="single" w:color="000000" w:sz="6" w:space="0"/>
            </w:tcBorders>
            <w:noWrap w:val="0"/>
            <w:tcMar>
              <w:top w:w="100" w:type="dxa"/>
              <w:left w:w="15" w:type="dxa"/>
              <w:bottom w:w="100" w:type="dxa"/>
              <w:right w:w="15" w:type="dxa"/>
            </w:tcMar>
            <w:vAlign w:val="center"/>
          </w:tcPr>
          <w:p w14:paraId="65B3D2E1">
            <w:pPr>
              <w:snapToGrid w:val="0"/>
              <w:spacing w:after="0" w:line="360" w:lineRule="auto"/>
              <w:contextualSpacing/>
              <w:jc w:val="center"/>
              <w:rPr>
                <w:rFonts w:hint="eastAsia" w:ascii="宋体" w:hAnsi="宋体" w:cs="宋体"/>
                <w:sz w:val="24"/>
              </w:rPr>
            </w:pPr>
            <w:r>
              <w:rPr>
                <w:rFonts w:hint="eastAsia" w:ascii="宋体" w:hAnsi="宋体" w:cs="宋体"/>
                <w:sz w:val="24"/>
              </w:rPr>
              <w:t>CODcr</w:t>
            </w:r>
          </w:p>
        </w:tc>
        <w:tc>
          <w:tcPr>
            <w:tcW w:w="1063" w:type="dxa"/>
            <w:tcBorders>
              <w:top w:val="single" w:color="000000" w:sz="8" w:space="0"/>
              <w:left w:val="single" w:color="000000" w:sz="6" w:space="0"/>
              <w:bottom w:val="single" w:color="000000" w:sz="8" w:space="0"/>
              <w:right w:val="single" w:color="000000" w:sz="6" w:space="0"/>
            </w:tcBorders>
            <w:noWrap w:val="0"/>
            <w:tcMar>
              <w:top w:w="100" w:type="dxa"/>
              <w:left w:w="15" w:type="dxa"/>
              <w:bottom w:w="100" w:type="dxa"/>
              <w:right w:w="15" w:type="dxa"/>
            </w:tcMar>
            <w:vAlign w:val="center"/>
          </w:tcPr>
          <w:p w14:paraId="7CD78ECC">
            <w:pPr>
              <w:snapToGrid w:val="0"/>
              <w:spacing w:after="0" w:line="360" w:lineRule="auto"/>
              <w:contextualSpacing/>
              <w:jc w:val="center"/>
              <w:rPr>
                <w:rFonts w:hint="eastAsia" w:ascii="宋体" w:hAnsi="宋体" w:cs="宋体"/>
                <w:sz w:val="24"/>
              </w:rPr>
            </w:pPr>
            <w:r>
              <w:rPr>
                <w:rFonts w:hint="eastAsia" w:ascii="宋体" w:hAnsi="宋体" w:cs="宋体"/>
                <w:sz w:val="24"/>
              </w:rPr>
              <w:t>SS</w:t>
            </w:r>
          </w:p>
        </w:tc>
        <w:tc>
          <w:tcPr>
            <w:tcW w:w="1023" w:type="dxa"/>
            <w:tcBorders>
              <w:top w:val="single" w:color="000000" w:sz="8" w:space="0"/>
              <w:left w:val="single" w:color="000000" w:sz="6" w:space="0"/>
              <w:bottom w:val="single" w:color="000000" w:sz="8" w:space="0"/>
              <w:right w:val="single" w:color="000000" w:sz="6" w:space="0"/>
            </w:tcBorders>
            <w:noWrap w:val="0"/>
            <w:tcMar>
              <w:top w:w="100" w:type="dxa"/>
              <w:left w:w="15" w:type="dxa"/>
              <w:bottom w:w="100" w:type="dxa"/>
              <w:right w:w="15" w:type="dxa"/>
            </w:tcMar>
            <w:vAlign w:val="center"/>
          </w:tcPr>
          <w:p w14:paraId="1B1318CD">
            <w:pPr>
              <w:snapToGrid w:val="0"/>
              <w:spacing w:after="0" w:line="360" w:lineRule="auto"/>
              <w:contextualSpacing/>
              <w:jc w:val="center"/>
              <w:rPr>
                <w:rFonts w:hint="eastAsia" w:ascii="宋体" w:hAnsi="宋体" w:cs="宋体"/>
                <w:sz w:val="24"/>
              </w:rPr>
            </w:pPr>
            <w:r>
              <w:rPr>
                <w:rFonts w:hint="eastAsia" w:ascii="宋体" w:hAnsi="宋体" w:cs="宋体"/>
                <w:sz w:val="24"/>
              </w:rPr>
              <w:t>TN</w:t>
            </w:r>
          </w:p>
        </w:tc>
        <w:tc>
          <w:tcPr>
            <w:tcW w:w="2087" w:type="dxa"/>
            <w:tcBorders>
              <w:top w:val="single" w:color="000000" w:sz="8" w:space="0"/>
              <w:left w:val="single" w:color="000000" w:sz="6" w:space="0"/>
              <w:bottom w:val="single" w:color="000000" w:sz="8" w:space="0"/>
              <w:right w:val="single" w:color="000000" w:sz="6" w:space="0"/>
            </w:tcBorders>
            <w:noWrap w:val="0"/>
            <w:tcMar>
              <w:top w:w="100" w:type="dxa"/>
              <w:left w:w="15" w:type="dxa"/>
              <w:bottom w:w="100" w:type="dxa"/>
              <w:right w:w="15" w:type="dxa"/>
            </w:tcMar>
            <w:vAlign w:val="center"/>
          </w:tcPr>
          <w:p w14:paraId="376323C8">
            <w:pPr>
              <w:snapToGrid w:val="0"/>
              <w:spacing w:after="0" w:line="360" w:lineRule="auto"/>
              <w:contextualSpacing/>
              <w:jc w:val="center"/>
              <w:rPr>
                <w:rFonts w:hint="eastAsia" w:ascii="宋体" w:hAnsi="宋体" w:cs="宋体"/>
                <w:sz w:val="24"/>
              </w:rPr>
            </w:pPr>
            <w:r>
              <w:rPr>
                <w:rFonts w:hint="eastAsia" w:ascii="宋体" w:hAnsi="宋体" w:cs="宋体"/>
                <w:sz w:val="24"/>
              </w:rPr>
              <w:t>NH4-N</w:t>
            </w:r>
          </w:p>
        </w:tc>
        <w:tc>
          <w:tcPr>
            <w:tcW w:w="1224" w:type="dxa"/>
            <w:tcBorders>
              <w:top w:val="single" w:color="000000" w:sz="8" w:space="0"/>
              <w:left w:val="single" w:color="000000" w:sz="6" w:space="0"/>
              <w:bottom w:val="single" w:color="000000" w:sz="8" w:space="0"/>
              <w:right w:val="single" w:color="000000" w:sz="6" w:space="0"/>
            </w:tcBorders>
            <w:noWrap w:val="0"/>
            <w:tcMar>
              <w:top w:w="100" w:type="dxa"/>
              <w:left w:w="15" w:type="dxa"/>
              <w:bottom w:w="100" w:type="dxa"/>
              <w:right w:w="15" w:type="dxa"/>
            </w:tcMar>
            <w:vAlign w:val="center"/>
          </w:tcPr>
          <w:p w14:paraId="429D3DD0">
            <w:pPr>
              <w:snapToGrid w:val="0"/>
              <w:spacing w:after="0" w:line="360" w:lineRule="auto"/>
              <w:contextualSpacing/>
              <w:jc w:val="center"/>
              <w:rPr>
                <w:rFonts w:hint="eastAsia" w:ascii="宋体" w:hAnsi="宋体" w:cs="宋体"/>
                <w:sz w:val="24"/>
              </w:rPr>
            </w:pPr>
            <w:r>
              <w:rPr>
                <w:rFonts w:hint="eastAsia" w:ascii="宋体" w:hAnsi="宋体" w:cs="宋体"/>
                <w:sz w:val="24"/>
              </w:rPr>
              <w:t>TP</w:t>
            </w:r>
          </w:p>
        </w:tc>
        <w:tc>
          <w:tcPr>
            <w:tcW w:w="1557" w:type="dxa"/>
            <w:tcBorders>
              <w:top w:val="single" w:color="000000" w:sz="8" w:space="0"/>
              <w:left w:val="single" w:color="000000" w:sz="6" w:space="0"/>
              <w:bottom w:val="single" w:color="000000" w:sz="8" w:space="0"/>
              <w:right w:val="single" w:color="000000" w:sz="6" w:space="0"/>
            </w:tcBorders>
            <w:noWrap w:val="0"/>
            <w:vAlign w:val="center"/>
          </w:tcPr>
          <w:p w14:paraId="49BCA426">
            <w:pPr>
              <w:snapToGrid w:val="0"/>
              <w:spacing w:after="0" w:line="360" w:lineRule="auto"/>
              <w:contextualSpacing/>
              <w:jc w:val="center"/>
              <w:rPr>
                <w:rFonts w:hint="eastAsia" w:ascii="宋体" w:hAnsi="宋体" w:cs="宋体"/>
                <w:sz w:val="24"/>
              </w:rPr>
            </w:pPr>
            <w:r>
              <w:rPr>
                <w:rFonts w:hint="eastAsia" w:ascii="宋体" w:hAnsi="宋体" w:cs="宋体"/>
                <w:sz w:val="24"/>
              </w:rPr>
              <w:t>PH</w:t>
            </w:r>
          </w:p>
        </w:tc>
      </w:tr>
      <w:tr w14:paraId="3EAFC1CB">
        <w:tblPrEx>
          <w:tblCellMar>
            <w:top w:w="0" w:type="dxa"/>
            <w:left w:w="0" w:type="dxa"/>
            <w:bottom w:w="0" w:type="dxa"/>
            <w:right w:w="0" w:type="dxa"/>
          </w:tblCellMar>
        </w:tblPrEx>
        <w:trPr>
          <w:trHeight w:val="407" w:hRule="atLeast"/>
          <w:jc w:val="center"/>
        </w:trPr>
        <w:tc>
          <w:tcPr>
            <w:tcW w:w="1263" w:type="dxa"/>
            <w:tcBorders>
              <w:top w:val="single" w:color="000000" w:sz="8" w:space="0"/>
              <w:left w:val="single" w:color="000000" w:sz="8" w:space="0"/>
              <w:bottom w:val="single" w:color="000000" w:sz="8" w:space="0"/>
              <w:right w:val="single" w:color="000000" w:sz="6" w:space="0"/>
            </w:tcBorders>
            <w:noWrap w:val="0"/>
            <w:tcMar>
              <w:top w:w="100" w:type="dxa"/>
              <w:left w:w="15" w:type="dxa"/>
              <w:bottom w:w="100" w:type="dxa"/>
              <w:right w:w="15" w:type="dxa"/>
            </w:tcMar>
            <w:vAlign w:val="center"/>
          </w:tcPr>
          <w:p w14:paraId="648DACE7">
            <w:pPr>
              <w:snapToGrid w:val="0"/>
              <w:spacing w:after="0" w:line="360" w:lineRule="auto"/>
              <w:contextualSpacing/>
              <w:jc w:val="center"/>
              <w:rPr>
                <w:rFonts w:hint="eastAsia" w:ascii="宋体" w:hAnsi="宋体" w:cs="宋体"/>
                <w:sz w:val="24"/>
              </w:rPr>
            </w:pPr>
            <w:r>
              <w:rPr>
                <w:rFonts w:hint="eastAsia" w:ascii="宋体" w:hAnsi="宋体" w:cs="宋体"/>
                <w:sz w:val="24"/>
              </w:rPr>
              <w:t>20</w:t>
            </w:r>
          </w:p>
        </w:tc>
        <w:tc>
          <w:tcPr>
            <w:tcW w:w="1063" w:type="dxa"/>
            <w:tcBorders>
              <w:top w:val="single" w:color="000000" w:sz="8" w:space="0"/>
              <w:left w:val="single" w:color="000000" w:sz="6" w:space="0"/>
              <w:bottom w:val="single" w:color="000000" w:sz="8" w:space="0"/>
              <w:right w:val="single" w:color="000000" w:sz="6" w:space="0"/>
            </w:tcBorders>
            <w:noWrap w:val="0"/>
            <w:tcMar>
              <w:top w:w="100" w:type="dxa"/>
              <w:left w:w="15" w:type="dxa"/>
              <w:bottom w:w="100" w:type="dxa"/>
              <w:right w:w="15" w:type="dxa"/>
            </w:tcMar>
            <w:vAlign w:val="center"/>
          </w:tcPr>
          <w:p w14:paraId="7F201413">
            <w:pPr>
              <w:snapToGrid w:val="0"/>
              <w:spacing w:after="0" w:line="360" w:lineRule="auto"/>
              <w:contextualSpacing/>
              <w:jc w:val="center"/>
              <w:rPr>
                <w:rFonts w:hint="eastAsia" w:ascii="宋体" w:hAnsi="宋体" w:cs="宋体"/>
                <w:sz w:val="24"/>
              </w:rPr>
            </w:pPr>
            <w:r>
              <w:rPr>
                <w:rFonts w:hint="eastAsia" w:ascii="宋体" w:hAnsi="宋体" w:cs="宋体"/>
                <w:sz w:val="24"/>
              </w:rPr>
              <w:t>5</w:t>
            </w:r>
          </w:p>
        </w:tc>
        <w:tc>
          <w:tcPr>
            <w:tcW w:w="1023" w:type="dxa"/>
            <w:tcBorders>
              <w:top w:val="single" w:color="000000" w:sz="8" w:space="0"/>
              <w:left w:val="single" w:color="000000" w:sz="6" w:space="0"/>
              <w:bottom w:val="single" w:color="000000" w:sz="8" w:space="0"/>
              <w:right w:val="single" w:color="000000" w:sz="6" w:space="0"/>
            </w:tcBorders>
            <w:noWrap w:val="0"/>
            <w:tcMar>
              <w:top w:w="100" w:type="dxa"/>
              <w:left w:w="15" w:type="dxa"/>
              <w:bottom w:w="100" w:type="dxa"/>
              <w:right w:w="15" w:type="dxa"/>
            </w:tcMar>
            <w:vAlign w:val="center"/>
          </w:tcPr>
          <w:p w14:paraId="149C34BD">
            <w:pPr>
              <w:snapToGrid w:val="0"/>
              <w:spacing w:after="0" w:line="360" w:lineRule="auto"/>
              <w:contextualSpacing/>
              <w:jc w:val="center"/>
              <w:rPr>
                <w:rFonts w:hint="eastAsia" w:ascii="宋体" w:hAnsi="宋体" w:cs="宋体"/>
                <w:sz w:val="24"/>
              </w:rPr>
            </w:pPr>
            <w:r>
              <w:rPr>
                <w:rFonts w:hint="eastAsia" w:ascii="宋体" w:hAnsi="宋体" w:cs="宋体"/>
                <w:sz w:val="24"/>
              </w:rPr>
              <w:t>10</w:t>
            </w:r>
          </w:p>
        </w:tc>
        <w:tc>
          <w:tcPr>
            <w:tcW w:w="2087" w:type="dxa"/>
            <w:tcBorders>
              <w:top w:val="single" w:color="000000" w:sz="8" w:space="0"/>
              <w:left w:val="single" w:color="000000" w:sz="6" w:space="0"/>
              <w:bottom w:val="single" w:color="000000" w:sz="8" w:space="0"/>
              <w:right w:val="single" w:color="000000" w:sz="6" w:space="0"/>
            </w:tcBorders>
            <w:noWrap w:val="0"/>
            <w:tcMar>
              <w:top w:w="100" w:type="dxa"/>
              <w:left w:w="15" w:type="dxa"/>
              <w:bottom w:w="100" w:type="dxa"/>
              <w:right w:w="15" w:type="dxa"/>
            </w:tcMar>
            <w:vAlign w:val="center"/>
          </w:tcPr>
          <w:p w14:paraId="00EE8EC5">
            <w:pPr>
              <w:snapToGrid w:val="0"/>
              <w:spacing w:after="0" w:line="360" w:lineRule="auto"/>
              <w:contextualSpacing/>
              <w:jc w:val="center"/>
              <w:rPr>
                <w:rFonts w:hint="eastAsia" w:ascii="宋体" w:hAnsi="宋体" w:cs="宋体"/>
                <w:sz w:val="24"/>
              </w:rPr>
            </w:pPr>
            <w:r>
              <w:rPr>
                <w:rFonts w:hint="eastAsia" w:ascii="宋体" w:hAnsi="宋体" w:cs="宋体"/>
                <w:sz w:val="24"/>
              </w:rPr>
              <w:t>1.0</w:t>
            </w:r>
          </w:p>
        </w:tc>
        <w:tc>
          <w:tcPr>
            <w:tcW w:w="1224" w:type="dxa"/>
            <w:tcBorders>
              <w:top w:val="single" w:color="000000" w:sz="8" w:space="0"/>
              <w:left w:val="single" w:color="000000" w:sz="6" w:space="0"/>
              <w:bottom w:val="single" w:color="000000" w:sz="8" w:space="0"/>
              <w:right w:val="single" w:color="000000" w:sz="6" w:space="0"/>
            </w:tcBorders>
            <w:noWrap w:val="0"/>
            <w:tcMar>
              <w:top w:w="100" w:type="dxa"/>
              <w:left w:w="15" w:type="dxa"/>
              <w:bottom w:w="100" w:type="dxa"/>
              <w:right w:w="15" w:type="dxa"/>
            </w:tcMar>
            <w:vAlign w:val="center"/>
          </w:tcPr>
          <w:p w14:paraId="50FC6D17">
            <w:pPr>
              <w:snapToGrid w:val="0"/>
              <w:spacing w:after="0" w:line="360" w:lineRule="auto"/>
              <w:contextualSpacing/>
              <w:jc w:val="center"/>
              <w:rPr>
                <w:rFonts w:hint="eastAsia" w:ascii="宋体" w:hAnsi="宋体" w:cs="宋体"/>
                <w:sz w:val="24"/>
              </w:rPr>
            </w:pPr>
            <w:r>
              <w:rPr>
                <w:rFonts w:hint="eastAsia" w:ascii="宋体" w:hAnsi="宋体" w:cs="宋体"/>
                <w:sz w:val="24"/>
              </w:rPr>
              <w:t>0.2</w:t>
            </w:r>
          </w:p>
        </w:tc>
        <w:tc>
          <w:tcPr>
            <w:tcW w:w="1557" w:type="dxa"/>
            <w:tcBorders>
              <w:top w:val="single" w:color="000000" w:sz="8" w:space="0"/>
              <w:left w:val="single" w:color="000000" w:sz="6" w:space="0"/>
              <w:bottom w:val="single" w:color="000000" w:sz="8" w:space="0"/>
              <w:right w:val="single" w:color="000000" w:sz="6" w:space="0"/>
            </w:tcBorders>
            <w:noWrap w:val="0"/>
            <w:vAlign w:val="center"/>
          </w:tcPr>
          <w:p w14:paraId="527F426E">
            <w:pPr>
              <w:snapToGrid w:val="0"/>
              <w:spacing w:after="0" w:line="360" w:lineRule="auto"/>
              <w:contextualSpacing/>
              <w:jc w:val="center"/>
              <w:rPr>
                <w:rFonts w:hint="eastAsia" w:ascii="宋体" w:hAnsi="宋体" w:cs="宋体"/>
                <w:sz w:val="24"/>
              </w:rPr>
            </w:pPr>
            <w:r>
              <w:rPr>
                <w:rFonts w:hint="eastAsia" w:ascii="宋体" w:hAnsi="宋体" w:cs="宋体"/>
                <w:sz w:val="24"/>
              </w:rPr>
              <w:t>6.0-9.0</w:t>
            </w:r>
          </w:p>
        </w:tc>
      </w:tr>
      <w:bookmarkEnd w:id="895"/>
    </w:tbl>
    <w:p w14:paraId="5D46E614">
      <w:pPr>
        <w:widowControl/>
        <w:snapToGrid w:val="0"/>
        <w:spacing w:after="0" w:line="360" w:lineRule="auto"/>
        <w:ind w:left="612" w:hanging="612"/>
        <w:outlineLvl w:val="1"/>
        <w:rPr>
          <w:rFonts w:hint="eastAsia" w:ascii="宋体" w:hAnsi="宋体" w:cs="宋体"/>
          <w:sz w:val="24"/>
        </w:rPr>
      </w:pPr>
      <w:r>
        <w:rPr>
          <w:rFonts w:hint="eastAsia" w:ascii="宋体" w:hAnsi="宋体" w:cs="宋体"/>
          <w:sz w:val="24"/>
        </w:rPr>
        <w:t>9.考核</w:t>
      </w:r>
    </w:p>
    <w:p w14:paraId="3886ECF9">
      <w:pPr>
        <w:pStyle w:val="18"/>
        <w:spacing w:before="0" w:after="0" w:line="360" w:lineRule="auto"/>
        <w:ind w:firstLine="480" w:firstLineChars="200"/>
        <w:rPr>
          <w:rFonts w:hint="eastAsia" w:cs="宋体"/>
        </w:rPr>
      </w:pPr>
      <w:r>
        <w:rPr>
          <w:rFonts w:hint="eastAsia" w:cs="宋体"/>
        </w:rPr>
        <w:t>甲方制定百分考核制度，定期对再生水厂进行检查，内容包括：填写考核评分表、记录进出水流量、取进出水水样、检查值班情况、运行调度记录及污泥处置记录等，考核管理办法见附件2。检查结果按照考核评分表扣分，以考核评分表的平均分为依据发放运行费。</w:t>
      </w:r>
    </w:p>
    <w:p w14:paraId="66DAA88A">
      <w:pPr>
        <w:widowControl/>
        <w:snapToGrid w:val="0"/>
        <w:spacing w:after="0" w:line="360" w:lineRule="auto"/>
        <w:ind w:left="612" w:hanging="612"/>
        <w:outlineLvl w:val="1"/>
        <w:rPr>
          <w:rFonts w:hint="eastAsia" w:ascii="宋体" w:hAnsi="宋体" w:cs="宋体"/>
          <w:sz w:val="24"/>
        </w:rPr>
      </w:pPr>
      <w:r>
        <w:rPr>
          <w:rFonts w:hint="eastAsia" w:ascii="宋体" w:hAnsi="宋体" w:cs="宋体"/>
          <w:sz w:val="24"/>
        </w:rPr>
        <w:t>10.验收</w:t>
      </w:r>
    </w:p>
    <w:p w14:paraId="5328CCD6">
      <w:pPr>
        <w:pStyle w:val="18"/>
        <w:spacing w:before="0" w:after="0" w:line="360" w:lineRule="auto"/>
        <w:ind w:firstLine="480" w:firstLineChars="200"/>
        <w:rPr>
          <w:rFonts w:hint="eastAsia" w:cs="宋体"/>
        </w:rPr>
      </w:pPr>
      <w:r>
        <w:rPr>
          <w:rFonts w:hint="eastAsia" w:cs="宋体"/>
        </w:rPr>
        <w:t>水量监测设备在交付点所计量的水量作为乙方处理的污水水量，达到目标水量时进行验收。</w:t>
      </w:r>
    </w:p>
    <w:p w14:paraId="2BB5FA12">
      <w:pPr>
        <w:spacing w:after="0" w:line="360" w:lineRule="auto"/>
        <w:jc w:val="left"/>
        <w:rPr>
          <w:rFonts w:hint="eastAsia" w:ascii="宋体" w:hAnsi="宋体" w:cs="宋体"/>
          <w:sz w:val="24"/>
        </w:rPr>
      </w:pPr>
      <w:r>
        <w:rPr>
          <w:rFonts w:hint="eastAsia" w:ascii="宋体" w:hAnsi="宋体" w:cs="宋体"/>
          <w:sz w:val="24"/>
        </w:rPr>
        <w:t>11.违约金</w:t>
      </w:r>
    </w:p>
    <w:p w14:paraId="1A1A944D">
      <w:pPr>
        <w:spacing w:after="0" w:line="360" w:lineRule="auto"/>
        <w:ind w:firstLine="480" w:firstLineChars="200"/>
        <w:jc w:val="left"/>
        <w:rPr>
          <w:rFonts w:hint="eastAsia" w:ascii="宋体" w:hAnsi="宋体" w:cs="宋体"/>
          <w:sz w:val="24"/>
        </w:rPr>
      </w:pPr>
      <w:r>
        <w:rPr>
          <w:rFonts w:hint="eastAsia" w:ascii="宋体" w:hAnsi="宋体" w:cs="宋体"/>
          <w:sz w:val="24"/>
        </w:rPr>
        <w:t>11.1 违反出水质量标准的违约金</w:t>
      </w:r>
    </w:p>
    <w:p w14:paraId="17EFAC60">
      <w:pPr>
        <w:spacing w:after="0" w:line="360" w:lineRule="auto"/>
        <w:ind w:firstLine="480" w:firstLineChars="200"/>
        <w:rPr>
          <w:rFonts w:hint="eastAsia" w:ascii="宋体" w:hAnsi="宋体" w:cs="宋体"/>
          <w:sz w:val="24"/>
        </w:rPr>
      </w:pPr>
      <w:r>
        <w:rPr>
          <w:rFonts w:hint="eastAsia" w:ascii="宋体" w:hAnsi="宋体" w:cs="宋体"/>
          <w:sz w:val="24"/>
        </w:rPr>
        <w:t>受限于合同第8条污水处理站进出水质量标准条款的规定，在水厂运行期间，当进水水质合格、而出水水质不合格日乙方应向甲方支付水质不合格违约金，按照当日处理水量×处理单价计算不合格部分的违约金。</w:t>
      </w:r>
    </w:p>
    <w:p w14:paraId="10F15A14">
      <w:pPr>
        <w:spacing w:after="0" w:line="360" w:lineRule="auto"/>
        <w:ind w:firstLine="480" w:firstLineChars="200"/>
        <w:jc w:val="left"/>
        <w:rPr>
          <w:rFonts w:hint="eastAsia" w:ascii="宋体" w:hAnsi="宋体" w:cs="宋体"/>
          <w:sz w:val="24"/>
        </w:rPr>
      </w:pPr>
      <w:r>
        <w:rPr>
          <w:rFonts w:hint="eastAsia" w:ascii="宋体" w:hAnsi="宋体" w:cs="宋体"/>
          <w:sz w:val="24"/>
        </w:rPr>
        <w:t>11.2 违反考核内容的违约金</w:t>
      </w:r>
    </w:p>
    <w:p w14:paraId="6AD1A9F5">
      <w:pPr>
        <w:spacing w:after="0" w:line="360" w:lineRule="auto"/>
        <w:ind w:firstLine="480" w:firstLineChars="200"/>
      </w:pPr>
      <w:r>
        <w:rPr>
          <w:rFonts w:hint="eastAsia" w:ascii="宋体" w:hAnsi="宋体" w:cs="宋体"/>
          <w:sz w:val="24"/>
        </w:rPr>
        <w:t>受限于合同第9条考核评分制度的规定，依照考核内容对再生水厂各项运行情况评分，以考核平均分为依据，扣除考核不合格部分的违约金，根据附件2的规定计算。</w:t>
      </w:r>
    </w:p>
    <w:p w14:paraId="45ACBAC7">
      <w:pPr>
        <w:widowControl/>
        <w:snapToGrid w:val="0"/>
        <w:spacing w:after="0" w:line="360" w:lineRule="auto"/>
        <w:ind w:left="612" w:hanging="612"/>
        <w:outlineLvl w:val="1"/>
        <w:rPr>
          <w:rFonts w:hint="eastAsia" w:ascii="宋体" w:hAnsi="宋体" w:cs="宋体"/>
          <w:sz w:val="24"/>
        </w:rPr>
      </w:pPr>
      <w:bookmarkStart w:id="896" w:name="_Toc512613947"/>
      <w:bookmarkStart w:id="897" w:name="_Toc480806157"/>
      <w:bookmarkStart w:id="898" w:name="_Toc511142406"/>
      <w:bookmarkStart w:id="899" w:name="_Toc323213742"/>
      <w:bookmarkStart w:id="900" w:name="_Toc328515934"/>
      <w:bookmarkStart w:id="901" w:name="_Toc447786745"/>
      <w:bookmarkStart w:id="902" w:name="_Toc323026503"/>
      <w:bookmarkStart w:id="903" w:name="_Toc512682573"/>
      <w:bookmarkStart w:id="904" w:name="_Toc448241972"/>
      <w:bookmarkStart w:id="905" w:name="_Toc386948987"/>
      <w:r>
        <w:rPr>
          <w:rFonts w:hint="eastAsia" w:ascii="宋体" w:hAnsi="宋体" w:cs="宋体"/>
          <w:sz w:val="24"/>
        </w:rPr>
        <w:t>12.项目合同修改</w:t>
      </w:r>
      <w:bookmarkEnd w:id="896"/>
      <w:bookmarkEnd w:id="897"/>
      <w:bookmarkEnd w:id="898"/>
      <w:bookmarkEnd w:id="899"/>
      <w:bookmarkEnd w:id="900"/>
      <w:bookmarkEnd w:id="901"/>
      <w:bookmarkEnd w:id="902"/>
      <w:bookmarkEnd w:id="903"/>
      <w:bookmarkEnd w:id="904"/>
      <w:bookmarkEnd w:id="905"/>
    </w:p>
    <w:p w14:paraId="74AE4867">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12.1除合同条款第14条的规定外，任何对合同的变更、修改和补充,只有在双方授权的代表签署书面文件后有效，并作为附件成为本合同不可分割的组成部分，并具有同等法律效果。</w:t>
      </w:r>
    </w:p>
    <w:p w14:paraId="720D7828">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12.2因单方面变更合同，使另一方遭受损失的，应由责任方负责赔偿。</w:t>
      </w:r>
    </w:p>
    <w:p w14:paraId="5C042AFF">
      <w:pPr>
        <w:widowControl/>
        <w:snapToGrid w:val="0"/>
        <w:spacing w:after="0" w:line="360" w:lineRule="auto"/>
        <w:ind w:left="612" w:hanging="612"/>
        <w:outlineLvl w:val="1"/>
        <w:rPr>
          <w:rFonts w:hint="eastAsia" w:ascii="宋体" w:hAnsi="宋体" w:cs="宋体"/>
          <w:sz w:val="24"/>
        </w:rPr>
      </w:pPr>
      <w:bookmarkStart w:id="906" w:name="_Toc511142407"/>
      <w:bookmarkStart w:id="907" w:name="_Toc323026504"/>
      <w:bookmarkStart w:id="908" w:name="_Toc480806158"/>
      <w:bookmarkStart w:id="909" w:name="_Toc386948988"/>
      <w:bookmarkStart w:id="910" w:name="_Toc447786746"/>
      <w:bookmarkStart w:id="911" w:name="_Toc512682574"/>
      <w:bookmarkStart w:id="912" w:name="_Toc448241973"/>
      <w:bookmarkStart w:id="913" w:name="_Toc512613948"/>
      <w:bookmarkStart w:id="914" w:name="_Toc328515935"/>
      <w:bookmarkStart w:id="915" w:name="_Toc323213743"/>
      <w:r>
        <w:rPr>
          <w:rFonts w:hint="eastAsia" w:ascii="宋体" w:hAnsi="宋体" w:cs="宋体"/>
          <w:sz w:val="24"/>
        </w:rPr>
        <w:t>13.违约责任</w:t>
      </w:r>
      <w:bookmarkEnd w:id="906"/>
      <w:bookmarkEnd w:id="907"/>
      <w:bookmarkEnd w:id="908"/>
      <w:bookmarkEnd w:id="909"/>
      <w:bookmarkEnd w:id="910"/>
      <w:bookmarkEnd w:id="911"/>
      <w:bookmarkEnd w:id="912"/>
      <w:bookmarkEnd w:id="913"/>
      <w:bookmarkEnd w:id="914"/>
      <w:bookmarkEnd w:id="915"/>
    </w:p>
    <w:p w14:paraId="03E6E060">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13.1在履行合同的过程中，如果乙方遇到将不能按照合同规定的时间提供服务时，应该及时以书面形式将拖延的事实、可能拖延的时间和原因通知甲方。甲方在收到乙方通知后，应尽快对情况进行评价，并确定是否酌情延长提供服务时间。延期应通过修改合同的方式由双方认可。</w:t>
      </w:r>
    </w:p>
    <w:p w14:paraId="537A857D">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13.2除合同条款第14条的情况外，除非延期是根据合同条款14.1的规定取得甲方的同意而不收取误期赔偿费之外，当乙方已经拖延提供服务时间，甲方应在不影响合同项下的其他补救措施的情况下，从合同价中扣除误期赔偿费。每延误一周的赔偿费按合同总价的百分之零点五（0.5%）计收，不足一周按一周计算，直至提供服务为止。误期赔偿费的最高限额为合同价格的百分之五（5%），同时乙方应继续履行本合同所规定的义务。一旦达到误期赔偿费的最高限额，甲方有权根据合同第14条款的规定终止合同。</w:t>
      </w:r>
    </w:p>
    <w:p w14:paraId="7178A055">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13.3如果甲方提出索赔通知后20天内乙方未能予以答复，该索赔应视为已被乙方接受。</w:t>
      </w:r>
    </w:p>
    <w:p w14:paraId="07D476D8">
      <w:pPr>
        <w:widowControl/>
        <w:snapToGrid w:val="0"/>
        <w:spacing w:after="0" w:line="360" w:lineRule="auto"/>
        <w:outlineLvl w:val="1"/>
        <w:rPr>
          <w:rFonts w:hint="eastAsia" w:ascii="宋体" w:hAnsi="宋体" w:cs="宋体"/>
          <w:sz w:val="24"/>
        </w:rPr>
      </w:pPr>
      <w:bookmarkStart w:id="916" w:name="_Toc323213744"/>
      <w:bookmarkStart w:id="917" w:name="_Toc511142408"/>
      <w:bookmarkStart w:id="918" w:name="_Toc512613949"/>
      <w:bookmarkStart w:id="919" w:name="_Toc448241974"/>
      <w:bookmarkStart w:id="920" w:name="_Toc480806159"/>
      <w:bookmarkStart w:id="921" w:name="_Toc386948989"/>
      <w:bookmarkStart w:id="922" w:name="_Toc328515936"/>
      <w:bookmarkStart w:id="923" w:name="_Toc512682575"/>
      <w:bookmarkStart w:id="924" w:name="_Toc447786747"/>
      <w:bookmarkStart w:id="925" w:name="_Toc323026505"/>
      <w:r>
        <w:rPr>
          <w:rFonts w:hint="eastAsia" w:ascii="宋体" w:hAnsi="宋体" w:cs="宋体"/>
          <w:sz w:val="24"/>
        </w:rPr>
        <w:t>14.项目合同终止</w:t>
      </w:r>
      <w:bookmarkEnd w:id="916"/>
      <w:bookmarkEnd w:id="917"/>
      <w:bookmarkEnd w:id="918"/>
      <w:bookmarkEnd w:id="919"/>
      <w:bookmarkEnd w:id="920"/>
      <w:bookmarkEnd w:id="921"/>
      <w:bookmarkEnd w:id="922"/>
      <w:bookmarkEnd w:id="923"/>
      <w:bookmarkEnd w:id="924"/>
      <w:bookmarkEnd w:id="925"/>
    </w:p>
    <w:p w14:paraId="5FF67149">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由于合同一方不履行合同或严重违反合同，造成合同部分或全部无法履行时，对方除有权向违约方索赔外，并有权部分或全部终止合同。对于部分终止的合同，违约方除应承担的规定责任外，还应继续履行合同的剩余部分。</w:t>
      </w:r>
    </w:p>
    <w:p w14:paraId="06FD11F6">
      <w:pPr>
        <w:widowControl/>
        <w:snapToGrid w:val="0"/>
        <w:spacing w:after="0" w:line="360" w:lineRule="auto"/>
        <w:ind w:left="538"/>
        <w:rPr>
          <w:rFonts w:hint="eastAsia" w:ascii="宋体" w:hAnsi="宋体" w:cs="宋体"/>
          <w:sz w:val="24"/>
        </w:rPr>
      </w:pPr>
      <w:r>
        <w:rPr>
          <w:rFonts w:hint="eastAsia" w:ascii="宋体" w:hAnsi="宋体" w:cs="宋体"/>
          <w:sz w:val="24"/>
        </w:rPr>
        <w:t>14.1违约终止合同</w:t>
      </w:r>
    </w:p>
    <w:p w14:paraId="662FEF25">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在甲方对乙方违约而采取的任何补救措施不受影响的情况下，甲方可向乙方发出书面违约通知书，提出终止部分或全部合同：</w:t>
      </w:r>
    </w:p>
    <w:p w14:paraId="2E59FC1B">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（1）如果乙方未能在合同规定的期限或甲方根据合同条款的规定同意延长的限期内提供部分或全部的服务，达到合同所规定的服务；</w:t>
      </w:r>
    </w:p>
    <w:p w14:paraId="1EEFDD5B">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（2）如果乙方未能履行合同规定的其他任何义务。</w:t>
      </w:r>
    </w:p>
    <w:p w14:paraId="4C05094C">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如果甲方根据上述规定与乙方全部或部分终止合同，经双方协商，甲方可以依其认为适当的条件和方法购买与未交付成果类似的服务，乙方应承担甲方因购买类似服务而产生的额外支出（支出总额应不超过合同总价的5%）。</w:t>
      </w:r>
    </w:p>
    <w:p w14:paraId="4EC67EEE">
      <w:pPr>
        <w:widowControl/>
        <w:snapToGrid w:val="0"/>
        <w:spacing w:after="0" w:line="360" w:lineRule="auto"/>
        <w:ind w:left="538"/>
        <w:rPr>
          <w:rFonts w:hint="eastAsia" w:ascii="宋体" w:hAnsi="宋体" w:cs="宋体"/>
          <w:sz w:val="24"/>
        </w:rPr>
      </w:pPr>
      <w:r>
        <w:rPr>
          <w:rFonts w:hint="eastAsia" w:ascii="宋体" w:hAnsi="宋体" w:cs="宋体"/>
          <w:sz w:val="24"/>
        </w:rPr>
        <w:t>14.2 因破产而终止合同</w:t>
      </w:r>
    </w:p>
    <w:p w14:paraId="1E443FD3">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如果乙方破产或无清偿能力，甲方可在任何时候以书面形式通知乙方，提出终止合同而不给乙方补偿，但甲方应支付乙方已完成的污水处理费用（未支付的费用应予支付，已支付的费用不予退还）。该终止合同将不损害或影响甲方已经采取或将要采取的任何行动或补救措施的权利。</w:t>
      </w:r>
    </w:p>
    <w:p w14:paraId="18B59058">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14.3因甲方的便利而终止合同</w:t>
      </w:r>
    </w:p>
    <w:p w14:paraId="382D5EE0">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经双方沟通协商，甲方可在任何时候出于自身的便利向乙方发出书面通知全部或部分终止合同，如因此给乙方造成损失的，甲方应予全部赔偿。终止通知应明确该终止合同是出于甲方的便利，合同终止的程度，以及终止的生效日期。14.4污水水量达到目标水量而终止合同</w:t>
      </w:r>
    </w:p>
    <w:p w14:paraId="0B5FD87A">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水量监测设备在交付点所计量的水量作为乙方处理的污水水量，达到目标水量乙方应第一时间书面通知甲方进行验收工作，同时将终止本合同继续执行。</w:t>
      </w:r>
    </w:p>
    <w:p w14:paraId="3FB3A271">
      <w:pPr>
        <w:widowControl/>
        <w:snapToGrid w:val="0"/>
        <w:spacing w:after="0" w:line="360" w:lineRule="auto"/>
        <w:rPr>
          <w:rFonts w:hint="eastAsia" w:ascii="宋体" w:hAnsi="宋体" w:cs="宋体"/>
          <w:sz w:val="24"/>
        </w:rPr>
      </w:pPr>
      <w:bookmarkStart w:id="926" w:name="_Toc511142409"/>
      <w:bookmarkStart w:id="927" w:name="_Toc323213745"/>
      <w:bookmarkStart w:id="928" w:name="_Toc448241975"/>
      <w:bookmarkStart w:id="929" w:name="_Toc512682576"/>
      <w:bookmarkStart w:id="930" w:name="_Toc480806160"/>
      <w:bookmarkStart w:id="931" w:name="_Toc323026506"/>
      <w:bookmarkStart w:id="932" w:name="_Toc386948990"/>
      <w:bookmarkStart w:id="933" w:name="_Toc328515937"/>
      <w:bookmarkStart w:id="934" w:name="_Toc447786748"/>
      <w:bookmarkStart w:id="935" w:name="_Toc512613950"/>
      <w:r>
        <w:rPr>
          <w:rFonts w:hint="eastAsia" w:ascii="宋体" w:hAnsi="宋体" w:cs="宋体"/>
          <w:sz w:val="24"/>
        </w:rPr>
        <w:t>15.不可抗力</w:t>
      </w:r>
      <w:bookmarkEnd w:id="926"/>
      <w:bookmarkEnd w:id="927"/>
      <w:bookmarkEnd w:id="928"/>
      <w:bookmarkEnd w:id="929"/>
      <w:bookmarkEnd w:id="930"/>
      <w:bookmarkEnd w:id="931"/>
      <w:bookmarkEnd w:id="932"/>
      <w:bookmarkEnd w:id="933"/>
      <w:bookmarkEnd w:id="934"/>
      <w:bookmarkEnd w:id="935"/>
    </w:p>
    <w:p w14:paraId="7472CB7B">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15.1本合同规定的不可抗力事件是指甲乙双方在缔结合同时所不能预见的，并且它的发生及其后果是无法避免和无法克服的事件，诸如战争和严重的风灾、水灾、雪灾、地震等自然灾害，以及政策性等不由双方控制的，也包括双方同意的其他不可抗力事件。</w:t>
      </w:r>
    </w:p>
    <w:p w14:paraId="46DBDD3E">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15.2签约双方任一方由于受不可抗力事件的影响而不能执行合同时，履行合同的期限应予以延长，其延长的期限应相当于事件所影响的时间。</w:t>
      </w:r>
    </w:p>
    <w:p w14:paraId="6C68F0A8">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15.3受阻一方应在不可抗力事件发生后尽快用书面方式或传真通知对方，并于事件发生后14天内将有关当局出具的证明文件用特快专递或挂号信寄给对方审阅确认。一旦不可抗力事件的影响持续120天以上，双方应通过友好协商在合理的时间内达成进一步履行合同的协议，甲方也可以考虑解除合同。</w:t>
      </w:r>
    </w:p>
    <w:p w14:paraId="6EA486DD">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15.4因合同一方延迟履行合同后发生不可抗力的，不能免除延迟履行方的相应责任。</w:t>
      </w:r>
    </w:p>
    <w:p w14:paraId="5E1C3F4C">
      <w:pPr>
        <w:widowControl/>
        <w:snapToGrid w:val="0"/>
        <w:spacing w:after="0" w:line="360" w:lineRule="auto"/>
        <w:ind w:left="612" w:hanging="612"/>
        <w:outlineLvl w:val="1"/>
        <w:rPr>
          <w:rFonts w:hint="eastAsia" w:ascii="宋体" w:hAnsi="宋体" w:cs="宋体"/>
          <w:sz w:val="24"/>
        </w:rPr>
      </w:pPr>
      <w:bookmarkStart w:id="936" w:name="_Toc386948991"/>
      <w:bookmarkStart w:id="937" w:name="_Toc512682577"/>
      <w:bookmarkStart w:id="938" w:name="_Toc323026507"/>
      <w:bookmarkStart w:id="939" w:name="_Toc512613951"/>
      <w:bookmarkStart w:id="940" w:name="_Toc480806161"/>
      <w:bookmarkStart w:id="941" w:name="_Toc448241976"/>
      <w:bookmarkStart w:id="942" w:name="_Toc323213746"/>
      <w:bookmarkStart w:id="943" w:name="_Toc328515938"/>
      <w:bookmarkStart w:id="944" w:name="_Toc447786749"/>
      <w:bookmarkStart w:id="945" w:name="_Toc511142410"/>
      <w:r>
        <w:rPr>
          <w:rFonts w:hint="eastAsia" w:ascii="宋体" w:hAnsi="宋体" w:cs="宋体"/>
          <w:sz w:val="24"/>
        </w:rPr>
        <w:t>16.项目保密</w:t>
      </w:r>
      <w:bookmarkEnd w:id="936"/>
      <w:bookmarkEnd w:id="937"/>
      <w:bookmarkEnd w:id="938"/>
      <w:bookmarkEnd w:id="939"/>
      <w:bookmarkEnd w:id="940"/>
      <w:bookmarkEnd w:id="941"/>
      <w:bookmarkEnd w:id="942"/>
      <w:bookmarkEnd w:id="943"/>
      <w:bookmarkEnd w:id="944"/>
      <w:bookmarkEnd w:id="945"/>
    </w:p>
    <w:p w14:paraId="1D5F205D">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16.1双方应签署保密责任书，并严格遵照执行。</w:t>
      </w:r>
    </w:p>
    <w:p w14:paraId="01C66AC1">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16.2本项目所有文档及本项目所接触的双方资料，未经对方授权代表书面许可，不得向与合同无关的其他方泄漏任何技术文件或与合同有关的数据，包括合同本身。</w:t>
      </w:r>
    </w:p>
    <w:p w14:paraId="08794C24">
      <w:pPr>
        <w:widowControl/>
        <w:tabs>
          <w:tab w:val="left" w:pos="720"/>
        </w:tabs>
        <w:snapToGrid w:val="0"/>
        <w:spacing w:after="0" w:line="360" w:lineRule="auto"/>
        <w:ind w:left="720" w:hanging="720"/>
        <w:outlineLvl w:val="1"/>
        <w:rPr>
          <w:rFonts w:hint="eastAsia" w:ascii="宋体" w:hAnsi="宋体" w:cs="宋体"/>
          <w:sz w:val="24"/>
        </w:rPr>
      </w:pPr>
      <w:bookmarkStart w:id="946" w:name="_Toc480806162"/>
      <w:bookmarkStart w:id="947" w:name="_Toc511142411"/>
      <w:bookmarkStart w:id="948" w:name="_Toc323026508"/>
      <w:bookmarkStart w:id="949" w:name="_Toc512613952"/>
      <w:bookmarkStart w:id="950" w:name="_Toc323213747"/>
      <w:bookmarkStart w:id="951" w:name="_Toc512682578"/>
      <w:bookmarkStart w:id="952" w:name="_Toc447786750"/>
      <w:bookmarkStart w:id="953" w:name="_Toc448241977"/>
      <w:bookmarkStart w:id="954" w:name="_Toc328515939"/>
      <w:bookmarkStart w:id="955" w:name="_Toc386948992"/>
      <w:r>
        <w:rPr>
          <w:rFonts w:hint="eastAsia" w:ascii="宋体" w:hAnsi="宋体" w:cs="宋体"/>
          <w:sz w:val="24"/>
        </w:rPr>
        <w:t>17.仲裁</w:t>
      </w:r>
      <w:bookmarkEnd w:id="946"/>
      <w:bookmarkEnd w:id="947"/>
      <w:bookmarkEnd w:id="948"/>
      <w:bookmarkEnd w:id="949"/>
      <w:bookmarkEnd w:id="950"/>
      <w:bookmarkEnd w:id="951"/>
      <w:bookmarkEnd w:id="952"/>
      <w:bookmarkEnd w:id="953"/>
      <w:bookmarkEnd w:id="954"/>
      <w:bookmarkEnd w:id="955"/>
    </w:p>
    <w:p w14:paraId="1A0C942C">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17.1合同的实施或与合同有关的一切争端应通过双方友好协商解决。如果友好协商开始60天后还不能解决，任何一方都可依法在项目合同签署地向丰台区人民法院提起诉讼。</w:t>
      </w:r>
    </w:p>
    <w:p w14:paraId="0D2E7B33">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17.2本合同适用中华人民共和国法律。</w:t>
      </w:r>
    </w:p>
    <w:p w14:paraId="079FCFDC">
      <w:pPr>
        <w:widowControl/>
        <w:snapToGrid w:val="0"/>
        <w:spacing w:after="0" w:line="360" w:lineRule="auto"/>
        <w:ind w:left="612" w:hanging="612"/>
        <w:outlineLvl w:val="1"/>
        <w:rPr>
          <w:rFonts w:hint="eastAsia" w:ascii="宋体" w:hAnsi="宋体" w:cs="宋体"/>
          <w:sz w:val="24"/>
        </w:rPr>
      </w:pPr>
      <w:bookmarkStart w:id="956" w:name="_Toc323213748"/>
      <w:bookmarkStart w:id="957" w:name="_Toc448241978"/>
      <w:bookmarkStart w:id="958" w:name="_Toc323026509"/>
      <w:bookmarkStart w:id="959" w:name="_Toc447786751"/>
      <w:bookmarkStart w:id="960" w:name="_Toc512682579"/>
      <w:bookmarkStart w:id="961" w:name="_Toc512613953"/>
      <w:bookmarkStart w:id="962" w:name="_Toc511142412"/>
      <w:bookmarkStart w:id="963" w:name="_Toc328515940"/>
      <w:bookmarkStart w:id="964" w:name="_Toc480806163"/>
      <w:bookmarkStart w:id="965" w:name="_Toc386948993"/>
      <w:r>
        <w:rPr>
          <w:rFonts w:hint="eastAsia" w:ascii="宋体" w:hAnsi="宋体" w:cs="宋体"/>
          <w:sz w:val="24"/>
        </w:rPr>
        <w:t>18.项目合同附件</w:t>
      </w:r>
      <w:bookmarkEnd w:id="956"/>
      <w:bookmarkEnd w:id="957"/>
      <w:bookmarkEnd w:id="958"/>
      <w:bookmarkEnd w:id="959"/>
      <w:bookmarkEnd w:id="960"/>
      <w:bookmarkEnd w:id="961"/>
      <w:bookmarkEnd w:id="962"/>
      <w:bookmarkEnd w:id="963"/>
      <w:bookmarkEnd w:id="964"/>
      <w:bookmarkEnd w:id="965"/>
    </w:p>
    <w:p w14:paraId="229259E5">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18.1下列文件属本合同的依据，具有同等的法律效力：</w:t>
      </w:r>
    </w:p>
    <w:p w14:paraId="0ED358C2">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（1）招标文件</w:t>
      </w:r>
    </w:p>
    <w:p w14:paraId="4972E91A">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上述文件的内容与本合同的内容不一致时，以本合同为准。上述文件的内容相互之间不一致时，以排序在先者为准。</w:t>
      </w:r>
    </w:p>
    <w:p w14:paraId="37782858">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18.2与履行本合同有关的下列文件，经双方确认，作为附件，为本合同的组成部分。</w:t>
      </w:r>
    </w:p>
    <w:p w14:paraId="339C5A76">
      <w:pPr>
        <w:widowControl/>
        <w:snapToGrid w:val="0"/>
        <w:spacing w:after="0" w:line="360" w:lineRule="auto"/>
        <w:ind w:left="538" w:leftChars="256" w:firstLine="2"/>
        <w:rPr>
          <w:rFonts w:hint="eastAsia" w:ascii="宋体" w:hAnsi="宋体" w:cs="宋体"/>
          <w:sz w:val="24"/>
        </w:rPr>
      </w:pPr>
      <w:r>
        <w:rPr>
          <w:rFonts w:hint="eastAsia" w:ascii="宋体" w:hAnsi="宋体" w:cs="宋体"/>
          <w:sz w:val="24"/>
        </w:rPr>
        <w:t>附件一：《中标通知书》</w:t>
      </w:r>
    </w:p>
    <w:p w14:paraId="74BBCA21">
      <w:pPr>
        <w:widowControl/>
        <w:snapToGrid w:val="0"/>
        <w:spacing w:after="0" w:line="360" w:lineRule="auto"/>
        <w:ind w:left="538" w:leftChars="256" w:firstLine="2"/>
        <w:rPr>
          <w:rFonts w:hint="eastAsia" w:ascii="宋体" w:hAnsi="宋体" w:cs="宋体"/>
          <w:sz w:val="24"/>
        </w:rPr>
      </w:pPr>
      <w:r>
        <w:rPr>
          <w:rFonts w:hint="eastAsia" w:ascii="宋体" w:hAnsi="宋体" w:cs="宋体"/>
          <w:sz w:val="24"/>
        </w:rPr>
        <w:t>附件二：《考核管理办法》</w:t>
      </w:r>
    </w:p>
    <w:p w14:paraId="3A7C0CAE">
      <w:pPr>
        <w:widowControl/>
        <w:snapToGrid w:val="0"/>
        <w:spacing w:after="0" w:line="360" w:lineRule="auto"/>
        <w:ind w:left="538" w:leftChars="256" w:firstLine="2"/>
        <w:rPr>
          <w:rFonts w:hint="eastAsia" w:ascii="宋体" w:hAnsi="宋体" w:cs="宋体"/>
          <w:sz w:val="24"/>
        </w:rPr>
      </w:pPr>
      <w:r>
        <w:rPr>
          <w:rFonts w:hint="eastAsia" w:ascii="宋体" w:hAnsi="宋体" w:cs="宋体"/>
          <w:sz w:val="24"/>
        </w:rPr>
        <w:t>附件三：《廉政承诺书》</w:t>
      </w:r>
    </w:p>
    <w:p w14:paraId="241888D4">
      <w:pPr>
        <w:widowControl/>
        <w:snapToGrid w:val="0"/>
        <w:spacing w:after="0" w:line="360" w:lineRule="auto"/>
        <w:ind w:left="612" w:hanging="612"/>
        <w:outlineLvl w:val="1"/>
        <w:rPr>
          <w:rFonts w:hint="eastAsia" w:ascii="宋体" w:hAnsi="宋体" w:cs="宋体"/>
          <w:sz w:val="24"/>
        </w:rPr>
      </w:pPr>
      <w:bookmarkStart w:id="966" w:name="_Toc447786752"/>
      <w:bookmarkStart w:id="967" w:name="_Toc323026510"/>
      <w:bookmarkStart w:id="968" w:name="_Toc480806164"/>
      <w:bookmarkStart w:id="969" w:name="_Toc323213749"/>
      <w:bookmarkStart w:id="970" w:name="_Toc512613954"/>
      <w:bookmarkStart w:id="971" w:name="_Toc512682580"/>
      <w:bookmarkStart w:id="972" w:name="_Toc511142413"/>
      <w:bookmarkStart w:id="973" w:name="_Toc386948994"/>
      <w:bookmarkStart w:id="974" w:name="_Toc328515941"/>
      <w:bookmarkStart w:id="975" w:name="_Toc448241979"/>
      <w:r>
        <w:rPr>
          <w:rFonts w:hint="eastAsia" w:ascii="宋体" w:hAnsi="宋体" w:cs="宋体"/>
          <w:sz w:val="24"/>
        </w:rPr>
        <w:t>19.项目合同生效及其它</w:t>
      </w:r>
      <w:bookmarkEnd w:id="966"/>
      <w:bookmarkEnd w:id="967"/>
      <w:bookmarkEnd w:id="968"/>
      <w:bookmarkEnd w:id="969"/>
      <w:bookmarkEnd w:id="970"/>
      <w:bookmarkEnd w:id="971"/>
      <w:bookmarkEnd w:id="972"/>
      <w:bookmarkEnd w:id="973"/>
      <w:bookmarkEnd w:id="974"/>
      <w:bookmarkEnd w:id="975"/>
    </w:p>
    <w:p w14:paraId="13D48901">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19.1本合同自双方授权代表签字并加盖公章之日起生效。</w:t>
      </w:r>
    </w:p>
    <w:p w14:paraId="6FFED574">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 xml:space="preserve">合同履行时间自 </w:t>
      </w:r>
      <w:r>
        <w:rPr>
          <w:rFonts w:ascii="宋体" w:hAnsi="宋体" w:cs="宋体"/>
          <w:sz w:val="24"/>
        </w:rPr>
        <w:t xml:space="preserve"> </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年 </w:t>
      </w:r>
      <w:r>
        <w:rPr>
          <w:rFonts w:ascii="宋体" w:hAnsi="宋体" w:cs="宋体"/>
          <w:sz w:val="24"/>
        </w:rPr>
        <w:t xml:space="preserve">  </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日起至 </w:t>
      </w:r>
      <w:r>
        <w:rPr>
          <w:rFonts w:ascii="宋体" w:hAnsi="宋体" w:cs="宋体"/>
          <w:sz w:val="24"/>
        </w:rPr>
        <w:t xml:space="preserve"> </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年 </w:t>
      </w:r>
      <w:r>
        <w:rPr>
          <w:rFonts w:ascii="宋体" w:hAnsi="宋体" w:cs="宋体"/>
          <w:sz w:val="24"/>
        </w:rPr>
        <w:t xml:space="preserve"> </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日。</w:t>
      </w:r>
    </w:p>
    <w:p w14:paraId="2D463448">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19.2本合同一式陆份，由甲乙双方各执叁份。</w:t>
      </w:r>
    </w:p>
    <w:p w14:paraId="693B35C7">
      <w:pPr>
        <w:widowControl/>
        <w:snapToGrid w:val="0"/>
        <w:spacing w:after="0" w:line="360" w:lineRule="auto"/>
        <w:ind w:firstLine="480" w:firstLineChars="200"/>
        <w:rPr>
          <w:rFonts w:hint="eastAsia" w:ascii="宋体" w:hAnsi="宋体" w:cs="宋体"/>
          <w:sz w:val="24"/>
        </w:rPr>
      </w:pPr>
      <w:r>
        <w:rPr>
          <w:rFonts w:hint="eastAsia" w:ascii="宋体" w:hAnsi="宋体" w:cs="宋体"/>
          <w:sz w:val="24"/>
        </w:rPr>
        <w:t>19.3本合同终止日期为    年    月    日。</w:t>
      </w:r>
    </w:p>
    <w:p w14:paraId="10DC6932">
      <w:pPr>
        <w:widowControl/>
        <w:snapToGrid w:val="0"/>
        <w:spacing w:after="0" w:line="360" w:lineRule="auto"/>
        <w:ind w:left="612" w:hanging="612"/>
        <w:outlineLvl w:val="1"/>
        <w:rPr>
          <w:rFonts w:hint="eastAsia" w:ascii="宋体" w:hAnsi="宋体" w:cs="宋体"/>
          <w:sz w:val="24"/>
        </w:rPr>
      </w:pPr>
      <w:bookmarkStart w:id="976" w:name="_Toc386948995"/>
      <w:bookmarkStart w:id="977" w:name="_Toc448241980"/>
      <w:bookmarkStart w:id="978" w:name="_Toc323026511"/>
      <w:bookmarkStart w:id="979" w:name="_Toc447786753"/>
      <w:bookmarkStart w:id="980" w:name="_Toc328515942"/>
      <w:bookmarkStart w:id="981" w:name="_Toc480806165"/>
      <w:bookmarkStart w:id="982" w:name="_Toc512613955"/>
      <w:bookmarkStart w:id="983" w:name="_Toc511142414"/>
      <w:bookmarkStart w:id="984" w:name="_Toc512682581"/>
      <w:bookmarkStart w:id="985" w:name="_Toc323213750"/>
      <w:r>
        <w:rPr>
          <w:rFonts w:hint="eastAsia" w:ascii="宋体" w:hAnsi="宋体" w:cs="宋体"/>
          <w:sz w:val="24"/>
        </w:rPr>
        <w:t>20.项目合同签章</w:t>
      </w:r>
      <w:bookmarkEnd w:id="976"/>
      <w:bookmarkEnd w:id="977"/>
      <w:bookmarkEnd w:id="978"/>
      <w:bookmarkEnd w:id="979"/>
      <w:bookmarkEnd w:id="980"/>
      <w:bookmarkEnd w:id="981"/>
      <w:bookmarkEnd w:id="982"/>
      <w:bookmarkEnd w:id="983"/>
      <w:bookmarkEnd w:id="984"/>
      <w:bookmarkEnd w:id="985"/>
    </w:p>
    <w:p w14:paraId="198D9756">
      <w:pPr>
        <w:pStyle w:val="18"/>
        <w:spacing w:before="0" w:after="0" w:line="360" w:lineRule="auto"/>
        <w:ind w:firstLine="480"/>
        <w:rPr>
          <w:rFonts w:hint="eastAsia"/>
        </w:rPr>
      </w:pPr>
    </w:p>
    <w:p w14:paraId="07AAC775">
      <w:pPr>
        <w:pStyle w:val="19"/>
        <w:spacing w:after="0"/>
        <w:ind w:firstLine="210"/>
        <w:rPr>
          <w:rFonts w:hint="eastAsia"/>
        </w:rPr>
      </w:pPr>
    </w:p>
    <w:p w14:paraId="567E5454">
      <w:pPr>
        <w:spacing w:after="0"/>
      </w:pPr>
    </w:p>
    <w:tbl>
      <w:tblPr>
        <w:tblStyle w:val="43"/>
        <w:tblW w:w="8535" w:type="dxa"/>
        <w:tblInd w:w="0" w:type="dxa"/>
        <w:tblLayout w:type="fixed"/>
        <w:tblCellMar>
          <w:top w:w="0" w:type="dxa"/>
          <w:left w:w="108" w:type="dxa"/>
          <w:bottom w:w="0" w:type="dxa"/>
          <w:right w:w="108" w:type="dxa"/>
        </w:tblCellMar>
      </w:tblPr>
      <w:tblGrid>
        <w:gridCol w:w="1528"/>
        <w:gridCol w:w="2740"/>
        <w:gridCol w:w="1425"/>
        <w:gridCol w:w="2842"/>
      </w:tblGrid>
      <w:tr w14:paraId="78CBCE9A">
        <w:tblPrEx>
          <w:tblCellMar>
            <w:top w:w="0" w:type="dxa"/>
            <w:left w:w="108" w:type="dxa"/>
            <w:bottom w:w="0" w:type="dxa"/>
            <w:right w:w="108" w:type="dxa"/>
          </w:tblCellMar>
        </w:tblPrEx>
        <w:trPr>
          <w:trHeight w:val="494" w:hRule="atLeast"/>
        </w:trPr>
        <w:tc>
          <w:tcPr>
            <w:tcW w:w="4268" w:type="dxa"/>
            <w:gridSpan w:val="2"/>
            <w:noWrap w:val="0"/>
            <w:vAlign w:val="top"/>
          </w:tcPr>
          <w:p w14:paraId="67084277">
            <w:pPr>
              <w:spacing w:after="0" w:line="360" w:lineRule="auto"/>
              <w:rPr>
                <w:rFonts w:hint="eastAsia" w:ascii="宋体" w:hAnsi="宋体" w:cs="宋体"/>
                <w:sz w:val="24"/>
              </w:rPr>
            </w:pPr>
            <w:r>
              <w:rPr>
                <w:rFonts w:hint="eastAsia" w:ascii="宋体" w:hAnsi="宋体" w:cs="宋体"/>
                <w:b/>
                <w:sz w:val="24"/>
              </w:rPr>
              <w:t>甲方</w:t>
            </w:r>
            <w:r>
              <w:rPr>
                <w:rFonts w:hint="eastAsia" w:ascii="宋体" w:hAnsi="宋体" w:cs="宋体"/>
                <w:sz w:val="24"/>
              </w:rPr>
              <w:t>：北京市丰台区水务局</w:t>
            </w:r>
          </w:p>
        </w:tc>
        <w:tc>
          <w:tcPr>
            <w:tcW w:w="4267" w:type="dxa"/>
            <w:gridSpan w:val="2"/>
            <w:noWrap w:val="0"/>
            <w:vAlign w:val="top"/>
          </w:tcPr>
          <w:p w14:paraId="565D7A13">
            <w:pPr>
              <w:spacing w:after="0" w:line="360" w:lineRule="auto"/>
              <w:rPr>
                <w:rFonts w:hint="eastAsia" w:ascii="宋体" w:hAnsi="宋体" w:cs="宋体"/>
                <w:sz w:val="24"/>
              </w:rPr>
            </w:pPr>
            <w:r>
              <w:rPr>
                <w:rFonts w:hint="eastAsia" w:ascii="宋体" w:hAnsi="宋体" w:cs="宋体"/>
                <w:b/>
                <w:sz w:val="24"/>
              </w:rPr>
              <w:t>乙方</w:t>
            </w:r>
            <w:r>
              <w:rPr>
                <w:rFonts w:hint="eastAsia" w:ascii="宋体" w:hAnsi="宋体" w:cs="宋体"/>
                <w:sz w:val="24"/>
              </w:rPr>
              <w:t>：</w:t>
            </w:r>
          </w:p>
          <w:p w14:paraId="170B52F3">
            <w:pPr>
              <w:spacing w:after="0" w:line="360" w:lineRule="auto"/>
              <w:rPr>
                <w:rFonts w:hint="eastAsia" w:ascii="宋体" w:hAnsi="宋体" w:cs="宋体"/>
                <w:sz w:val="24"/>
              </w:rPr>
            </w:pPr>
          </w:p>
        </w:tc>
      </w:tr>
      <w:tr w14:paraId="60D626E1">
        <w:tblPrEx>
          <w:tblCellMar>
            <w:top w:w="0" w:type="dxa"/>
            <w:left w:w="108" w:type="dxa"/>
            <w:bottom w:w="0" w:type="dxa"/>
            <w:right w:w="108" w:type="dxa"/>
          </w:tblCellMar>
        </w:tblPrEx>
        <w:trPr>
          <w:trHeight w:val="482" w:hRule="atLeast"/>
        </w:trPr>
        <w:tc>
          <w:tcPr>
            <w:tcW w:w="1528" w:type="dxa"/>
            <w:noWrap w:val="0"/>
            <w:vAlign w:val="top"/>
          </w:tcPr>
          <w:p w14:paraId="54BFC975">
            <w:pPr>
              <w:spacing w:after="0" w:line="360" w:lineRule="auto"/>
              <w:rPr>
                <w:rFonts w:hint="eastAsia" w:ascii="宋体" w:hAnsi="宋体" w:cs="宋体"/>
                <w:sz w:val="24"/>
              </w:rPr>
            </w:pPr>
            <w:r>
              <w:rPr>
                <w:rFonts w:hint="eastAsia" w:ascii="宋体" w:hAnsi="宋体" w:cs="宋体"/>
                <w:sz w:val="24"/>
              </w:rPr>
              <w:t>盖章：</w:t>
            </w:r>
          </w:p>
        </w:tc>
        <w:tc>
          <w:tcPr>
            <w:tcW w:w="2740" w:type="dxa"/>
            <w:noWrap w:val="0"/>
            <w:vAlign w:val="top"/>
          </w:tcPr>
          <w:p w14:paraId="45A3C441">
            <w:pPr>
              <w:spacing w:after="0" w:line="360" w:lineRule="auto"/>
              <w:rPr>
                <w:rFonts w:hint="eastAsia" w:ascii="宋体" w:hAnsi="宋体" w:cs="宋体"/>
                <w:sz w:val="24"/>
              </w:rPr>
            </w:pPr>
          </w:p>
        </w:tc>
        <w:tc>
          <w:tcPr>
            <w:tcW w:w="1425" w:type="dxa"/>
            <w:noWrap w:val="0"/>
            <w:vAlign w:val="top"/>
          </w:tcPr>
          <w:p w14:paraId="759DBB9C">
            <w:pPr>
              <w:spacing w:after="0" w:line="360" w:lineRule="auto"/>
              <w:rPr>
                <w:rFonts w:hint="eastAsia" w:ascii="宋体" w:hAnsi="宋体" w:cs="宋体"/>
                <w:sz w:val="24"/>
              </w:rPr>
            </w:pPr>
            <w:r>
              <w:rPr>
                <w:rFonts w:hint="eastAsia" w:ascii="宋体" w:hAnsi="宋体" w:cs="宋体"/>
                <w:sz w:val="24"/>
              </w:rPr>
              <w:t>盖章：</w:t>
            </w:r>
          </w:p>
        </w:tc>
        <w:tc>
          <w:tcPr>
            <w:tcW w:w="2842" w:type="dxa"/>
            <w:noWrap w:val="0"/>
            <w:vAlign w:val="top"/>
          </w:tcPr>
          <w:p w14:paraId="6EEB6E2E">
            <w:pPr>
              <w:spacing w:after="0" w:line="360" w:lineRule="auto"/>
              <w:rPr>
                <w:rFonts w:hint="eastAsia" w:ascii="宋体" w:hAnsi="宋体" w:cs="宋体"/>
                <w:sz w:val="24"/>
              </w:rPr>
            </w:pPr>
          </w:p>
        </w:tc>
      </w:tr>
      <w:tr w14:paraId="250FEA6F">
        <w:tblPrEx>
          <w:tblCellMar>
            <w:top w:w="0" w:type="dxa"/>
            <w:left w:w="108" w:type="dxa"/>
            <w:bottom w:w="0" w:type="dxa"/>
            <w:right w:w="108" w:type="dxa"/>
          </w:tblCellMar>
        </w:tblPrEx>
        <w:trPr>
          <w:trHeight w:val="461" w:hRule="atLeast"/>
        </w:trPr>
        <w:tc>
          <w:tcPr>
            <w:tcW w:w="1528" w:type="dxa"/>
            <w:noWrap w:val="0"/>
            <w:vAlign w:val="top"/>
          </w:tcPr>
          <w:p w14:paraId="558B87BD">
            <w:pPr>
              <w:spacing w:after="0" w:line="360" w:lineRule="auto"/>
              <w:rPr>
                <w:rFonts w:hint="eastAsia" w:ascii="宋体" w:hAnsi="宋体" w:cs="宋体"/>
                <w:sz w:val="24"/>
              </w:rPr>
            </w:pPr>
            <w:r>
              <w:rPr>
                <w:rFonts w:hint="eastAsia" w:ascii="宋体" w:hAnsi="宋体" w:cs="宋体"/>
                <w:sz w:val="24"/>
              </w:rPr>
              <w:t>授权代表：</w:t>
            </w:r>
          </w:p>
        </w:tc>
        <w:tc>
          <w:tcPr>
            <w:tcW w:w="2740" w:type="dxa"/>
            <w:noWrap w:val="0"/>
            <w:vAlign w:val="top"/>
          </w:tcPr>
          <w:p w14:paraId="48439AE5">
            <w:pPr>
              <w:spacing w:after="0" w:line="360" w:lineRule="auto"/>
              <w:rPr>
                <w:rFonts w:hint="eastAsia" w:ascii="宋体" w:hAnsi="宋体" w:cs="宋体"/>
                <w:sz w:val="24"/>
              </w:rPr>
            </w:pPr>
          </w:p>
        </w:tc>
        <w:tc>
          <w:tcPr>
            <w:tcW w:w="1425" w:type="dxa"/>
            <w:noWrap w:val="0"/>
            <w:vAlign w:val="top"/>
          </w:tcPr>
          <w:p w14:paraId="5D48A427">
            <w:pPr>
              <w:spacing w:after="0" w:line="360" w:lineRule="auto"/>
              <w:rPr>
                <w:rFonts w:hint="eastAsia" w:ascii="宋体" w:hAnsi="宋体" w:cs="宋体"/>
                <w:sz w:val="24"/>
              </w:rPr>
            </w:pPr>
            <w:r>
              <w:rPr>
                <w:rFonts w:hint="eastAsia" w:ascii="宋体" w:hAnsi="宋体" w:cs="宋体"/>
                <w:sz w:val="24"/>
              </w:rPr>
              <w:t>授权代表：</w:t>
            </w:r>
          </w:p>
        </w:tc>
        <w:tc>
          <w:tcPr>
            <w:tcW w:w="2842" w:type="dxa"/>
            <w:noWrap w:val="0"/>
            <w:vAlign w:val="top"/>
          </w:tcPr>
          <w:p w14:paraId="4CFADD1F">
            <w:pPr>
              <w:spacing w:after="0" w:line="360" w:lineRule="auto"/>
              <w:rPr>
                <w:rFonts w:hint="eastAsia" w:ascii="宋体" w:hAnsi="宋体" w:cs="宋体"/>
                <w:sz w:val="24"/>
              </w:rPr>
            </w:pPr>
          </w:p>
        </w:tc>
      </w:tr>
      <w:tr w14:paraId="58C6B1DC">
        <w:tblPrEx>
          <w:tblCellMar>
            <w:top w:w="0" w:type="dxa"/>
            <w:left w:w="108" w:type="dxa"/>
            <w:bottom w:w="0" w:type="dxa"/>
            <w:right w:w="108" w:type="dxa"/>
          </w:tblCellMar>
        </w:tblPrEx>
        <w:trPr>
          <w:trHeight w:val="467" w:hRule="atLeast"/>
        </w:trPr>
        <w:tc>
          <w:tcPr>
            <w:tcW w:w="1528" w:type="dxa"/>
            <w:noWrap w:val="0"/>
            <w:vAlign w:val="top"/>
          </w:tcPr>
          <w:p w14:paraId="044C9907">
            <w:pPr>
              <w:spacing w:after="0" w:line="360" w:lineRule="auto"/>
              <w:rPr>
                <w:rFonts w:hint="eastAsia" w:ascii="宋体" w:hAnsi="宋体" w:cs="宋体"/>
                <w:sz w:val="24"/>
              </w:rPr>
            </w:pPr>
            <w:r>
              <w:rPr>
                <w:rFonts w:hint="eastAsia" w:ascii="宋体" w:hAnsi="宋体" w:cs="宋体"/>
                <w:sz w:val="24"/>
              </w:rPr>
              <w:t>签字日期：</w:t>
            </w:r>
          </w:p>
        </w:tc>
        <w:tc>
          <w:tcPr>
            <w:tcW w:w="2740" w:type="dxa"/>
            <w:noWrap w:val="0"/>
            <w:vAlign w:val="top"/>
          </w:tcPr>
          <w:p w14:paraId="44C72C0B">
            <w:pPr>
              <w:spacing w:after="0" w:line="360" w:lineRule="auto"/>
              <w:rPr>
                <w:rFonts w:hint="eastAsia" w:ascii="宋体" w:hAnsi="宋体" w:cs="宋体"/>
                <w:sz w:val="24"/>
              </w:rPr>
            </w:pPr>
          </w:p>
        </w:tc>
        <w:tc>
          <w:tcPr>
            <w:tcW w:w="1425" w:type="dxa"/>
            <w:noWrap w:val="0"/>
            <w:vAlign w:val="top"/>
          </w:tcPr>
          <w:p w14:paraId="069E1A99">
            <w:pPr>
              <w:spacing w:after="0" w:line="360" w:lineRule="auto"/>
              <w:rPr>
                <w:rFonts w:hint="eastAsia" w:ascii="宋体" w:hAnsi="宋体" w:cs="宋体"/>
                <w:sz w:val="24"/>
              </w:rPr>
            </w:pPr>
            <w:r>
              <w:rPr>
                <w:rFonts w:hint="eastAsia" w:ascii="宋体" w:hAnsi="宋体" w:cs="宋体"/>
                <w:sz w:val="24"/>
              </w:rPr>
              <w:t>签字日期：</w:t>
            </w:r>
          </w:p>
        </w:tc>
        <w:tc>
          <w:tcPr>
            <w:tcW w:w="2842" w:type="dxa"/>
            <w:noWrap w:val="0"/>
            <w:vAlign w:val="top"/>
          </w:tcPr>
          <w:p w14:paraId="63E5B7C3">
            <w:pPr>
              <w:spacing w:after="0" w:line="360" w:lineRule="auto"/>
              <w:rPr>
                <w:rFonts w:hint="eastAsia" w:ascii="宋体" w:hAnsi="宋体" w:cs="宋体"/>
                <w:sz w:val="24"/>
              </w:rPr>
            </w:pPr>
          </w:p>
        </w:tc>
      </w:tr>
    </w:tbl>
    <w:p w14:paraId="060D7A68">
      <w:pPr>
        <w:pStyle w:val="24"/>
        <w:spacing w:after="0"/>
        <w:ind w:firstLine="560"/>
        <w:rPr>
          <w:rFonts w:hAnsi="宋体"/>
          <w:sz w:val="28"/>
          <w:szCs w:val="28"/>
        </w:rPr>
      </w:pPr>
    </w:p>
    <w:p w14:paraId="711E0FC7">
      <w:pPr>
        <w:pStyle w:val="2"/>
        <w:spacing w:after="0"/>
        <w:ind w:left="840" w:hanging="420"/>
        <w:rPr>
          <w:rFonts w:ascii="宋体"/>
        </w:rPr>
      </w:pPr>
      <w:r>
        <w:br w:type="page"/>
      </w:r>
    </w:p>
    <w:p w14:paraId="172628F4">
      <w:pPr>
        <w:pStyle w:val="24"/>
        <w:spacing w:after="0"/>
        <w:ind w:firstLine="560"/>
        <w:rPr>
          <w:rFonts w:hAnsi="宋体"/>
          <w:sz w:val="28"/>
          <w:szCs w:val="28"/>
        </w:rPr>
      </w:pPr>
    </w:p>
    <w:p w14:paraId="2F27AF22">
      <w:pPr>
        <w:widowControl/>
        <w:spacing w:after="0"/>
        <w:jc w:val="left"/>
        <w:rPr>
          <w:rFonts w:hint="eastAsia" w:ascii="宋体" w:hAnsi="宋体"/>
          <w:sz w:val="28"/>
          <w:szCs w:val="28"/>
        </w:rPr>
      </w:pPr>
    </w:p>
    <w:p w14:paraId="68D573A6">
      <w:pPr>
        <w:pStyle w:val="24"/>
        <w:spacing w:after="0"/>
        <w:ind w:firstLine="560"/>
        <w:rPr>
          <w:rFonts w:hAnsi="宋体"/>
          <w:sz w:val="28"/>
          <w:szCs w:val="28"/>
        </w:rPr>
      </w:pPr>
    </w:p>
    <w:p w14:paraId="2C27DF65">
      <w:pPr>
        <w:spacing w:after="0"/>
        <w:jc w:val="center"/>
        <w:rPr>
          <w:b/>
          <w:bCs/>
          <w:sz w:val="36"/>
          <w:szCs w:val="44"/>
        </w:rPr>
      </w:pPr>
      <w:bookmarkStart w:id="986" w:name="_Toc29235_WPSOffice_Level1"/>
      <w:bookmarkStart w:id="987" w:name="_Toc10975_WPSOffice_Level1"/>
      <w:bookmarkStart w:id="988" w:name="_Toc32315_WPSOffice_Level1"/>
      <w:r>
        <w:rPr>
          <w:rFonts w:hint="eastAsia"/>
          <w:b/>
          <w:bCs/>
          <w:sz w:val="36"/>
          <w:szCs w:val="44"/>
        </w:rPr>
        <w:t>附件一</w:t>
      </w:r>
    </w:p>
    <w:p w14:paraId="22017304">
      <w:pPr>
        <w:spacing w:after="0"/>
        <w:jc w:val="center"/>
        <w:rPr>
          <w:b/>
          <w:bCs/>
          <w:sz w:val="36"/>
          <w:szCs w:val="44"/>
        </w:rPr>
        <w:sectPr>
          <w:pgSz w:w="11910" w:h="16840"/>
          <w:pgMar w:top="1440" w:right="1440" w:bottom="1440" w:left="1440" w:header="879" w:footer="868" w:gutter="0"/>
          <w:pgNumType w:fmt="decimal"/>
          <w:cols w:space="720" w:num="1"/>
          <w:docGrid w:linePitch="299" w:charSpace="0"/>
        </w:sectPr>
      </w:pPr>
      <w:r>
        <w:rPr>
          <w:rFonts w:hint="eastAsia"/>
          <w:b/>
          <w:bCs/>
          <w:sz w:val="36"/>
          <w:szCs w:val="44"/>
        </w:rPr>
        <w:t>中标通知书</w:t>
      </w:r>
    </w:p>
    <w:bookmarkEnd w:id="986"/>
    <w:bookmarkEnd w:id="987"/>
    <w:bookmarkEnd w:id="988"/>
    <w:p w14:paraId="37380AA7">
      <w:pPr>
        <w:spacing w:after="0"/>
        <w:jc w:val="center"/>
        <w:rPr>
          <w:b/>
          <w:bCs/>
          <w:sz w:val="36"/>
          <w:szCs w:val="44"/>
        </w:rPr>
      </w:pPr>
      <w:r>
        <w:rPr>
          <w:rFonts w:hint="eastAsia"/>
          <w:b/>
          <w:bCs/>
          <w:sz w:val="36"/>
          <w:szCs w:val="44"/>
        </w:rPr>
        <w:t>附件二</w:t>
      </w:r>
    </w:p>
    <w:p w14:paraId="7FE9DF1B">
      <w:pPr>
        <w:spacing w:after="0"/>
        <w:jc w:val="center"/>
        <w:rPr>
          <w:b/>
          <w:bCs/>
          <w:sz w:val="36"/>
          <w:szCs w:val="44"/>
        </w:rPr>
      </w:pPr>
      <w:r>
        <w:rPr>
          <w:rFonts w:hint="eastAsia"/>
          <w:b/>
          <w:bCs/>
          <w:sz w:val="36"/>
          <w:szCs w:val="44"/>
        </w:rPr>
        <w:t>丰台区区属污水处理厂站考核管理办法</w:t>
      </w:r>
    </w:p>
    <w:p w14:paraId="39751DBA">
      <w:pPr>
        <w:spacing w:after="0" w:line="360" w:lineRule="auto"/>
        <w:rPr>
          <w:rFonts w:hint="eastAsia" w:ascii="宋体" w:hAnsi="宋体" w:cs="仿宋_GB2312"/>
          <w:sz w:val="24"/>
        </w:rPr>
      </w:pPr>
    </w:p>
    <w:p w14:paraId="0757A85F">
      <w:pPr>
        <w:pStyle w:val="18"/>
        <w:spacing w:before="0" w:after="0" w:line="360" w:lineRule="auto"/>
        <w:ind w:firstLine="480" w:firstLineChars="200"/>
        <w:rPr>
          <w:rFonts w:hint="eastAsia" w:cs="宋体"/>
          <w:szCs w:val="18"/>
        </w:rPr>
      </w:pPr>
      <w:r>
        <w:rPr>
          <w:rFonts w:hint="eastAsia" w:cs="宋体"/>
          <w:szCs w:val="18"/>
        </w:rPr>
        <w:t>对区属再生水厂及污水处理站开展监督检查的形式包括但不限于现场检查、远程监控、数据分析和公众举报调查。监督检查的频次通常根据设施的重要性、处理水量以及历史维护情况来确定，可能包括定期检查、不定期抽查以及在特殊天气或事件后的专项检查。监督检查的内容涵盖区属再生水厂及污水处理站的运行状况、维护保养记录、应急处理能力、排水水质、以及是否存在违规排放等问题。此外，检查还可能涉及区属再生水厂及污水处理站周边环境的保护情况和对公共安全的影响评估。</w:t>
      </w:r>
    </w:p>
    <w:p w14:paraId="1ABBC748">
      <w:pPr>
        <w:spacing w:after="0" w:line="360" w:lineRule="auto"/>
        <w:ind w:firstLine="424" w:firstLineChars="177"/>
        <w:rPr>
          <w:rFonts w:hint="eastAsia" w:ascii="宋体" w:hAnsi="宋体" w:cs="宋体"/>
          <w:sz w:val="24"/>
        </w:rPr>
      </w:pPr>
      <w:r>
        <w:rPr>
          <w:rFonts w:hint="eastAsia" w:ascii="宋体" w:hAnsi="宋体" w:cs="宋体"/>
          <w:sz w:val="24"/>
        </w:rPr>
        <w:t>根据考核评分表具体内容，对不合格项目扣分。最终综合平均分，按得分百分比支付污水处理费。考核评分表将根据实际情况做相应调整。</w:t>
      </w:r>
    </w:p>
    <w:p w14:paraId="0D36DB46">
      <w:pPr>
        <w:spacing w:after="0" w:line="360" w:lineRule="auto"/>
        <w:ind w:firstLine="424" w:firstLineChars="177"/>
        <w:rPr>
          <w:rFonts w:hint="eastAsia" w:ascii="宋体" w:hAnsi="宋体" w:cs="宋体"/>
          <w:sz w:val="24"/>
        </w:rPr>
      </w:pPr>
      <w:r>
        <w:rPr>
          <w:rFonts w:hint="eastAsia" w:ascii="宋体" w:hAnsi="宋体" w:cs="宋体"/>
          <w:sz w:val="24"/>
        </w:rPr>
        <w:t>如：考核平均得分98分，则：</w:t>
      </w:r>
    </w:p>
    <w:p w14:paraId="23CC4316">
      <w:pPr>
        <w:pStyle w:val="18"/>
        <w:spacing w:before="0" w:after="0" w:line="360" w:lineRule="auto"/>
        <w:ind w:firstLine="480" w:firstLineChars="200"/>
        <w:rPr>
          <w:rFonts w:hint="eastAsia"/>
        </w:rPr>
        <w:sectPr>
          <w:pgSz w:w="11910" w:h="16840"/>
          <w:pgMar w:top="1440" w:right="1440" w:bottom="1440" w:left="1440" w:header="879" w:footer="868" w:gutter="0"/>
          <w:pgNumType w:fmt="decimal"/>
          <w:cols w:space="720" w:num="1"/>
          <w:docGrid w:linePitch="299" w:charSpace="0"/>
        </w:sectPr>
      </w:pPr>
      <w:r>
        <w:rPr>
          <w:rFonts w:hint="eastAsia" w:cs="宋体"/>
          <w:szCs w:val="18"/>
        </w:rPr>
        <w:drawing>
          <wp:anchor distT="0" distB="0" distL="114300" distR="114300" simplePos="0" relativeHeight="251659264" behindDoc="1" locked="0" layoutInCell="1" allowOverlap="1">
            <wp:simplePos x="0" y="0"/>
            <wp:positionH relativeFrom="column">
              <wp:posOffset>-552450</wp:posOffset>
            </wp:positionH>
            <wp:positionV relativeFrom="paragraph">
              <wp:posOffset>229870</wp:posOffset>
            </wp:positionV>
            <wp:extent cx="6697345" cy="5431790"/>
            <wp:effectExtent l="0" t="0" r="8255" b="16510"/>
            <wp:wrapNone/>
            <wp:docPr id="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4"/>
                    <pic:cNvPicPr>
                      <a:picLocks noChangeAspect="1"/>
                    </pic:cNvPicPr>
                  </pic:nvPicPr>
                  <pic:blipFill>
                    <a:blip r:embed="rId21"/>
                    <a:srcRect t="2687"/>
                    <a:stretch>
                      <a:fillRect/>
                    </a:stretch>
                  </pic:blipFill>
                  <pic:spPr>
                    <a:xfrm>
                      <a:off x="0" y="0"/>
                      <a:ext cx="6697345" cy="5431790"/>
                    </a:xfrm>
                    <a:prstGeom prst="rect">
                      <a:avLst/>
                    </a:prstGeom>
                    <a:noFill/>
                    <a:ln>
                      <a:noFill/>
                    </a:ln>
                  </pic:spPr>
                </pic:pic>
              </a:graphicData>
            </a:graphic>
          </wp:anchor>
        </w:drawing>
      </w:r>
      <w:r>
        <w:rPr>
          <w:rFonts w:hint="eastAsia" w:cs="宋体"/>
        </w:rPr>
        <w:t>最终支付污水处理费=吨水处理费×（总处理水量－出水不达标水量）×98%</w:t>
      </w:r>
    </w:p>
    <w:p w14:paraId="36EA958E">
      <w:pPr>
        <w:spacing w:after="0"/>
        <w:jc w:val="center"/>
        <w:rPr>
          <w:b/>
          <w:bCs/>
          <w:sz w:val="36"/>
          <w:szCs w:val="44"/>
        </w:rPr>
      </w:pPr>
      <w:r>
        <w:rPr>
          <w:rFonts w:hint="eastAsia"/>
          <w:b/>
          <w:bCs/>
          <w:sz w:val="36"/>
          <w:szCs w:val="44"/>
        </w:rPr>
        <w:t>附件三</w:t>
      </w:r>
    </w:p>
    <w:p w14:paraId="2115C90C">
      <w:pPr>
        <w:spacing w:after="0"/>
        <w:jc w:val="center"/>
        <w:rPr>
          <w:b/>
          <w:bCs/>
          <w:sz w:val="36"/>
          <w:szCs w:val="44"/>
        </w:rPr>
      </w:pPr>
      <w:r>
        <w:rPr>
          <w:rFonts w:hint="eastAsia"/>
          <w:b/>
          <w:bCs/>
          <w:sz w:val="36"/>
          <w:szCs w:val="44"/>
        </w:rPr>
        <w:t>廉政承诺书</w:t>
      </w:r>
    </w:p>
    <w:p w14:paraId="568530DA">
      <w:pPr>
        <w:tabs>
          <w:tab w:val="center" w:pos="4153"/>
          <w:tab w:val="right" w:pos="8306"/>
        </w:tabs>
        <w:snapToGrid w:val="0"/>
        <w:spacing w:after="0"/>
        <w:ind w:firstLine="241" w:firstLineChars="100"/>
        <w:rPr>
          <w:rFonts w:hint="eastAsia" w:ascii="宋体" w:hAnsi="宋体" w:cs="宋体"/>
          <w:b/>
          <w:bCs/>
          <w:sz w:val="24"/>
          <w:szCs w:val="18"/>
        </w:rPr>
      </w:pPr>
    </w:p>
    <w:p w14:paraId="5E7E9363">
      <w:pPr>
        <w:tabs>
          <w:tab w:val="center" w:pos="4153"/>
          <w:tab w:val="right" w:pos="8306"/>
        </w:tabs>
        <w:snapToGrid w:val="0"/>
        <w:spacing w:after="0" w:line="360" w:lineRule="auto"/>
        <w:ind w:firstLine="240" w:firstLineChars="100"/>
        <w:rPr>
          <w:rFonts w:hint="eastAsia" w:ascii="宋体" w:hAnsi="宋体" w:cs="宋体"/>
          <w:bCs/>
          <w:sz w:val="24"/>
          <w:szCs w:val="18"/>
        </w:rPr>
      </w:pPr>
      <w:r>
        <w:rPr>
          <w:rFonts w:hint="eastAsia" w:ascii="宋体" w:hAnsi="宋体" w:cs="宋体"/>
          <w:bCs/>
          <w:sz w:val="24"/>
          <w:szCs w:val="18"/>
        </w:rPr>
        <w:t>我单位所承接的项目。为确保项目廉洁、高效实施，我单位作出如下承诺：</w:t>
      </w:r>
    </w:p>
    <w:p w14:paraId="1CFC52E3">
      <w:pPr>
        <w:tabs>
          <w:tab w:val="center" w:pos="4153"/>
          <w:tab w:val="right" w:pos="8306"/>
        </w:tabs>
        <w:snapToGrid w:val="0"/>
        <w:spacing w:after="0" w:line="360" w:lineRule="auto"/>
        <w:ind w:firstLine="240" w:firstLineChars="100"/>
        <w:rPr>
          <w:rFonts w:hint="eastAsia" w:ascii="宋体" w:hAnsi="宋体" w:cs="宋体"/>
          <w:sz w:val="24"/>
          <w:szCs w:val="18"/>
        </w:rPr>
      </w:pPr>
      <w:r>
        <w:rPr>
          <w:rFonts w:hint="eastAsia" w:ascii="宋体" w:hAnsi="宋体" w:cs="宋体"/>
          <w:sz w:val="24"/>
          <w:szCs w:val="18"/>
        </w:rPr>
        <w:t>1.严格遵守服务项目实施的有关规定，保证项目资金管理使用安全、规范。</w:t>
      </w:r>
    </w:p>
    <w:p w14:paraId="0AA9FACD">
      <w:pPr>
        <w:tabs>
          <w:tab w:val="center" w:pos="4153"/>
          <w:tab w:val="right" w:pos="8306"/>
        </w:tabs>
        <w:snapToGrid w:val="0"/>
        <w:spacing w:after="0" w:line="360" w:lineRule="auto"/>
        <w:ind w:firstLine="240" w:firstLineChars="100"/>
        <w:rPr>
          <w:rFonts w:hint="eastAsia" w:ascii="宋体" w:hAnsi="宋体" w:cs="宋体"/>
          <w:sz w:val="24"/>
          <w:szCs w:val="18"/>
        </w:rPr>
      </w:pPr>
      <w:r>
        <w:rPr>
          <w:rFonts w:hint="eastAsia" w:ascii="宋体" w:hAnsi="宋体" w:cs="宋体"/>
          <w:sz w:val="24"/>
          <w:szCs w:val="18"/>
        </w:rPr>
        <w:t>2.严格遵守商业规范和商业道德，依法合规推进项目工作，努力推进诚信建设，绝不从事任何不正当竞争和任何违法违纪行为。</w:t>
      </w:r>
    </w:p>
    <w:p w14:paraId="71E12C7D">
      <w:pPr>
        <w:tabs>
          <w:tab w:val="center" w:pos="4153"/>
          <w:tab w:val="right" w:pos="8306"/>
        </w:tabs>
        <w:snapToGrid w:val="0"/>
        <w:spacing w:after="0" w:line="360" w:lineRule="auto"/>
        <w:ind w:firstLine="240" w:firstLineChars="100"/>
        <w:rPr>
          <w:rFonts w:hint="eastAsia" w:ascii="宋体" w:hAnsi="宋体" w:cs="宋体"/>
          <w:sz w:val="24"/>
          <w:szCs w:val="18"/>
        </w:rPr>
      </w:pPr>
      <w:r>
        <w:rPr>
          <w:rFonts w:hint="eastAsia" w:ascii="宋体" w:hAnsi="宋体" w:cs="宋体"/>
          <w:sz w:val="24"/>
          <w:szCs w:val="18"/>
        </w:rPr>
        <w:t>3.严格落实服务项目保证体系，严格按照国家相关法规和技术规范实施项目服务。</w:t>
      </w:r>
    </w:p>
    <w:p w14:paraId="232CF849">
      <w:pPr>
        <w:tabs>
          <w:tab w:val="center" w:pos="4153"/>
          <w:tab w:val="right" w:pos="8306"/>
        </w:tabs>
        <w:snapToGrid w:val="0"/>
        <w:spacing w:after="0" w:line="360" w:lineRule="auto"/>
        <w:ind w:firstLine="240" w:firstLineChars="100"/>
        <w:rPr>
          <w:rFonts w:hint="eastAsia" w:ascii="宋体" w:hAnsi="宋体" w:cs="宋体"/>
          <w:sz w:val="24"/>
          <w:szCs w:val="18"/>
        </w:rPr>
      </w:pPr>
      <w:r>
        <w:rPr>
          <w:rFonts w:hint="eastAsia" w:ascii="宋体" w:hAnsi="宋体" w:cs="宋体"/>
          <w:sz w:val="24"/>
          <w:szCs w:val="18"/>
        </w:rPr>
        <w:t>4.定期对项目实施过程中的廉政建设和廉洁从业情况进行内部监督检查，及时发现和整改存在各类问题。</w:t>
      </w:r>
    </w:p>
    <w:p w14:paraId="0698099F">
      <w:pPr>
        <w:tabs>
          <w:tab w:val="center" w:pos="4153"/>
          <w:tab w:val="right" w:pos="8306"/>
        </w:tabs>
        <w:snapToGrid w:val="0"/>
        <w:spacing w:after="0" w:line="360" w:lineRule="auto"/>
        <w:ind w:firstLine="240" w:firstLineChars="100"/>
        <w:rPr>
          <w:rFonts w:hint="eastAsia" w:ascii="宋体" w:hAnsi="宋体" w:cs="宋体"/>
          <w:sz w:val="24"/>
          <w:szCs w:val="18"/>
        </w:rPr>
      </w:pPr>
      <w:r>
        <w:rPr>
          <w:rFonts w:hint="eastAsia" w:ascii="宋体" w:hAnsi="宋体" w:cs="宋体"/>
          <w:sz w:val="24"/>
          <w:szCs w:val="18"/>
        </w:rPr>
        <w:t>5.如在项目实施中发现违法违纪行为和腐败问题，承诺配合甲方进行相应的调查，并提供相关材料</w:t>
      </w:r>
    </w:p>
    <w:p w14:paraId="3AD3DDBD">
      <w:pPr>
        <w:tabs>
          <w:tab w:val="center" w:pos="4153"/>
          <w:tab w:val="right" w:pos="8306"/>
        </w:tabs>
        <w:snapToGrid w:val="0"/>
        <w:spacing w:after="0" w:line="360" w:lineRule="auto"/>
        <w:ind w:firstLine="240" w:firstLineChars="100"/>
        <w:rPr>
          <w:rFonts w:hint="eastAsia" w:ascii="宋体" w:hAnsi="宋体" w:cs="宋体"/>
          <w:sz w:val="24"/>
          <w:szCs w:val="18"/>
        </w:rPr>
      </w:pPr>
      <w:r>
        <w:rPr>
          <w:rFonts w:hint="eastAsia" w:ascii="宋体" w:hAnsi="宋体" w:cs="宋体"/>
          <w:sz w:val="24"/>
          <w:szCs w:val="18"/>
        </w:rPr>
        <w:t>6.如在项目实施中发现违法违纪行为和腐败问题，自愿接受甲方要求支付违约金、解除合同、赔偿经济损失直至追究其他法律责任。</w:t>
      </w:r>
    </w:p>
    <w:p w14:paraId="60EE4A58">
      <w:pPr>
        <w:tabs>
          <w:tab w:val="center" w:pos="4153"/>
          <w:tab w:val="right" w:pos="8306"/>
        </w:tabs>
        <w:snapToGrid w:val="0"/>
        <w:spacing w:after="0" w:line="360" w:lineRule="auto"/>
        <w:ind w:firstLine="240" w:firstLineChars="100"/>
        <w:rPr>
          <w:rFonts w:hint="eastAsia" w:ascii="宋体" w:hAnsi="宋体" w:cs="宋体"/>
          <w:bCs/>
          <w:sz w:val="24"/>
          <w:szCs w:val="18"/>
        </w:rPr>
      </w:pPr>
    </w:p>
    <w:p w14:paraId="68E420D6">
      <w:pPr>
        <w:tabs>
          <w:tab w:val="center" w:pos="4153"/>
          <w:tab w:val="right" w:pos="8306"/>
        </w:tabs>
        <w:snapToGrid w:val="0"/>
        <w:spacing w:after="0" w:line="360" w:lineRule="auto"/>
        <w:ind w:firstLine="240" w:firstLineChars="100"/>
        <w:rPr>
          <w:rFonts w:hint="eastAsia" w:ascii="宋体" w:hAnsi="宋体" w:cs="宋体"/>
          <w:bCs/>
          <w:sz w:val="24"/>
          <w:szCs w:val="18"/>
        </w:rPr>
      </w:pPr>
    </w:p>
    <w:p w14:paraId="2F678A9B">
      <w:pPr>
        <w:tabs>
          <w:tab w:val="center" w:pos="4153"/>
          <w:tab w:val="right" w:pos="8306"/>
        </w:tabs>
        <w:snapToGrid w:val="0"/>
        <w:spacing w:after="0" w:line="360" w:lineRule="auto"/>
        <w:ind w:firstLine="240" w:firstLineChars="100"/>
        <w:rPr>
          <w:rFonts w:hint="eastAsia" w:ascii="宋体" w:hAnsi="宋体" w:cs="宋体"/>
          <w:bCs/>
          <w:sz w:val="24"/>
          <w:szCs w:val="18"/>
        </w:rPr>
      </w:pPr>
    </w:p>
    <w:p w14:paraId="5DA44166">
      <w:pPr>
        <w:tabs>
          <w:tab w:val="center" w:pos="4153"/>
          <w:tab w:val="right" w:pos="8306"/>
        </w:tabs>
        <w:snapToGrid w:val="0"/>
        <w:spacing w:after="0" w:line="360" w:lineRule="auto"/>
        <w:ind w:firstLine="240" w:firstLineChars="100"/>
        <w:rPr>
          <w:rFonts w:hint="eastAsia" w:ascii="宋体" w:hAnsi="宋体" w:cs="宋体"/>
          <w:bCs/>
          <w:sz w:val="24"/>
          <w:szCs w:val="18"/>
        </w:rPr>
      </w:pPr>
      <w:r>
        <w:rPr>
          <w:rFonts w:hint="eastAsia" w:ascii="宋体" w:hAnsi="宋体" w:cs="宋体"/>
          <w:bCs/>
          <w:sz w:val="24"/>
          <w:szCs w:val="18"/>
        </w:rPr>
        <w:t>公司名称：（印章）</w:t>
      </w:r>
    </w:p>
    <w:p w14:paraId="65EB7962">
      <w:pPr>
        <w:tabs>
          <w:tab w:val="center" w:pos="4153"/>
          <w:tab w:val="right" w:pos="8306"/>
        </w:tabs>
        <w:snapToGrid w:val="0"/>
        <w:spacing w:after="0" w:line="360" w:lineRule="auto"/>
        <w:ind w:firstLine="240" w:firstLineChars="100"/>
        <w:rPr>
          <w:rFonts w:hint="eastAsia" w:ascii="宋体" w:hAnsi="宋体" w:cs="宋体"/>
          <w:bCs/>
          <w:sz w:val="24"/>
          <w:szCs w:val="18"/>
        </w:rPr>
      </w:pPr>
    </w:p>
    <w:p w14:paraId="3CE2FF01">
      <w:pPr>
        <w:tabs>
          <w:tab w:val="center" w:pos="4153"/>
          <w:tab w:val="right" w:pos="8306"/>
        </w:tabs>
        <w:snapToGrid w:val="0"/>
        <w:spacing w:after="0" w:line="360" w:lineRule="auto"/>
        <w:ind w:firstLine="240" w:firstLineChars="100"/>
        <w:rPr>
          <w:rFonts w:hint="eastAsia" w:ascii="宋体" w:hAnsi="宋体" w:cs="宋体"/>
          <w:bCs/>
          <w:sz w:val="24"/>
          <w:szCs w:val="18"/>
        </w:rPr>
      </w:pPr>
      <w:r>
        <w:rPr>
          <w:rFonts w:hint="eastAsia" w:ascii="宋体" w:hAnsi="宋体" w:cs="宋体"/>
          <w:bCs/>
          <w:sz w:val="24"/>
          <w:szCs w:val="18"/>
        </w:rPr>
        <w:t>法定代表人：</w:t>
      </w:r>
    </w:p>
    <w:p w14:paraId="0EA99492">
      <w:pPr>
        <w:tabs>
          <w:tab w:val="center" w:pos="4153"/>
          <w:tab w:val="right" w:pos="8306"/>
        </w:tabs>
        <w:snapToGrid w:val="0"/>
        <w:spacing w:after="0" w:line="360" w:lineRule="auto"/>
        <w:ind w:firstLine="240" w:firstLineChars="100"/>
        <w:rPr>
          <w:rFonts w:hint="eastAsia" w:ascii="宋体" w:hAnsi="宋体" w:cs="宋体"/>
          <w:bCs/>
          <w:sz w:val="24"/>
          <w:szCs w:val="18"/>
        </w:rPr>
      </w:pPr>
    </w:p>
    <w:p w14:paraId="3477A12C">
      <w:pPr>
        <w:spacing w:after="0" w:line="360" w:lineRule="auto"/>
        <w:rPr>
          <w:rFonts w:hint="eastAsia" w:ascii="宋体" w:hAnsi="宋体" w:cs="宋体"/>
          <w:sz w:val="24"/>
        </w:rPr>
      </w:pPr>
      <w:r>
        <w:rPr>
          <w:rFonts w:hint="eastAsia" w:ascii="宋体" w:hAnsi="宋体" w:cs="宋体"/>
          <w:bCs/>
          <w:sz w:val="24"/>
          <w:szCs w:val="18"/>
        </w:rPr>
        <w:t>签字日期：   年   月   日</w:t>
      </w:r>
    </w:p>
    <w:bookmarkEnd w:id="819"/>
    <w:bookmarkEnd w:id="820"/>
    <w:bookmarkEnd w:id="821"/>
    <w:bookmarkEnd w:id="822"/>
    <w:bookmarkEnd w:id="823"/>
    <w:p w14:paraId="5D82E69F">
      <w:pPr>
        <w:spacing w:after="0" w:line="360" w:lineRule="auto"/>
        <w:contextualSpacing/>
        <w:rPr>
          <w:rFonts w:hint="eastAsia" w:ascii="宋体" w:hAnsi="宋体" w:cs="宋体"/>
          <w:sz w:val="24"/>
        </w:rPr>
      </w:pPr>
    </w:p>
    <w:p w14:paraId="5C757D1F">
      <w:pPr>
        <w:spacing w:after="0" w:line="360" w:lineRule="auto"/>
        <w:contextualSpacing/>
        <w:rPr>
          <w:rFonts w:hint="eastAsia" w:ascii="宋体" w:hAnsi="宋体" w:cs="宋体"/>
          <w:sz w:val="24"/>
        </w:rPr>
      </w:pPr>
    </w:p>
    <w:p w14:paraId="2B146893">
      <w:pPr>
        <w:spacing w:after="0" w:line="360" w:lineRule="auto"/>
        <w:rPr>
          <w:rFonts w:hint="eastAsia" w:ascii="宋体" w:hAnsi="宋体" w:cs="宋体"/>
          <w:b/>
          <w:sz w:val="36"/>
          <w:szCs w:val="36"/>
        </w:rPr>
      </w:pPr>
    </w:p>
    <w:p w14:paraId="2DD0E43B">
      <w:pPr>
        <w:wordWrap w:val="0"/>
        <w:spacing w:after="0" w:line="360" w:lineRule="auto"/>
        <w:rPr>
          <w:rFonts w:hint="eastAsia" w:ascii="宋体" w:hAnsi="宋体" w:cs="宋体"/>
          <w:b/>
          <w:sz w:val="36"/>
          <w:szCs w:val="36"/>
        </w:rPr>
      </w:pPr>
    </w:p>
    <w:p w14:paraId="0465C7B9">
      <w:pPr>
        <w:wordWrap w:val="0"/>
        <w:spacing w:after="0"/>
        <w:rPr>
          <w:rFonts w:hint="eastAsia" w:ascii="宋体" w:hAnsi="宋体" w:cs="宋体"/>
          <w:b/>
          <w:sz w:val="36"/>
          <w:szCs w:val="36"/>
        </w:rPr>
      </w:pPr>
      <w:r>
        <w:rPr>
          <w:rFonts w:hint="eastAsia" w:ascii="宋体" w:hAnsi="宋体" w:cs="宋体"/>
          <w:b/>
          <w:sz w:val="36"/>
          <w:szCs w:val="36"/>
        </w:rPr>
        <w:br w:type="page"/>
      </w:r>
    </w:p>
    <w:p w14:paraId="36EFD074">
      <w:pPr>
        <w:wordWrap w:val="0"/>
        <w:spacing w:after="0" w:line="360" w:lineRule="auto"/>
        <w:jc w:val="center"/>
        <w:outlineLvl w:val="0"/>
        <w:rPr>
          <w:rFonts w:hint="eastAsia" w:ascii="宋体" w:hAnsi="宋体" w:cs="宋体"/>
          <w:b/>
          <w:sz w:val="36"/>
          <w:szCs w:val="36"/>
        </w:rPr>
      </w:pPr>
      <w:bookmarkStart w:id="989" w:name="_Toc22748"/>
      <w:r>
        <w:rPr>
          <w:rFonts w:hint="eastAsia" w:ascii="宋体" w:hAnsi="宋体" w:cs="宋体"/>
          <w:b/>
          <w:sz w:val="36"/>
          <w:szCs w:val="36"/>
        </w:rPr>
        <w:t>第七章   投标文件格式</w:t>
      </w:r>
      <w:bookmarkEnd w:id="989"/>
    </w:p>
    <w:p w14:paraId="79A7C2F0">
      <w:pPr>
        <w:tabs>
          <w:tab w:val="left" w:pos="900"/>
          <w:tab w:val="left" w:pos="1980"/>
        </w:tabs>
        <w:wordWrap w:val="0"/>
        <w:snapToGrid w:val="0"/>
        <w:spacing w:after="0" w:line="360" w:lineRule="auto"/>
        <w:ind w:left="142"/>
        <w:rPr>
          <w:rFonts w:hint="eastAsia" w:ascii="宋体" w:hAnsi="宋体" w:cs="宋体"/>
          <w:sz w:val="24"/>
        </w:rPr>
      </w:pPr>
      <w:r>
        <w:rPr>
          <w:rFonts w:hint="eastAsia" w:ascii="宋体" w:hAnsi="宋体" w:cs="宋体"/>
          <w:b/>
          <w:sz w:val="24"/>
        </w:rPr>
        <w:t>投标人编制文件须知</w:t>
      </w:r>
    </w:p>
    <w:p w14:paraId="1A04575C">
      <w:pPr>
        <w:tabs>
          <w:tab w:val="left" w:pos="900"/>
          <w:tab w:val="left" w:pos="1980"/>
        </w:tabs>
        <w:wordWrap w:val="0"/>
        <w:snapToGrid w:val="0"/>
        <w:spacing w:after="0" w:line="360" w:lineRule="auto"/>
        <w:ind w:left="142"/>
        <w:rPr>
          <w:rFonts w:hint="eastAsia" w:ascii="宋体" w:hAnsi="宋体" w:cs="宋体"/>
          <w:sz w:val="24"/>
        </w:rPr>
      </w:pPr>
      <w:r>
        <w:rPr>
          <w:rFonts w:hint="eastAsia" w:ascii="宋体" w:hAnsi="宋体" w:cs="宋体"/>
          <w:sz w:val="24"/>
        </w:rPr>
        <w:t>1、投标人按照本部分的顺序编制投标文件（资格证明文件）、投标文件（商务技术文件），编制中涉及格式资料的，应按照本部分提供的内容和格式（所有表格的格式可扩展）填写提交。</w:t>
      </w:r>
    </w:p>
    <w:p w14:paraId="653247ED">
      <w:pPr>
        <w:tabs>
          <w:tab w:val="left" w:pos="900"/>
          <w:tab w:val="left" w:pos="1980"/>
        </w:tabs>
        <w:wordWrap w:val="0"/>
        <w:snapToGrid w:val="0"/>
        <w:spacing w:after="0" w:line="360" w:lineRule="auto"/>
        <w:ind w:left="142"/>
        <w:rPr>
          <w:rFonts w:hint="eastAsia" w:ascii="宋体" w:hAnsi="宋体" w:cs="宋体"/>
          <w:kern w:val="0"/>
          <w:sz w:val="24"/>
        </w:rPr>
      </w:pPr>
      <w:r>
        <w:rPr>
          <w:rFonts w:hint="eastAsia" w:ascii="宋体" w:hAnsi="宋体" w:cs="宋体"/>
          <w:sz w:val="24"/>
        </w:rPr>
        <w:t>2、</w:t>
      </w:r>
      <w:r>
        <w:rPr>
          <w:rFonts w:hint="eastAsia" w:ascii="宋体" w:hAnsi="宋体" w:cs="宋体"/>
          <w:kern w:val="0"/>
          <w:sz w:val="24"/>
        </w:rPr>
        <w:t>对于招标文件中标记了“实质性格式”文件的，</w:t>
      </w:r>
      <w:r>
        <w:rPr>
          <w:rFonts w:hint="eastAsia" w:ascii="宋体" w:hAnsi="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kern w:val="0"/>
          <w:sz w:val="24"/>
        </w:rPr>
        <w:t>。未标记“实质性格式”的文件和招标文件未提供格式的内容，可由投标人自行编写。</w:t>
      </w:r>
    </w:p>
    <w:p w14:paraId="179B08C4">
      <w:pPr>
        <w:tabs>
          <w:tab w:val="left" w:pos="900"/>
          <w:tab w:val="left" w:pos="1980"/>
        </w:tabs>
        <w:wordWrap w:val="0"/>
        <w:snapToGrid w:val="0"/>
        <w:spacing w:after="0" w:line="360" w:lineRule="auto"/>
        <w:ind w:left="142"/>
        <w:rPr>
          <w:rFonts w:hint="eastAsia" w:ascii="宋体" w:hAnsi="宋体" w:cs="宋体"/>
          <w:sz w:val="24"/>
        </w:rPr>
      </w:pPr>
      <w:r>
        <w:rPr>
          <w:rFonts w:hint="eastAsia" w:ascii="宋体" w:hAnsi="宋体" w:cs="宋体"/>
          <w:sz w:val="24"/>
        </w:rPr>
        <w:t>3、全部声明和问题的回答及所附材料必须是真实的、准确的和完整的。</w:t>
      </w:r>
    </w:p>
    <w:p w14:paraId="1F06F9CB">
      <w:pPr>
        <w:widowControl/>
        <w:wordWrap w:val="0"/>
        <w:spacing w:after="0" w:line="360" w:lineRule="auto"/>
        <w:jc w:val="left"/>
        <w:rPr>
          <w:rFonts w:hint="eastAsia" w:ascii="宋体" w:hAnsi="宋体" w:cs="宋体"/>
          <w:sz w:val="24"/>
        </w:rPr>
      </w:pPr>
    </w:p>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14:paraId="3D2E2423">
      <w:pPr>
        <w:keepNext/>
        <w:keepLines/>
        <w:wordWrap w:val="0"/>
        <w:autoSpaceDE w:val="0"/>
        <w:autoSpaceDN w:val="0"/>
        <w:adjustRightInd w:val="0"/>
        <w:spacing w:before="120" w:after="0" w:line="360" w:lineRule="auto"/>
        <w:jc w:val="left"/>
        <w:outlineLvl w:val="1"/>
        <w:rPr>
          <w:rFonts w:hint="eastAsia" w:ascii="宋体" w:hAnsi="宋体" w:cs="宋体"/>
          <w:b/>
          <w:spacing w:val="20"/>
          <w:sz w:val="24"/>
        </w:rPr>
        <w:sectPr>
          <w:pgSz w:w="11907" w:h="16840"/>
          <w:pgMar w:top="1474" w:right="1474" w:bottom="1474" w:left="1474" w:header="851" w:footer="850" w:gutter="0"/>
          <w:pgNumType w:fmt="decimal"/>
          <w:cols w:space="720" w:num="1"/>
          <w:titlePg/>
          <w:docGrid w:linePitch="462" w:charSpace="0"/>
        </w:sectPr>
      </w:pPr>
    </w:p>
    <w:p w14:paraId="58A28427">
      <w:pPr>
        <w:keepNext/>
        <w:keepLines/>
        <w:wordWrap w:val="0"/>
        <w:autoSpaceDE w:val="0"/>
        <w:autoSpaceDN w:val="0"/>
        <w:adjustRightInd w:val="0"/>
        <w:spacing w:before="120" w:after="0" w:line="360" w:lineRule="auto"/>
        <w:jc w:val="left"/>
        <w:outlineLvl w:val="1"/>
        <w:rPr>
          <w:rFonts w:hint="eastAsia" w:ascii="宋体" w:hAnsi="宋体" w:cs="宋体"/>
          <w:b/>
          <w:kern w:val="0"/>
          <w:sz w:val="30"/>
          <w:szCs w:val="20"/>
        </w:rPr>
      </w:pPr>
      <w:r>
        <w:rPr>
          <w:rFonts w:hint="eastAsia" w:ascii="宋体" w:hAnsi="宋体" w:cs="宋体"/>
          <w:b/>
          <w:spacing w:val="20"/>
          <w:sz w:val="24"/>
        </w:rPr>
        <w:t>一、资格证明文件格式</w:t>
      </w:r>
    </w:p>
    <w:p w14:paraId="2CBF9E5F">
      <w:pPr>
        <w:wordWrap w:val="0"/>
        <w:spacing w:after="0" w:line="360" w:lineRule="auto"/>
        <w:rPr>
          <w:rFonts w:hint="eastAsia" w:ascii="宋体" w:hAnsi="宋体" w:cs="宋体"/>
          <w:b/>
          <w:spacing w:val="20"/>
          <w:szCs w:val="21"/>
        </w:rPr>
      </w:pPr>
    </w:p>
    <w:p w14:paraId="77639D59">
      <w:pPr>
        <w:wordWrap w:val="0"/>
        <w:spacing w:after="0" w:line="360" w:lineRule="auto"/>
        <w:rPr>
          <w:rFonts w:hint="eastAsia" w:ascii="宋体" w:hAnsi="宋体" w:cs="宋体"/>
          <w:b/>
          <w:sz w:val="24"/>
        </w:rPr>
      </w:pPr>
      <w:r>
        <w:rPr>
          <w:rFonts w:hint="eastAsia" w:ascii="宋体" w:hAnsi="宋体" w:cs="宋体"/>
          <w:b/>
          <w:spacing w:val="20"/>
          <w:sz w:val="24"/>
        </w:rPr>
        <w:t>投标文件（资格证明文件）</w:t>
      </w:r>
      <w:r>
        <w:rPr>
          <w:rFonts w:hint="eastAsia" w:ascii="宋体" w:hAnsi="宋体" w:cs="宋体"/>
          <w:b/>
          <w:sz w:val="24"/>
        </w:rPr>
        <w:t>封面（非实质性格式）</w:t>
      </w:r>
    </w:p>
    <w:p w14:paraId="326F5681">
      <w:pPr>
        <w:wordWrap w:val="0"/>
        <w:spacing w:after="0" w:line="360" w:lineRule="auto"/>
        <w:jc w:val="center"/>
        <w:rPr>
          <w:rFonts w:hint="eastAsia" w:ascii="宋体" w:hAnsi="宋体" w:cs="宋体"/>
          <w:szCs w:val="21"/>
        </w:rPr>
      </w:pPr>
    </w:p>
    <w:p w14:paraId="128963BB">
      <w:pPr>
        <w:wordWrap w:val="0"/>
        <w:spacing w:after="0" w:line="360" w:lineRule="auto"/>
        <w:jc w:val="center"/>
        <w:rPr>
          <w:rFonts w:hint="eastAsia" w:ascii="宋体" w:hAnsi="宋体" w:cs="宋体"/>
          <w:b/>
          <w:spacing w:val="60"/>
          <w:sz w:val="84"/>
          <w:szCs w:val="84"/>
        </w:rPr>
      </w:pPr>
      <w:r>
        <w:rPr>
          <w:rFonts w:hint="eastAsia" w:ascii="宋体" w:hAnsi="宋体" w:cs="宋体"/>
          <w:b/>
          <w:spacing w:val="60"/>
          <w:sz w:val="84"/>
          <w:szCs w:val="84"/>
        </w:rPr>
        <w:t>投 标 文 件</w:t>
      </w:r>
    </w:p>
    <w:p w14:paraId="51210FCB">
      <w:pPr>
        <w:wordWrap w:val="0"/>
        <w:spacing w:after="0" w:line="360" w:lineRule="auto"/>
        <w:jc w:val="center"/>
        <w:rPr>
          <w:rFonts w:hint="eastAsia" w:ascii="宋体" w:hAnsi="宋体" w:cs="宋体"/>
          <w:b/>
          <w:spacing w:val="60"/>
          <w:sz w:val="52"/>
          <w:szCs w:val="52"/>
        </w:rPr>
      </w:pPr>
      <w:r>
        <w:rPr>
          <w:rFonts w:hint="eastAsia" w:ascii="宋体" w:hAnsi="宋体" w:cs="宋体"/>
          <w:b/>
          <w:spacing w:val="60"/>
          <w:sz w:val="52"/>
          <w:szCs w:val="52"/>
        </w:rPr>
        <w:t>（资格证明文件）</w:t>
      </w:r>
    </w:p>
    <w:p w14:paraId="3264F64F">
      <w:pPr>
        <w:wordWrap w:val="0"/>
        <w:spacing w:after="0" w:line="360" w:lineRule="auto"/>
        <w:ind w:firstLine="542" w:firstLineChars="150"/>
        <w:rPr>
          <w:rFonts w:hint="eastAsia" w:ascii="宋体" w:hAnsi="宋体" w:cs="宋体"/>
          <w:b/>
          <w:spacing w:val="20"/>
          <w:sz w:val="32"/>
          <w:szCs w:val="32"/>
        </w:rPr>
      </w:pPr>
    </w:p>
    <w:p w14:paraId="33F20B7E">
      <w:pPr>
        <w:wordWrap w:val="0"/>
        <w:spacing w:after="0" w:line="360" w:lineRule="auto"/>
        <w:ind w:firstLine="542" w:firstLineChars="150"/>
        <w:rPr>
          <w:rFonts w:hint="eastAsia" w:ascii="宋体" w:hAnsi="宋体" w:cs="宋体"/>
          <w:b/>
          <w:spacing w:val="20"/>
          <w:sz w:val="32"/>
          <w:szCs w:val="32"/>
        </w:rPr>
      </w:pPr>
    </w:p>
    <w:p w14:paraId="63F0A07C">
      <w:pPr>
        <w:wordWrap w:val="0"/>
        <w:spacing w:after="0" w:line="360" w:lineRule="auto"/>
        <w:ind w:firstLine="542" w:firstLineChars="150"/>
        <w:rPr>
          <w:rFonts w:hint="eastAsia" w:ascii="宋体" w:hAnsi="宋体" w:cs="宋体"/>
          <w:b/>
          <w:spacing w:val="20"/>
          <w:sz w:val="32"/>
          <w:szCs w:val="32"/>
        </w:rPr>
      </w:pPr>
      <w:r>
        <w:rPr>
          <w:rFonts w:hint="eastAsia" w:ascii="宋体" w:hAnsi="宋体" w:cs="宋体"/>
          <w:b/>
          <w:spacing w:val="20"/>
          <w:sz w:val="32"/>
          <w:szCs w:val="32"/>
        </w:rPr>
        <w:t>项目名称:</w:t>
      </w:r>
    </w:p>
    <w:p w14:paraId="47958540">
      <w:pPr>
        <w:wordWrap w:val="0"/>
        <w:spacing w:after="0" w:line="360" w:lineRule="auto"/>
        <w:ind w:firstLine="542" w:firstLineChars="150"/>
        <w:rPr>
          <w:rFonts w:hint="eastAsia" w:ascii="宋体" w:hAnsi="宋体" w:cs="宋体"/>
          <w:b/>
          <w:spacing w:val="20"/>
          <w:sz w:val="32"/>
          <w:szCs w:val="32"/>
        </w:rPr>
      </w:pPr>
      <w:r>
        <w:rPr>
          <w:rFonts w:hint="eastAsia" w:ascii="宋体" w:hAnsi="宋体" w:cs="宋体"/>
          <w:b/>
          <w:spacing w:val="20"/>
          <w:sz w:val="32"/>
          <w:szCs w:val="32"/>
        </w:rPr>
        <w:t>项目编号/包号：</w:t>
      </w:r>
    </w:p>
    <w:p w14:paraId="3FCE13A5">
      <w:pPr>
        <w:wordWrap w:val="0"/>
        <w:spacing w:after="0" w:line="360" w:lineRule="auto"/>
        <w:ind w:firstLine="542" w:firstLineChars="150"/>
        <w:rPr>
          <w:rFonts w:hint="eastAsia" w:ascii="宋体" w:hAnsi="宋体" w:cs="宋体"/>
          <w:b/>
          <w:spacing w:val="20"/>
          <w:sz w:val="32"/>
          <w:szCs w:val="32"/>
        </w:rPr>
      </w:pPr>
    </w:p>
    <w:p w14:paraId="32C2926D">
      <w:pPr>
        <w:wordWrap w:val="0"/>
        <w:spacing w:after="0" w:line="360" w:lineRule="auto"/>
        <w:ind w:firstLine="542" w:firstLineChars="150"/>
        <w:rPr>
          <w:rFonts w:hint="eastAsia" w:ascii="宋体" w:hAnsi="宋体" w:cs="宋体"/>
          <w:b/>
          <w:spacing w:val="20"/>
          <w:sz w:val="32"/>
          <w:szCs w:val="32"/>
        </w:rPr>
      </w:pPr>
    </w:p>
    <w:p w14:paraId="286E7073">
      <w:pPr>
        <w:wordWrap w:val="0"/>
        <w:spacing w:after="0" w:line="360" w:lineRule="auto"/>
        <w:jc w:val="center"/>
        <w:rPr>
          <w:rFonts w:hint="eastAsia" w:ascii="宋体" w:hAnsi="宋体" w:cs="宋体"/>
          <w:b/>
          <w:sz w:val="32"/>
          <w:szCs w:val="32"/>
        </w:rPr>
      </w:pPr>
    </w:p>
    <w:p w14:paraId="10030F97">
      <w:pPr>
        <w:wordWrap w:val="0"/>
        <w:spacing w:after="0" w:line="360" w:lineRule="auto"/>
        <w:jc w:val="center"/>
        <w:rPr>
          <w:rFonts w:hint="eastAsia" w:ascii="宋体" w:hAnsi="宋体" w:cs="宋体"/>
          <w:b/>
          <w:sz w:val="32"/>
          <w:szCs w:val="32"/>
        </w:rPr>
      </w:pPr>
    </w:p>
    <w:p w14:paraId="6134716B">
      <w:pPr>
        <w:wordWrap w:val="0"/>
        <w:spacing w:after="0" w:line="360" w:lineRule="auto"/>
        <w:jc w:val="center"/>
        <w:rPr>
          <w:rFonts w:hint="eastAsia" w:ascii="宋体" w:hAnsi="宋体" w:cs="宋体"/>
          <w:b/>
          <w:sz w:val="32"/>
          <w:szCs w:val="32"/>
        </w:rPr>
      </w:pPr>
    </w:p>
    <w:p w14:paraId="4F314560">
      <w:pPr>
        <w:wordWrap w:val="0"/>
        <w:spacing w:after="0" w:line="360" w:lineRule="auto"/>
        <w:jc w:val="center"/>
        <w:rPr>
          <w:rFonts w:hint="eastAsia" w:ascii="宋体" w:hAnsi="宋体" w:cs="宋体"/>
          <w:b/>
          <w:spacing w:val="20"/>
          <w:sz w:val="32"/>
          <w:szCs w:val="32"/>
        </w:rPr>
      </w:pPr>
    </w:p>
    <w:p w14:paraId="4E9714C6">
      <w:pPr>
        <w:wordWrap w:val="0"/>
        <w:spacing w:after="0" w:line="360" w:lineRule="auto"/>
        <w:jc w:val="center"/>
        <w:rPr>
          <w:rFonts w:hint="eastAsia" w:ascii="宋体" w:hAnsi="宋体" w:cs="宋体"/>
          <w:b/>
          <w:spacing w:val="20"/>
          <w:sz w:val="32"/>
          <w:szCs w:val="32"/>
        </w:rPr>
      </w:pPr>
    </w:p>
    <w:p w14:paraId="22EA0C6D">
      <w:pPr>
        <w:wordWrap w:val="0"/>
        <w:spacing w:after="0" w:line="360" w:lineRule="auto"/>
        <w:jc w:val="center"/>
        <w:rPr>
          <w:rFonts w:hint="eastAsia" w:ascii="宋体" w:hAnsi="宋体" w:cs="宋体"/>
          <w:b/>
          <w:spacing w:val="20"/>
          <w:sz w:val="32"/>
          <w:szCs w:val="32"/>
        </w:rPr>
      </w:pPr>
    </w:p>
    <w:p w14:paraId="1986ECFA">
      <w:pPr>
        <w:wordWrap w:val="0"/>
        <w:spacing w:after="0" w:line="360" w:lineRule="auto"/>
        <w:ind w:firstLine="1445" w:firstLineChars="400"/>
        <w:jc w:val="left"/>
        <w:rPr>
          <w:rFonts w:hint="eastAsia" w:ascii="宋体" w:hAnsi="宋体" w:cs="宋体"/>
          <w:b/>
          <w:spacing w:val="20"/>
          <w:sz w:val="32"/>
          <w:szCs w:val="32"/>
        </w:rPr>
      </w:pPr>
      <w:r>
        <w:rPr>
          <w:rFonts w:hint="eastAsia" w:ascii="宋体" w:hAnsi="宋体" w:cs="宋体"/>
          <w:b/>
          <w:spacing w:val="20"/>
          <w:sz w:val="32"/>
          <w:szCs w:val="32"/>
        </w:rPr>
        <w:t>投标人名称：</w:t>
      </w:r>
    </w:p>
    <w:p w14:paraId="635B24ED">
      <w:pPr>
        <w:wordWrap w:val="0"/>
        <w:spacing w:after="0"/>
        <w:rPr>
          <w:rFonts w:hint="eastAsia" w:ascii="宋体" w:hAnsi="宋体" w:cs="宋体"/>
          <w:color w:val="000000"/>
          <w:sz w:val="24"/>
          <w:szCs w:val="20"/>
        </w:rPr>
      </w:pPr>
    </w:p>
    <w:p w14:paraId="5DCD766D">
      <w:pPr>
        <w:wordWrap w:val="0"/>
        <w:spacing w:after="0" w:line="360" w:lineRule="auto"/>
        <w:outlineLvl w:val="2"/>
        <w:rPr>
          <w:rFonts w:hint="eastAsia" w:ascii="宋体" w:hAnsi="宋体" w:cs="宋体"/>
          <w:color w:val="000000"/>
          <w:sz w:val="24"/>
          <w:szCs w:val="20"/>
        </w:rPr>
        <w:sectPr>
          <w:pgSz w:w="11907" w:h="16840"/>
          <w:pgMar w:top="1474" w:right="1474" w:bottom="1474" w:left="1474" w:header="851" w:footer="850" w:gutter="0"/>
          <w:pgNumType w:fmt="decimal"/>
          <w:cols w:space="720" w:num="1"/>
          <w:titlePg/>
          <w:docGrid w:linePitch="462" w:charSpace="0"/>
        </w:sectPr>
      </w:pPr>
    </w:p>
    <w:p w14:paraId="5AFC029E">
      <w:pPr>
        <w:wordWrap w:val="0"/>
        <w:spacing w:after="0" w:line="360" w:lineRule="auto"/>
        <w:outlineLvl w:val="2"/>
        <w:rPr>
          <w:rFonts w:hint="eastAsia" w:ascii="宋体" w:hAnsi="宋体" w:cs="宋体"/>
          <w:color w:val="000000"/>
          <w:sz w:val="24"/>
          <w:szCs w:val="20"/>
        </w:rPr>
      </w:pPr>
      <w:r>
        <w:rPr>
          <w:rFonts w:hint="eastAsia" w:ascii="宋体" w:hAnsi="宋体" w:cs="宋体"/>
          <w:color w:val="000000"/>
          <w:sz w:val="24"/>
          <w:szCs w:val="20"/>
        </w:rPr>
        <w:t xml:space="preserve">1 </w:t>
      </w:r>
      <w:r>
        <w:rPr>
          <w:rFonts w:hint="eastAsia" w:ascii="宋体" w:hAnsi="宋体" w:cs="宋体"/>
          <w:sz w:val="24"/>
        </w:rPr>
        <w:t>满足《中华人民共和国政府采购法》第二十二条规定</w:t>
      </w:r>
    </w:p>
    <w:p w14:paraId="25161976">
      <w:pPr>
        <w:wordWrap w:val="0"/>
        <w:spacing w:after="0" w:line="360" w:lineRule="auto"/>
        <w:outlineLvl w:val="3"/>
        <w:rPr>
          <w:rFonts w:hint="eastAsia" w:ascii="宋体" w:hAnsi="宋体" w:cs="宋体"/>
          <w:color w:val="000000"/>
          <w:sz w:val="24"/>
          <w:szCs w:val="20"/>
        </w:rPr>
      </w:pPr>
      <w:r>
        <w:rPr>
          <w:rFonts w:hint="eastAsia" w:ascii="宋体" w:hAnsi="宋体" w:cs="宋体"/>
          <w:color w:val="000000"/>
          <w:sz w:val="24"/>
          <w:szCs w:val="20"/>
        </w:rPr>
        <w:t>1-1营业执照等证明文件</w:t>
      </w:r>
    </w:p>
    <w:p w14:paraId="14B69868">
      <w:pPr>
        <w:tabs>
          <w:tab w:val="left" w:pos="1080"/>
        </w:tabs>
        <w:wordWrap w:val="0"/>
        <w:snapToGrid w:val="0"/>
        <w:spacing w:after="0" w:line="360" w:lineRule="auto"/>
        <w:rPr>
          <w:rFonts w:hint="eastAsia" w:ascii="宋体" w:hAnsi="宋体" w:cs="宋体"/>
          <w:sz w:val="24"/>
        </w:rPr>
      </w:pPr>
    </w:p>
    <w:p w14:paraId="42166CFC">
      <w:pPr>
        <w:widowControl/>
        <w:wordWrap w:val="0"/>
        <w:spacing w:after="0" w:line="360" w:lineRule="auto"/>
        <w:jc w:val="left"/>
        <w:rPr>
          <w:rFonts w:hint="eastAsia" w:ascii="宋体" w:hAnsi="宋体" w:cs="宋体"/>
          <w:color w:val="000000"/>
          <w:sz w:val="24"/>
          <w:szCs w:val="20"/>
        </w:rPr>
      </w:pPr>
    </w:p>
    <w:p w14:paraId="3611743D">
      <w:pPr>
        <w:wordWrap w:val="0"/>
        <w:spacing w:after="0"/>
        <w:rPr>
          <w:rFonts w:hint="eastAsia" w:ascii="宋体" w:hAnsi="宋体" w:cs="宋体"/>
          <w:color w:val="000000"/>
          <w:sz w:val="24"/>
          <w:szCs w:val="20"/>
        </w:rPr>
      </w:pPr>
    </w:p>
    <w:p w14:paraId="4C317667">
      <w:pPr>
        <w:wordWrap w:val="0"/>
        <w:spacing w:after="0" w:line="360" w:lineRule="auto"/>
        <w:outlineLvl w:val="3"/>
        <w:rPr>
          <w:rFonts w:hint="eastAsia" w:ascii="宋体" w:hAnsi="宋体" w:cs="宋体"/>
          <w:color w:val="000000"/>
          <w:sz w:val="24"/>
          <w:szCs w:val="20"/>
        </w:rPr>
        <w:sectPr>
          <w:pgSz w:w="11907" w:h="16840"/>
          <w:pgMar w:top="1474" w:right="1474" w:bottom="1474" w:left="1474" w:header="851" w:footer="850" w:gutter="0"/>
          <w:pgNumType w:fmt="decimal"/>
          <w:cols w:space="720" w:num="1"/>
          <w:titlePg/>
          <w:docGrid w:linePitch="462" w:charSpace="0"/>
        </w:sectPr>
      </w:pPr>
    </w:p>
    <w:p w14:paraId="4C52468B">
      <w:pPr>
        <w:wordWrap w:val="0"/>
        <w:spacing w:after="0" w:line="360" w:lineRule="auto"/>
        <w:outlineLvl w:val="3"/>
        <w:rPr>
          <w:rFonts w:hint="eastAsia" w:ascii="宋体" w:hAnsi="宋体" w:cs="宋体"/>
          <w:color w:val="000000"/>
          <w:sz w:val="24"/>
          <w:szCs w:val="20"/>
        </w:rPr>
      </w:pPr>
      <w:r>
        <w:rPr>
          <w:rFonts w:hint="eastAsia" w:ascii="宋体" w:hAnsi="宋体" w:cs="宋体"/>
          <w:color w:val="000000"/>
          <w:sz w:val="24"/>
          <w:szCs w:val="20"/>
        </w:rPr>
        <w:t>1-2投标人资格声明书</w:t>
      </w:r>
    </w:p>
    <w:p w14:paraId="75A2A17B">
      <w:pPr>
        <w:wordWrap w:val="0"/>
        <w:spacing w:after="0" w:line="360" w:lineRule="auto"/>
        <w:jc w:val="center"/>
        <w:rPr>
          <w:rFonts w:hint="eastAsia" w:ascii="宋体" w:hAnsi="宋体" w:cs="宋体"/>
          <w:b/>
          <w:color w:val="000000"/>
          <w:sz w:val="28"/>
          <w:szCs w:val="28"/>
        </w:rPr>
      </w:pPr>
      <w:r>
        <w:rPr>
          <w:rFonts w:hint="eastAsia" w:ascii="宋体" w:hAnsi="宋体" w:cs="宋体"/>
          <w:b/>
          <w:color w:val="000000"/>
          <w:sz w:val="28"/>
          <w:szCs w:val="28"/>
        </w:rPr>
        <w:t>投标人资格声明书</w:t>
      </w:r>
    </w:p>
    <w:p w14:paraId="2859E3BD">
      <w:pPr>
        <w:tabs>
          <w:tab w:val="left" w:pos="5580"/>
        </w:tabs>
        <w:wordWrap w:val="0"/>
        <w:spacing w:after="0" w:line="360" w:lineRule="auto"/>
        <w:rPr>
          <w:rFonts w:hint="eastAsia" w:ascii="宋体" w:hAnsi="宋体" w:cs="宋体"/>
          <w:sz w:val="24"/>
        </w:rPr>
      </w:pPr>
      <w:r>
        <w:rPr>
          <w:rFonts w:hint="eastAsia" w:ascii="宋体" w:hAnsi="宋体" w:cs="宋体"/>
          <w:sz w:val="24"/>
        </w:rPr>
        <w:t>致：</w:t>
      </w:r>
      <w:r>
        <w:rPr>
          <w:rFonts w:hint="eastAsia" w:ascii="宋体" w:hAnsi="宋体" w:cs="宋体"/>
          <w:sz w:val="24"/>
          <w:u w:val="single"/>
        </w:rPr>
        <w:t>采购人或采购代理机构</w:t>
      </w:r>
    </w:p>
    <w:p w14:paraId="3F5E5D11">
      <w:pPr>
        <w:wordWrap w:val="0"/>
        <w:spacing w:after="0" w:line="360" w:lineRule="auto"/>
        <w:ind w:firstLine="480" w:firstLineChars="200"/>
        <w:rPr>
          <w:rFonts w:hint="eastAsia" w:ascii="宋体" w:hAnsi="宋体" w:cs="宋体"/>
          <w:sz w:val="24"/>
        </w:rPr>
      </w:pPr>
      <w:r>
        <w:rPr>
          <w:rFonts w:hint="eastAsia" w:ascii="宋体" w:hAnsi="宋体" w:cs="宋体"/>
          <w:sz w:val="24"/>
        </w:rPr>
        <w:t>在参与本次项目投标中，我单位承诺：</w:t>
      </w:r>
    </w:p>
    <w:p w14:paraId="69850098">
      <w:pPr>
        <w:numPr>
          <w:ilvl w:val="0"/>
          <w:numId w:val="13"/>
        </w:numPr>
        <w:wordWrap w:val="0"/>
        <w:spacing w:after="0" w:line="360" w:lineRule="auto"/>
        <w:ind w:left="1134"/>
        <w:rPr>
          <w:rFonts w:hint="eastAsia" w:ascii="宋体" w:hAnsi="宋体" w:cs="宋体"/>
          <w:sz w:val="24"/>
          <w:szCs w:val="22"/>
        </w:rPr>
      </w:pPr>
      <w:r>
        <w:rPr>
          <w:rFonts w:hint="eastAsia" w:ascii="宋体" w:hAnsi="宋体" w:cs="宋体"/>
          <w:sz w:val="24"/>
          <w:szCs w:val="22"/>
        </w:rPr>
        <w:t>具有良好的商业信誉和健全的财务会计制度；</w:t>
      </w:r>
    </w:p>
    <w:p w14:paraId="13DFEADA">
      <w:pPr>
        <w:numPr>
          <w:ilvl w:val="0"/>
          <w:numId w:val="13"/>
        </w:numPr>
        <w:wordWrap w:val="0"/>
        <w:spacing w:after="0" w:line="360" w:lineRule="auto"/>
        <w:ind w:left="1134"/>
        <w:rPr>
          <w:rFonts w:hint="eastAsia" w:ascii="宋体" w:hAnsi="宋体" w:cs="宋体"/>
          <w:sz w:val="24"/>
          <w:szCs w:val="22"/>
        </w:rPr>
      </w:pPr>
      <w:r>
        <w:rPr>
          <w:rFonts w:hint="eastAsia" w:ascii="宋体" w:hAnsi="宋体" w:cs="宋体"/>
          <w:sz w:val="24"/>
          <w:szCs w:val="22"/>
        </w:rPr>
        <w:t>具有履行合同所必需的设备和专业技术能力；</w:t>
      </w:r>
    </w:p>
    <w:p w14:paraId="059ED4E6">
      <w:pPr>
        <w:numPr>
          <w:ilvl w:val="0"/>
          <w:numId w:val="13"/>
        </w:numPr>
        <w:wordWrap w:val="0"/>
        <w:spacing w:after="0" w:line="360" w:lineRule="auto"/>
        <w:ind w:left="1134"/>
        <w:rPr>
          <w:rFonts w:hint="eastAsia" w:ascii="宋体" w:hAnsi="宋体" w:cs="宋体"/>
          <w:sz w:val="24"/>
          <w:szCs w:val="22"/>
        </w:rPr>
      </w:pPr>
      <w:r>
        <w:rPr>
          <w:rFonts w:hint="eastAsia" w:ascii="宋体" w:hAnsi="宋体" w:cs="宋体"/>
          <w:sz w:val="24"/>
          <w:szCs w:val="22"/>
        </w:rPr>
        <w:t>有依法缴纳税收和社会保障资金的良好记录；</w:t>
      </w:r>
    </w:p>
    <w:p w14:paraId="03A05E62">
      <w:pPr>
        <w:numPr>
          <w:ilvl w:val="0"/>
          <w:numId w:val="13"/>
        </w:numPr>
        <w:wordWrap w:val="0"/>
        <w:spacing w:after="0" w:line="360" w:lineRule="auto"/>
        <w:ind w:left="1134"/>
        <w:rPr>
          <w:rFonts w:hint="eastAsia" w:ascii="宋体" w:hAnsi="宋体" w:cs="宋体"/>
          <w:sz w:val="24"/>
          <w:szCs w:val="22"/>
        </w:rPr>
      </w:pPr>
      <w:r>
        <w:rPr>
          <w:rFonts w:hint="eastAsia" w:ascii="宋体" w:hAnsi="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1D86D12">
      <w:pPr>
        <w:numPr>
          <w:ilvl w:val="0"/>
          <w:numId w:val="13"/>
        </w:numPr>
        <w:wordWrap w:val="0"/>
        <w:spacing w:after="0" w:line="360" w:lineRule="auto"/>
        <w:ind w:left="1134"/>
        <w:rPr>
          <w:rFonts w:hint="eastAsia" w:ascii="宋体" w:hAnsi="宋体" w:cs="宋体"/>
          <w:sz w:val="24"/>
          <w:szCs w:val="22"/>
        </w:rPr>
      </w:pPr>
      <w:r>
        <w:rPr>
          <w:rFonts w:hint="eastAsia" w:ascii="宋体" w:hAnsi="宋体" w:cs="宋体"/>
          <w:sz w:val="24"/>
          <w:szCs w:val="22"/>
        </w:rPr>
        <w:t>我单位不属于政府采购法律、行政法规规定的公益一类事业单位、或使用事业编制且由财政拨款保障的群团组织（仅适用于政府购买服务项目）；</w:t>
      </w:r>
    </w:p>
    <w:p w14:paraId="325E37B7">
      <w:pPr>
        <w:numPr>
          <w:ilvl w:val="0"/>
          <w:numId w:val="13"/>
        </w:numPr>
        <w:wordWrap w:val="0"/>
        <w:spacing w:after="0" w:line="360" w:lineRule="auto"/>
        <w:ind w:left="1134"/>
        <w:rPr>
          <w:rFonts w:hint="eastAsia" w:ascii="宋体" w:hAnsi="宋体" w:cs="宋体"/>
          <w:sz w:val="24"/>
          <w:szCs w:val="22"/>
        </w:rPr>
      </w:pPr>
      <w:r>
        <w:rPr>
          <w:rFonts w:hint="eastAsia" w:ascii="宋体" w:hAnsi="宋体" w:cs="宋体"/>
          <w:sz w:val="24"/>
          <w:szCs w:val="22"/>
        </w:rPr>
        <w:t>我单位不存在为采购项目提供整体设计、规范编制或者项目管理、监理、检测等服务后，再参加该采购项目的其他采购活动的情形（单一来源采购项目除外）；</w:t>
      </w:r>
    </w:p>
    <w:p w14:paraId="60961270">
      <w:pPr>
        <w:numPr>
          <w:ilvl w:val="0"/>
          <w:numId w:val="13"/>
        </w:numPr>
        <w:wordWrap w:val="0"/>
        <w:spacing w:after="0" w:line="360" w:lineRule="auto"/>
        <w:ind w:left="1134"/>
        <w:rPr>
          <w:rFonts w:hint="eastAsia" w:ascii="宋体" w:hAnsi="宋体" w:cs="宋体"/>
          <w:sz w:val="24"/>
          <w:szCs w:val="22"/>
        </w:rPr>
      </w:pPr>
      <w:r>
        <w:rPr>
          <w:rFonts w:hint="eastAsia" w:ascii="宋体" w:hAnsi="宋体" w:cs="宋体"/>
          <w:sz w:val="24"/>
          <w:szCs w:val="22"/>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544AA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23619C0C">
            <w:pPr>
              <w:wordWrap w:val="0"/>
              <w:spacing w:after="0" w:line="360" w:lineRule="auto"/>
              <w:jc w:val="center"/>
              <w:rPr>
                <w:rFonts w:hint="eastAsia" w:ascii="宋体" w:hAnsi="宋体" w:cs="宋体"/>
                <w:sz w:val="24"/>
              </w:rPr>
            </w:pPr>
            <w:r>
              <w:rPr>
                <w:rFonts w:hint="eastAsia" w:ascii="宋体" w:hAnsi="宋体" w:cs="宋体"/>
                <w:sz w:val="24"/>
              </w:rPr>
              <w:t>序号</w:t>
            </w:r>
          </w:p>
        </w:tc>
        <w:tc>
          <w:tcPr>
            <w:tcW w:w="4574" w:type="dxa"/>
            <w:noWrap w:val="0"/>
            <w:vAlign w:val="center"/>
          </w:tcPr>
          <w:p w14:paraId="5C88D0AA">
            <w:pPr>
              <w:wordWrap w:val="0"/>
              <w:spacing w:after="0" w:line="360" w:lineRule="auto"/>
              <w:jc w:val="center"/>
              <w:rPr>
                <w:rFonts w:hint="eastAsia" w:ascii="宋体" w:hAnsi="宋体" w:cs="宋体"/>
                <w:sz w:val="24"/>
              </w:rPr>
            </w:pPr>
            <w:r>
              <w:rPr>
                <w:rFonts w:hint="eastAsia" w:ascii="宋体" w:hAnsi="宋体" w:cs="宋体"/>
                <w:sz w:val="24"/>
              </w:rPr>
              <w:t>单位名称</w:t>
            </w:r>
          </w:p>
        </w:tc>
        <w:tc>
          <w:tcPr>
            <w:tcW w:w="2976" w:type="dxa"/>
            <w:noWrap w:val="0"/>
            <w:vAlign w:val="center"/>
          </w:tcPr>
          <w:p w14:paraId="4C61CA80">
            <w:pPr>
              <w:wordWrap w:val="0"/>
              <w:spacing w:after="0" w:line="360" w:lineRule="auto"/>
              <w:jc w:val="center"/>
              <w:rPr>
                <w:rFonts w:hint="eastAsia" w:ascii="宋体" w:hAnsi="宋体" w:cs="宋体"/>
                <w:sz w:val="24"/>
              </w:rPr>
            </w:pPr>
            <w:r>
              <w:rPr>
                <w:rFonts w:hint="eastAsia" w:ascii="宋体" w:hAnsi="宋体" w:cs="宋体"/>
                <w:sz w:val="24"/>
              </w:rPr>
              <w:t>相互关系</w:t>
            </w:r>
          </w:p>
        </w:tc>
      </w:tr>
      <w:tr w14:paraId="0D76A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2EB4466E">
            <w:pPr>
              <w:wordWrap w:val="0"/>
              <w:spacing w:after="0" w:line="360" w:lineRule="auto"/>
              <w:jc w:val="center"/>
              <w:rPr>
                <w:rFonts w:hint="eastAsia" w:ascii="宋体" w:hAnsi="宋体" w:cs="宋体"/>
                <w:sz w:val="24"/>
              </w:rPr>
            </w:pPr>
            <w:r>
              <w:rPr>
                <w:rFonts w:hint="eastAsia" w:ascii="宋体" w:hAnsi="宋体" w:cs="宋体"/>
                <w:sz w:val="24"/>
              </w:rPr>
              <w:t>1</w:t>
            </w:r>
          </w:p>
        </w:tc>
        <w:tc>
          <w:tcPr>
            <w:tcW w:w="4574" w:type="dxa"/>
            <w:noWrap w:val="0"/>
            <w:vAlign w:val="center"/>
          </w:tcPr>
          <w:p w14:paraId="3719CDE9">
            <w:pPr>
              <w:wordWrap w:val="0"/>
              <w:spacing w:after="0" w:line="360" w:lineRule="auto"/>
              <w:jc w:val="center"/>
              <w:rPr>
                <w:rFonts w:hint="eastAsia" w:ascii="宋体" w:hAnsi="宋体" w:cs="宋体"/>
                <w:sz w:val="24"/>
              </w:rPr>
            </w:pPr>
          </w:p>
        </w:tc>
        <w:tc>
          <w:tcPr>
            <w:tcW w:w="2976" w:type="dxa"/>
            <w:noWrap w:val="0"/>
            <w:vAlign w:val="center"/>
          </w:tcPr>
          <w:p w14:paraId="31551369">
            <w:pPr>
              <w:wordWrap w:val="0"/>
              <w:spacing w:after="0" w:line="360" w:lineRule="auto"/>
              <w:jc w:val="center"/>
              <w:rPr>
                <w:rFonts w:hint="eastAsia" w:ascii="宋体" w:hAnsi="宋体" w:cs="宋体"/>
                <w:sz w:val="24"/>
              </w:rPr>
            </w:pPr>
          </w:p>
        </w:tc>
      </w:tr>
      <w:tr w14:paraId="307DC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326390A0">
            <w:pPr>
              <w:wordWrap w:val="0"/>
              <w:spacing w:after="0" w:line="360" w:lineRule="auto"/>
              <w:jc w:val="center"/>
              <w:rPr>
                <w:rFonts w:hint="eastAsia" w:ascii="宋体" w:hAnsi="宋体" w:cs="宋体"/>
                <w:sz w:val="24"/>
              </w:rPr>
            </w:pPr>
            <w:r>
              <w:rPr>
                <w:rFonts w:hint="eastAsia" w:ascii="宋体" w:hAnsi="宋体" w:cs="宋体"/>
                <w:sz w:val="24"/>
              </w:rPr>
              <w:t>2</w:t>
            </w:r>
          </w:p>
        </w:tc>
        <w:tc>
          <w:tcPr>
            <w:tcW w:w="4574" w:type="dxa"/>
            <w:noWrap w:val="0"/>
            <w:vAlign w:val="center"/>
          </w:tcPr>
          <w:p w14:paraId="23EF79D9">
            <w:pPr>
              <w:wordWrap w:val="0"/>
              <w:spacing w:after="0" w:line="360" w:lineRule="auto"/>
              <w:jc w:val="center"/>
              <w:rPr>
                <w:rFonts w:hint="eastAsia" w:ascii="宋体" w:hAnsi="宋体" w:cs="宋体"/>
                <w:sz w:val="24"/>
              </w:rPr>
            </w:pPr>
          </w:p>
        </w:tc>
        <w:tc>
          <w:tcPr>
            <w:tcW w:w="2976" w:type="dxa"/>
            <w:noWrap w:val="0"/>
            <w:vAlign w:val="center"/>
          </w:tcPr>
          <w:p w14:paraId="66134467">
            <w:pPr>
              <w:wordWrap w:val="0"/>
              <w:spacing w:after="0" w:line="360" w:lineRule="auto"/>
              <w:jc w:val="center"/>
              <w:rPr>
                <w:rFonts w:hint="eastAsia" w:ascii="宋体" w:hAnsi="宋体" w:cs="宋体"/>
                <w:sz w:val="24"/>
              </w:rPr>
            </w:pPr>
          </w:p>
        </w:tc>
      </w:tr>
      <w:tr w14:paraId="48796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099BAE02">
            <w:pPr>
              <w:wordWrap w:val="0"/>
              <w:spacing w:after="0" w:line="360" w:lineRule="auto"/>
              <w:jc w:val="center"/>
              <w:rPr>
                <w:rFonts w:hint="eastAsia" w:ascii="宋体" w:hAnsi="宋体" w:cs="宋体"/>
                <w:sz w:val="24"/>
              </w:rPr>
            </w:pPr>
            <w:r>
              <w:rPr>
                <w:rFonts w:hint="eastAsia" w:ascii="宋体" w:hAnsi="宋体" w:cs="宋体"/>
                <w:sz w:val="24"/>
              </w:rPr>
              <w:t>…</w:t>
            </w:r>
          </w:p>
        </w:tc>
        <w:tc>
          <w:tcPr>
            <w:tcW w:w="4574" w:type="dxa"/>
            <w:noWrap w:val="0"/>
            <w:vAlign w:val="center"/>
          </w:tcPr>
          <w:p w14:paraId="03379C4D">
            <w:pPr>
              <w:wordWrap w:val="0"/>
              <w:spacing w:after="0" w:line="360" w:lineRule="auto"/>
              <w:jc w:val="center"/>
              <w:rPr>
                <w:rFonts w:hint="eastAsia" w:ascii="宋体" w:hAnsi="宋体" w:cs="宋体"/>
                <w:sz w:val="24"/>
              </w:rPr>
            </w:pPr>
          </w:p>
        </w:tc>
        <w:tc>
          <w:tcPr>
            <w:tcW w:w="2976" w:type="dxa"/>
            <w:noWrap w:val="0"/>
            <w:vAlign w:val="center"/>
          </w:tcPr>
          <w:p w14:paraId="011A05C2">
            <w:pPr>
              <w:wordWrap w:val="0"/>
              <w:spacing w:after="0" w:line="360" w:lineRule="auto"/>
              <w:jc w:val="center"/>
              <w:rPr>
                <w:rFonts w:hint="eastAsia" w:ascii="宋体" w:hAnsi="宋体" w:cs="宋体"/>
                <w:sz w:val="24"/>
              </w:rPr>
            </w:pPr>
          </w:p>
        </w:tc>
      </w:tr>
    </w:tbl>
    <w:p w14:paraId="6BDC6D3A">
      <w:pPr>
        <w:wordWrap w:val="0"/>
        <w:spacing w:after="0" w:line="360" w:lineRule="auto"/>
        <w:ind w:firstLine="480" w:firstLineChars="200"/>
        <w:rPr>
          <w:rFonts w:hint="eastAsia" w:ascii="宋体" w:hAnsi="宋体" w:cs="宋体"/>
          <w:sz w:val="24"/>
          <w:szCs w:val="22"/>
        </w:rPr>
      </w:pPr>
      <w:r>
        <w:rPr>
          <w:rFonts w:hint="eastAsia" w:ascii="宋体" w:hAnsi="宋体" w:cs="宋体"/>
          <w:sz w:val="24"/>
        </w:rPr>
        <w:t>上述声明真实有效，否则我方负全部责任。</w:t>
      </w:r>
    </w:p>
    <w:p w14:paraId="1F175B36">
      <w:pPr>
        <w:wordWrap w:val="0"/>
        <w:autoSpaceDE w:val="0"/>
        <w:autoSpaceDN w:val="0"/>
        <w:adjustRightInd w:val="0"/>
        <w:snapToGrid w:val="0"/>
        <w:spacing w:before="25" w:after="0" w:line="360" w:lineRule="auto"/>
        <w:jc w:val="right"/>
        <w:rPr>
          <w:rFonts w:hint="eastAsia" w:ascii="宋体" w:hAnsi="宋体" w:cs="宋体"/>
          <w:color w:val="000000"/>
          <w:sz w:val="24"/>
        </w:rPr>
      </w:pPr>
      <w:r>
        <w:rPr>
          <w:rFonts w:hint="eastAsia" w:ascii="宋体" w:hAnsi="宋体" w:cs="宋体"/>
          <w:color w:val="000000"/>
          <w:sz w:val="24"/>
        </w:rPr>
        <w:t>投标人名称（加盖公章）</w:t>
      </w:r>
      <w:r>
        <w:rPr>
          <w:rFonts w:hint="eastAsia" w:ascii="宋体" w:hAnsi="宋体" w:cs="宋体"/>
          <w:color w:val="000000"/>
          <w:sz w:val="24"/>
          <w:lang w:val="zh-CN"/>
        </w:rPr>
        <w:t>：</w:t>
      </w:r>
      <w:r>
        <w:rPr>
          <w:rFonts w:hint="eastAsia" w:ascii="宋体" w:hAnsi="宋体" w:cs="宋体"/>
          <w:color w:val="000000"/>
          <w:sz w:val="24"/>
          <w:u w:val="single"/>
        </w:rPr>
        <w:t xml:space="preserve">             </w:t>
      </w:r>
    </w:p>
    <w:p w14:paraId="60BC463D">
      <w:pPr>
        <w:wordWrap w:val="0"/>
        <w:spacing w:after="0" w:line="360" w:lineRule="auto"/>
        <w:ind w:right="360" w:firstLine="480"/>
        <w:jc w:val="right"/>
        <w:rPr>
          <w:rFonts w:hint="eastAsia" w:ascii="宋体" w:hAnsi="宋体" w:cs="宋体"/>
          <w:sz w:val="24"/>
        </w:rPr>
      </w:pPr>
      <w:r>
        <w:rPr>
          <w:rFonts w:hint="eastAsia" w:ascii="宋体" w:hAnsi="宋体" w:cs="宋体"/>
          <w:color w:val="000000"/>
          <w:sz w:val="24"/>
          <w:szCs w:val="20"/>
        </w:rPr>
        <w:t>日期：</w:t>
      </w:r>
      <w:r>
        <w:rPr>
          <w:rFonts w:hint="eastAsia" w:ascii="宋体" w:hAnsi="宋体" w:cs="宋体"/>
          <w:color w:val="000000"/>
          <w:sz w:val="24"/>
          <w:u w:val="single"/>
          <w:lang w:val="zh-CN"/>
        </w:rPr>
        <w:t xml:space="preserve">     </w:t>
      </w:r>
      <w:r>
        <w:rPr>
          <w:rFonts w:hint="eastAsia" w:ascii="宋体" w:hAnsi="宋体" w:cs="宋体"/>
          <w:color w:val="000000"/>
          <w:sz w:val="24"/>
          <w:szCs w:val="20"/>
        </w:rPr>
        <w:t>年</w:t>
      </w:r>
      <w:r>
        <w:rPr>
          <w:rFonts w:hint="eastAsia" w:ascii="宋体" w:hAnsi="宋体" w:cs="宋体"/>
          <w:color w:val="000000"/>
          <w:sz w:val="24"/>
          <w:u w:val="single"/>
          <w:lang w:val="zh-CN"/>
        </w:rPr>
        <w:t xml:space="preserve">    </w:t>
      </w:r>
      <w:r>
        <w:rPr>
          <w:rFonts w:hint="eastAsia" w:ascii="宋体" w:hAnsi="宋体" w:cs="宋体"/>
          <w:color w:val="000000"/>
          <w:sz w:val="24"/>
          <w:szCs w:val="20"/>
        </w:rPr>
        <w:t>月</w:t>
      </w:r>
      <w:r>
        <w:rPr>
          <w:rFonts w:hint="eastAsia" w:ascii="宋体" w:hAnsi="宋体" w:cs="宋体"/>
          <w:color w:val="000000"/>
          <w:sz w:val="24"/>
          <w:u w:val="single"/>
          <w:lang w:val="zh-CN"/>
        </w:rPr>
        <w:t xml:space="preserve">    </w:t>
      </w:r>
      <w:r>
        <w:rPr>
          <w:rFonts w:hint="eastAsia" w:ascii="宋体" w:hAnsi="宋体" w:cs="宋体"/>
          <w:color w:val="000000"/>
          <w:sz w:val="24"/>
          <w:szCs w:val="20"/>
        </w:rPr>
        <w:t xml:space="preserve">日   </w:t>
      </w:r>
    </w:p>
    <w:p w14:paraId="4B8A7D33">
      <w:pPr>
        <w:wordWrap w:val="0"/>
        <w:spacing w:after="0" w:line="360" w:lineRule="auto"/>
        <w:rPr>
          <w:rFonts w:hint="eastAsia" w:ascii="宋体" w:hAnsi="宋体" w:cs="宋体"/>
          <w:sz w:val="24"/>
        </w:rPr>
      </w:pPr>
      <w:r>
        <w:rPr>
          <w:rFonts w:hint="eastAsia" w:ascii="宋体" w:hAnsi="宋体" w:cs="宋体"/>
          <w:sz w:val="24"/>
        </w:rPr>
        <w:t>说明：供应商承诺不实的，依据《政府采购法》第七十七条“提供虚假材料谋取中标、成交的”有关规定予以处理。</w:t>
      </w:r>
    </w:p>
    <w:p w14:paraId="7020400F">
      <w:pPr>
        <w:tabs>
          <w:tab w:val="left" w:pos="5580"/>
        </w:tabs>
        <w:wordWrap w:val="0"/>
        <w:spacing w:after="0" w:line="360" w:lineRule="auto"/>
        <w:rPr>
          <w:rFonts w:hint="eastAsia" w:ascii="宋体" w:hAnsi="宋体" w:cs="宋体"/>
          <w:sz w:val="24"/>
        </w:rPr>
        <w:sectPr>
          <w:pgSz w:w="11907" w:h="16840"/>
          <w:pgMar w:top="1474" w:right="1474" w:bottom="1474" w:left="1474" w:header="851" w:footer="850" w:gutter="0"/>
          <w:pgNumType w:fmt="decimal"/>
          <w:cols w:space="720" w:num="1"/>
          <w:titlePg/>
          <w:docGrid w:linePitch="462" w:charSpace="0"/>
        </w:sectPr>
      </w:pPr>
    </w:p>
    <w:p w14:paraId="1873223F">
      <w:pPr>
        <w:wordWrap w:val="0"/>
        <w:spacing w:after="0" w:line="360" w:lineRule="auto"/>
        <w:outlineLvl w:val="2"/>
        <w:rPr>
          <w:rFonts w:hint="eastAsia" w:ascii="宋体" w:hAnsi="宋体" w:cs="宋体"/>
          <w:color w:val="000000"/>
          <w:sz w:val="24"/>
          <w:szCs w:val="20"/>
        </w:rPr>
      </w:pPr>
      <w:r>
        <w:rPr>
          <w:rFonts w:hint="eastAsia" w:ascii="宋体" w:hAnsi="宋体" w:cs="宋体"/>
          <w:color w:val="000000"/>
          <w:sz w:val="24"/>
          <w:szCs w:val="20"/>
        </w:rPr>
        <w:t>2 落实政府采购政策需满足的资格要求（如有）（如不适用可不提供）</w:t>
      </w:r>
    </w:p>
    <w:p w14:paraId="61E36732">
      <w:pPr>
        <w:wordWrap w:val="0"/>
        <w:spacing w:after="0" w:line="360" w:lineRule="auto"/>
        <w:outlineLvl w:val="3"/>
        <w:rPr>
          <w:rFonts w:hint="eastAsia" w:ascii="宋体" w:hAnsi="宋体" w:cs="宋体"/>
          <w:color w:val="000000"/>
          <w:sz w:val="24"/>
          <w:szCs w:val="20"/>
        </w:rPr>
      </w:pPr>
      <w:r>
        <w:rPr>
          <w:rFonts w:hint="eastAsia" w:ascii="宋体" w:hAnsi="宋体" w:cs="宋体"/>
          <w:color w:val="000000"/>
          <w:sz w:val="24"/>
          <w:szCs w:val="20"/>
        </w:rPr>
        <w:t>2-1 中小企业政策证明文件</w:t>
      </w:r>
    </w:p>
    <w:p w14:paraId="696AD377">
      <w:pPr>
        <w:tabs>
          <w:tab w:val="left" w:pos="5580"/>
        </w:tabs>
        <w:wordWrap w:val="0"/>
        <w:spacing w:after="0" w:line="360" w:lineRule="auto"/>
        <w:rPr>
          <w:rFonts w:hint="eastAsia" w:ascii="宋体" w:hAnsi="宋体" w:cs="宋体"/>
          <w:sz w:val="24"/>
        </w:rPr>
      </w:pPr>
      <w:r>
        <w:rPr>
          <w:rFonts w:hint="eastAsia" w:ascii="宋体" w:hAnsi="宋体" w:cs="宋体"/>
          <w:sz w:val="24"/>
        </w:rPr>
        <w:t>说明：</w:t>
      </w:r>
    </w:p>
    <w:p w14:paraId="48E3DFAC">
      <w:pPr>
        <w:tabs>
          <w:tab w:val="left" w:pos="5580"/>
        </w:tabs>
        <w:wordWrap w:val="0"/>
        <w:spacing w:after="0" w:line="360" w:lineRule="auto"/>
        <w:ind w:firstLine="420"/>
        <w:rPr>
          <w:rFonts w:hint="eastAsia" w:ascii="宋体" w:hAnsi="宋体" w:cs="宋体"/>
          <w:sz w:val="24"/>
        </w:rPr>
      </w:pPr>
      <w:r>
        <w:rPr>
          <w:rFonts w:hint="eastAsia" w:ascii="宋体" w:hAnsi="宋体" w:cs="宋体"/>
          <w:sz w:val="24"/>
        </w:rPr>
        <w:t>（1）如本项目（包）不专门面向中小企业预留采购份额，资格证明文件部分无需提供 《中小企业声明函》或《残疾人福利性单位声明函》或由省级以上监狱管理局、戒毒管理局（含新疆生产建设兵团）出具的属于监狱企业的证明文件；供应商如具有上述证明文件，建议在商务技术文件中提供。</w:t>
      </w:r>
    </w:p>
    <w:p w14:paraId="740BD007">
      <w:pPr>
        <w:tabs>
          <w:tab w:val="left" w:pos="5580"/>
        </w:tabs>
        <w:wordWrap w:val="0"/>
        <w:spacing w:after="0" w:line="360" w:lineRule="auto"/>
        <w:ind w:firstLine="420"/>
        <w:rPr>
          <w:rFonts w:hint="eastAsia" w:ascii="宋体" w:hAnsi="宋体" w:cs="宋体"/>
          <w:sz w:val="24"/>
        </w:rPr>
      </w:pPr>
      <w:r>
        <w:rPr>
          <w:rFonts w:hint="eastAsia" w:ascii="宋体" w:hAnsi="宋体" w:cs="宋体"/>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15155935">
      <w:pPr>
        <w:tabs>
          <w:tab w:val="left" w:pos="5580"/>
        </w:tabs>
        <w:wordWrap w:val="0"/>
        <w:spacing w:after="0" w:line="360" w:lineRule="auto"/>
        <w:ind w:firstLine="420"/>
        <w:rPr>
          <w:rFonts w:hint="eastAsia" w:ascii="宋体" w:hAnsi="宋体" w:cs="宋体"/>
          <w:sz w:val="24"/>
        </w:rPr>
      </w:pPr>
      <w:r>
        <w:rPr>
          <w:rFonts w:hint="eastAsia" w:ascii="宋体" w:hAnsi="宋体" w:cs="宋体"/>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556E40E">
      <w:pPr>
        <w:tabs>
          <w:tab w:val="left" w:pos="5580"/>
        </w:tabs>
        <w:wordWrap w:val="0"/>
        <w:spacing w:after="0" w:line="360" w:lineRule="auto"/>
        <w:ind w:firstLine="420"/>
        <w:rPr>
          <w:rFonts w:hint="eastAsia" w:ascii="宋体" w:hAnsi="宋体" w:cs="宋体"/>
          <w:sz w:val="24"/>
        </w:rPr>
      </w:pPr>
      <w:r>
        <w:rPr>
          <w:rFonts w:hint="eastAsia" w:ascii="宋体" w:hAnsi="宋体" w:cs="宋体"/>
          <w:sz w:val="24"/>
        </w:rPr>
        <w:t>（4）如本项目（包）预留部分采购项目预算专门面向中小企业采购，且要求供应商以联合体形式参加采购活动，如供应商为联合体的，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07444BB">
      <w:pPr>
        <w:tabs>
          <w:tab w:val="left" w:pos="5580"/>
        </w:tabs>
        <w:wordWrap w:val="0"/>
        <w:spacing w:after="0" w:line="360" w:lineRule="auto"/>
        <w:ind w:firstLine="420"/>
        <w:rPr>
          <w:rFonts w:hint="eastAsia" w:ascii="宋体" w:hAnsi="宋体" w:cs="宋体"/>
          <w:sz w:val="24"/>
        </w:rPr>
      </w:pPr>
      <w:r>
        <w:rPr>
          <w:rFonts w:hint="eastAsia" w:ascii="宋体" w:hAnsi="宋体" w:cs="宋体"/>
          <w:sz w:val="24"/>
        </w:rPr>
        <w:t>（5）中小企业声明函填写注意事项</w:t>
      </w:r>
    </w:p>
    <w:p w14:paraId="6AB427C2">
      <w:pPr>
        <w:tabs>
          <w:tab w:val="left" w:pos="5580"/>
        </w:tabs>
        <w:wordWrap w:val="0"/>
        <w:spacing w:after="0" w:line="360" w:lineRule="auto"/>
        <w:ind w:left="420" w:firstLine="420"/>
        <w:rPr>
          <w:rFonts w:hint="eastAsia" w:ascii="宋体" w:hAnsi="宋体" w:cs="宋体"/>
          <w:sz w:val="24"/>
        </w:rPr>
      </w:pPr>
      <w:r>
        <w:rPr>
          <w:rFonts w:hint="eastAsia" w:ascii="宋体" w:hAnsi="宋体" w:cs="宋体"/>
          <w:sz w:val="24"/>
        </w:rPr>
        <w:t>1）《中小企业声明函》由参加政府采购活动的投标人出具。联合体投标的，《中小企业声明函》可由牵头人出具。</w:t>
      </w:r>
    </w:p>
    <w:p w14:paraId="17355415">
      <w:pPr>
        <w:tabs>
          <w:tab w:val="left" w:pos="5580"/>
        </w:tabs>
        <w:wordWrap w:val="0"/>
        <w:spacing w:after="0" w:line="360" w:lineRule="auto"/>
        <w:ind w:left="420" w:firstLine="420"/>
        <w:rPr>
          <w:rFonts w:hint="eastAsia" w:ascii="宋体" w:hAnsi="宋体" w:cs="宋体"/>
          <w:sz w:val="24"/>
        </w:rPr>
      </w:pPr>
      <w:r>
        <w:rPr>
          <w:rFonts w:hint="eastAsia" w:ascii="宋体" w:hAnsi="宋体" w:cs="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3D5BCC1">
      <w:pPr>
        <w:tabs>
          <w:tab w:val="left" w:pos="5580"/>
        </w:tabs>
        <w:wordWrap w:val="0"/>
        <w:spacing w:after="0" w:line="360" w:lineRule="auto"/>
        <w:ind w:left="420" w:firstLine="420"/>
        <w:rPr>
          <w:rFonts w:hint="eastAsia" w:ascii="宋体" w:hAnsi="宋体" w:cs="宋体"/>
          <w:sz w:val="24"/>
        </w:rPr>
      </w:pPr>
      <w:r>
        <w:rPr>
          <w:rFonts w:hint="eastAsia" w:ascii="宋体" w:hAnsi="宋体" w:cs="宋体"/>
          <w:sz w:val="24"/>
        </w:rPr>
        <w:t>3）对于多标的采购项目，投标人应充分、准确地了解所提供货物的制造企业、提供服务的承接企业信息。对相关情况了解不清楚的，不建议填报本声明函。</w:t>
      </w:r>
    </w:p>
    <w:p w14:paraId="60E32E47">
      <w:pPr>
        <w:tabs>
          <w:tab w:val="left" w:pos="5580"/>
        </w:tabs>
        <w:wordWrap w:val="0"/>
        <w:spacing w:after="0" w:line="360" w:lineRule="auto"/>
        <w:ind w:firstLine="420"/>
        <w:rPr>
          <w:rFonts w:hint="eastAsia" w:ascii="宋体" w:hAnsi="宋体" w:cs="宋体"/>
          <w:sz w:val="24"/>
        </w:rPr>
      </w:pPr>
      <w:r>
        <w:rPr>
          <w:rFonts w:hint="eastAsia" w:ascii="宋体" w:hAnsi="宋体" w:cs="宋体"/>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金融业企业划型标准规定》（〔2015〕309号）等国务院批准的中小企业划分标准执行。</w:t>
      </w:r>
    </w:p>
    <w:p w14:paraId="709921E3">
      <w:pPr>
        <w:widowControl/>
        <w:wordWrap w:val="0"/>
        <w:spacing w:after="0" w:line="360" w:lineRule="auto"/>
        <w:jc w:val="left"/>
        <w:rPr>
          <w:rFonts w:hint="eastAsia" w:ascii="宋体" w:hAnsi="宋体" w:cs="宋体"/>
          <w:sz w:val="24"/>
        </w:rPr>
        <w:sectPr>
          <w:headerReference r:id="rId13" w:type="first"/>
          <w:footerReference r:id="rId15" w:type="first"/>
          <w:headerReference r:id="rId12" w:type="even"/>
          <w:footerReference r:id="rId14" w:type="even"/>
          <w:pgSz w:w="11907" w:h="16840"/>
          <w:pgMar w:top="1474" w:right="1474" w:bottom="1474" w:left="1474" w:header="851" w:footer="850" w:gutter="0"/>
          <w:pgNumType w:fmt="decimal"/>
          <w:cols w:space="720" w:num="1"/>
          <w:titlePg/>
          <w:docGrid w:linePitch="462" w:charSpace="0"/>
        </w:sectPr>
      </w:pPr>
    </w:p>
    <w:p w14:paraId="6D304CCD">
      <w:pPr>
        <w:wordWrap w:val="0"/>
        <w:spacing w:after="0" w:line="360" w:lineRule="auto"/>
        <w:outlineLvl w:val="4"/>
        <w:rPr>
          <w:rFonts w:hint="eastAsia" w:ascii="宋体" w:hAnsi="宋体" w:cs="宋体"/>
          <w:color w:val="000000"/>
          <w:sz w:val="24"/>
          <w:szCs w:val="20"/>
        </w:rPr>
      </w:pPr>
      <w:r>
        <w:rPr>
          <w:rFonts w:hint="eastAsia" w:ascii="宋体" w:hAnsi="宋体" w:cs="宋体"/>
          <w:color w:val="000000"/>
          <w:sz w:val="24"/>
          <w:szCs w:val="20"/>
        </w:rPr>
        <w:t>2-1-1 中小企业证明文件</w:t>
      </w:r>
    </w:p>
    <w:p w14:paraId="37178624">
      <w:pPr>
        <w:wordWrap w:val="0"/>
        <w:spacing w:before="240" w:beforeLines="100" w:after="0" w:line="360" w:lineRule="auto"/>
        <w:jc w:val="center"/>
        <w:rPr>
          <w:rFonts w:hint="eastAsia" w:ascii="宋体" w:hAnsi="宋体" w:cs="宋体"/>
          <w:b/>
          <w:bCs/>
          <w:color w:val="000000"/>
          <w:sz w:val="28"/>
          <w:szCs w:val="28"/>
        </w:rPr>
      </w:pPr>
      <w:r>
        <w:rPr>
          <w:rFonts w:hint="eastAsia" w:ascii="宋体" w:hAnsi="宋体" w:cs="宋体"/>
          <w:b/>
          <w:bCs/>
          <w:color w:val="000000"/>
          <w:sz w:val="28"/>
          <w:szCs w:val="28"/>
        </w:rPr>
        <w:t>中小企业声明函（工程、服务）格式</w:t>
      </w:r>
    </w:p>
    <w:p w14:paraId="5AC0B4A7">
      <w:pPr>
        <w:wordWrap w:val="0"/>
        <w:spacing w:after="0" w:line="360" w:lineRule="auto"/>
        <w:ind w:firstLine="504"/>
        <w:rPr>
          <w:rFonts w:hint="eastAsia" w:ascii="宋体" w:hAnsi="宋体" w:cs="宋体"/>
          <w:spacing w:val="6"/>
          <w:sz w:val="24"/>
        </w:rPr>
      </w:pPr>
      <w:r>
        <w:rPr>
          <w:rFonts w:hint="eastAsia" w:ascii="宋体" w:hAnsi="宋体" w:cs="宋体"/>
          <w:spacing w:val="6"/>
          <w:sz w:val="24"/>
        </w:rPr>
        <w:t>本公司（联合体）郑重声明，根据《政府采购促进中小企业发展管理办法》（财库﹝2020﹞46 号）的规定，本公司（联合体）参加</w:t>
      </w:r>
      <w:r>
        <w:rPr>
          <w:rFonts w:hint="eastAsia" w:ascii="宋体" w:hAnsi="宋体" w:cs="宋体"/>
          <w:spacing w:val="6"/>
          <w:sz w:val="24"/>
          <w:u w:val="single"/>
        </w:rPr>
        <w:t>（北京市丰台区水务局）</w:t>
      </w:r>
      <w:r>
        <w:rPr>
          <w:rFonts w:hint="eastAsia" w:ascii="宋体" w:hAnsi="宋体" w:cs="宋体"/>
          <w:spacing w:val="6"/>
          <w:sz w:val="24"/>
        </w:rPr>
        <w:t>的</w:t>
      </w:r>
      <w:r>
        <w:rPr>
          <w:rFonts w:hint="eastAsia" w:ascii="宋体" w:hAnsi="宋体" w:cs="宋体"/>
          <w:spacing w:val="6"/>
          <w:sz w:val="24"/>
          <w:u w:val="single"/>
        </w:rPr>
        <w:t>（2026年度青龙湖再生水厂委托运营项目）</w:t>
      </w:r>
      <w:r>
        <w:rPr>
          <w:rFonts w:hint="eastAsia" w:ascii="宋体" w:hAnsi="宋体" w:cs="宋体"/>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37EEBAF6">
      <w:pPr>
        <w:wordWrap w:val="0"/>
        <w:spacing w:after="0" w:line="360" w:lineRule="auto"/>
        <w:ind w:firstLine="504"/>
        <w:rPr>
          <w:rFonts w:hint="eastAsia" w:ascii="宋体" w:hAnsi="宋体" w:cs="宋体"/>
          <w:spacing w:val="6"/>
          <w:sz w:val="24"/>
        </w:rPr>
      </w:pPr>
      <w:r>
        <w:rPr>
          <w:rFonts w:hint="eastAsia" w:ascii="宋体" w:hAnsi="宋体" w:cs="宋体"/>
          <w:spacing w:val="6"/>
          <w:sz w:val="24"/>
        </w:rPr>
        <w:t>1.</w:t>
      </w:r>
      <w:r>
        <w:rPr>
          <w:rFonts w:hint="eastAsia" w:ascii="宋体" w:hAnsi="宋体" w:cs="宋体"/>
          <w:spacing w:val="6"/>
          <w:sz w:val="24"/>
          <w:u w:val="single"/>
        </w:rPr>
        <w:t>（2026年度青龙湖再生水厂委托运营项目）</w:t>
      </w:r>
      <w:r>
        <w:rPr>
          <w:rFonts w:hint="eastAsia" w:ascii="宋体" w:hAnsi="宋体" w:cs="宋体"/>
          <w:spacing w:val="6"/>
          <w:sz w:val="24"/>
        </w:rPr>
        <w:t>，属于</w:t>
      </w:r>
      <w:r>
        <w:rPr>
          <w:rFonts w:hint="eastAsia" w:ascii="宋体" w:hAnsi="宋体" w:cs="宋体"/>
          <w:spacing w:val="6"/>
          <w:sz w:val="24"/>
          <w:u w:val="single"/>
        </w:rPr>
        <w:t>其他未列明行业（采购文件中明确的所属行业）</w:t>
      </w:r>
      <w:r>
        <w:rPr>
          <w:rFonts w:hint="eastAsia" w:ascii="宋体" w:hAnsi="宋体" w:cs="宋体"/>
          <w:spacing w:val="6"/>
          <w:sz w:val="24"/>
        </w:rPr>
        <w:t>行业；承建（承接）企业为</w:t>
      </w:r>
      <w:r>
        <w:rPr>
          <w:rFonts w:hint="eastAsia" w:ascii="宋体" w:hAnsi="宋体" w:cs="宋体"/>
          <w:spacing w:val="6"/>
          <w:sz w:val="24"/>
          <w:u w:val="single"/>
        </w:rPr>
        <w:t>（企业名称）</w:t>
      </w:r>
      <w:r>
        <w:rPr>
          <w:rFonts w:hint="eastAsia" w:ascii="宋体" w:hAnsi="宋体" w:cs="宋体"/>
          <w:spacing w:val="6"/>
          <w:sz w:val="24"/>
        </w:rPr>
        <w:t>，从业人员</w:t>
      </w:r>
      <w:r>
        <w:rPr>
          <w:rFonts w:hint="eastAsia" w:ascii="宋体" w:hAnsi="宋体" w:cs="宋体"/>
          <w:spacing w:val="6"/>
          <w:sz w:val="24"/>
          <w:u w:val="single"/>
        </w:rPr>
        <w:t xml:space="preserve">        </w:t>
      </w:r>
      <w:r>
        <w:rPr>
          <w:rFonts w:hint="eastAsia" w:ascii="宋体" w:hAnsi="宋体" w:cs="宋体"/>
          <w:spacing w:val="6"/>
          <w:sz w:val="24"/>
        </w:rPr>
        <w:t>人，营业收入为</w:t>
      </w:r>
      <w:r>
        <w:rPr>
          <w:rFonts w:hint="eastAsia" w:ascii="宋体" w:hAnsi="宋体" w:cs="宋体"/>
          <w:spacing w:val="6"/>
          <w:sz w:val="24"/>
          <w:u w:val="single"/>
        </w:rPr>
        <w:t xml:space="preserve">        </w:t>
      </w:r>
      <w:r>
        <w:rPr>
          <w:rFonts w:hint="eastAsia" w:ascii="宋体" w:hAnsi="宋体" w:cs="宋体"/>
          <w:spacing w:val="6"/>
          <w:sz w:val="24"/>
        </w:rPr>
        <w:t>万元，资产总额为</w:t>
      </w:r>
      <w:r>
        <w:rPr>
          <w:rFonts w:hint="eastAsia" w:ascii="宋体" w:hAnsi="宋体" w:cs="宋体"/>
          <w:spacing w:val="6"/>
          <w:sz w:val="24"/>
          <w:u w:val="single"/>
        </w:rPr>
        <w:t xml:space="preserve">        </w:t>
      </w:r>
      <w:r>
        <w:rPr>
          <w:rFonts w:hint="eastAsia" w:ascii="宋体" w:hAnsi="宋体" w:cs="宋体"/>
          <w:spacing w:val="6"/>
          <w:sz w:val="24"/>
        </w:rPr>
        <w:t>万元</w:t>
      </w:r>
      <w:r>
        <w:rPr>
          <w:rFonts w:hint="eastAsia" w:ascii="宋体" w:hAnsi="宋体" w:cs="宋体"/>
          <w:spacing w:val="6"/>
          <w:sz w:val="24"/>
          <w:vertAlign w:val="superscript"/>
        </w:rPr>
        <w:t>1</w:t>
      </w:r>
      <w:r>
        <w:rPr>
          <w:rFonts w:hint="eastAsia" w:ascii="宋体" w:hAnsi="宋体" w:cs="宋体"/>
          <w:spacing w:val="6"/>
          <w:sz w:val="24"/>
        </w:rPr>
        <w:t>，属于</w:t>
      </w:r>
      <w:r>
        <w:rPr>
          <w:rFonts w:hint="eastAsia" w:ascii="宋体" w:hAnsi="宋体" w:cs="宋体"/>
          <w:spacing w:val="6"/>
          <w:sz w:val="24"/>
          <w:u w:val="single"/>
        </w:rPr>
        <w:t xml:space="preserve">        （中型企业、小型企业、微型企业）</w:t>
      </w:r>
      <w:r>
        <w:rPr>
          <w:rFonts w:hint="eastAsia" w:ascii="宋体" w:hAnsi="宋体" w:cs="宋体"/>
          <w:spacing w:val="6"/>
          <w:sz w:val="24"/>
        </w:rPr>
        <w:t>；</w:t>
      </w:r>
    </w:p>
    <w:p w14:paraId="530E3722">
      <w:pPr>
        <w:wordWrap w:val="0"/>
        <w:spacing w:after="0" w:line="360" w:lineRule="auto"/>
        <w:ind w:firstLine="504"/>
        <w:rPr>
          <w:rFonts w:hint="eastAsia" w:ascii="宋体" w:hAnsi="宋体" w:cs="宋体"/>
          <w:spacing w:val="6"/>
          <w:sz w:val="24"/>
        </w:rPr>
      </w:pPr>
      <w:r>
        <w:rPr>
          <w:rFonts w:hint="eastAsia" w:ascii="宋体" w:hAnsi="宋体" w:cs="宋体"/>
          <w:spacing w:val="6"/>
          <w:sz w:val="24"/>
        </w:rPr>
        <w:t>2.</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行业；承建（承接）企业为</w:t>
      </w:r>
      <w:r>
        <w:rPr>
          <w:rFonts w:hint="eastAsia" w:ascii="宋体" w:hAnsi="宋体" w:cs="宋体"/>
          <w:spacing w:val="6"/>
          <w:sz w:val="24"/>
          <w:u w:val="single"/>
        </w:rPr>
        <w:t>（企业名称）</w:t>
      </w:r>
      <w:r>
        <w:rPr>
          <w:rFonts w:hint="eastAsia" w:ascii="宋体" w:hAnsi="宋体" w:cs="宋体"/>
          <w:spacing w:val="6"/>
          <w:sz w:val="24"/>
        </w:rPr>
        <w:t>，从业人员</w:t>
      </w:r>
      <w:r>
        <w:rPr>
          <w:rFonts w:hint="eastAsia" w:ascii="宋体" w:hAnsi="宋体" w:cs="宋体"/>
          <w:spacing w:val="6"/>
          <w:sz w:val="24"/>
          <w:u w:val="single"/>
        </w:rPr>
        <w:t xml:space="preserve">        </w:t>
      </w:r>
      <w:r>
        <w:rPr>
          <w:rFonts w:hint="eastAsia" w:ascii="宋体" w:hAnsi="宋体" w:cs="宋体"/>
          <w:spacing w:val="6"/>
          <w:sz w:val="24"/>
        </w:rPr>
        <w:t>人，营业收入为</w:t>
      </w:r>
      <w:r>
        <w:rPr>
          <w:rFonts w:hint="eastAsia" w:ascii="宋体" w:hAnsi="宋体" w:cs="宋体"/>
          <w:spacing w:val="6"/>
          <w:sz w:val="24"/>
          <w:u w:val="single"/>
        </w:rPr>
        <w:t xml:space="preserve">        </w:t>
      </w:r>
      <w:r>
        <w:rPr>
          <w:rFonts w:hint="eastAsia" w:ascii="宋体" w:hAnsi="宋体" w:cs="宋体"/>
          <w:spacing w:val="6"/>
          <w:sz w:val="24"/>
        </w:rPr>
        <w:t>万元，资产总额为</w:t>
      </w:r>
      <w:r>
        <w:rPr>
          <w:rFonts w:hint="eastAsia" w:ascii="宋体" w:hAnsi="宋体" w:cs="宋体"/>
          <w:spacing w:val="6"/>
          <w:sz w:val="24"/>
          <w:u w:val="single"/>
        </w:rPr>
        <w:t xml:space="preserve">        </w:t>
      </w:r>
      <w:r>
        <w:rPr>
          <w:rFonts w:hint="eastAsia" w:ascii="宋体" w:hAnsi="宋体" w:cs="宋体"/>
          <w:spacing w:val="6"/>
          <w:sz w:val="24"/>
        </w:rPr>
        <w:t>万元，属于</w:t>
      </w:r>
      <w:r>
        <w:rPr>
          <w:rFonts w:hint="eastAsia" w:ascii="宋体" w:hAnsi="宋体" w:cs="宋体"/>
          <w:spacing w:val="6"/>
          <w:sz w:val="24"/>
          <w:u w:val="single"/>
        </w:rPr>
        <w:t xml:space="preserve">        （中型企业、小型企业、微型企业）</w:t>
      </w:r>
      <w:r>
        <w:rPr>
          <w:rFonts w:hint="eastAsia" w:ascii="宋体" w:hAnsi="宋体" w:cs="宋体"/>
          <w:spacing w:val="6"/>
          <w:sz w:val="24"/>
        </w:rPr>
        <w:t>；</w:t>
      </w:r>
    </w:p>
    <w:p w14:paraId="6A87952A">
      <w:pPr>
        <w:wordWrap w:val="0"/>
        <w:spacing w:after="0" w:line="360" w:lineRule="auto"/>
        <w:ind w:firstLine="504"/>
        <w:rPr>
          <w:rFonts w:hint="eastAsia" w:ascii="宋体" w:hAnsi="宋体" w:cs="宋体"/>
          <w:spacing w:val="6"/>
          <w:sz w:val="24"/>
        </w:rPr>
      </w:pPr>
    </w:p>
    <w:p w14:paraId="601BAF0B">
      <w:pPr>
        <w:wordWrap w:val="0"/>
        <w:spacing w:after="0" w:line="360" w:lineRule="auto"/>
        <w:ind w:firstLine="504"/>
        <w:rPr>
          <w:rFonts w:hint="eastAsia" w:ascii="宋体" w:hAnsi="宋体" w:cs="宋体"/>
          <w:spacing w:val="6"/>
          <w:sz w:val="24"/>
        </w:rPr>
      </w:pPr>
      <w:r>
        <w:rPr>
          <w:rFonts w:hint="eastAsia" w:ascii="宋体" w:hAnsi="宋体" w:cs="宋体"/>
          <w:spacing w:val="6"/>
          <w:sz w:val="24"/>
        </w:rPr>
        <w:t>……</w:t>
      </w:r>
    </w:p>
    <w:p w14:paraId="218750B7">
      <w:pPr>
        <w:wordWrap w:val="0"/>
        <w:spacing w:after="0" w:line="360" w:lineRule="auto"/>
        <w:ind w:firstLine="504"/>
        <w:rPr>
          <w:rFonts w:hint="eastAsia" w:ascii="宋体" w:hAnsi="宋体" w:cs="宋体"/>
          <w:spacing w:val="6"/>
          <w:sz w:val="24"/>
        </w:rPr>
      </w:pPr>
      <w:r>
        <w:rPr>
          <w:rFonts w:hint="eastAsia" w:ascii="宋体" w:hAnsi="宋体" w:cs="宋体"/>
          <w:spacing w:val="6"/>
          <w:sz w:val="24"/>
        </w:rPr>
        <w:t>以上企业，不属于大企业的分支机构，不存在控股股东为大企业的情形，也不存在与大企业的负责人为同一人的情形。</w:t>
      </w:r>
    </w:p>
    <w:p w14:paraId="3BFFB311">
      <w:pPr>
        <w:wordWrap w:val="0"/>
        <w:spacing w:after="0" w:line="360" w:lineRule="auto"/>
        <w:ind w:firstLine="504"/>
        <w:rPr>
          <w:rFonts w:hint="eastAsia" w:ascii="宋体" w:hAnsi="宋体" w:cs="宋体"/>
          <w:spacing w:val="6"/>
          <w:sz w:val="24"/>
        </w:rPr>
      </w:pPr>
      <w:r>
        <w:rPr>
          <w:rFonts w:hint="eastAsia" w:ascii="宋体" w:hAnsi="宋体" w:cs="宋体"/>
          <w:spacing w:val="6"/>
          <w:sz w:val="24"/>
        </w:rPr>
        <w:t>本企业对上述声明内容的真实性负责。如有虚假，将依法承担相应责任。</w:t>
      </w:r>
    </w:p>
    <w:p w14:paraId="73760028">
      <w:pPr>
        <w:wordWrap w:val="0"/>
        <w:spacing w:after="0" w:line="360" w:lineRule="auto"/>
        <w:ind w:right="360" w:firstLine="480"/>
        <w:jc w:val="right"/>
        <w:rPr>
          <w:rFonts w:hint="eastAsia" w:ascii="宋体" w:hAnsi="宋体" w:cs="宋体"/>
          <w:color w:val="000000"/>
          <w:sz w:val="24"/>
        </w:rPr>
      </w:pPr>
    </w:p>
    <w:p w14:paraId="3BD36576">
      <w:pPr>
        <w:wordWrap w:val="0"/>
        <w:spacing w:after="0" w:line="360" w:lineRule="auto"/>
        <w:ind w:right="360" w:firstLine="3837"/>
        <w:jc w:val="center"/>
        <w:rPr>
          <w:rFonts w:hint="eastAsia" w:ascii="宋体" w:hAnsi="宋体" w:cs="宋体"/>
          <w:color w:val="000000"/>
          <w:sz w:val="24"/>
          <w:u w:val="single"/>
          <w:lang w:val="zh-CN"/>
        </w:rPr>
      </w:pPr>
      <w:r>
        <w:rPr>
          <w:rFonts w:hint="eastAsia" w:ascii="宋体" w:hAnsi="宋体" w:cs="宋体"/>
          <w:color w:val="000000"/>
          <w:sz w:val="24"/>
        </w:rPr>
        <w:t>企业名称（盖章）：</w:t>
      </w:r>
      <w:r>
        <w:rPr>
          <w:rFonts w:hint="eastAsia" w:ascii="宋体" w:hAnsi="宋体" w:cs="宋体"/>
          <w:color w:val="000000"/>
          <w:sz w:val="24"/>
          <w:u w:val="single"/>
          <w:lang w:val="zh-CN"/>
        </w:rPr>
        <w:t xml:space="preserve">           </w:t>
      </w:r>
    </w:p>
    <w:p w14:paraId="3637BBFD">
      <w:pPr>
        <w:wordWrap w:val="0"/>
        <w:spacing w:after="0" w:line="360" w:lineRule="auto"/>
        <w:ind w:right="360" w:firstLine="480"/>
        <w:jc w:val="center"/>
        <w:rPr>
          <w:rFonts w:hint="eastAsia" w:ascii="宋体" w:hAnsi="宋体" w:cs="宋体"/>
          <w:color w:val="000000"/>
          <w:sz w:val="24"/>
        </w:rPr>
      </w:pPr>
      <w:r>
        <w:rPr>
          <w:rFonts w:hint="eastAsia" w:ascii="宋体" w:hAnsi="宋体" w:cs="宋体"/>
          <w:color w:val="000000"/>
          <w:sz w:val="24"/>
        </w:rPr>
        <w:t xml:space="preserve">                                       日 期：</w:t>
      </w:r>
      <w:r>
        <w:rPr>
          <w:rFonts w:hint="eastAsia" w:ascii="宋体" w:hAnsi="宋体" w:cs="宋体"/>
          <w:color w:val="000000"/>
          <w:sz w:val="24"/>
          <w:u w:val="single"/>
          <w:lang w:val="zh-CN"/>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zh-CN"/>
        </w:rPr>
        <w:t xml:space="preserve">  </w:t>
      </w:r>
    </w:p>
    <w:p w14:paraId="7B84876D">
      <w:pPr>
        <w:wordWrap w:val="0"/>
        <w:adjustRightInd w:val="0"/>
        <w:snapToGrid w:val="0"/>
        <w:spacing w:after="0" w:line="360" w:lineRule="auto"/>
        <w:jc w:val="left"/>
        <w:rPr>
          <w:rFonts w:hint="eastAsia" w:ascii="宋体" w:hAnsi="宋体" w:cs="宋体"/>
          <w:color w:val="000000"/>
          <w:sz w:val="24"/>
          <w:szCs w:val="21"/>
        </w:rPr>
      </w:pPr>
    </w:p>
    <w:p w14:paraId="6C2C65A9">
      <w:pPr>
        <w:wordWrap w:val="0"/>
        <w:adjustRightInd w:val="0"/>
        <w:snapToGrid w:val="0"/>
        <w:spacing w:after="0" w:line="360" w:lineRule="auto"/>
        <w:jc w:val="left"/>
        <w:rPr>
          <w:rFonts w:hint="eastAsia" w:ascii="宋体" w:hAnsi="宋体" w:cs="宋体"/>
          <w:color w:val="00000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56E038B">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6822818F">
            <w:pPr>
              <w:wordWrap w:val="0"/>
              <w:adjustRightInd w:val="0"/>
              <w:snapToGrid w:val="0"/>
              <w:spacing w:after="0" w:line="360" w:lineRule="auto"/>
              <w:jc w:val="left"/>
              <w:rPr>
                <w:rFonts w:hint="eastAsia" w:ascii="宋体" w:hAnsi="宋体" w:cs="宋体"/>
                <w:color w:val="000000"/>
                <w:szCs w:val="21"/>
              </w:rPr>
            </w:pPr>
            <w:r>
              <w:rPr>
                <w:rFonts w:hint="eastAsia" w:ascii="宋体" w:hAnsi="宋体" w:cs="宋体"/>
                <w:color w:val="000000"/>
                <w:szCs w:val="21"/>
                <w:vertAlign w:val="superscript"/>
              </w:rPr>
              <w:t>1</w:t>
            </w:r>
            <w:r>
              <w:rPr>
                <w:rFonts w:hint="eastAsia" w:ascii="宋体" w:hAnsi="宋体" w:cs="宋体"/>
                <w:color w:val="000000"/>
                <w:szCs w:val="21"/>
              </w:rPr>
              <w:t>从业人员、营业收入、资产总额填报上一年度数据，无上一年度数据的新成立企业可不填报。</w:t>
            </w:r>
          </w:p>
        </w:tc>
      </w:tr>
    </w:tbl>
    <w:p w14:paraId="612010AC">
      <w:pPr>
        <w:wordWrap w:val="0"/>
        <w:adjustRightInd w:val="0"/>
        <w:snapToGrid w:val="0"/>
        <w:spacing w:after="0" w:line="360" w:lineRule="auto"/>
        <w:jc w:val="left"/>
        <w:rPr>
          <w:rFonts w:hint="eastAsia" w:ascii="宋体" w:hAnsi="宋体" w:cs="宋体"/>
          <w:color w:val="000000"/>
          <w:szCs w:val="21"/>
          <w:vertAlign w:val="superscript"/>
        </w:rPr>
      </w:pPr>
    </w:p>
    <w:p w14:paraId="6EB28336">
      <w:pPr>
        <w:wordWrap w:val="0"/>
        <w:spacing w:after="0" w:line="360" w:lineRule="auto"/>
        <w:ind w:right="360" w:firstLine="480"/>
        <w:jc w:val="right"/>
        <w:rPr>
          <w:rFonts w:hint="eastAsia" w:ascii="宋体" w:hAnsi="宋体" w:cs="宋体"/>
          <w:color w:val="000000"/>
          <w:sz w:val="24"/>
        </w:rPr>
      </w:pPr>
    </w:p>
    <w:p w14:paraId="0DC66A15">
      <w:pPr>
        <w:wordWrap w:val="0"/>
        <w:spacing w:after="0" w:line="360" w:lineRule="auto"/>
        <w:ind w:right="360" w:firstLine="480"/>
        <w:jc w:val="right"/>
        <w:rPr>
          <w:rFonts w:hint="eastAsia" w:ascii="宋体" w:hAnsi="宋体" w:cs="宋体"/>
          <w:color w:val="000000"/>
          <w:sz w:val="24"/>
        </w:rPr>
      </w:pPr>
    </w:p>
    <w:p w14:paraId="163A1CFA">
      <w:pPr>
        <w:wordWrap w:val="0"/>
        <w:spacing w:after="0" w:line="360" w:lineRule="auto"/>
        <w:rPr>
          <w:rFonts w:hint="eastAsia" w:ascii="宋体" w:hAnsi="宋体" w:cs="宋体"/>
        </w:rPr>
      </w:pPr>
    </w:p>
    <w:p w14:paraId="017C5A18">
      <w:pPr>
        <w:wordWrap w:val="0"/>
        <w:spacing w:before="240" w:beforeLines="100" w:after="0" w:line="360" w:lineRule="auto"/>
        <w:jc w:val="center"/>
        <w:rPr>
          <w:rFonts w:hint="eastAsia" w:ascii="宋体" w:hAnsi="宋体" w:cs="宋体"/>
          <w:b/>
          <w:bCs/>
          <w:color w:val="000000"/>
          <w:sz w:val="28"/>
          <w:szCs w:val="28"/>
        </w:rPr>
        <w:sectPr>
          <w:pgSz w:w="11907" w:h="16840"/>
          <w:pgMar w:top="1474" w:right="1474" w:bottom="1474" w:left="1474" w:header="851" w:footer="850" w:gutter="0"/>
          <w:pgNumType w:fmt="decimal"/>
          <w:cols w:space="720" w:num="1"/>
          <w:titlePg/>
          <w:docGrid w:linePitch="462" w:charSpace="0"/>
        </w:sectPr>
      </w:pPr>
    </w:p>
    <w:p w14:paraId="425A4197">
      <w:pPr>
        <w:wordWrap w:val="0"/>
        <w:spacing w:before="240" w:beforeLines="100" w:after="0" w:line="360" w:lineRule="auto"/>
        <w:jc w:val="center"/>
        <w:rPr>
          <w:rFonts w:hint="eastAsia" w:ascii="宋体" w:hAnsi="宋体" w:cs="宋体"/>
          <w:b/>
          <w:color w:val="000000"/>
          <w:sz w:val="28"/>
          <w:szCs w:val="28"/>
        </w:rPr>
      </w:pPr>
      <w:r>
        <w:rPr>
          <w:rFonts w:hint="eastAsia" w:ascii="宋体" w:hAnsi="宋体" w:cs="宋体"/>
          <w:b/>
          <w:bCs/>
          <w:color w:val="000000"/>
          <w:sz w:val="28"/>
          <w:szCs w:val="28"/>
        </w:rPr>
        <w:t>残疾人福利性单位声明函格式</w:t>
      </w:r>
      <w:r>
        <w:rPr>
          <w:rFonts w:hint="eastAsia" w:ascii="宋体" w:hAnsi="宋体" w:cs="宋体"/>
          <w:b/>
          <w:color w:val="000000"/>
          <w:sz w:val="28"/>
          <w:szCs w:val="28"/>
        </w:rPr>
        <w:t xml:space="preserve">       </w:t>
      </w:r>
    </w:p>
    <w:p w14:paraId="1ED54B6C">
      <w:pPr>
        <w:wordWrap w:val="0"/>
        <w:spacing w:after="0" w:line="360" w:lineRule="auto"/>
        <w:ind w:firstLine="504"/>
        <w:rPr>
          <w:rFonts w:hint="eastAsia"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〔2017〕141</w:t>
      </w:r>
      <w:r>
        <w:rPr>
          <w:rFonts w:hint="eastAsia" w:ascii="宋体" w:hAnsi="宋体" w:cs="宋体"/>
          <w:spacing w:val="6"/>
          <w:sz w:val="24"/>
        </w:rPr>
        <w:t>号）的规定，本单位</w:t>
      </w:r>
      <w:r>
        <w:rPr>
          <w:rFonts w:hint="eastAsia" w:ascii="宋体" w:hAnsi="宋体" w:cs="宋体"/>
          <w:b/>
          <w:sz w:val="24"/>
        </w:rPr>
        <w:t>（请进行选择）</w:t>
      </w:r>
      <w:r>
        <w:rPr>
          <w:rFonts w:hint="eastAsia" w:ascii="宋体" w:hAnsi="宋体" w:cs="宋体"/>
          <w:spacing w:val="6"/>
          <w:sz w:val="24"/>
        </w:rPr>
        <w:t>：</w:t>
      </w:r>
    </w:p>
    <w:p w14:paraId="434E9CA2">
      <w:pPr>
        <w:wordWrap w:val="0"/>
        <w:spacing w:after="0" w:line="360" w:lineRule="auto"/>
        <w:ind w:firstLine="482"/>
        <w:rPr>
          <w:rFonts w:hint="eastAsia" w:ascii="宋体" w:hAnsi="宋体" w:cs="宋体"/>
          <w:b/>
          <w:spacing w:val="6"/>
          <w:sz w:val="24"/>
        </w:rPr>
      </w:pPr>
      <w:r>
        <w:rPr>
          <w:rFonts w:hint="eastAsia" w:ascii="宋体" w:hAnsi="宋体" w:cs="宋体"/>
          <w:b/>
          <w:sz w:val="24"/>
        </w:rPr>
        <w:t>□</w:t>
      </w:r>
      <w:r>
        <w:rPr>
          <w:rFonts w:hint="eastAsia" w:ascii="宋体" w:hAnsi="宋体" w:cs="宋体"/>
          <w:b/>
          <w:spacing w:val="6"/>
          <w:sz w:val="24"/>
        </w:rPr>
        <w:t>不属于符合条件的残疾人福利性单位。</w:t>
      </w:r>
    </w:p>
    <w:p w14:paraId="7ADBE019">
      <w:pPr>
        <w:wordWrap w:val="0"/>
        <w:spacing w:after="0" w:line="360" w:lineRule="auto"/>
        <w:ind w:firstLine="482"/>
        <w:rPr>
          <w:rFonts w:hint="eastAsia" w:ascii="宋体" w:hAnsi="宋体" w:cs="宋体"/>
          <w:spacing w:val="6"/>
          <w:sz w:val="24"/>
        </w:rPr>
      </w:pPr>
      <w:r>
        <w:rPr>
          <w:rFonts w:hint="eastAsia" w:ascii="宋体" w:hAnsi="宋体" w:cs="宋体"/>
          <w:b/>
          <w:sz w:val="24"/>
        </w:rPr>
        <w:t>□</w:t>
      </w:r>
      <w:r>
        <w:rPr>
          <w:rFonts w:hint="eastAsia" w:ascii="宋体" w:hAnsi="宋体" w:cs="宋体"/>
          <w:b/>
          <w:spacing w:val="6"/>
          <w:sz w:val="24"/>
        </w:rPr>
        <w:t>属于符合条件的残疾人福利性单位，</w:t>
      </w:r>
      <w:r>
        <w:rPr>
          <w:rFonts w:hint="eastAsia" w:ascii="宋体" w:hAnsi="宋体" w:cs="宋体"/>
          <w:spacing w:val="6"/>
          <w:sz w:val="24"/>
        </w:rPr>
        <w:t>且本单位参加</w:t>
      </w:r>
      <w:r>
        <w:rPr>
          <w:rFonts w:hint="eastAsia" w:ascii="宋体" w:hAnsi="宋体" w:cs="宋体"/>
          <w:spacing w:val="6"/>
          <w:sz w:val="24"/>
          <w:u w:val="single"/>
        </w:rPr>
        <w:t xml:space="preserve">    </w:t>
      </w:r>
      <w:r>
        <w:rPr>
          <w:rFonts w:hint="eastAsia" w:ascii="宋体" w:hAnsi="宋体" w:cs="宋体"/>
          <w:spacing w:val="6"/>
          <w:sz w:val="24"/>
        </w:rPr>
        <w:t>单位的</w:t>
      </w:r>
      <w:r>
        <w:rPr>
          <w:rFonts w:hint="eastAsia" w:ascii="宋体" w:hAnsi="宋体" w:cs="宋体"/>
          <w:spacing w:val="6"/>
          <w:sz w:val="24"/>
          <w:u w:val="single"/>
        </w:rPr>
        <w:t xml:space="preserve">    </w:t>
      </w:r>
      <w:r>
        <w:rPr>
          <w:rFonts w:hint="eastAsia" w:ascii="宋体" w:hAnsi="宋体" w:cs="宋体"/>
          <w:spacing w:val="6"/>
          <w:sz w:val="24"/>
        </w:rPr>
        <w:t>项目采购活动提供本单位制造的货物（由本单位承担工程/提供服务），或者提供其他残疾人福利性单位制造的货物（不包括使用非残疾人福利性单位注册商标的货物）。</w:t>
      </w:r>
    </w:p>
    <w:p w14:paraId="06CC26B5">
      <w:pPr>
        <w:wordWrap w:val="0"/>
        <w:spacing w:after="0" w:line="360" w:lineRule="auto"/>
        <w:ind w:firstLine="506" w:firstLineChars="200"/>
        <w:rPr>
          <w:rFonts w:hint="eastAsia" w:ascii="宋体" w:hAnsi="宋体" w:cs="宋体"/>
          <w:spacing w:val="6"/>
          <w:sz w:val="24"/>
        </w:rPr>
      </w:pPr>
      <w:r>
        <w:rPr>
          <w:rFonts w:hint="eastAsia" w:ascii="宋体" w:hAnsi="宋体" w:cs="宋体"/>
          <w:b/>
          <w:spacing w:val="6"/>
          <w:sz w:val="24"/>
        </w:rPr>
        <w:t>本单位对上述声明的真实性负责。如有虚假，将依法承担相应责任。</w:t>
      </w:r>
    </w:p>
    <w:p w14:paraId="4E5CBD31">
      <w:pPr>
        <w:wordWrap w:val="0"/>
        <w:spacing w:after="0" w:line="360" w:lineRule="auto"/>
        <w:ind w:firstLine="504" w:firstLineChars="200"/>
        <w:rPr>
          <w:rFonts w:hint="eastAsia" w:ascii="宋体" w:hAnsi="宋体" w:cs="宋体"/>
          <w:spacing w:val="6"/>
          <w:sz w:val="24"/>
        </w:rPr>
      </w:pPr>
    </w:p>
    <w:p w14:paraId="12122AB4">
      <w:pPr>
        <w:wordWrap w:val="0"/>
        <w:spacing w:after="0" w:line="360" w:lineRule="auto"/>
        <w:ind w:firstLine="504" w:firstLineChars="200"/>
        <w:rPr>
          <w:rFonts w:hint="eastAsia" w:ascii="宋体" w:hAnsi="宋体" w:cs="宋体"/>
          <w:spacing w:val="6"/>
          <w:sz w:val="24"/>
        </w:rPr>
      </w:pPr>
    </w:p>
    <w:p w14:paraId="32FED966">
      <w:pPr>
        <w:wordWrap w:val="0"/>
        <w:spacing w:after="0" w:line="360" w:lineRule="auto"/>
        <w:ind w:right="360" w:firstLine="5108" w:firstLineChars="2027"/>
        <w:rPr>
          <w:rFonts w:hint="eastAsia" w:ascii="宋体" w:hAnsi="宋体" w:cs="宋体"/>
          <w:color w:val="000000"/>
          <w:sz w:val="24"/>
          <w:u w:val="single"/>
          <w:lang w:val="zh-CN"/>
        </w:rPr>
      </w:pPr>
      <w:r>
        <w:rPr>
          <w:rFonts w:hint="eastAsia" w:ascii="宋体" w:hAnsi="宋体" w:cs="宋体"/>
          <w:spacing w:val="6"/>
          <w:sz w:val="24"/>
        </w:rPr>
        <w:t>单位</w:t>
      </w:r>
      <w:r>
        <w:rPr>
          <w:rFonts w:hint="eastAsia" w:ascii="宋体" w:hAnsi="宋体" w:cs="宋体"/>
          <w:color w:val="000000"/>
          <w:sz w:val="24"/>
        </w:rPr>
        <w:t>名称（盖章）：</w:t>
      </w:r>
      <w:r>
        <w:rPr>
          <w:rFonts w:hint="eastAsia" w:ascii="宋体" w:hAnsi="宋体" w:cs="宋体"/>
          <w:color w:val="000000"/>
          <w:sz w:val="24"/>
          <w:u w:val="single"/>
          <w:lang w:val="zh-CN"/>
        </w:rPr>
        <w:t xml:space="preserve">           </w:t>
      </w:r>
    </w:p>
    <w:p w14:paraId="1CC934A0">
      <w:pPr>
        <w:tabs>
          <w:tab w:val="left" w:pos="4860"/>
        </w:tabs>
        <w:wordWrap w:val="0"/>
        <w:spacing w:after="0" w:line="360" w:lineRule="auto"/>
        <w:ind w:right="139" w:firstLine="480" w:firstLineChars="200"/>
        <w:jc w:val="center"/>
        <w:rPr>
          <w:rFonts w:hint="eastAsia" w:ascii="宋体" w:hAnsi="宋体" w:cs="宋体"/>
          <w:spacing w:val="6"/>
          <w:sz w:val="24"/>
        </w:rPr>
      </w:pPr>
      <w:r>
        <w:rPr>
          <w:rFonts w:hint="eastAsia" w:ascii="宋体" w:hAnsi="宋体" w:cs="宋体"/>
          <w:color w:val="000000"/>
          <w:sz w:val="24"/>
        </w:rPr>
        <w:t xml:space="preserve">                                     日 期：</w:t>
      </w:r>
      <w:r>
        <w:rPr>
          <w:rFonts w:hint="eastAsia" w:ascii="宋体" w:hAnsi="宋体" w:cs="宋体"/>
          <w:color w:val="000000"/>
          <w:sz w:val="24"/>
          <w:u w:val="single"/>
          <w:lang w:val="zh-CN"/>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zh-CN"/>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zh-CN"/>
        </w:rPr>
        <w:t xml:space="preserve">  </w:t>
      </w:r>
    </w:p>
    <w:p w14:paraId="65BCEDA6">
      <w:pPr>
        <w:widowControl/>
        <w:wordWrap w:val="0"/>
        <w:spacing w:after="0" w:line="360" w:lineRule="auto"/>
        <w:jc w:val="left"/>
        <w:rPr>
          <w:rFonts w:hint="eastAsia" w:ascii="宋体" w:hAnsi="宋体" w:cs="宋体"/>
          <w:color w:val="000000"/>
          <w:sz w:val="24"/>
          <w:szCs w:val="20"/>
        </w:rPr>
      </w:pPr>
    </w:p>
    <w:p w14:paraId="34E63C19">
      <w:pPr>
        <w:wordWrap w:val="0"/>
        <w:spacing w:after="0" w:line="360" w:lineRule="auto"/>
        <w:outlineLvl w:val="4"/>
        <w:rPr>
          <w:rFonts w:hint="eastAsia" w:ascii="宋体" w:hAnsi="宋体" w:cs="宋体"/>
          <w:color w:val="000000"/>
          <w:sz w:val="24"/>
          <w:szCs w:val="20"/>
        </w:rPr>
        <w:sectPr>
          <w:pgSz w:w="11907" w:h="16840"/>
          <w:pgMar w:top="1474" w:right="1474" w:bottom="1474" w:left="1474" w:header="851" w:footer="850" w:gutter="0"/>
          <w:pgNumType w:fmt="decimal"/>
          <w:cols w:space="720" w:num="1"/>
          <w:titlePg/>
          <w:docGrid w:linePitch="462" w:charSpace="0"/>
        </w:sectPr>
      </w:pPr>
    </w:p>
    <w:p w14:paraId="19A1FC5D">
      <w:pPr>
        <w:wordWrap w:val="0"/>
        <w:spacing w:after="0" w:line="360" w:lineRule="auto"/>
        <w:outlineLvl w:val="4"/>
        <w:rPr>
          <w:rFonts w:hint="eastAsia" w:ascii="宋体" w:hAnsi="宋体" w:cs="宋体"/>
          <w:color w:val="000000"/>
          <w:sz w:val="24"/>
          <w:szCs w:val="20"/>
        </w:rPr>
      </w:pPr>
      <w:r>
        <w:rPr>
          <w:rFonts w:hint="eastAsia" w:ascii="宋体" w:hAnsi="宋体" w:cs="宋体"/>
          <w:color w:val="000000"/>
          <w:sz w:val="24"/>
          <w:szCs w:val="20"/>
        </w:rPr>
        <w:t>2-1-2 拟分包情况说明及分包意向协议</w:t>
      </w:r>
    </w:p>
    <w:p w14:paraId="0DA8A608">
      <w:pPr>
        <w:wordWrap w:val="0"/>
        <w:autoSpaceDE w:val="0"/>
        <w:autoSpaceDN w:val="0"/>
        <w:adjustRightInd w:val="0"/>
        <w:spacing w:after="0" w:line="360" w:lineRule="auto"/>
        <w:jc w:val="center"/>
        <w:rPr>
          <w:rFonts w:hint="eastAsia" w:ascii="宋体" w:hAnsi="宋体" w:cs="宋体"/>
          <w:b/>
          <w:color w:val="000000"/>
          <w:sz w:val="28"/>
          <w:szCs w:val="28"/>
        </w:rPr>
      </w:pPr>
      <w:r>
        <w:rPr>
          <w:rFonts w:hint="eastAsia" w:ascii="宋体" w:hAnsi="宋体" w:cs="宋体"/>
          <w:b/>
          <w:color w:val="000000"/>
          <w:sz w:val="28"/>
          <w:szCs w:val="28"/>
        </w:rPr>
        <w:t>拟分包情况说明</w:t>
      </w:r>
    </w:p>
    <w:p w14:paraId="3E40EAD1">
      <w:pPr>
        <w:tabs>
          <w:tab w:val="left" w:pos="5580"/>
        </w:tabs>
        <w:wordWrap w:val="0"/>
        <w:spacing w:after="0" w:line="360" w:lineRule="auto"/>
        <w:rPr>
          <w:rFonts w:hint="eastAsia"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14:paraId="37ADBD8B">
      <w:pPr>
        <w:wordWrap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我单位参加贵单位组织采购的项目编号为</w:t>
      </w:r>
      <w:r>
        <w:rPr>
          <w:rFonts w:hint="eastAsia" w:ascii="宋体" w:hAnsi="宋体" w:cs="宋体"/>
          <w:sz w:val="24"/>
          <w:u w:val="single"/>
        </w:rPr>
        <w:t xml:space="preserve">       </w:t>
      </w:r>
      <w:r>
        <w:rPr>
          <w:rFonts w:hint="eastAsia" w:ascii="宋体" w:hAnsi="宋体" w:cs="宋体"/>
          <w:sz w:val="24"/>
        </w:rPr>
        <w:t>的</w:t>
      </w:r>
      <w:r>
        <w:rPr>
          <w:rFonts w:hint="eastAsia" w:ascii="宋体" w:hAnsi="宋体" w:cs="宋体"/>
          <w:sz w:val="24"/>
          <w:u w:val="single"/>
        </w:rPr>
        <w:t xml:space="preserve">       </w:t>
      </w:r>
      <w:r>
        <w:rPr>
          <w:rFonts w:hint="eastAsia" w:ascii="宋体" w:hAnsi="宋体" w:cs="宋体"/>
          <w:sz w:val="24"/>
        </w:rPr>
        <w:t>项目（填写采购项目名称）中</w:t>
      </w:r>
      <w:r>
        <w:rPr>
          <w:rFonts w:hint="eastAsia" w:ascii="宋体" w:hAnsi="宋体" w:cs="宋体"/>
          <w:sz w:val="24"/>
          <w:u w:val="single"/>
        </w:rPr>
        <w:t xml:space="preserve">       </w:t>
      </w:r>
      <w:r>
        <w:rPr>
          <w:rFonts w:hint="eastAsia" w:ascii="宋体" w:hAnsi="宋体" w:cs="宋体"/>
          <w:sz w:val="24"/>
        </w:rPr>
        <w:t>包（填写包号）的投标。拟签订分包合同的单位情况如下表所示，我单位承诺一旦在该项目中获得采购合同将按下表所列情况进行分包，同时承诺分包承担主体不再次分包。</w:t>
      </w:r>
    </w:p>
    <w:tbl>
      <w:tblPr>
        <w:tblStyle w:val="43"/>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265D9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14:paraId="026A4BE6">
            <w:pPr>
              <w:pStyle w:val="248"/>
              <w:wordWrap w:val="0"/>
              <w:spacing w:after="0" w:line="360" w:lineRule="auto"/>
              <w:jc w:val="center"/>
              <w:rPr>
                <w:rFonts w:hint="eastAsia"/>
                <w:sz w:val="24"/>
              </w:rPr>
            </w:pPr>
            <w:r>
              <w:rPr>
                <w:rFonts w:hint="eastAsia"/>
                <w:sz w:val="24"/>
              </w:rPr>
              <w:t>序号</w:t>
            </w:r>
          </w:p>
        </w:tc>
        <w:tc>
          <w:tcPr>
            <w:tcW w:w="1287" w:type="dxa"/>
            <w:noWrap w:val="0"/>
            <w:vAlign w:val="center"/>
          </w:tcPr>
          <w:p w14:paraId="28ACBF54">
            <w:pPr>
              <w:pStyle w:val="248"/>
              <w:wordWrap w:val="0"/>
              <w:spacing w:after="0" w:line="360" w:lineRule="auto"/>
              <w:jc w:val="center"/>
              <w:rPr>
                <w:rFonts w:hint="eastAsia"/>
                <w:sz w:val="24"/>
              </w:rPr>
            </w:pPr>
            <w:r>
              <w:rPr>
                <w:rFonts w:hint="eastAsia"/>
                <w:sz w:val="24"/>
              </w:rPr>
              <w:t>分包承担</w:t>
            </w:r>
          </w:p>
          <w:p w14:paraId="48AC28DE">
            <w:pPr>
              <w:pStyle w:val="248"/>
              <w:wordWrap w:val="0"/>
              <w:spacing w:after="0" w:line="360" w:lineRule="auto"/>
              <w:jc w:val="center"/>
              <w:rPr>
                <w:rFonts w:hint="eastAsia"/>
                <w:sz w:val="24"/>
              </w:rPr>
            </w:pPr>
            <w:r>
              <w:rPr>
                <w:rFonts w:hint="eastAsia"/>
                <w:sz w:val="24"/>
              </w:rPr>
              <w:t>主体名称</w:t>
            </w:r>
          </w:p>
        </w:tc>
        <w:tc>
          <w:tcPr>
            <w:tcW w:w="1513" w:type="dxa"/>
            <w:noWrap w:val="0"/>
            <w:vAlign w:val="center"/>
          </w:tcPr>
          <w:p w14:paraId="518D8E5A">
            <w:pPr>
              <w:pStyle w:val="248"/>
              <w:wordWrap w:val="0"/>
              <w:spacing w:after="0" w:line="360" w:lineRule="auto"/>
              <w:jc w:val="center"/>
              <w:rPr>
                <w:rFonts w:hint="eastAsia"/>
                <w:sz w:val="24"/>
                <w:lang w:eastAsia="zh-CN"/>
              </w:rPr>
            </w:pPr>
            <w:r>
              <w:rPr>
                <w:rFonts w:hint="eastAsia"/>
                <w:sz w:val="24"/>
                <w:lang w:eastAsia="zh-CN"/>
              </w:rPr>
              <w:t>分包承担</w:t>
            </w:r>
          </w:p>
          <w:p w14:paraId="5637FA5F">
            <w:pPr>
              <w:pStyle w:val="248"/>
              <w:wordWrap w:val="0"/>
              <w:spacing w:after="0" w:line="360" w:lineRule="auto"/>
              <w:jc w:val="center"/>
              <w:rPr>
                <w:rFonts w:hint="eastAsia"/>
                <w:sz w:val="24"/>
                <w:lang w:eastAsia="zh-CN"/>
              </w:rPr>
            </w:pPr>
            <w:r>
              <w:rPr>
                <w:rFonts w:hint="eastAsia"/>
                <w:sz w:val="24"/>
                <w:lang w:eastAsia="zh-CN"/>
              </w:rPr>
              <w:t>主体类型</w:t>
            </w:r>
          </w:p>
          <w:p w14:paraId="73BF35BE">
            <w:pPr>
              <w:pStyle w:val="248"/>
              <w:wordWrap w:val="0"/>
              <w:spacing w:after="0" w:line="360" w:lineRule="auto"/>
              <w:jc w:val="center"/>
              <w:rPr>
                <w:rFonts w:hint="eastAsia"/>
                <w:sz w:val="24"/>
                <w:lang w:eastAsia="zh-CN"/>
              </w:rPr>
            </w:pPr>
            <w:r>
              <w:rPr>
                <w:rFonts w:hint="eastAsia"/>
                <w:sz w:val="24"/>
                <w:lang w:eastAsia="zh-CN"/>
              </w:rPr>
              <w:t>（选择）</w:t>
            </w:r>
          </w:p>
        </w:tc>
        <w:tc>
          <w:tcPr>
            <w:tcW w:w="1125" w:type="dxa"/>
            <w:noWrap w:val="0"/>
            <w:vAlign w:val="center"/>
          </w:tcPr>
          <w:p w14:paraId="08524F3A">
            <w:pPr>
              <w:pStyle w:val="248"/>
              <w:wordWrap w:val="0"/>
              <w:spacing w:after="0" w:line="360" w:lineRule="auto"/>
              <w:jc w:val="center"/>
              <w:rPr>
                <w:rFonts w:hint="eastAsia"/>
                <w:sz w:val="24"/>
              </w:rPr>
            </w:pPr>
            <w:r>
              <w:rPr>
                <w:rFonts w:hint="eastAsia"/>
                <w:sz w:val="24"/>
              </w:rPr>
              <w:t>资质等级</w:t>
            </w:r>
          </w:p>
        </w:tc>
        <w:tc>
          <w:tcPr>
            <w:tcW w:w="1561" w:type="dxa"/>
            <w:noWrap w:val="0"/>
            <w:vAlign w:val="center"/>
          </w:tcPr>
          <w:p w14:paraId="1BA5A7FF">
            <w:pPr>
              <w:pStyle w:val="248"/>
              <w:wordWrap w:val="0"/>
              <w:spacing w:after="0" w:line="360" w:lineRule="auto"/>
              <w:jc w:val="center"/>
              <w:rPr>
                <w:rFonts w:hint="eastAsia"/>
                <w:sz w:val="24"/>
              </w:rPr>
            </w:pPr>
            <w:r>
              <w:rPr>
                <w:rFonts w:hint="eastAsia"/>
                <w:sz w:val="24"/>
              </w:rPr>
              <w:t>拟分包</w:t>
            </w:r>
          </w:p>
          <w:p w14:paraId="050CD1AA">
            <w:pPr>
              <w:pStyle w:val="248"/>
              <w:wordWrap w:val="0"/>
              <w:spacing w:after="0" w:line="360" w:lineRule="auto"/>
              <w:jc w:val="center"/>
              <w:rPr>
                <w:rFonts w:hint="eastAsia"/>
                <w:sz w:val="24"/>
              </w:rPr>
            </w:pPr>
            <w:r>
              <w:rPr>
                <w:rFonts w:hint="eastAsia"/>
                <w:sz w:val="24"/>
              </w:rPr>
              <w:t>合同内容</w:t>
            </w:r>
          </w:p>
        </w:tc>
        <w:tc>
          <w:tcPr>
            <w:tcW w:w="1498" w:type="dxa"/>
            <w:noWrap w:val="0"/>
            <w:vAlign w:val="center"/>
          </w:tcPr>
          <w:p w14:paraId="413989AB">
            <w:pPr>
              <w:pStyle w:val="248"/>
              <w:wordWrap w:val="0"/>
              <w:spacing w:after="0" w:line="360" w:lineRule="auto"/>
              <w:jc w:val="center"/>
              <w:rPr>
                <w:rFonts w:hint="eastAsia"/>
                <w:sz w:val="24"/>
                <w:lang w:eastAsia="zh-CN"/>
              </w:rPr>
            </w:pPr>
            <w:r>
              <w:rPr>
                <w:rFonts w:hint="eastAsia"/>
                <w:sz w:val="24"/>
                <w:lang w:eastAsia="zh-CN"/>
              </w:rPr>
              <w:t>拟分包</w:t>
            </w:r>
          </w:p>
          <w:p w14:paraId="34A5AE38">
            <w:pPr>
              <w:pStyle w:val="248"/>
              <w:wordWrap w:val="0"/>
              <w:spacing w:after="0" w:line="360" w:lineRule="auto"/>
              <w:jc w:val="center"/>
              <w:rPr>
                <w:rFonts w:hint="eastAsia"/>
                <w:sz w:val="24"/>
                <w:lang w:eastAsia="zh-CN"/>
              </w:rPr>
            </w:pPr>
            <w:r>
              <w:rPr>
                <w:rFonts w:hint="eastAsia"/>
                <w:sz w:val="24"/>
                <w:lang w:eastAsia="zh-CN"/>
              </w:rPr>
              <w:t>合同金额</w:t>
            </w:r>
          </w:p>
          <w:p w14:paraId="47E715FF">
            <w:pPr>
              <w:pStyle w:val="248"/>
              <w:wordWrap w:val="0"/>
              <w:spacing w:after="0" w:line="360" w:lineRule="auto"/>
              <w:jc w:val="center"/>
              <w:rPr>
                <w:rFonts w:hint="eastAsia"/>
                <w:sz w:val="24"/>
                <w:lang w:eastAsia="zh-CN"/>
              </w:rPr>
            </w:pPr>
            <w:r>
              <w:rPr>
                <w:rFonts w:hint="eastAsia"/>
                <w:sz w:val="24"/>
                <w:lang w:eastAsia="zh-CN"/>
              </w:rPr>
              <w:t>（人民币元）</w:t>
            </w:r>
          </w:p>
        </w:tc>
        <w:tc>
          <w:tcPr>
            <w:tcW w:w="1564" w:type="dxa"/>
            <w:noWrap w:val="0"/>
            <w:vAlign w:val="center"/>
          </w:tcPr>
          <w:p w14:paraId="4256587F">
            <w:pPr>
              <w:pStyle w:val="248"/>
              <w:wordWrap w:val="0"/>
              <w:spacing w:after="0" w:line="360" w:lineRule="auto"/>
              <w:jc w:val="center"/>
              <w:rPr>
                <w:rFonts w:hint="eastAsia"/>
                <w:sz w:val="24"/>
                <w:lang w:eastAsia="zh-CN"/>
              </w:rPr>
            </w:pPr>
            <w:r>
              <w:rPr>
                <w:rFonts w:hint="eastAsia"/>
                <w:sz w:val="24"/>
                <w:lang w:eastAsia="zh-CN"/>
              </w:rPr>
              <w:t>占该采购包</w:t>
            </w:r>
          </w:p>
          <w:p w14:paraId="0DFC8AAD">
            <w:pPr>
              <w:pStyle w:val="248"/>
              <w:wordWrap w:val="0"/>
              <w:spacing w:after="0" w:line="360" w:lineRule="auto"/>
              <w:jc w:val="center"/>
              <w:rPr>
                <w:rFonts w:hint="eastAsia"/>
                <w:b/>
                <w:sz w:val="24"/>
                <w:lang w:eastAsia="zh-CN"/>
              </w:rPr>
            </w:pPr>
            <w:r>
              <w:rPr>
                <w:rFonts w:hint="eastAsia"/>
                <w:b/>
                <w:sz w:val="24"/>
                <w:lang w:eastAsia="zh-CN"/>
              </w:rPr>
              <w:t>合同金额的</w:t>
            </w:r>
          </w:p>
          <w:p w14:paraId="1FFF7733">
            <w:pPr>
              <w:pStyle w:val="248"/>
              <w:wordWrap w:val="0"/>
              <w:spacing w:after="0" w:line="360" w:lineRule="auto"/>
              <w:jc w:val="center"/>
              <w:rPr>
                <w:rFonts w:hint="eastAsia"/>
                <w:sz w:val="24"/>
                <w:lang w:eastAsia="zh-CN"/>
              </w:rPr>
            </w:pPr>
            <w:r>
              <w:rPr>
                <w:rFonts w:hint="eastAsia"/>
                <w:sz w:val="24"/>
                <w:lang w:eastAsia="zh-CN"/>
              </w:rPr>
              <w:t>比例（%）</w:t>
            </w:r>
          </w:p>
        </w:tc>
      </w:tr>
      <w:tr w14:paraId="51437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6A0C3E25">
            <w:pPr>
              <w:pStyle w:val="248"/>
              <w:wordWrap w:val="0"/>
              <w:spacing w:after="0" w:line="360" w:lineRule="auto"/>
              <w:jc w:val="center"/>
              <w:rPr>
                <w:rFonts w:hint="eastAsia"/>
                <w:sz w:val="24"/>
              </w:rPr>
            </w:pPr>
            <w:r>
              <w:rPr>
                <w:rFonts w:hint="eastAsia"/>
                <w:sz w:val="24"/>
              </w:rPr>
              <w:t>1</w:t>
            </w:r>
          </w:p>
        </w:tc>
        <w:tc>
          <w:tcPr>
            <w:tcW w:w="1287" w:type="dxa"/>
            <w:noWrap w:val="0"/>
            <w:vAlign w:val="center"/>
          </w:tcPr>
          <w:p w14:paraId="7BB0DA8B">
            <w:pPr>
              <w:pStyle w:val="248"/>
              <w:wordWrap w:val="0"/>
              <w:spacing w:after="0" w:line="360" w:lineRule="auto"/>
              <w:jc w:val="center"/>
              <w:rPr>
                <w:rFonts w:hint="eastAsia"/>
                <w:sz w:val="30"/>
              </w:rPr>
            </w:pPr>
          </w:p>
        </w:tc>
        <w:tc>
          <w:tcPr>
            <w:tcW w:w="1513" w:type="dxa"/>
            <w:noWrap w:val="0"/>
            <w:vAlign w:val="center"/>
          </w:tcPr>
          <w:p w14:paraId="071945BB">
            <w:pPr>
              <w:pStyle w:val="248"/>
              <w:tabs>
                <w:tab w:val="left" w:pos="235"/>
              </w:tabs>
              <w:wordWrap w:val="0"/>
              <w:spacing w:after="0" w:line="360" w:lineRule="auto"/>
              <w:ind w:left="1" w:leftChars="-43" w:hanging="91" w:hangingChars="38"/>
              <w:jc w:val="center"/>
              <w:rPr>
                <w:rFonts w:hint="eastAsia"/>
                <w:sz w:val="24"/>
                <w:lang w:eastAsia="zh-CN"/>
              </w:rPr>
            </w:pPr>
            <w:r>
              <w:rPr>
                <w:rFonts w:hint="eastAsia"/>
                <w:sz w:val="24"/>
                <w:lang w:eastAsia="zh-CN"/>
              </w:rPr>
              <w:t>□中型企业</w:t>
            </w:r>
          </w:p>
          <w:p w14:paraId="47FB32C3">
            <w:pPr>
              <w:pStyle w:val="248"/>
              <w:tabs>
                <w:tab w:val="left" w:pos="235"/>
              </w:tabs>
              <w:wordWrap w:val="0"/>
              <w:spacing w:after="0" w:line="360" w:lineRule="auto"/>
              <w:ind w:left="1" w:leftChars="-43" w:hanging="91" w:hangingChars="38"/>
              <w:jc w:val="center"/>
              <w:rPr>
                <w:rFonts w:hint="eastAsia"/>
                <w:sz w:val="24"/>
                <w:lang w:eastAsia="zh-CN"/>
              </w:rPr>
            </w:pPr>
            <w:r>
              <w:rPr>
                <w:rFonts w:hint="eastAsia"/>
                <w:sz w:val="24"/>
                <w:lang w:eastAsia="zh-CN"/>
              </w:rPr>
              <w:t>□小微企业</w:t>
            </w:r>
          </w:p>
          <w:p w14:paraId="3DEDC56C">
            <w:pPr>
              <w:pStyle w:val="248"/>
              <w:tabs>
                <w:tab w:val="left" w:pos="235"/>
              </w:tabs>
              <w:wordWrap w:val="0"/>
              <w:spacing w:after="0" w:line="360" w:lineRule="auto"/>
              <w:ind w:left="1" w:leftChars="-43" w:hanging="91" w:hangingChars="38"/>
              <w:jc w:val="center"/>
              <w:rPr>
                <w:rFonts w:hint="eastAsia"/>
                <w:sz w:val="24"/>
                <w:lang w:eastAsia="zh-CN"/>
              </w:rPr>
            </w:pPr>
            <w:r>
              <w:rPr>
                <w:rFonts w:hint="eastAsia"/>
                <w:sz w:val="24"/>
                <w:lang w:eastAsia="zh-CN"/>
              </w:rPr>
              <w:t>□其他</w:t>
            </w:r>
          </w:p>
        </w:tc>
        <w:tc>
          <w:tcPr>
            <w:tcW w:w="1125" w:type="dxa"/>
            <w:noWrap w:val="0"/>
            <w:vAlign w:val="center"/>
          </w:tcPr>
          <w:p w14:paraId="0DC3F4FA">
            <w:pPr>
              <w:pStyle w:val="248"/>
              <w:wordWrap w:val="0"/>
              <w:spacing w:after="0" w:line="360" w:lineRule="auto"/>
              <w:jc w:val="center"/>
              <w:rPr>
                <w:rFonts w:hint="eastAsia"/>
                <w:sz w:val="30"/>
                <w:lang w:eastAsia="zh-CN"/>
              </w:rPr>
            </w:pPr>
          </w:p>
        </w:tc>
        <w:tc>
          <w:tcPr>
            <w:tcW w:w="1561" w:type="dxa"/>
            <w:noWrap w:val="0"/>
            <w:vAlign w:val="center"/>
          </w:tcPr>
          <w:p w14:paraId="19C0D81C">
            <w:pPr>
              <w:pStyle w:val="248"/>
              <w:wordWrap w:val="0"/>
              <w:spacing w:after="0" w:line="360" w:lineRule="auto"/>
              <w:jc w:val="center"/>
              <w:rPr>
                <w:rFonts w:hint="eastAsia"/>
                <w:sz w:val="30"/>
                <w:lang w:eastAsia="zh-CN"/>
              </w:rPr>
            </w:pPr>
          </w:p>
        </w:tc>
        <w:tc>
          <w:tcPr>
            <w:tcW w:w="1498" w:type="dxa"/>
            <w:noWrap w:val="0"/>
            <w:vAlign w:val="center"/>
          </w:tcPr>
          <w:p w14:paraId="7341639A">
            <w:pPr>
              <w:pStyle w:val="248"/>
              <w:wordWrap w:val="0"/>
              <w:spacing w:after="0" w:line="360" w:lineRule="auto"/>
              <w:jc w:val="center"/>
              <w:rPr>
                <w:rFonts w:hint="eastAsia"/>
                <w:sz w:val="30"/>
                <w:lang w:eastAsia="zh-CN"/>
              </w:rPr>
            </w:pPr>
          </w:p>
        </w:tc>
        <w:tc>
          <w:tcPr>
            <w:tcW w:w="1564" w:type="dxa"/>
            <w:noWrap w:val="0"/>
            <w:vAlign w:val="center"/>
          </w:tcPr>
          <w:p w14:paraId="687CAD6F">
            <w:pPr>
              <w:pStyle w:val="248"/>
              <w:wordWrap w:val="0"/>
              <w:spacing w:after="0" w:line="360" w:lineRule="auto"/>
              <w:jc w:val="center"/>
              <w:rPr>
                <w:rFonts w:hint="eastAsia"/>
                <w:sz w:val="30"/>
                <w:lang w:eastAsia="zh-CN"/>
              </w:rPr>
            </w:pPr>
          </w:p>
        </w:tc>
      </w:tr>
      <w:tr w14:paraId="0F414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18C36AEA">
            <w:pPr>
              <w:pStyle w:val="248"/>
              <w:wordWrap w:val="0"/>
              <w:spacing w:after="0" w:line="360" w:lineRule="auto"/>
              <w:jc w:val="center"/>
              <w:rPr>
                <w:rFonts w:hint="eastAsia"/>
                <w:sz w:val="24"/>
                <w:lang w:eastAsia="zh-CN"/>
              </w:rPr>
            </w:pPr>
            <w:r>
              <w:rPr>
                <w:rFonts w:hint="eastAsia"/>
                <w:sz w:val="24"/>
                <w:lang w:eastAsia="zh-CN"/>
              </w:rPr>
              <w:t>2</w:t>
            </w:r>
          </w:p>
        </w:tc>
        <w:tc>
          <w:tcPr>
            <w:tcW w:w="1287" w:type="dxa"/>
            <w:noWrap w:val="0"/>
            <w:vAlign w:val="center"/>
          </w:tcPr>
          <w:p w14:paraId="015EBF33">
            <w:pPr>
              <w:pStyle w:val="248"/>
              <w:wordWrap w:val="0"/>
              <w:spacing w:after="0" w:line="360" w:lineRule="auto"/>
              <w:jc w:val="center"/>
              <w:rPr>
                <w:rFonts w:hint="eastAsia"/>
                <w:sz w:val="30"/>
              </w:rPr>
            </w:pPr>
          </w:p>
        </w:tc>
        <w:tc>
          <w:tcPr>
            <w:tcW w:w="1513" w:type="dxa"/>
            <w:noWrap w:val="0"/>
            <w:vAlign w:val="center"/>
          </w:tcPr>
          <w:p w14:paraId="36781633">
            <w:pPr>
              <w:pStyle w:val="248"/>
              <w:tabs>
                <w:tab w:val="left" w:pos="235"/>
              </w:tabs>
              <w:wordWrap w:val="0"/>
              <w:spacing w:after="0" w:line="360" w:lineRule="auto"/>
              <w:ind w:left="1" w:leftChars="-43" w:hanging="91" w:hangingChars="38"/>
              <w:jc w:val="center"/>
              <w:rPr>
                <w:rFonts w:hint="eastAsia"/>
                <w:sz w:val="24"/>
                <w:lang w:eastAsia="zh-CN"/>
              </w:rPr>
            </w:pPr>
            <w:r>
              <w:rPr>
                <w:rFonts w:hint="eastAsia"/>
                <w:sz w:val="24"/>
                <w:lang w:eastAsia="zh-CN"/>
              </w:rPr>
              <w:t>□中型企业</w:t>
            </w:r>
          </w:p>
          <w:p w14:paraId="36543498">
            <w:pPr>
              <w:pStyle w:val="248"/>
              <w:tabs>
                <w:tab w:val="left" w:pos="235"/>
              </w:tabs>
              <w:wordWrap w:val="0"/>
              <w:spacing w:after="0" w:line="360" w:lineRule="auto"/>
              <w:ind w:left="1" w:leftChars="-43" w:hanging="91" w:hangingChars="38"/>
              <w:jc w:val="center"/>
              <w:rPr>
                <w:rFonts w:hint="eastAsia"/>
                <w:sz w:val="24"/>
                <w:lang w:eastAsia="zh-CN"/>
              </w:rPr>
            </w:pPr>
            <w:r>
              <w:rPr>
                <w:rFonts w:hint="eastAsia"/>
                <w:sz w:val="24"/>
                <w:lang w:eastAsia="zh-CN"/>
              </w:rPr>
              <w:t>□小微企业</w:t>
            </w:r>
          </w:p>
          <w:p w14:paraId="65C577D2">
            <w:pPr>
              <w:pStyle w:val="248"/>
              <w:tabs>
                <w:tab w:val="left" w:pos="235"/>
              </w:tabs>
              <w:wordWrap w:val="0"/>
              <w:spacing w:after="0" w:line="360" w:lineRule="auto"/>
              <w:ind w:left="1" w:leftChars="-43" w:hanging="91" w:hangingChars="38"/>
              <w:jc w:val="center"/>
              <w:rPr>
                <w:rFonts w:hint="eastAsia"/>
                <w:sz w:val="24"/>
                <w:lang w:eastAsia="zh-CN"/>
              </w:rPr>
            </w:pPr>
            <w:r>
              <w:rPr>
                <w:rFonts w:hint="eastAsia"/>
                <w:sz w:val="24"/>
                <w:lang w:eastAsia="zh-CN"/>
              </w:rPr>
              <w:t>□其他</w:t>
            </w:r>
          </w:p>
        </w:tc>
        <w:tc>
          <w:tcPr>
            <w:tcW w:w="1125" w:type="dxa"/>
            <w:noWrap w:val="0"/>
            <w:vAlign w:val="center"/>
          </w:tcPr>
          <w:p w14:paraId="1462DA95">
            <w:pPr>
              <w:pStyle w:val="248"/>
              <w:wordWrap w:val="0"/>
              <w:spacing w:after="0" w:line="360" w:lineRule="auto"/>
              <w:jc w:val="center"/>
              <w:rPr>
                <w:rFonts w:hint="eastAsia"/>
                <w:sz w:val="30"/>
                <w:lang w:eastAsia="zh-CN"/>
              </w:rPr>
            </w:pPr>
          </w:p>
        </w:tc>
        <w:tc>
          <w:tcPr>
            <w:tcW w:w="1561" w:type="dxa"/>
            <w:noWrap w:val="0"/>
            <w:vAlign w:val="center"/>
          </w:tcPr>
          <w:p w14:paraId="2FDE4638">
            <w:pPr>
              <w:pStyle w:val="248"/>
              <w:wordWrap w:val="0"/>
              <w:spacing w:after="0" w:line="360" w:lineRule="auto"/>
              <w:jc w:val="center"/>
              <w:rPr>
                <w:rFonts w:hint="eastAsia"/>
                <w:sz w:val="30"/>
                <w:lang w:eastAsia="zh-CN"/>
              </w:rPr>
            </w:pPr>
          </w:p>
        </w:tc>
        <w:tc>
          <w:tcPr>
            <w:tcW w:w="1498" w:type="dxa"/>
            <w:noWrap w:val="0"/>
            <w:vAlign w:val="center"/>
          </w:tcPr>
          <w:p w14:paraId="602BCFE5">
            <w:pPr>
              <w:pStyle w:val="248"/>
              <w:wordWrap w:val="0"/>
              <w:spacing w:after="0" w:line="360" w:lineRule="auto"/>
              <w:jc w:val="center"/>
              <w:rPr>
                <w:rFonts w:hint="eastAsia"/>
                <w:sz w:val="30"/>
                <w:lang w:eastAsia="zh-CN"/>
              </w:rPr>
            </w:pPr>
          </w:p>
        </w:tc>
        <w:tc>
          <w:tcPr>
            <w:tcW w:w="1564" w:type="dxa"/>
            <w:noWrap w:val="0"/>
            <w:vAlign w:val="center"/>
          </w:tcPr>
          <w:p w14:paraId="7FCC67F3">
            <w:pPr>
              <w:pStyle w:val="248"/>
              <w:wordWrap w:val="0"/>
              <w:spacing w:after="0" w:line="360" w:lineRule="auto"/>
              <w:jc w:val="center"/>
              <w:rPr>
                <w:rFonts w:hint="eastAsia"/>
                <w:sz w:val="30"/>
                <w:lang w:eastAsia="zh-CN"/>
              </w:rPr>
            </w:pPr>
          </w:p>
        </w:tc>
      </w:tr>
      <w:tr w14:paraId="0C695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5BB28874">
            <w:pPr>
              <w:pStyle w:val="248"/>
              <w:wordWrap w:val="0"/>
              <w:spacing w:after="0" w:line="360" w:lineRule="auto"/>
              <w:jc w:val="center"/>
              <w:rPr>
                <w:rFonts w:hint="eastAsia"/>
                <w:sz w:val="24"/>
                <w:lang w:eastAsia="zh-CN"/>
              </w:rPr>
            </w:pPr>
            <w:r>
              <w:rPr>
                <w:rFonts w:hint="eastAsia"/>
                <w:sz w:val="24"/>
                <w:lang w:eastAsia="zh-CN"/>
              </w:rPr>
              <w:t>…</w:t>
            </w:r>
          </w:p>
        </w:tc>
        <w:tc>
          <w:tcPr>
            <w:tcW w:w="1287" w:type="dxa"/>
            <w:noWrap w:val="0"/>
            <w:vAlign w:val="center"/>
          </w:tcPr>
          <w:p w14:paraId="476D5B22">
            <w:pPr>
              <w:pStyle w:val="248"/>
              <w:wordWrap w:val="0"/>
              <w:spacing w:after="0" w:line="360" w:lineRule="auto"/>
              <w:jc w:val="center"/>
              <w:rPr>
                <w:rFonts w:hint="eastAsia"/>
                <w:sz w:val="30"/>
              </w:rPr>
            </w:pPr>
          </w:p>
        </w:tc>
        <w:tc>
          <w:tcPr>
            <w:tcW w:w="1513" w:type="dxa"/>
            <w:noWrap w:val="0"/>
            <w:vAlign w:val="center"/>
          </w:tcPr>
          <w:p w14:paraId="66833E80">
            <w:pPr>
              <w:pStyle w:val="248"/>
              <w:tabs>
                <w:tab w:val="left" w:pos="235"/>
              </w:tabs>
              <w:wordWrap w:val="0"/>
              <w:spacing w:after="0" w:line="360" w:lineRule="auto"/>
              <w:jc w:val="center"/>
              <w:rPr>
                <w:rFonts w:hint="eastAsia"/>
                <w:sz w:val="24"/>
              </w:rPr>
            </w:pPr>
          </w:p>
        </w:tc>
        <w:tc>
          <w:tcPr>
            <w:tcW w:w="1125" w:type="dxa"/>
            <w:noWrap w:val="0"/>
            <w:vAlign w:val="center"/>
          </w:tcPr>
          <w:p w14:paraId="3615C117">
            <w:pPr>
              <w:pStyle w:val="248"/>
              <w:wordWrap w:val="0"/>
              <w:spacing w:after="0" w:line="360" w:lineRule="auto"/>
              <w:jc w:val="center"/>
              <w:rPr>
                <w:rFonts w:hint="eastAsia"/>
                <w:sz w:val="30"/>
              </w:rPr>
            </w:pPr>
          </w:p>
        </w:tc>
        <w:tc>
          <w:tcPr>
            <w:tcW w:w="1561" w:type="dxa"/>
            <w:noWrap w:val="0"/>
            <w:vAlign w:val="center"/>
          </w:tcPr>
          <w:p w14:paraId="4B2F2307">
            <w:pPr>
              <w:pStyle w:val="248"/>
              <w:wordWrap w:val="0"/>
              <w:spacing w:after="0" w:line="360" w:lineRule="auto"/>
              <w:jc w:val="center"/>
              <w:rPr>
                <w:rFonts w:hint="eastAsia"/>
                <w:sz w:val="30"/>
              </w:rPr>
            </w:pPr>
          </w:p>
        </w:tc>
        <w:tc>
          <w:tcPr>
            <w:tcW w:w="1498" w:type="dxa"/>
            <w:noWrap w:val="0"/>
            <w:vAlign w:val="center"/>
          </w:tcPr>
          <w:p w14:paraId="7B79DA12">
            <w:pPr>
              <w:pStyle w:val="248"/>
              <w:wordWrap w:val="0"/>
              <w:spacing w:after="0" w:line="360" w:lineRule="auto"/>
              <w:jc w:val="center"/>
              <w:rPr>
                <w:rFonts w:hint="eastAsia"/>
                <w:sz w:val="30"/>
              </w:rPr>
            </w:pPr>
          </w:p>
        </w:tc>
        <w:tc>
          <w:tcPr>
            <w:tcW w:w="1564" w:type="dxa"/>
            <w:noWrap w:val="0"/>
            <w:vAlign w:val="center"/>
          </w:tcPr>
          <w:p w14:paraId="5D0ED18C">
            <w:pPr>
              <w:pStyle w:val="248"/>
              <w:wordWrap w:val="0"/>
              <w:spacing w:after="0" w:line="360" w:lineRule="auto"/>
              <w:jc w:val="center"/>
              <w:rPr>
                <w:rFonts w:hint="eastAsia"/>
                <w:sz w:val="30"/>
              </w:rPr>
            </w:pPr>
          </w:p>
        </w:tc>
      </w:tr>
      <w:tr w14:paraId="1E7AD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jc w:val="center"/>
        </w:trPr>
        <w:tc>
          <w:tcPr>
            <w:tcW w:w="5942" w:type="dxa"/>
            <w:gridSpan w:val="5"/>
            <w:noWrap w:val="0"/>
            <w:vAlign w:val="center"/>
          </w:tcPr>
          <w:p w14:paraId="37C97A09">
            <w:pPr>
              <w:pStyle w:val="248"/>
              <w:wordWrap w:val="0"/>
              <w:spacing w:after="0" w:line="360" w:lineRule="auto"/>
              <w:ind w:right="57" w:rightChars="27"/>
              <w:jc w:val="right"/>
              <w:rPr>
                <w:rFonts w:hint="eastAsia"/>
                <w:sz w:val="24"/>
                <w:lang w:eastAsia="zh-CN"/>
              </w:rPr>
            </w:pPr>
            <w:r>
              <w:rPr>
                <w:rFonts w:hint="eastAsia"/>
                <w:sz w:val="24"/>
                <w:lang w:eastAsia="zh-CN"/>
              </w:rPr>
              <w:t>合计：</w:t>
            </w:r>
          </w:p>
        </w:tc>
        <w:tc>
          <w:tcPr>
            <w:tcW w:w="1498" w:type="dxa"/>
            <w:noWrap w:val="0"/>
            <w:vAlign w:val="center"/>
          </w:tcPr>
          <w:p w14:paraId="1978B923">
            <w:pPr>
              <w:pStyle w:val="248"/>
              <w:wordWrap w:val="0"/>
              <w:spacing w:after="0" w:line="360" w:lineRule="auto"/>
              <w:jc w:val="center"/>
              <w:rPr>
                <w:rFonts w:hint="eastAsia"/>
                <w:sz w:val="30"/>
              </w:rPr>
            </w:pPr>
          </w:p>
        </w:tc>
        <w:tc>
          <w:tcPr>
            <w:tcW w:w="1564" w:type="dxa"/>
            <w:noWrap w:val="0"/>
            <w:vAlign w:val="center"/>
          </w:tcPr>
          <w:p w14:paraId="249AC156">
            <w:pPr>
              <w:pStyle w:val="248"/>
              <w:wordWrap w:val="0"/>
              <w:spacing w:after="0" w:line="360" w:lineRule="auto"/>
              <w:jc w:val="center"/>
              <w:rPr>
                <w:rFonts w:hint="eastAsia"/>
                <w:sz w:val="30"/>
              </w:rPr>
            </w:pPr>
          </w:p>
        </w:tc>
      </w:tr>
    </w:tbl>
    <w:p w14:paraId="0FE60B89">
      <w:pPr>
        <w:wordWrap w:val="0"/>
        <w:adjustRightInd w:val="0"/>
        <w:snapToGrid w:val="0"/>
        <w:spacing w:after="0" w:line="360" w:lineRule="auto"/>
        <w:ind w:firstLine="480" w:firstLineChars="200"/>
        <w:jc w:val="left"/>
        <w:rPr>
          <w:rFonts w:hint="eastAsia" w:ascii="宋体" w:hAnsi="宋体" w:cs="宋体"/>
          <w:sz w:val="24"/>
        </w:rPr>
      </w:pPr>
    </w:p>
    <w:p w14:paraId="10E12759">
      <w:pPr>
        <w:wordWrap w:val="0"/>
        <w:autoSpaceDE w:val="0"/>
        <w:autoSpaceDN w:val="0"/>
        <w:adjustRightInd w:val="0"/>
        <w:snapToGrid w:val="0"/>
        <w:spacing w:before="25" w:after="0" w:line="360" w:lineRule="auto"/>
        <w:jc w:val="center"/>
        <w:rPr>
          <w:rFonts w:hint="eastAsia" w:ascii="宋体" w:hAnsi="宋体" w:cs="宋体"/>
          <w:color w:val="000000"/>
          <w:sz w:val="24"/>
          <w:lang w:val="zh-CN"/>
        </w:rPr>
      </w:pPr>
      <w:r>
        <w:rPr>
          <w:rFonts w:hint="eastAsia" w:ascii="宋体" w:hAnsi="宋体" w:cs="宋体"/>
          <w:color w:val="000000"/>
          <w:sz w:val="24"/>
        </w:rPr>
        <w:t xml:space="preserve">                            投标人名称（加盖公章）</w:t>
      </w:r>
      <w:r>
        <w:rPr>
          <w:rFonts w:hint="eastAsia" w:ascii="宋体" w:hAnsi="宋体" w:cs="宋体"/>
          <w:color w:val="000000"/>
          <w:sz w:val="24"/>
          <w:lang w:val="zh-CN"/>
        </w:rPr>
        <w:t>：</w:t>
      </w:r>
      <w:r>
        <w:rPr>
          <w:rFonts w:hint="eastAsia" w:ascii="宋体" w:hAnsi="宋体" w:cs="宋体"/>
          <w:color w:val="000000"/>
          <w:sz w:val="24"/>
          <w:u w:val="single"/>
          <w:lang w:val="zh-CN"/>
        </w:rPr>
        <w:t xml:space="preserve">           </w:t>
      </w:r>
    </w:p>
    <w:p w14:paraId="0807F23D">
      <w:pPr>
        <w:wordWrap w:val="0"/>
        <w:spacing w:after="0" w:line="360" w:lineRule="auto"/>
        <w:ind w:right="-57" w:firstLine="480"/>
        <w:jc w:val="right"/>
        <w:rPr>
          <w:rFonts w:hint="eastAsia" w:ascii="宋体" w:hAnsi="宋体" w:cs="宋体"/>
          <w:color w:val="000000"/>
          <w:sz w:val="24"/>
        </w:rPr>
      </w:pPr>
      <w:r>
        <w:rPr>
          <w:rFonts w:hint="eastAsia" w:ascii="宋体" w:hAnsi="宋体" w:cs="宋体"/>
          <w:color w:val="000000"/>
          <w:sz w:val="24"/>
          <w:szCs w:val="20"/>
        </w:rPr>
        <w:t>日期：</w:t>
      </w:r>
      <w:r>
        <w:rPr>
          <w:rFonts w:hint="eastAsia" w:ascii="宋体" w:hAnsi="宋体" w:cs="宋体"/>
          <w:color w:val="000000"/>
          <w:sz w:val="24"/>
          <w:u w:val="single"/>
          <w:lang w:val="zh-CN"/>
        </w:rPr>
        <w:t xml:space="preserve">    </w:t>
      </w:r>
      <w:r>
        <w:rPr>
          <w:rFonts w:hint="eastAsia" w:ascii="宋体" w:hAnsi="宋体" w:cs="宋体"/>
          <w:color w:val="000000"/>
          <w:sz w:val="24"/>
          <w:szCs w:val="20"/>
        </w:rPr>
        <w:t>年</w:t>
      </w:r>
      <w:r>
        <w:rPr>
          <w:rFonts w:hint="eastAsia" w:ascii="宋体" w:hAnsi="宋体" w:cs="宋体"/>
          <w:color w:val="000000"/>
          <w:sz w:val="24"/>
          <w:u w:val="single"/>
          <w:lang w:val="zh-CN"/>
        </w:rPr>
        <w:t xml:space="preserve">    </w:t>
      </w:r>
      <w:r>
        <w:rPr>
          <w:rFonts w:hint="eastAsia" w:ascii="宋体" w:hAnsi="宋体" w:cs="宋体"/>
          <w:color w:val="000000"/>
          <w:sz w:val="24"/>
          <w:szCs w:val="20"/>
        </w:rPr>
        <w:t>月</w:t>
      </w:r>
      <w:r>
        <w:rPr>
          <w:rFonts w:hint="eastAsia" w:ascii="宋体" w:hAnsi="宋体" w:cs="宋体"/>
          <w:color w:val="000000"/>
          <w:sz w:val="24"/>
          <w:u w:val="single"/>
          <w:lang w:val="zh-CN"/>
        </w:rPr>
        <w:t xml:space="preserve">    </w:t>
      </w:r>
      <w:r>
        <w:rPr>
          <w:rFonts w:hint="eastAsia" w:ascii="宋体" w:hAnsi="宋体" w:cs="宋体"/>
          <w:color w:val="000000"/>
          <w:sz w:val="24"/>
          <w:szCs w:val="20"/>
        </w:rPr>
        <w:t>日</w:t>
      </w:r>
    </w:p>
    <w:p w14:paraId="1F760D67">
      <w:pPr>
        <w:wordWrap w:val="0"/>
        <w:adjustRightInd w:val="0"/>
        <w:snapToGrid w:val="0"/>
        <w:spacing w:after="0" w:line="360" w:lineRule="auto"/>
        <w:jc w:val="left"/>
        <w:rPr>
          <w:rFonts w:hint="eastAsia" w:ascii="宋体" w:hAnsi="宋体" w:cs="宋体"/>
          <w:sz w:val="24"/>
        </w:rPr>
      </w:pPr>
      <w:r>
        <w:rPr>
          <w:rFonts w:hint="eastAsia" w:ascii="宋体" w:hAnsi="宋体" w:cs="宋体"/>
          <w:sz w:val="24"/>
        </w:rPr>
        <w:t>注：</w:t>
      </w:r>
    </w:p>
    <w:p w14:paraId="3225DD0A">
      <w:pPr>
        <w:wordWrap w:val="0"/>
        <w:adjustRightInd w:val="0"/>
        <w:snapToGrid w:val="0"/>
        <w:spacing w:after="0" w:line="360" w:lineRule="auto"/>
        <w:jc w:val="left"/>
        <w:rPr>
          <w:rFonts w:hint="eastAsia" w:ascii="宋体" w:hAnsi="宋体" w:cs="宋体"/>
          <w:color w:val="000000"/>
          <w:sz w:val="30"/>
          <w:szCs w:val="30"/>
        </w:rPr>
      </w:pPr>
      <w:r>
        <w:rPr>
          <w:rFonts w:hint="eastAsia" w:ascii="宋体" w:hAnsi="宋体" w:cs="宋体"/>
          <w:sz w:val="24"/>
        </w:rPr>
        <w:t>如本招标文件《投标人须知资料表》载明本项目分包承担主体应具备的相应资质条件，则投标人须在本表中列明分包承担主体的资质等级，并后附资质证书电子件，否则投标无效。</w:t>
      </w:r>
    </w:p>
    <w:p w14:paraId="2E1AF87C">
      <w:pPr>
        <w:wordWrap w:val="0"/>
        <w:autoSpaceDE w:val="0"/>
        <w:autoSpaceDN w:val="0"/>
        <w:adjustRightInd w:val="0"/>
        <w:spacing w:after="0" w:line="360" w:lineRule="auto"/>
        <w:jc w:val="center"/>
        <w:rPr>
          <w:rFonts w:hint="eastAsia" w:ascii="宋体" w:hAnsi="宋体" w:cs="宋体"/>
          <w:b/>
          <w:color w:val="000000"/>
          <w:sz w:val="28"/>
          <w:szCs w:val="28"/>
        </w:rPr>
        <w:sectPr>
          <w:pgSz w:w="11907" w:h="16840"/>
          <w:pgMar w:top="1474" w:right="1474" w:bottom="1474" w:left="1474" w:header="851" w:footer="850" w:gutter="0"/>
          <w:pgNumType w:fmt="decimal"/>
          <w:cols w:space="720" w:num="1"/>
          <w:titlePg/>
          <w:docGrid w:linePitch="462" w:charSpace="0"/>
        </w:sectPr>
      </w:pPr>
    </w:p>
    <w:p w14:paraId="4A45E875">
      <w:pPr>
        <w:wordWrap w:val="0"/>
        <w:autoSpaceDE w:val="0"/>
        <w:autoSpaceDN w:val="0"/>
        <w:adjustRightInd w:val="0"/>
        <w:spacing w:after="0" w:line="360" w:lineRule="auto"/>
        <w:jc w:val="center"/>
        <w:rPr>
          <w:rFonts w:hint="eastAsia" w:ascii="宋体" w:hAnsi="宋体" w:cs="宋体"/>
          <w:b/>
          <w:color w:val="000000"/>
          <w:sz w:val="28"/>
          <w:szCs w:val="28"/>
        </w:rPr>
      </w:pPr>
      <w:r>
        <w:rPr>
          <w:rFonts w:hint="eastAsia" w:ascii="宋体" w:hAnsi="宋体" w:cs="宋体"/>
          <w:b/>
          <w:color w:val="000000"/>
          <w:sz w:val="28"/>
          <w:szCs w:val="28"/>
        </w:rPr>
        <w:t>分包意向协议</w:t>
      </w:r>
    </w:p>
    <w:p w14:paraId="569BD093">
      <w:pPr>
        <w:wordWrap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甲方（投标人）：</w:t>
      </w:r>
      <w:r>
        <w:rPr>
          <w:rFonts w:hint="eastAsia" w:ascii="宋体" w:hAnsi="宋体" w:cs="宋体"/>
          <w:sz w:val="24"/>
          <w:u w:val="single"/>
        </w:rPr>
        <w:t xml:space="preserve">            </w:t>
      </w:r>
    </w:p>
    <w:p w14:paraId="5C53799C">
      <w:pPr>
        <w:wordWrap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乙方（拟分包单位）：</w:t>
      </w:r>
      <w:r>
        <w:rPr>
          <w:rFonts w:hint="eastAsia" w:ascii="宋体" w:hAnsi="宋体" w:cs="宋体"/>
          <w:sz w:val="24"/>
          <w:u w:val="single"/>
        </w:rPr>
        <w:t xml:space="preserve">        </w:t>
      </w:r>
    </w:p>
    <w:p w14:paraId="6DBBC42C">
      <w:pPr>
        <w:wordWrap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甲方承诺，一旦在</w:t>
      </w:r>
      <w:r>
        <w:rPr>
          <w:rFonts w:hint="eastAsia" w:ascii="宋体" w:hAnsi="宋体" w:cs="宋体"/>
          <w:sz w:val="24"/>
          <w:u w:val="single"/>
        </w:rPr>
        <w:t xml:space="preserve">      </w:t>
      </w:r>
      <w:r>
        <w:rPr>
          <w:rFonts w:hint="eastAsia" w:ascii="宋体" w:hAnsi="宋体" w:cs="宋体"/>
          <w:sz w:val="24"/>
        </w:rPr>
        <w:t>（采购项目名称）（项目编号/包号为：</w:t>
      </w:r>
      <w:r>
        <w:rPr>
          <w:rFonts w:hint="eastAsia" w:ascii="宋体" w:hAnsi="宋体" w:cs="宋体"/>
          <w:sz w:val="24"/>
          <w:u w:val="single"/>
        </w:rPr>
        <w:t xml:space="preserve">      </w:t>
      </w:r>
      <w:r>
        <w:rPr>
          <w:rFonts w:hint="eastAsia" w:ascii="宋体" w:hAnsi="宋体" w:cs="宋体"/>
          <w:sz w:val="24"/>
        </w:rPr>
        <w:t>）招标采购项目中获得采购合同，将按照下述约定将合同项下部分内容分包给乙方：</w:t>
      </w:r>
    </w:p>
    <w:p w14:paraId="7F6EE6CD">
      <w:pPr>
        <w:wordWrap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1.分包内容：</w:t>
      </w:r>
      <w:r>
        <w:rPr>
          <w:rFonts w:hint="eastAsia" w:ascii="宋体" w:hAnsi="宋体" w:cs="宋体"/>
          <w:sz w:val="24"/>
          <w:u w:val="single"/>
        </w:rPr>
        <w:t xml:space="preserve">      </w:t>
      </w:r>
      <w:r>
        <w:rPr>
          <w:rFonts w:hint="eastAsia" w:ascii="宋体" w:hAnsi="宋体" w:cs="宋体"/>
          <w:sz w:val="24"/>
        </w:rPr>
        <w:t>。</w:t>
      </w:r>
    </w:p>
    <w:p w14:paraId="08B7703C">
      <w:pPr>
        <w:wordWrap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2.分包金额：</w:t>
      </w:r>
      <w:r>
        <w:rPr>
          <w:rFonts w:hint="eastAsia" w:ascii="宋体" w:hAnsi="宋体" w:cs="宋体"/>
          <w:sz w:val="24"/>
          <w:u w:val="single"/>
        </w:rPr>
        <w:t xml:space="preserve">      </w:t>
      </w:r>
      <w:r>
        <w:rPr>
          <w:rFonts w:hint="eastAsia" w:ascii="宋体" w:hAnsi="宋体" w:cs="宋体"/>
          <w:sz w:val="24"/>
        </w:rPr>
        <w:t>，该金额占该采购包合同金额的比例为</w:t>
      </w:r>
      <w:r>
        <w:rPr>
          <w:rFonts w:hint="eastAsia" w:ascii="宋体" w:hAnsi="宋体" w:cs="宋体"/>
          <w:sz w:val="24"/>
          <w:u w:val="single"/>
        </w:rPr>
        <w:t xml:space="preserve">      </w:t>
      </w:r>
      <w:r>
        <w:rPr>
          <w:rFonts w:hint="eastAsia" w:ascii="宋体" w:hAnsi="宋体" w:cs="宋体"/>
          <w:sz w:val="24"/>
        </w:rPr>
        <w:t>%。</w:t>
      </w:r>
    </w:p>
    <w:p w14:paraId="66B51B03">
      <w:pPr>
        <w:wordWrap w:val="0"/>
        <w:adjustRightInd w:val="0"/>
        <w:snapToGrid w:val="0"/>
        <w:spacing w:after="0" w:line="360" w:lineRule="auto"/>
        <w:ind w:firstLine="480" w:firstLineChars="200"/>
        <w:jc w:val="left"/>
        <w:rPr>
          <w:rFonts w:hint="eastAsia" w:ascii="宋体" w:hAnsi="宋体" w:cs="宋体"/>
          <w:bCs/>
          <w:color w:val="000000"/>
          <w:sz w:val="24"/>
        </w:rPr>
      </w:pPr>
      <w:r>
        <w:rPr>
          <w:rFonts w:hint="eastAsia" w:ascii="宋体" w:hAnsi="宋体" w:cs="宋体"/>
          <w:sz w:val="24"/>
        </w:rPr>
        <w:t>乙方承诺将在上述情况下与甲方签订分包合同。</w:t>
      </w:r>
    </w:p>
    <w:p w14:paraId="22CFE912">
      <w:pPr>
        <w:wordWrap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本协议自各方盖章之日起生效，如甲方未在该项目（采购包）中标，本协议自动终止。</w:t>
      </w:r>
    </w:p>
    <w:p w14:paraId="42F15224">
      <w:pPr>
        <w:wordWrap w:val="0"/>
        <w:spacing w:after="0" w:line="360" w:lineRule="auto"/>
        <w:ind w:firstLine="471"/>
        <w:rPr>
          <w:rFonts w:hint="eastAsia" w:ascii="宋体" w:hAnsi="宋体" w:cs="宋体"/>
          <w:b/>
          <w:color w:val="000000"/>
          <w:sz w:val="24"/>
        </w:rPr>
      </w:pPr>
    </w:p>
    <w:p w14:paraId="6CCB57D7">
      <w:pPr>
        <w:wordWrap w:val="0"/>
        <w:spacing w:after="0" w:line="360" w:lineRule="auto"/>
        <w:ind w:firstLine="471"/>
        <w:rPr>
          <w:rFonts w:hint="eastAsia" w:ascii="宋体" w:hAnsi="宋体" w:cs="宋体"/>
          <w:b/>
          <w:color w:val="000000"/>
          <w:sz w:val="24"/>
        </w:rPr>
      </w:pPr>
      <w:r>
        <w:rPr>
          <w:rFonts w:hint="eastAsia" w:ascii="宋体" w:hAnsi="宋体" w:cs="宋体"/>
          <w:color w:val="000000"/>
          <w:sz w:val="24"/>
        </w:rPr>
        <w:t>甲方（盖章）：</w:t>
      </w:r>
      <w:r>
        <w:rPr>
          <w:rFonts w:hint="eastAsia" w:ascii="宋体" w:hAnsi="宋体" w:cs="宋体"/>
          <w:color w:val="000000"/>
          <w:sz w:val="24"/>
          <w:u w:val="single"/>
          <w:lang w:val="zh-CN"/>
        </w:rPr>
        <w:t xml:space="preserve">           </w:t>
      </w:r>
      <w:r>
        <w:rPr>
          <w:rFonts w:hint="eastAsia" w:ascii="宋体" w:hAnsi="宋体" w:cs="宋体"/>
          <w:color w:val="000000"/>
          <w:sz w:val="24"/>
        </w:rPr>
        <w:t xml:space="preserve">                 乙方（盖章）：</w:t>
      </w:r>
      <w:r>
        <w:rPr>
          <w:rFonts w:hint="eastAsia" w:ascii="宋体" w:hAnsi="宋体" w:cs="宋体"/>
          <w:color w:val="000000"/>
          <w:sz w:val="24"/>
          <w:u w:val="single"/>
          <w:lang w:val="zh-CN"/>
        </w:rPr>
        <w:t xml:space="preserve">           </w:t>
      </w:r>
    </w:p>
    <w:p w14:paraId="3434DAB9">
      <w:pPr>
        <w:wordWrap w:val="0"/>
        <w:spacing w:after="0" w:line="360" w:lineRule="auto"/>
        <w:ind w:left="480"/>
        <w:jc w:val="right"/>
        <w:rPr>
          <w:rFonts w:hint="eastAsia" w:ascii="宋体" w:hAnsi="宋体" w:cs="宋体"/>
          <w:color w:val="000000"/>
          <w:sz w:val="24"/>
        </w:rPr>
      </w:pPr>
    </w:p>
    <w:p w14:paraId="30B2A0D7">
      <w:pPr>
        <w:wordWrap w:val="0"/>
        <w:spacing w:after="0" w:line="360" w:lineRule="auto"/>
        <w:ind w:left="480"/>
        <w:jc w:val="right"/>
        <w:rPr>
          <w:rFonts w:hint="eastAsia" w:ascii="宋体" w:hAnsi="宋体" w:cs="宋体"/>
          <w:b/>
          <w:color w:val="000000"/>
          <w:sz w:val="24"/>
        </w:rPr>
      </w:pPr>
      <w:r>
        <w:rPr>
          <w:rFonts w:hint="eastAsia" w:ascii="宋体" w:hAnsi="宋体" w:cs="宋体"/>
          <w:color w:val="000000"/>
          <w:sz w:val="24"/>
          <w:szCs w:val="20"/>
        </w:rPr>
        <w:t>日期：</w:t>
      </w:r>
      <w:r>
        <w:rPr>
          <w:rFonts w:hint="eastAsia" w:ascii="宋体" w:hAnsi="宋体" w:cs="宋体"/>
          <w:color w:val="000000"/>
          <w:sz w:val="24"/>
          <w:u w:val="single"/>
          <w:lang w:val="zh-CN"/>
        </w:rPr>
        <w:t xml:space="preserve">    </w:t>
      </w:r>
      <w:r>
        <w:rPr>
          <w:rFonts w:hint="eastAsia" w:ascii="宋体" w:hAnsi="宋体" w:cs="宋体"/>
          <w:color w:val="000000"/>
          <w:sz w:val="24"/>
          <w:szCs w:val="20"/>
        </w:rPr>
        <w:t>年</w:t>
      </w:r>
      <w:r>
        <w:rPr>
          <w:rFonts w:hint="eastAsia" w:ascii="宋体" w:hAnsi="宋体" w:cs="宋体"/>
          <w:color w:val="000000"/>
          <w:sz w:val="24"/>
          <w:u w:val="single"/>
          <w:lang w:val="zh-CN"/>
        </w:rPr>
        <w:t xml:space="preserve">    </w:t>
      </w:r>
      <w:r>
        <w:rPr>
          <w:rFonts w:hint="eastAsia" w:ascii="宋体" w:hAnsi="宋体" w:cs="宋体"/>
          <w:color w:val="000000"/>
          <w:sz w:val="24"/>
          <w:szCs w:val="20"/>
        </w:rPr>
        <w:t>月</w:t>
      </w:r>
      <w:r>
        <w:rPr>
          <w:rFonts w:hint="eastAsia" w:ascii="宋体" w:hAnsi="宋体" w:cs="宋体"/>
          <w:color w:val="000000"/>
          <w:sz w:val="24"/>
          <w:u w:val="single"/>
          <w:lang w:val="zh-CN"/>
        </w:rPr>
        <w:t xml:space="preserve">    </w:t>
      </w:r>
      <w:r>
        <w:rPr>
          <w:rFonts w:hint="eastAsia" w:ascii="宋体" w:hAnsi="宋体" w:cs="宋体"/>
          <w:color w:val="000000"/>
          <w:sz w:val="24"/>
          <w:szCs w:val="20"/>
        </w:rPr>
        <w:t xml:space="preserve">日   </w:t>
      </w:r>
    </w:p>
    <w:p w14:paraId="1088E890">
      <w:pPr>
        <w:tabs>
          <w:tab w:val="left" w:pos="8280"/>
        </w:tabs>
        <w:wordWrap w:val="0"/>
        <w:spacing w:after="0" w:line="360" w:lineRule="auto"/>
        <w:ind w:firstLine="480"/>
        <w:rPr>
          <w:rFonts w:hint="eastAsia" w:ascii="宋体" w:hAnsi="宋体" w:cs="宋体"/>
          <w:color w:val="000000"/>
          <w:sz w:val="24"/>
        </w:rPr>
      </w:pPr>
    </w:p>
    <w:p w14:paraId="5186CD4B">
      <w:pPr>
        <w:tabs>
          <w:tab w:val="left" w:pos="8280"/>
        </w:tabs>
        <w:wordWrap w:val="0"/>
        <w:spacing w:after="0" w:line="360" w:lineRule="auto"/>
        <w:rPr>
          <w:rFonts w:hint="eastAsia" w:ascii="宋体" w:hAnsi="宋体" w:cs="宋体"/>
          <w:color w:val="000000"/>
          <w:sz w:val="24"/>
        </w:rPr>
      </w:pPr>
      <w:r>
        <w:rPr>
          <w:rFonts w:hint="eastAsia" w:ascii="宋体" w:hAnsi="宋体" w:cs="宋体"/>
          <w:color w:val="000000"/>
          <w:sz w:val="24"/>
        </w:rPr>
        <w:t>注：</w:t>
      </w:r>
    </w:p>
    <w:p w14:paraId="352EC308">
      <w:pPr>
        <w:tabs>
          <w:tab w:val="left" w:pos="8280"/>
        </w:tabs>
        <w:wordWrap w:val="0"/>
        <w:spacing w:after="0" w:line="360" w:lineRule="auto"/>
        <w:rPr>
          <w:rFonts w:hint="eastAsia" w:ascii="宋体" w:hAnsi="宋体" w:cs="宋体"/>
          <w:color w:val="000000"/>
          <w:sz w:val="24"/>
        </w:rPr>
        <w:sectPr>
          <w:pgSz w:w="11907" w:h="16840"/>
          <w:pgMar w:top="1474" w:right="1474" w:bottom="1474" w:left="1474" w:header="851" w:footer="850" w:gutter="0"/>
          <w:pgNumType w:fmt="decimal"/>
          <w:cols w:space="720" w:num="1"/>
          <w:titlePg/>
          <w:docGrid w:linePitch="462" w:charSpace="0"/>
        </w:sectPr>
      </w:pPr>
      <w:r>
        <w:rPr>
          <w:rFonts w:hint="eastAsia" w:ascii="宋体" w:hAnsi="宋体" w:cs="宋体"/>
          <w:color w:val="000000"/>
          <w:sz w:val="24"/>
        </w:rPr>
        <w:t>本协议仅在投标人“为落实政府采购政策”而向中小企业分包时必须提供，否则投标无效；且投标人须与所有拟分包单位分别签订《分包意向协议》，每单位签订一份，并在投标文件中提交全部协议原件的电子件，否则投标无效。</w:t>
      </w:r>
    </w:p>
    <w:p w14:paraId="5446C18F">
      <w:pPr>
        <w:wordWrap w:val="0"/>
        <w:spacing w:after="0" w:line="360" w:lineRule="auto"/>
        <w:outlineLvl w:val="3"/>
        <w:rPr>
          <w:rFonts w:hint="eastAsia" w:ascii="宋体" w:hAnsi="宋体" w:cs="宋体"/>
          <w:color w:val="000000"/>
          <w:sz w:val="24"/>
          <w:szCs w:val="20"/>
        </w:rPr>
      </w:pPr>
      <w:r>
        <w:rPr>
          <w:rFonts w:hint="eastAsia" w:ascii="宋体" w:hAnsi="宋体" w:cs="宋体"/>
          <w:color w:val="000000"/>
          <w:sz w:val="24"/>
          <w:szCs w:val="20"/>
        </w:rPr>
        <w:t xml:space="preserve">2-2 </w:t>
      </w:r>
      <w:r>
        <w:rPr>
          <w:rFonts w:hint="eastAsia" w:ascii="宋体" w:hAnsi="宋体" w:cs="宋体"/>
          <w:sz w:val="24"/>
        </w:rPr>
        <w:t>其它落实政府采购政策的资格要求</w:t>
      </w:r>
      <w:r>
        <w:rPr>
          <w:rFonts w:hint="eastAsia" w:ascii="宋体" w:hAnsi="宋体" w:cs="宋体"/>
          <w:color w:val="000000"/>
          <w:sz w:val="24"/>
          <w:szCs w:val="20"/>
        </w:rPr>
        <w:t>（如有）</w:t>
      </w:r>
    </w:p>
    <w:p w14:paraId="192C4168">
      <w:pPr>
        <w:widowControl/>
        <w:wordWrap w:val="0"/>
        <w:spacing w:after="0" w:line="360" w:lineRule="auto"/>
        <w:jc w:val="left"/>
        <w:rPr>
          <w:rFonts w:hint="eastAsia" w:ascii="宋体" w:hAnsi="宋体" w:cs="宋体"/>
          <w:sz w:val="24"/>
        </w:rPr>
      </w:pPr>
    </w:p>
    <w:p w14:paraId="5EB300E0">
      <w:pPr>
        <w:widowControl/>
        <w:wordWrap w:val="0"/>
        <w:spacing w:after="0" w:line="360" w:lineRule="auto"/>
        <w:jc w:val="left"/>
        <w:rPr>
          <w:rFonts w:hint="eastAsia" w:ascii="宋体" w:hAnsi="宋体" w:cs="宋体"/>
          <w:sz w:val="24"/>
        </w:rPr>
      </w:pPr>
    </w:p>
    <w:p w14:paraId="1C2540E5">
      <w:pPr>
        <w:wordWrap w:val="0"/>
        <w:spacing w:after="0" w:line="360" w:lineRule="auto"/>
        <w:outlineLvl w:val="2"/>
        <w:rPr>
          <w:rFonts w:hint="eastAsia" w:ascii="宋体" w:hAnsi="宋体" w:cs="宋体"/>
          <w:color w:val="000000"/>
          <w:sz w:val="24"/>
          <w:szCs w:val="20"/>
        </w:rPr>
        <w:sectPr>
          <w:headerReference r:id="rId17" w:type="first"/>
          <w:footerReference r:id="rId19" w:type="first"/>
          <w:headerReference r:id="rId16" w:type="even"/>
          <w:footerReference r:id="rId18" w:type="even"/>
          <w:pgSz w:w="11907" w:h="16840"/>
          <w:pgMar w:top="1474" w:right="1474" w:bottom="1474" w:left="1474" w:header="851" w:footer="850" w:gutter="0"/>
          <w:pgNumType w:fmt="decimal"/>
          <w:cols w:space="720" w:num="1"/>
          <w:titlePg/>
          <w:docGrid w:linePitch="462" w:charSpace="0"/>
        </w:sectPr>
      </w:pPr>
    </w:p>
    <w:p w14:paraId="7BD5B82B">
      <w:pPr>
        <w:wordWrap w:val="0"/>
        <w:spacing w:after="0" w:line="360" w:lineRule="auto"/>
        <w:outlineLvl w:val="2"/>
        <w:rPr>
          <w:rFonts w:hint="eastAsia" w:ascii="宋体" w:hAnsi="宋体" w:cs="宋体"/>
          <w:sz w:val="24"/>
        </w:rPr>
      </w:pPr>
      <w:r>
        <w:rPr>
          <w:rFonts w:hint="eastAsia" w:ascii="宋体" w:hAnsi="宋体" w:cs="宋体"/>
          <w:color w:val="000000"/>
          <w:sz w:val="24"/>
          <w:szCs w:val="20"/>
        </w:rPr>
        <w:t xml:space="preserve">3 </w:t>
      </w:r>
      <w:r>
        <w:rPr>
          <w:rFonts w:hint="eastAsia" w:ascii="宋体" w:hAnsi="宋体" w:cs="宋体"/>
          <w:sz w:val="24"/>
        </w:rPr>
        <w:t>本项目的特定资格要求</w:t>
      </w:r>
      <w:r>
        <w:rPr>
          <w:rFonts w:hint="eastAsia" w:ascii="宋体" w:hAnsi="宋体" w:cs="宋体"/>
          <w:color w:val="000000"/>
          <w:sz w:val="24"/>
          <w:szCs w:val="20"/>
        </w:rPr>
        <w:t>（如有）（如不适用可不提供）</w:t>
      </w:r>
    </w:p>
    <w:p w14:paraId="6D547AA6">
      <w:pPr>
        <w:wordWrap w:val="0"/>
        <w:spacing w:after="0" w:line="360" w:lineRule="auto"/>
        <w:outlineLvl w:val="3"/>
        <w:rPr>
          <w:rFonts w:hint="eastAsia" w:ascii="宋体" w:hAnsi="宋体" w:cs="宋体"/>
          <w:color w:val="000000"/>
          <w:sz w:val="24"/>
          <w:szCs w:val="20"/>
        </w:rPr>
      </w:pPr>
      <w:r>
        <w:rPr>
          <w:rFonts w:hint="eastAsia" w:ascii="宋体" w:hAnsi="宋体" w:cs="宋体"/>
          <w:color w:val="000000"/>
          <w:sz w:val="24"/>
          <w:szCs w:val="20"/>
        </w:rPr>
        <w:t>3-1联合协议（如有）</w:t>
      </w:r>
    </w:p>
    <w:p w14:paraId="500EC00E">
      <w:pPr>
        <w:wordWrap w:val="0"/>
        <w:autoSpaceDE w:val="0"/>
        <w:autoSpaceDN w:val="0"/>
        <w:adjustRightInd w:val="0"/>
        <w:spacing w:after="0" w:line="360" w:lineRule="auto"/>
        <w:jc w:val="center"/>
        <w:rPr>
          <w:rFonts w:hint="eastAsia" w:ascii="宋体" w:hAnsi="宋体" w:cs="宋体"/>
          <w:b/>
          <w:color w:val="000000"/>
          <w:sz w:val="28"/>
          <w:szCs w:val="28"/>
        </w:rPr>
      </w:pPr>
      <w:r>
        <w:rPr>
          <w:rFonts w:hint="eastAsia" w:ascii="宋体" w:hAnsi="宋体" w:cs="宋体"/>
          <w:b/>
          <w:color w:val="000000"/>
          <w:sz w:val="28"/>
          <w:szCs w:val="28"/>
        </w:rPr>
        <w:t>联合协议</w:t>
      </w:r>
    </w:p>
    <w:p w14:paraId="768EAFF8">
      <w:pPr>
        <w:wordWrap w:val="0"/>
        <w:spacing w:after="0" w:line="360" w:lineRule="auto"/>
        <w:ind w:firstLine="828" w:firstLineChars="345"/>
        <w:rPr>
          <w:rFonts w:hint="eastAsia" w:ascii="宋体" w:hAnsi="宋体" w:cs="宋体"/>
          <w:bCs/>
          <w:color w:val="000000"/>
        </w:rPr>
      </w:pPr>
      <w:r>
        <w:rPr>
          <w:rFonts w:hint="eastAsia" w:ascii="宋体" w:hAnsi="宋体" w:cs="宋体"/>
          <w:color w:val="000000"/>
          <w:sz w:val="24"/>
          <w:u w:val="single"/>
          <w:lang w:val="zh-CN"/>
        </w:rPr>
        <w:t xml:space="preserve">    </w:t>
      </w:r>
      <w:r>
        <w:rPr>
          <w:rFonts w:hint="eastAsia" w:ascii="宋体" w:hAnsi="宋体" w:cs="宋体"/>
          <w:bCs/>
          <w:color w:val="000000"/>
          <w:sz w:val="24"/>
        </w:rPr>
        <w:t xml:space="preserve">、 </w:t>
      </w:r>
      <w:r>
        <w:rPr>
          <w:rFonts w:hint="eastAsia" w:ascii="宋体" w:hAnsi="宋体" w:cs="宋体"/>
          <w:color w:val="000000"/>
          <w:sz w:val="24"/>
          <w:u w:val="single"/>
          <w:lang w:val="zh-CN"/>
        </w:rPr>
        <w:t xml:space="preserve">    </w:t>
      </w:r>
      <w:r>
        <w:rPr>
          <w:rFonts w:hint="eastAsia" w:ascii="宋体" w:hAnsi="宋体" w:cs="宋体"/>
          <w:bCs/>
          <w:color w:val="000000"/>
          <w:sz w:val="24"/>
        </w:rPr>
        <w:t>及</w:t>
      </w:r>
      <w:r>
        <w:rPr>
          <w:rFonts w:hint="eastAsia" w:ascii="宋体" w:hAnsi="宋体" w:cs="宋体"/>
          <w:color w:val="000000"/>
          <w:sz w:val="24"/>
          <w:u w:val="single"/>
          <w:lang w:val="zh-CN"/>
        </w:rPr>
        <w:t xml:space="preserve">    </w:t>
      </w:r>
      <w:r>
        <w:rPr>
          <w:rFonts w:hint="eastAsia" w:ascii="宋体" w:hAnsi="宋体" w:cs="宋体"/>
          <w:bCs/>
          <w:color w:val="000000"/>
          <w:sz w:val="24"/>
        </w:rPr>
        <w:t>就“</w:t>
      </w:r>
      <w:r>
        <w:rPr>
          <w:rFonts w:hint="eastAsia" w:ascii="宋体" w:hAnsi="宋体" w:cs="宋体"/>
          <w:color w:val="000000"/>
          <w:sz w:val="24"/>
          <w:u w:val="single"/>
          <w:lang w:val="zh-CN"/>
        </w:rPr>
        <w:t xml:space="preserve">        </w:t>
      </w:r>
      <w:r>
        <w:rPr>
          <w:rFonts w:hint="eastAsia" w:ascii="宋体" w:hAnsi="宋体" w:cs="宋体"/>
          <w:bCs/>
          <w:color w:val="000000"/>
          <w:sz w:val="24"/>
        </w:rPr>
        <w:t>（项目名称）</w:t>
      </w:r>
      <w:r>
        <w:rPr>
          <w:rFonts w:hint="eastAsia" w:ascii="宋体" w:hAnsi="宋体" w:cs="宋体"/>
          <w:color w:val="000000"/>
          <w:sz w:val="24"/>
        </w:rPr>
        <w:t>”</w:t>
      </w:r>
      <w:r>
        <w:rPr>
          <w:rFonts w:hint="eastAsia" w:ascii="宋体" w:hAnsi="宋体" w:cs="宋体"/>
          <w:color w:val="000000"/>
          <w:sz w:val="24"/>
          <w:u w:val="single"/>
          <w:lang w:val="zh-CN"/>
        </w:rPr>
        <w:t xml:space="preserve">    </w:t>
      </w:r>
      <w:r>
        <w:rPr>
          <w:rFonts w:hint="eastAsia" w:ascii="宋体" w:hAnsi="宋体" w:cs="宋体"/>
          <w:color w:val="000000"/>
          <w:sz w:val="24"/>
        </w:rPr>
        <w:t>包</w:t>
      </w:r>
      <w:r>
        <w:rPr>
          <w:rFonts w:hint="eastAsia" w:ascii="宋体" w:hAnsi="宋体" w:cs="宋体"/>
          <w:bCs/>
          <w:color w:val="000000"/>
          <w:sz w:val="24"/>
        </w:rPr>
        <w:t>招标项目的投标事宜，经各方充分协商一致，达成如下协议：</w:t>
      </w:r>
    </w:p>
    <w:p w14:paraId="77D098B4">
      <w:pPr>
        <w:numPr>
          <w:ilvl w:val="0"/>
          <w:numId w:val="14"/>
        </w:numPr>
        <w:wordWrap w:val="0"/>
        <w:spacing w:after="0" w:line="360" w:lineRule="auto"/>
        <w:rPr>
          <w:rFonts w:hint="eastAsia" w:ascii="宋体" w:hAnsi="宋体" w:cs="宋体"/>
          <w:bCs/>
          <w:color w:val="000000"/>
          <w:sz w:val="24"/>
        </w:rPr>
      </w:pPr>
      <w:r>
        <w:rPr>
          <w:rFonts w:hint="eastAsia" w:ascii="宋体" w:hAnsi="宋体" w:cs="宋体"/>
          <w:bCs/>
          <w:color w:val="000000"/>
          <w:sz w:val="24"/>
        </w:rPr>
        <w:t>由</w:t>
      </w:r>
      <w:r>
        <w:rPr>
          <w:rFonts w:hint="eastAsia" w:ascii="宋体" w:hAnsi="宋体" w:cs="宋体"/>
          <w:color w:val="000000"/>
          <w:sz w:val="24"/>
          <w:u w:val="single"/>
          <w:lang w:val="zh-CN"/>
        </w:rPr>
        <w:t xml:space="preserve">    </w:t>
      </w:r>
      <w:r>
        <w:rPr>
          <w:rFonts w:hint="eastAsia" w:ascii="宋体" w:hAnsi="宋体" w:cs="宋体"/>
          <w:bCs/>
          <w:color w:val="000000"/>
          <w:sz w:val="24"/>
        </w:rPr>
        <w:t>牵头，</w:t>
      </w:r>
      <w:r>
        <w:rPr>
          <w:rFonts w:hint="eastAsia" w:ascii="宋体" w:hAnsi="宋体" w:cs="宋体"/>
          <w:color w:val="000000"/>
          <w:sz w:val="24"/>
          <w:u w:val="single"/>
          <w:lang w:val="zh-CN"/>
        </w:rPr>
        <w:t xml:space="preserve">    </w:t>
      </w:r>
      <w:r>
        <w:rPr>
          <w:rFonts w:hint="eastAsia" w:ascii="宋体" w:hAnsi="宋体" w:cs="宋体"/>
          <w:bCs/>
          <w:color w:val="000000"/>
          <w:sz w:val="24"/>
        </w:rPr>
        <w:t>、</w:t>
      </w:r>
      <w:r>
        <w:rPr>
          <w:rFonts w:hint="eastAsia" w:ascii="宋体" w:hAnsi="宋体" w:cs="宋体"/>
          <w:color w:val="000000"/>
          <w:sz w:val="24"/>
          <w:u w:val="single"/>
          <w:lang w:val="zh-CN"/>
        </w:rPr>
        <w:t xml:space="preserve">    </w:t>
      </w:r>
      <w:r>
        <w:rPr>
          <w:rFonts w:hint="eastAsia" w:ascii="宋体" w:hAnsi="宋体" w:cs="宋体"/>
          <w:bCs/>
          <w:color w:val="000000"/>
          <w:sz w:val="24"/>
        </w:rPr>
        <w:t>参加，组成联合体共同进行招标项目的投标工作。</w:t>
      </w:r>
    </w:p>
    <w:p w14:paraId="2926FB2B">
      <w:pPr>
        <w:numPr>
          <w:ilvl w:val="0"/>
          <w:numId w:val="14"/>
        </w:numPr>
        <w:wordWrap w:val="0"/>
        <w:spacing w:after="0" w:line="360" w:lineRule="auto"/>
        <w:rPr>
          <w:rFonts w:hint="eastAsia" w:ascii="宋体" w:hAnsi="宋体" w:cs="宋体"/>
          <w:bCs/>
          <w:color w:val="000000"/>
          <w:sz w:val="24"/>
        </w:rPr>
      </w:pPr>
      <w:r>
        <w:rPr>
          <w:rFonts w:hint="eastAsia" w:ascii="宋体" w:hAnsi="宋体" w:cs="宋体"/>
          <w:bCs/>
          <w:color w:val="000000"/>
          <w:sz w:val="24"/>
        </w:rPr>
        <w:t>联合体中标后，联合体各方共同与采购人签订合同，就采购合同约定的事项对采购人承担连带责任。</w:t>
      </w:r>
    </w:p>
    <w:p w14:paraId="2423618E">
      <w:pPr>
        <w:numPr>
          <w:ilvl w:val="0"/>
          <w:numId w:val="14"/>
        </w:numPr>
        <w:wordWrap w:val="0"/>
        <w:spacing w:after="0" w:line="360" w:lineRule="auto"/>
        <w:rPr>
          <w:rFonts w:hint="eastAsia" w:ascii="宋体" w:hAnsi="宋体" w:cs="宋体"/>
          <w:bCs/>
          <w:color w:val="000000"/>
          <w:sz w:val="24"/>
        </w:rPr>
      </w:pPr>
      <w:r>
        <w:rPr>
          <w:rFonts w:hint="eastAsia" w:ascii="宋体" w:hAnsi="宋体" w:cs="宋体"/>
          <w:bCs/>
          <w:color w:val="000000"/>
          <w:sz w:val="24"/>
        </w:rPr>
        <w:t>联合体各方均同意由牵头人代表其他联合体成员单位按招标文件要求出具《授权委托书》。</w:t>
      </w:r>
    </w:p>
    <w:p w14:paraId="29E03A9A">
      <w:pPr>
        <w:numPr>
          <w:ilvl w:val="0"/>
          <w:numId w:val="14"/>
        </w:numPr>
        <w:wordWrap w:val="0"/>
        <w:spacing w:after="0" w:line="360" w:lineRule="auto"/>
        <w:rPr>
          <w:rFonts w:hint="eastAsia" w:ascii="宋体" w:hAnsi="宋体" w:cs="宋体"/>
          <w:bCs/>
          <w:color w:val="000000"/>
          <w:sz w:val="24"/>
        </w:rPr>
      </w:pPr>
      <w:r>
        <w:rPr>
          <w:rFonts w:hint="eastAsia" w:ascii="宋体" w:hAnsi="宋体" w:cs="宋体"/>
          <w:bCs/>
          <w:color w:val="000000"/>
          <w:sz w:val="24"/>
        </w:rPr>
        <w:t>牵头人为项目的总负责单位；组织各参加方进行项目实施工作。</w:t>
      </w:r>
    </w:p>
    <w:p w14:paraId="68F05D0A">
      <w:pPr>
        <w:numPr>
          <w:ilvl w:val="0"/>
          <w:numId w:val="14"/>
        </w:numPr>
        <w:wordWrap w:val="0"/>
        <w:spacing w:after="0" w:line="360" w:lineRule="auto"/>
        <w:rPr>
          <w:rFonts w:hint="eastAsia" w:ascii="宋体" w:hAnsi="宋体" w:cs="宋体"/>
          <w:bCs/>
          <w:color w:val="000000"/>
          <w:sz w:val="24"/>
        </w:rPr>
      </w:pPr>
      <w:r>
        <w:rPr>
          <w:rFonts w:hint="eastAsia" w:ascii="宋体" w:hAnsi="宋体" w:cs="宋体"/>
          <w:color w:val="000000"/>
          <w:sz w:val="24"/>
          <w:u w:val="single"/>
          <w:lang w:val="zh-CN"/>
        </w:rPr>
        <w:t xml:space="preserve">    </w:t>
      </w:r>
      <w:r>
        <w:rPr>
          <w:rFonts w:hint="eastAsia" w:ascii="宋体" w:hAnsi="宋体" w:cs="宋体"/>
          <w:bCs/>
          <w:color w:val="000000"/>
          <w:sz w:val="24"/>
        </w:rPr>
        <w:t>负责</w:t>
      </w:r>
      <w:r>
        <w:rPr>
          <w:rFonts w:hint="eastAsia" w:ascii="宋体" w:hAnsi="宋体" w:cs="宋体"/>
          <w:color w:val="000000"/>
          <w:sz w:val="24"/>
          <w:u w:val="single"/>
          <w:lang w:val="zh-CN"/>
        </w:rPr>
        <w:t xml:space="preserve">    </w:t>
      </w:r>
      <w:r>
        <w:rPr>
          <w:rFonts w:hint="eastAsia" w:ascii="宋体" w:hAnsi="宋体" w:cs="宋体"/>
          <w:bCs/>
          <w:color w:val="000000"/>
          <w:sz w:val="24"/>
        </w:rPr>
        <w:t>，具体工作范围、内容以投标文件及合同为准。</w:t>
      </w:r>
    </w:p>
    <w:p w14:paraId="6CA748C6">
      <w:pPr>
        <w:numPr>
          <w:ilvl w:val="0"/>
          <w:numId w:val="14"/>
        </w:numPr>
        <w:wordWrap w:val="0"/>
        <w:spacing w:after="0" w:line="360" w:lineRule="auto"/>
        <w:rPr>
          <w:rFonts w:hint="eastAsia" w:ascii="宋体" w:hAnsi="宋体" w:cs="宋体"/>
          <w:bCs/>
          <w:color w:val="000000"/>
          <w:sz w:val="24"/>
        </w:rPr>
      </w:pPr>
      <w:r>
        <w:rPr>
          <w:rFonts w:hint="eastAsia" w:ascii="宋体" w:hAnsi="宋体" w:cs="宋体"/>
          <w:color w:val="000000"/>
          <w:sz w:val="24"/>
          <w:u w:val="single"/>
          <w:lang w:val="zh-CN"/>
        </w:rPr>
        <w:t xml:space="preserve">    </w:t>
      </w:r>
      <w:r>
        <w:rPr>
          <w:rFonts w:hint="eastAsia" w:ascii="宋体" w:hAnsi="宋体" w:cs="宋体"/>
          <w:bCs/>
          <w:color w:val="000000"/>
          <w:sz w:val="24"/>
        </w:rPr>
        <w:t>负责</w:t>
      </w:r>
      <w:r>
        <w:rPr>
          <w:rFonts w:hint="eastAsia" w:ascii="宋体" w:hAnsi="宋体" w:cs="宋体"/>
          <w:color w:val="000000"/>
          <w:sz w:val="24"/>
          <w:u w:val="single"/>
          <w:lang w:val="zh-CN"/>
        </w:rPr>
        <w:t xml:space="preserve">    </w:t>
      </w:r>
      <w:r>
        <w:rPr>
          <w:rFonts w:hint="eastAsia" w:ascii="宋体" w:hAnsi="宋体" w:cs="宋体"/>
          <w:bCs/>
          <w:color w:val="000000"/>
          <w:sz w:val="24"/>
        </w:rPr>
        <w:t>，具体工作范围、内容以投标文件及合同为准。</w:t>
      </w:r>
    </w:p>
    <w:p w14:paraId="3DDA50F8">
      <w:pPr>
        <w:numPr>
          <w:ilvl w:val="0"/>
          <w:numId w:val="14"/>
        </w:numPr>
        <w:wordWrap w:val="0"/>
        <w:spacing w:after="0" w:line="360" w:lineRule="auto"/>
        <w:rPr>
          <w:rFonts w:hint="eastAsia" w:ascii="宋体" w:hAnsi="宋体" w:cs="宋体"/>
          <w:bCs/>
          <w:color w:val="000000"/>
          <w:sz w:val="24"/>
        </w:rPr>
      </w:pPr>
      <w:r>
        <w:rPr>
          <w:rFonts w:hint="eastAsia" w:ascii="宋体" w:hAnsi="宋体" w:cs="宋体"/>
          <w:color w:val="000000"/>
          <w:sz w:val="24"/>
          <w:u w:val="single"/>
          <w:lang w:val="zh-CN"/>
        </w:rPr>
        <w:t xml:space="preserve">    </w:t>
      </w:r>
      <w:r>
        <w:rPr>
          <w:rFonts w:hint="eastAsia" w:ascii="宋体" w:hAnsi="宋体" w:cs="宋体"/>
          <w:bCs/>
          <w:color w:val="000000"/>
          <w:sz w:val="24"/>
        </w:rPr>
        <w:t>负责</w:t>
      </w:r>
      <w:r>
        <w:rPr>
          <w:rFonts w:hint="eastAsia" w:ascii="宋体" w:hAnsi="宋体" w:cs="宋体"/>
          <w:color w:val="000000"/>
          <w:sz w:val="24"/>
          <w:u w:val="single"/>
          <w:lang w:val="zh-CN"/>
        </w:rPr>
        <w:t xml:space="preserve">    </w:t>
      </w:r>
      <w:r>
        <w:rPr>
          <w:rFonts w:hint="eastAsia" w:ascii="宋体" w:hAnsi="宋体" w:cs="宋体"/>
          <w:bCs/>
          <w:color w:val="000000"/>
          <w:sz w:val="24"/>
        </w:rPr>
        <w:t>（如有），具体工作范围、内容以投标文件及合同为准。</w:t>
      </w:r>
    </w:p>
    <w:p w14:paraId="341FE460">
      <w:pPr>
        <w:numPr>
          <w:ilvl w:val="0"/>
          <w:numId w:val="14"/>
        </w:numPr>
        <w:wordWrap w:val="0"/>
        <w:spacing w:after="0" w:line="360" w:lineRule="auto"/>
        <w:rPr>
          <w:rFonts w:hint="eastAsia" w:ascii="宋体" w:hAnsi="宋体" w:cs="宋体"/>
          <w:sz w:val="24"/>
        </w:rPr>
      </w:pPr>
      <w:r>
        <w:rPr>
          <w:rFonts w:hint="eastAsia" w:ascii="宋体" w:hAnsi="宋体" w:cs="宋体"/>
          <w:sz w:val="24"/>
        </w:rPr>
        <w:t>本项目联合协议合同总额为</w:t>
      </w:r>
      <w:r>
        <w:rPr>
          <w:rFonts w:hint="eastAsia" w:ascii="宋体" w:hAnsi="宋体" w:cs="宋体"/>
          <w:color w:val="000000"/>
          <w:sz w:val="24"/>
          <w:u w:val="single"/>
          <w:lang w:val="zh-CN"/>
        </w:rPr>
        <w:t xml:space="preserve">    </w:t>
      </w:r>
      <w:r>
        <w:rPr>
          <w:rFonts w:hint="eastAsia" w:ascii="宋体" w:hAnsi="宋体" w:cs="宋体"/>
          <w:sz w:val="24"/>
        </w:rPr>
        <w:t>元，联合体各成员按照如下比例分摊（按联合体成员分别列明）：</w:t>
      </w:r>
    </w:p>
    <w:p w14:paraId="53974A43">
      <w:pPr>
        <w:tabs>
          <w:tab w:val="left" w:pos="720"/>
          <w:tab w:val="left" w:pos="900"/>
        </w:tabs>
        <w:wordWrap w:val="0"/>
        <w:spacing w:after="0" w:line="360" w:lineRule="auto"/>
        <w:ind w:left="851"/>
        <w:rPr>
          <w:rFonts w:hint="eastAsia" w:ascii="宋体" w:hAnsi="宋体" w:cs="宋体"/>
          <w:color w:val="000000"/>
          <w:sz w:val="24"/>
          <w:szCs w:val="20"/>
        </w:rPr>
      </w:pPr>
      <w:r>
        <w:rPr>
          <w:rFonts w:hint="eastAsia" w:ascii="宋体" w:hAnsi="宋体" w:cs="宋体"/>
          <w:color w:val="000000"/>
          <w:sz w:val="24"/>
          <w:szCs w:val="20"/>
        </w:rPr>
        <w:t>（1）</w:t>
      </w:r>
      <w:r>
        <w:rPr>
          <w:rFonts w:hint="eastAsia" w:ascii="宋体" w:hAnsi="宋体" w:cs="宋体"/>
          <w:color w:val="000000"/>
          <w:sz w:val="24"/>
          <w:u w:val="single"/>
          <w:lang w:val="zh-CN"/>
        </w:rPr>
        <w:t xml:space="preserve">    </w:t>
      </w:r>
      <w:r>
        <w:rPr>
          <w:rFonts w:hint="eastAsia" w:ascii="宋体" w:hAnsi="宋体" w:cs="宋体"/>
          <w:color w:val="000000"/>
          <w:sz w:val="24"/>
          <w:szCs w:val="20"/>
        </w:rPr>
        <w:t>为□大型企业□中型企业、□小微企业（包含监狱企业、残疾人福利性单位）、□其他，合同金额为</w:t>
      </w:r>
      <w:r>
        <w:rPr>
          <w:rFonts w:hint="eastAsia" w:ascii="宋体" w:hAnsi="宋体" w:cs="宋体"/>
          <w:color w:val="000000"/>
          <w:sz w:val="24"/>
          <w:u w:val="single"/>
          <w:lang w:val="zh-CN"/>
        </w:rPr>
        <w:t xml:space="preserve">    </w:t>
      </w:r>
      <w:r>
        <w:rPr>
          <w:rFonts w:hint="eastAsia" w:ascii="宋体" w:hAnsi="宋体" w:cs="宋体"/>
          <w:color w:val="000000"/>
          <w:sz w:val="24"/>
          <w:szCs w:val="20"/>
        </w:rPr>
        <w:t>元；</w:t>
      </w:r>
    </w:p>
    <w:p w14:paraId="60F80391">
      <w:pPr>
        <w:tabs>
          <w:tab w:val="left" w:pos="720"/>
          <w:tab w:val="left" w:pos="900"/>
        </w:tabs>
        <w:wordWrap w:val="0"/>
        <w:spacing w:after="0" w:line="360" w:lineRule="auto"/>
        <w:ind w:left="851"/>
        <w:rPr>
          <w:rFonts w:hint="eastAsia" w:ascii="宋体" w:hAnsi="宋体" w:cs="宋体"/>
          <w:color w:val="000000"/>
          <w:sz w:val="24"/>
          <w:szCs w:val="20"/>
        </w:rPr>
      </w:pPr>
      <w:r>
        <w:rPr>
          <w:rFonts w:hint="eastAsia" w:ascii="宋体" w:hAnsi="宋体" w:cs="宋体"/>
          <w:color w:val="000000"/>
          <w:sz w:val="24"/>
          <w:szCs w:val="20"/>
        </w:rPr>
        <w:t>（2）</w:t>
      </w:r>
      <w:r>
        <w:rPr>
          <w:rFonts w:hint="eastAsia" w:ascii="宋体" w:hAnsi="宋体" w:cs="宋体"/>
          <w:color w:val="000000"/>
          <w:sz w:val="24"/>
          <w:u w:val="single"/>
          <w:lang w:val="zh-CN"/>
        </w:rPr>
        <w:t xml:space="preserve">    </w:t>
      </w:r>
      <w:r>
        <w:rPr>
          <w:rFonts w:hint="eastAsia" w:ascii="宋体" w:hAnsi="宋体" w:cs="宋体"/>
          <w:color w:val="000000"/>
          <w:sz w:val="24"/>
          <w:szCs w:val="20"/>
        </w:rPr>
        <w:t>为□大型企业□中型企业、□小微企业（包含监狱企业、残疾人福利性单位）、□其他，合同金额为</w:t>
      </w:r>
      <w:r>
        <w:rPr>
          <w:rFonts w:hint="eastAsia" w:ascii="宋体" w:hAnsi="宋体" w:cs="宋体"/>
          <w:color w:val="000000"/>
          <w:sz w:val="24"/>
          <w:u w:val="single"/>
          <w:lang w:val="zh-CN"/>
        </w:rPr>
        <w:t xml:space="preserve">    </w:t>
      </w:r>
      <w:r>
        <w:rPr>
          <w:rFonts w:hint="eastAsia" w:ascii="宋体" w:hAnsi="宋体" w:cs="宋体"/>
          <w:color w:val="000000"/>
          <w:sz w:val="24"/>
          <w:szCs w:val="20"/>
        </w:rPr>
        <w:t>元；</w:t>
      </w:r>
    </w:p>
    <w:p w14:paraId="013F6F54">
      <w:pPr>
        <w:tabs>
          <w:tab w:val="left" w:pos="720"/>
          <w:tab w:val="left" w:pos="900"/>
        </w:tabs>
        <w:wordWrap w:val="0"/>
        <w:spacing w:after="0" w:line="360" w:lineRule="auto"/>
        <w:ind w:left="851"/>
        <w:rPr>
          <w:rFonts w:hint="eastAsia" w:ascii="宋体" w:hAnsi="宋体" w:cs="宋体"/>
          <w:color w:val="000000"/>
          <w:sz w:val="24"/>
          <w:szCs w:val="20"/>
        </w:rPr>
      </w:pPr>
      <w:r>
        <w:rPr>
          <w:rFonts w:hint="eastAsia" w:ascii="宋体" w:hAnsi="宋体" w:cs="宋体"/>
          <w:color w:val="000000"/>
          <w:sz w:val="24"/>
          <w:szCs w:val="20"/>
        </w:rPr>
        <w:t>（…）</w:t>
      </w:r>
      <w:r>
        <w:rPr>
          <w:rFonts w:hint="eastAsia" w:ascii="宋体" w:hAnsi="宋体" w:cs="宋体"/>
          <w:color w:val="000000"/>
          <w:sz w:val="24"/>
          <w:u w:val="single"/>
          <w:lang w:val="zh-CN"/>
        </w:rPr>
        <w:t xml:space="preserve">    </w:t>
      </w:r>
      <w:r>
        <w:rPr>
          <w:rFonts w:hint="eastAsia" w:ascii="宋体" w:hAnsi="宋体" w:cs="宋体"/>
          <w:color w:val="000000"/>
          <w:sz w:val="24"/>
          <w:szCs w:val="20"/>
        </w:rPr>
        <w:t>为□大型企业□中型企业、□小微企业（包含监狱企业、残疾人福利性单位）、□其他，合同金额为</w:t>
      </w:r>
      <w:r>
        <w:rPr>
          <w:rFonts w:hint="eastAsia" w:ascii="宋体" w:hAnsi="宋体" w:cs="宋体"/>
          <w:color w:val="000000"/>
          <w:sz w:val="24"/>
          <w:u w:val="single"/>
          <w:lang w:val="zh-CN"/>
        </w:rPr>
        <w:t xml:space="preserve">    </w:t>
      </w:r>
      <w:r>
        <w:rPr>
          <w:rFonts w:hint="eastAsia" w:ascii="宋体" w:hAnsi="宋体" w:cs="宋体"/>
          <w:color w:val="000000"/>
          <w:sz w:val="24"/>
          <w:szCs w:val="20"/>
        </w:rPr>
        <w:t>元。</w:t>
      </w:r>
    </w:p>
    <w:p w14:paraId="26DB634B">
      <w:pPr>
        <w:numPr>
          <w:ilvl w:val="0"/>
          <w:numId w:val="14"/>
        </w:numPr>
        <w:tabs>
          <w:tab w:val="left" w:pos="993"/>
        </w:tabs>
        <w:wordWrap w:val="0"/>
        <w:spacing w:after="0" w:line="360" w:lineRule="auto"/>
        <w:rPr>
          <w:rFonts w:hint="eastAsia" w:ascii="宋体" w:hAnsi="宋体" w:cs="宋体"/>
          <w:bCs/>
          <w:color w:val="000000"/>
          <w:sz w:val="24"/>
        </w:rPr>
      </w:pPr>
      <w:r>
        <w:rPr>
          <w:rFonts w:hint="eastAsia" w:ascii="宋体" w:hAnsi="宋体" w:cs="宋体"/>
          <w:bCs/>
          <w:color w:val="000000"/>
          <w:sz w:val="24"/>
        </w:rPr>
        <w:t>以联合体形式参加政府采购活动的，联合体各方不得再单独参加或者与其他供应商另外组成联合体参加同一合同项下的政府采购活动。</w:t>
      </w:r>
    </w:p>
    <w:p w14:paraId="598BFC90">
      <w:pPr>
        <w:numPr>
          <w:ilvl w:val="0"/>
          <w:numId w:val="14"/>
        </w:numPr>
        <w:wordWrap w:val="0"/>
        <w:spacing w:after="0" w:line="360" w:lineRule="auto"/>
        <w:rPr>
          <w:rFonts w:hint="eastAsia" w:ascii="宋体" w:hAnsi="宋体" w:cs="宋体"/>
          <w:bCs/>
          <w:color w:val="000000"/>
          <w:sz w:val="24"/>
        </w:rPr>
      </w:pPr>
      <w:r>
        <w:rPr>
          <w:rFonts w:hint="eastAsia" w:ascii="宋体" w:hAnsi="宋体" w:cs="宋体"/>
          <w:bCs/>
          <w:color w:val="000000"/>
          <w:sz w:val="24"/>
        </w:rPr>
        <w:t>其他约定（如有）：</w:t>
      </w:r>
      <w:r>
        <w:rPr>
          <w:rFonts w:hint="eastAsia" w:ascii="宋体" w:hAnsi="宋体" w:cs="宋体"/>
          <w:color w:val="000000"/>
          <w:sz w:val="24"/>
          <w:u w:val="single"/>
          <w:lang w:val="zh-CN"/>
        </w:rPr>
        <w:t xml:space="preserve">    </w:t>
      </w:r>
      <w:r>
        <w:rPr>
          <w:rFonts w:hint="eastAsia" w:ascii="宋体" w:hAnsi="宋体" w:cs="宋体"/>
          <w:bCs/>
          <w:color w:val="000000"/>
          <w:sz w:val="24"/>
        </w:rPr>
        <w:t>。</w:t>
      </w:r>
    </w:p>
    <w:p w14:paraId="1854A93E">
      <w:pPr>
        <w:tabs>
          <w:tab w:val="left" w:pos="780"/>
        </w:tabs>
        <w:wordWrap w:val="0"/>
        <w:spacing w:after="0" w:line="360" w:lineRule="auto"/>
        <w:ind w:firstLine="480" w:firstLineChars="200"/>
        <w:rPr>
          <w:rFonts w:hint="eastAsia" w:ascii="宋体" w:hAnsi="宋体" w:cs="宋体"/>
          <w:color w:val="000000"/>
          <w:sz w:val="24"/>
        </w:rPr>
      </w:pPr>
      <w:r>
        <w:rPr>
          <w:rFonts w:hint="eastAsia" w:ascii="宋体" w:hAnsi="宋体" w:cs="宋体"/>
          <w:bCs/>
          <w:color w:val="000000"/>
          <w:sz w:val="24"/>
        </w:rPr>
        <w:t>本协议自各方盖章后生效，采购合同履行完毕后自动失效。如未中标，本协议自动终止。</w:t>
      </w:r>
      <w:r>
        <w:rPr>
          <w:rFonts w:hint="eastAsia" w:ascii="宋体" w:hAnsi="宋体" w:cs="宋体"/>
          <w:color w:val="000000"/>
          <w:sz w:val="24"/>
        </w:rPr>
        <w:br w:type="page"/>
      </w:r>
    </w:p>
    <w:p w14:paraId="35C47BD7">
      <w:pPr>
        <w:wordWrap w:val="0"/>
        <w:spacing w:after="0" w:line="360" w:lineRule="auto"/>
        <w:ind w:firstLine="471"/>
        <w:rPr>
          <w:rFonts w:hint="eastAsia" w:ascii="宋体" w:hAnsi="宋体" w:cs="宋体"/>
          <w:color w:val="000000"/>
          <w:sz w:val="24"/>
        </w:rPr>
      </w:pPr>
      <w:r>
        <w:rPr>
          <w:rFonts w:hint="eastAsia" w:ascii="宋体" w:hAnsi="宋体" w:cs="宋体"/>
          <w:color w:val="000000"/>
          <w:sz w:val="24"/>
        </w:rPr>
        <w:t>联合体牵头人名称：</w:t>
      </w:r>
      <w:r>
        <w:rPr>
          <w:rFonts w:hint="eastAsia" w:ascii="宋体" w:hAnsi="宋体" w:cs="宋体"/>
          <w:color w:val="000000"/>
          <w:sz w:val="24"/>
          <w:u w:val="single"/>
          <w:lang w:val="zh-CN"/>
        </w:rPr>
        <w:t xml:space="preserve">    </w:t>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 xml:space="preserve"> 联合体成员名称：</w:t>
      </w:r>
      <w:r>
        <w:rPr>
          <w:rFonts w:hint="eastAsia" w:ascii="宋体" w:hAnsi="宋体" w:cs="宋体"/>
          <w:color w:val="000000"/>
          <w:sz w:val="24"/>
          <w:u w:val="single"/>
          <w:lang w:val="zh-CN"/>
        </w:rPr>
        <w:t xml:space="preserve">    </w:t>
      </w:r>
    </w:p>
    <w:p w14:paraId="57698923">
      <w:pPr>
        <w:wordWrap w:val="0"/>
        <w:spacing w:after="0" w:line="360" w:lineRule="auto"/>
        <w:ind w:firstLine="471"/>
        <w:rPr>
          <w:rFonts w:hint="eastAsia" w:ascii="宋体" w:hAnsi="宋体" w:cs="宋体"/>
          <w:color w:val="000000"/>
          <w:sz w:val="24"/>
        </w:rPr>
      </w:pPr>
      <w:r>
        <w:rPr>
          <w:rFonts w:hint="eastAsia" w:ascii="宋体" w:hAnsi="宋体" w:cs="宋体"/>
          <w:color w:val="000000"/>
          <w:sz w:val="24"/>
        </w:rPr>
        <w:t>盖章：</w:t>
      </w:r>
      <w:r>
        <w:rPr>
          <w:rFonts w:hint="eastAsia" w:ascii="宋体" w:hAnsi="宋体" w:cs="宋体"/>
          <w:color w:val="000000"/>
          <w:sz w:val="24"/>
          <w:u w:val="single"/>
          <w:lang w:val="zh-CN"/>
        </w:rPr>
        <w:t xml:space="preserve">    </w:t>
      </w:r>
      <w:r>
        <w:rPr>
          <w:rFonts w:hint="eastAsia" w:ascii="宋体" w:hAnsi="宋体" w:cs="宋体"/>
          <w:color w:val="000000"/>
          <w:sz w:val="24"/>
        </w:rPr>
        <w:t xml:space="preserve">                           盖章：</w:t>
      </w:r>
      <w:r>
        <w:rPr>
          <w:rFonts w:hint="eastAsia" w:ascii="宋体" w:hAnsi="宋体" w:cs="宋体"/>
          <w:color w:val="000000"/>
          <w:sz w:val="24"/>
          <w:u w:val="single"/>
          <w:lang w:val="zh-CN"/>
        </w:rPr>
        <w:t xml:space="preserve">    </w:t>
      </w:r>
    </w:p>
    <w:p w14:paraId="58F70C5E">
      <w:pPr>
        <w:wordWrap w:val="0"/>
        <w:spacing w:after="0" w:line="360" w:lineRule="auto"/>
        <w:ind w:firstLine="471"/>
        <w:rPr>
          <w:rFonts w:hint="eastAsia" w:ascii="宋体" w:hAnsi="宋体" w:cs="宋体"/>
          <w:color w:val="000000"/>
          <w:sz w:val="24"/>
        </w:rPr>
      </w:pPr>
    </w:p>
    <w:p w14:paraId="1C6AD0FF">
      <w:pPr>
        <w:wordWrap w:val="0"/>
        <w:spacing w:after="0" w:line="360" w:lineRule="auto"/>
        <w:ind w:firstLine="471"/>
        <w:rPr>
          <w:rFonts w:hint="eastAsia" w:ascii="宋体" w:hAnsi="宋体" w:cs="宋体"/>
          <w:color w:val="000000"/>
          <w:sz w:val="24"/>
        </w:rPr>
      </w:pPr>
    </w:p>
    <w:p w14:paraId="7CEFF98F">
      <w:pPr>
        <w:wordWrap w:val="0"/>
        <w:spacing w:after="0" w:line="360" w:lineRule="auto"/>
        <w:ind w:firstLine="471"/>
        <w:rPr>
          <w:rFonts w:hint="eastAsia" w:ascii="宋体" w:hAnsi="宋体" w:cs="宋体"/>
          <w:color w:val="000000"/>
          <w:sz w:val="24"/>
        </w:rPr>
      </w:pPr>
      <w:r>
        <w:rPr>
          <w:rFonts w:hint="eastAsia" w:ascii="宋体" w:hAnsi="宋体" w:cs="宋体"/>
          <w:color w:val="000000"/>
          <w:sz w:val="24"/>
        </w:rPr>
        <w:t>联合体成员名称：</w:t>
      </w:r>
      <w:r>
        <w:rPr>
          <w:rFonts w:hint="eastAsia" w:ascii="宋体" w:hAnsi="宋体" w:cs="宋体"/>
          <w:color w:val="000000"/>
          <w:sz w:val="24"/>
          <w:u w:val="single"/>
          <w:lang w:val="zh-CN"/>
        </w:rPr>
        <w:t xml:space="preserve">    </w:t>
      </w:r>
    </w:p>
    <w:p w14:paraId="1F43BE73">
      <w:pPr>
        <w:wordWrap w:val="0"/>
        <w:spacing w:after="0" w:line="360" w:lineRule="auto"/>
        <w:ind w:firstLine="471"/>
        <w:rPr>
          <w:rFonts w:hint="eastAsia" w:ascii="宋体" w:hAnsi="宋体" w:cs="宋体"/>
          <w:color w:val="000000"/>
          <w:sz w:val="24"/>
        </w:rPr>
      </w:pPr>
      <w:r>
        <w:rPr>
          <w:rFonts w:hint="eastAsia" w:ascii="宋体" w:hAnsi="宋体" w:cs="宋体"/>
          <w:color w:val="000000"/>
          <w:sz w:val="24"/>
        </w:rPr>
        <w:t>盖章：</w:t>
      </w:r>
      <w:r>
        <w:rPr>
          <w:rFonts w:hint="eastAsia" w:ascii="宋体" w:hAnsi="宋体" w:cs="宋体"/>
          <w:color w:val="000000"/>
          <w:sz w:val="24"/>
          <w:u w:val="single"/>
          <w:lang w:val="zh-CN"/>
        </w:rPr>
        <w:t xml:space="preserve">    </w:t>
      </w:r>
      <w:r>
        <w:rPr>
          <w:rFonts w:hint="eastAsia" w:ascii="宋体" w:hAnsi="宋体" w:cs="宋体"/>
          <w:color w:val="000000"/>
          <w:sz w:val="24"/>
        </w:rPr>
        <w:t xml:space="preserve">                                </w:t>
      </w:r>
    </w:p>
    <w:p w14:paraId="0EFC8568">
      <w:pPr>
        <w:wordWrap w:val="0"/>
        <w:spacing w:after="0" w:line="360" w:lineRule="auto"/>
        <w:ind w:firstLine="471"/>
        <w:rPr>
          <w:rFonts w:hint="eastAsia" w:ascii="宋体" w:hAnsi="宋体" w:cs="宋体"/>
          <w:color w:val="000000"/>
          <w:sz w:val="24"/>
        </w:rPr>
      </w:pPr>
    </w:p>
    <w:p w14:paraId="30A0835B">
      <w:pPr>
        <w:wordWrap w:val="0"/>
        <w:spacing w:after="0" w:line="360" w:lineRule="auto"/>
        <w:ind w:firstLine="471"/>
        <w:rPr>
          <w:rFonts w:hint="eastAsia" w:ascii="宋体" w:hAnsi="宋体" w:cs="宋体"/>
          <w:color w:val="000000"/>
          <w:sz w:val="24"/>
        </w:rPr>
      </w:pPr>
    </w:p>
    <w:p w14:paraId="50282A58">
      <w:pPr>
        <w:wordWrap w:val="0"/>
        <w:spacing w:after="0" w:line="360" w:lineRule="auto"/>
        <w:ind w:left="480"/>
        <w:jc w:val="right"/>
        <w:rPr>
          <w:rFonts w:hint="eastAsia" w:ascii="宋体" w:hAnsi="宋体" w:cs="宋体"/>
          <w:color w:val="000000"/>
          <w:sz w:val="24"/>
        </w:rPr>
      </w:pPr>
    </w:p>
    <w:p w14:paraId="5E50A1FA">
      <w:pPr>
        <w:wordWrap w:val="0"/>
        <w:spacing w:after="0" w:line="360" w:lineRule="auto"/>
        <w:ind w:left="480"/>
        <w:jc w:val="right"/>
        <w:rPr>
          <w:rFonts w:hint="eastAsia" w:ascii="宋体" w:hAnsi="宋体" w:cs="宋体"/>
          <w:color w:val="000000"/>
          <w:sz w:val="24"/>
        </w:rPr>
      </w:pPr>
      <w:r>
        <w:rPr>
          <w:rFonts w:hint="eastAsia" w:ascii="宋体" w:hAnsi="宋体" w:cs="宋体"/>
          <w:color w:val="000000"/>
          <w:sz w:val="24"/>
          <w:szCs w:val="20"/>
        </w:rPr>
        <w:t>日期：</w:t>
      </w:r>
      <w:r>
        <w:rPr>
          <w:rFonts w:hint="eastAsia" w:ascii="宋体" w:hAnsi="宋体" w:cs="宋体"/>
          <w:color w:val="000000"/>
          <w:sz w:val="24"/>
          <w:u w:val="single"/>
          <w:lang w:val="zh-CN"/>
        </w:rPr>
        <w:t xml:space="preserve">    </w:t>
      </w:r>
      <w:r>
        <w:rPr>
          <w:rFonts w:hint="eastAsia" w:ascii="宋体" w:hAnsi="宋体" w:cs="宋体"/>
          <w:color w:val="000000"/>
          <w:sz w:val="24"/>
          <w:szCs w:val="20"/>
        </w:rPr>
        <w:t>年</w:t>
      </w:r>
      <w:r>
        <w:rPr>
          <w:rFonts w:hint="eastAsia" w:ascii="宋体" w:hAnsi="宋体" w:cs="宋体"/>
          <w:color w:val="000000"/>
          <w:sz w:val="24"/>
          <w:u w:val="single"/>
          <w:lang w:val="zh-CN"/>
        </w:rPr>
        <w:t xml:space="preserve">    </w:t>
      </w:r>
      <w:r>
        <w:rPr>
          <w:rFonts w:hint="eastAsia" w:ascii="宋体" w:hAnsi="宋体" w:cs="宋体"/>
          <w:color w:val="000000"/>
          <w:sz w:val="24"/>
          <w:szCs w:val="20"/>
        </w:rPr>
        <w:t>月</w:t>
      </w:r>
      <w:r>
        <w:rPr>
          <w:rFonts w:hint="eastAsia" w:ascii="宋体" w:hAnsi="宋体" w:cs="宋体"/>
          <w:color w:val="000000"/>
          <w:sz w:val="24"/>
          <w:u w:val="single"/>
          <w:lang w:val="zh-CN"/>
        </w:rPr>
        <w:t xml:space="preserve">    </w:t>
      </w:r>
      <w:r>
        <w:rPr>
          <w:rFonts w:hint="eastAsia" w:ascii="宋体" w:hAnsi="宋体" w:cs="宋体"/>
          <w:color w:val="000000"/>
          <w:sz w:val="24"/>
          <w:szCs w:val="20"/>
        </w:rPr>
        <w:t>日</w:t>
      </w:r>
    </w:p>
    <w:p w14:paraId="78F1FAE2">
      <w:pPr>
        <w:wordWrap w:val="0"/>
        <w:spacing w:after="0" w:line="360" w:lineRule="auto"/>
        <w:ind w:left="480"/>
        <w:jc w:val="right"/>
        <w:rPr>
          <w:rFonts w:hint="eastAsia" w:ascii="宋体" w:hAnsi="宋体" w:cs="宋体"/>
          <w:b/>
          <w:color w:val="000000"/>
          <w:sz w:val="24"/>
        </w:rPr>
      </w:pPr>
    </w:p>
    <w:p w14:paraId="00ED9CF8">
      <w:pPr>
        <w:tabs>
          <w:tab w:val="left" w:pos="8280"/>
        </w:tabs>
        <w:wordWrap w:val="0"/>
        <w:spacing w:after="0" w:line="360" w:lineRule="auto"/>
        <w:ind w:firstLine="480"/>
        <w:rPr>
          <w:rFonts w:hint="eastAsia" w:ascii="宋体" w:hAnsi="宋体" w:cs="宋体"/>
          <w:color w:val="000000"/>
          <w:sz w:val="24"/>
        </w:rPr>
      </w:pPr>
    </w:p>
    <w:p w14:paraId="0CC8808B">
      <w:pPr>
        <w:tabs>
          <w:tab w:val="left" w:pos="8280"/>
        </w:tabs>
        <w:wordWrap w:val="0"/>
        <w:spacing w:after="0" w:line="360" w:lineRule="auto"/>
        <w:ind w:firstLine="480"/>
        <w:rPr>
          <w:rFonts w:hint="eastAsia" w:ascii="宋体" w:hAnsi="宋体" w:cs="宋体"/>
          <w:color w:val="000000"/>
          <w:sz w:val="24"/>
        </w:rPr>
      </w:pPr>
    </w:p>
    <w:p w14:paraId="180F5587">
      <w:pPr>
        <w:wordWrap w:val="0"/>
        <w:spacing w:after="0" w:line="360" w:lineRule="auto"/>
        <w:ind w:left="719" w:leftChars="228" w:hanging="240" w:hangingChars="100"/>
        <w:rPr>
          <w:rFonts w:hint="eastAsia" w:ascii="宋体" w:hAnsi="宋体" w:cs="宋体"/>
          <w:color w:val="000000"/>
          <w:sz w:val="24"/>
        </w:rPr>
      </w:pPr>
      <w:r>
        <w:rPr>
          <w:rFonts w:hint="eastAsia" w:ascii="宋体" w:hAnsi="宋体" w:cs="宋体"/>
          <w:color w:val="000000"/>
          <w:sz w:val="24"/>
        </w:rPr>
        <w:t>注：</w:t>
      </w:r>
    </w:p>
    <w:p w14:paraId="292DC364">
      <w:pPr>
        <w:wordWrap w:val="0"/>
        <w:spacing w:after="0" w:line="360" w:lineRule="auto"/>
        <w:ind w:left="719" w:leftChars="228" w:hanging="240" w:hangingChars="100"/>
        <w:rPr>
          <w:rFonts w:hint="eastAsia" w:ascii="宋体" w:hAnsi="宋体" w:cs="宋体"/>
          <w:color w:val="000000"/>
          <w:sz w:val="24"/>
        </w:rPr>
      </w:pPr>
      <w:r>
        <w:rPr>
          <w:rFonts w:hint="eastAsia" w:ascii="宋体" w:hAnsi="宋体" w:cs="宋体"/>
          <w:color w:val="000000"/>
          <w:sz w:val="24"/>
        </w:rPr>
        <w:t>1.如本项目（包）接受供应商以联合体形式参加采购活动，且供应商以联合体形式参与时，须提供《联合协议》，否则投标无效。</w:t>
      </w:r>
    </w:p>
    <w:p w14:paraId="15ADC6DC">
      <w:pPr>
        <w:wordWrap w:val="0"/>
        <w:spacing w:after="0" w:line="360" w:lineRule="auto"/>
        <w:ind w:left="719" w:leftChars="228" w:hanging="240" w:hangingChars="100"/>
        <w:rPr>
          <w:rFonts w:hint="eastAsia" w:ascii="宋体" w:hAnsi="宋体" w:cs="宋体"/>
          <w:sz w:val="24"/>
        </w:rPr>
      </w:pPr>
      <w:r>
        <w:rPr>
          <w:rFonts w:hint="eastAsia" w:ascii="宋体" w:hAnsi="宋体" w:cs="宋体"/>
          <w:color w:val="000000"/>
          <w:sz w:val="24"/>
        </w:rPr>
        <w:t>2.联合体各方成员需在本协议上共同盖章。</w:t>
      </w:r>
    </w:p>
    <w:p w14:paraId="1A4913A2">
      <w:pPr>
        <w:wordWrap w:val="0"/>
        <w:spacing w:after="0" w:line="360" w:lineRule="auto"/>
        <w:ind w:left="719" w:leftChars="228" w:hanging="240" w:hangingChars="100"/>
        <w:rPr>
          <w:rFonts w:hint="eastAsia" w:ascii="宋体" w:hAnsi="宋体" w:cs="宋体"/>
          <w:sz w:val="24"/>
        </w:rPr>
      </w:pPr>
    </w:p>
    <w:p w14:paraId="4B003A16">
      <w:pPr>
        <w:wordWrap w:val="0"/>
        <w:spacing w:after="0"/>
        <w:rPr>
          <w:rFonts w:hint="eastAsia" w:ascii="宋体" w:hAnsi="宋体" w:cs="宋体"/>
          <w:color w:val="000000"/>
          <w:sz w:val="24"/>
          <w:szCs w:val="20"/>
        </w:rPr>
      </w:pPr>
    </w:p>
    <w:p w14:paraId="21DE68C1">
      <w:pPr>
        <w:wordWrap w:val="0"/>
        <w:spacing w:after="0" w:line="360" w:lineRule="auto"/>
        <w:outlineLvl w:val="3"/>
        <w:rPr>
          <w:rFonts w:hint="eastAsia" w:ascii="宋体" w:hAnsi="宋体" w:cs="宋体"/>
          <w:color w:val="000000"/>
          <w:sz w:val="24"/>
          <w:szCs w:val="20"/>
        </w:rPr>
        <w:sectPr>
          <w:pgSz w:w="11907" w:h="16840"/>
          <w:pgMar w:top="1474" w:right="1474" w:bottom="1474" w:left="1474" w:header="851" w:footer="850" w:gutter="0"/>
          <w:pgNumType w:fmt="decimal"/>
          <w:cols w:space="720" w:num="1"/>
          <w:titlePg/>
          <w:docGrid w:linePitch="462" w:charSpace="0"/>
        </w:sectPr>
      </w:pPr>
    </w:p>
    <w:p w14:paraId="25B3405F">
      <w:pPr>
        <w:wordWrap w:val="0"/>
        <w:spacing w:after="0" w:line="360" w:lineRule="auto"/>
        <w:outlineLvl w:val="3"/>
        <w:rPr>
          <w:rFonts w:hint="eastAsia" w:ascii="宋体" w:hAnsi="宋体" w:cs="宋体"/>
          <w:sz w:val="24"/>
          <w:szCs w:val="20"/>
        </w:rPr>
      </w:pPr>
      <w:r>
        <w:rPr>
          <w:rFonts w:hint="eastAsia" w:ascii="宋体" w:hAnsi="宋体" w:cs="宋体"/>
          <w:color w:val="000000"/>
          <w:sz w:val="24"/>
          <w:szCs w:val="20"/>
        </w:rPr>
        <w:t>3-2其他</w:t>
      </w:r>
      <w:r>
        <w:rPr>
          <w:rFonts w:hint="eastAsia" w:ascii="宋体" w:hAnsi="宋体" w:cs="宋体"/>
          <w:sz w:val="24"/>
          <w:szCs w:val="20"/>
        </w:rPr>
        <w:t>特定资格要求</w:t>
      </w:r>
    </w:p>
    <w:p w14:paraId="2941560A">
      <w:pPr>
        <w:widowControl/>
        <w:wordWrap w:val="0"/>
        <w:spacing w:after="0" w:line="360" w:lineRule="auto"/>
        <w:jc w:val="left"/>
        <w:rPr>
          <w:rFonts w:hint="eastAsia" w:ascii="宋体" w:hAnsi="宋体" w:cs="宋体"/>
          <w:sz w:val="24"/>
          <w:szCs w:val="20"/>
        </w:rPr>
      </w:pPr>
    </w:p>
    <w:p w14:paraId="7A65ADFE">
      <w:pPr>
        <w:wordWrap w:val="0"/>
        <w:spacing w:after="0"/>
        <w:rPr>
          <w:rFonts w:hint="eastAsia" w:ascii="宋体" w:hAnsi="宋体" w:cs="宋体"/>
          <w:sz w:val="24"/>
          <w:szCs w:val="20"/>
        </w:rPr>
      </w:pPr>
    </w:p>
    <w:p w14:paraId="5F892CA1">
      <w:pPr>
        <w:wordWrap w:val="0"/>
        <w:spacing w:after="0" w:line="360" w:lineRule="auto"/>
        <w:outlineLvl w:val="2"/>
        <w:rPr>
          <w:rFonts w:hint="eastAsia" w:ascii="宋体" w:hAnsi="宋体" w:cs="宋体"/>
          <w:sz w:val="24"/>
          <w:szCs w:val="20"/>
        </w:rPr>
        <w:sectPr>
          <w:pgSz w:w="11907" w:h="16840"/>
          <w:pgMar w:top="1474" w:right="1474" w:bottom="1474" w:left="1474" w:header="851" w:footer="850" w:gutter="0"/>
          <w:pgNumType w:fmt="decimal"/>
          <w:cols w:space="720" w:num="1"/>
          <w:titlePg/>
          <w:docGrid w:linePitch="462" w:charSpace="0"/>
        </w:sectPr>
      </w:pPr>
    </w:p>
    <w:p w14:paraId="3908E10E">
      <w:pPr>
        <w:wordWrap w:val="0"/>
        <w:spacing w:after="0" w:line="360" w:lineRule="auto"/>
        <w:outlineLvl w:val="2"/>
        <w:rPr>
          <w:rFonts w:hint="eastAsia" w:ascii="宋体" w:hAnsi="宋体" w:cs="宋体"/>
          <w:sz w:val="24"/>
          <w:szCs w:val="20"/>
        </w:rPr>
      </w:pPr>
      <w:r>
        <w:rPr>
          <w:rFonts w:hint="eastAsia" w:ascii="宋体" w:hAnsi="宋体" w:cs="宋体"/>
          <w:sz w:val="24"/>
          <w:szCs w:val="20"/>
        </w:rPr>
        <w:t xml:space="preserve">4 </w:t>
      </w:r>
      <w:r>
        <w:rPr>
          <w:rFonts w:hint="eastAsia" w:ascii="宋体" w:hAnsi="宋体" w:cs="宋体"/>
          <w:color w:val="000000"/>
          <w:sz w:val="24"/>
          <w:szCs w:val="20"/>
        </w:rPr>
        <w:t>投标保证金凭证/交款单据电子件</w:t>
      </w:r>
    </w:p>
    <w:p w14:paraId="2B4E34F6">
      <w:pPr>
        <w:wordWrap w:val="0"/>
        <w:spacing w:after="0" w:line="360" w:lineRule="auto"/>
        <w:rPr>
          <w:rFonts w:hint="eastAsia" w:ascii="宋体" w:hAnsi="宋体" w:cs="宋体"/>
          <w:sz w:val="24"/>
          <w:szCs w:val="20"/>
        </w:rPr>
      </w:pPr>
    </w:p>
    <w:p w14:paraId="11C7E327">
      <w:pPr>
        <w:widowControl/>
        <w:wordWrap w:val="0"/>
        <w:spacing w:after="0" w:line="360" w:lineRule="auto"/>
        <w:jc w:val="left"/>
        <w:rPr>
          <w:rFonts w:hint="eastAsia" w:ascii="宋体" w:hAnsi="宋体" w:cs="宋体"/>
          <w:kern w:val="0"/>
          <w:sz w:val="24"/>
          <w:szCs w:val="20"/>
        </w:rPr>
      </w:pPr>
    </w:p>
    <w:p w14:paraId="2B2C97AC">
      <w:pPr>
        <w:wordWrap w:val="0"/>
        <w:spacing w:after="0"/>
        <w:rPr>
          <w:rFonts w:hint="eastAsia" w:ascii="宋体" w:hAnsi="宋体" w:cs="宋体"/>
          <w:b/>
          <w:spacing w:val="20"/>
          <w:sz w:val="24"/>
        </w:rPr>
      </w:pPr>
    </w:p>
    <w:p w14:paraId="0ACE9719">
      <w:pPr>
        <w:keepNext/>
        <w:keepLines/>
        <w:wordWrap w:val="0"/>
        <w:autoSpaceDE w:val="0"/>
        <w:autoSpaceDN w:val="0"/>
        <w:adjustRightInd w:val="0"/>
        <w:spacing w:before="120" w:after="0" w:line="360" w:lineRule="auto"/>
        <w:jc w:val="left"/>
        <w:outlineLvl w:val="1"/>
        <w:rPr>
          <w:rFonts w:hint="eastAsia" w:ascii="宋体" w:hAnsi="宋体" w:cs="宋体"/>
          <w:b/>
          <w:spacing w:val="20"/>
          <w:sz w:val="24"/>
        </w:rPr>
        <w:sectPr>
          <w:pgSz w:w="11907" w:h="16840"/>
          <w:pgMar w:top="1474" w:right="1474" w:bottom="1474" w:left="1474" w:header="851" w:footer="850" w:gutter="0"/>
          <w:pgNumType w:fmt="decimal"/>
          <w:cols w:space="720" w:num="1"/>
          <w:titlePg/>
          <w:docGrid w:linePitch="462" w:charSpace="0"/>
        </w:sectPr>
      </w:pPr>
    </w:p>
    <w:p w14:paraId="7EA5F8BA">
      <w:pPr>
        <w:keepNext/>
        <w:keepLines/>
        <w:wordWrap w:val="0"/>
        <w:autoSpaceDE w:val="0"/>
        <w:autoSpaceDN w:val="0"/>
        <w:adjustRightInd w:val="0"/>
        <w:spacing w:before="120" w:after="0" w:line="360" w:lineRule="auto"/>
        <w:jc w:val="left"/>
        <w:outlineLvl w:val="1"/>
        <w:rPr>
          <w:rFonts w:hint="eastAsia" w:ascii="宋体" w:hAnsi="宋体" w:cs="宋体"/>
          <w:b/>
          <w:spacing w:val="20"/>
          <w:sz w:val="24"/>
        </w:rPr>
      </w:pPr>
      <w:r>
        <w:rPr>
          <w:rFonts w:hint="eastAsia" w:ascii="宋体" w:hAnsi="宋体" w:cs="宋体"/>
          <w:b/>
          <w:spacing w:val="20"/>
          <w:sz w:val="24"/>
        </w:rPr>
        <w:t>二、商务技术文件格式</w:t>
      </w:r>
    </w:p>
    <w:p w14:paraId="1A62D06D">
      <w:pPr>
        <w:wordWrap w:val="0"/>
        <w:spacing w:after="0" w:line="360" w:lineRule="auto"/>
        <w:rPr>
          <w:rFonts w:hint="eastAsia" w:ascii="宋体" w:hAnsi="宋体" w:cs="宋体"/>
          <w:b/>
          <w:spacing w:val="20"/>
          <w:szCs w:val="21"/>
        </w:rPr>
      </w:pPr>
    </w:p>
    <w:p w14:paraId="57CE28CF">
      <w:pPr>
        <w:wordWrap w:val="0"/>
        <w:spacing w:after="0" w:line="360" w:lineRule="auto"/>
        <w:rPr>
          <w:rFonts w:hint="eastAsia" w:ascii="宋体" w:hAnsi="宋体" w:cs="宋体"/>
          <w:b/>
          <w:sz w:val="24"/>
        </w:rPr>
      </w:pPr>
      <w:r>
        <w:rPr>
          <w:rFonts w:hint="eastAsia" w:ascii="宋体" w:hAnsi="宋体" w:cs="宋体"/>
          <w:b/>
          <w:spacing w:val="20"/>
          <w:sz w:val="24"/>
        </w:rPr>
        <w:t>投标文件（商务技术文件）</w:t>
      </w:r>
      <w:r>
        <w:rPr>
          <w:rFonts w:hint="eastAsia" w:ascii="宋体" w:hAnsi="宋体" w:cs="宋体"/>
          <w:b/>
          <w:sz w:val="24"/>
        </w:rPr>
        <w:t>封面（非实质性格式）</w:t>
      </w:r>
    </w:p>
    <w:p w14:paraId="37AD0B1D">
      <w:pPr>
        <w:wordWrap w:val="0"/>
        <w:spacing w:after="0" w:line="360" w:lineRule="auto"/>
        <w:jc w:val="center"/>
        <w:rPr>
          <w:rFonts w:hint="eastAsia" w:ascii="宋体" w:hAnsi="宋体" w:cs="宋体"/>
          <w:szCs w:val="21"/>
        </w:rPr>
      </w:pPr>
    </w:p>
    <w:p w14:paraId="3B52F59D">
      <w:pPr>
        <w:wordWrap w:val="0"/>
        <w:spacing w:after="0" w:line="360" w:lineRule="auto"/>
        <w:jc w:val="center"/>
        <w:rPr>
          <w:rFonts w:hint="eastAsia" w:ascii="宋体" w:hAnsi="宋体" w:cs="宋体"/>
          <w:b/>
          <w:spacing w:val="60"/>
          <w:sz w:val="84"/>
          <w:szCs w:val="84"/>
        </w:rPr>
      </w:pPr>
      <w:r>
        <w:rPr>
          <w:rFonts w:hint="eastAsia" w:ascii="宋体" w:hAnsi="宋体" w:cs="宋体"/>
          <w:b/>
          <w:spacing w:val="60"/>
          <w:sz w:val="84"/>
          <w:szCs w:val="84"/>
        </w:rPr>
        <w:t>投 标 文 件</w:t>
      </w:r>
    </w:p>
    <w:p w14:paraId="14E69E9F">
      <w:pPr>
        <w:wordWrap w:val="0"/>
        <w:spacing w:after="0" w:line="360" w:lineRule="auto"/>
        <w:jc w:val="center"/>
        <w:rPr>
          <w:rFonts w:hint="eastAsia" w:ascii="宋体" w:hAnsi="宋体" w:cs="宋体"/>
          <w:b/>
          <w:spacing w:val="60"/>
          <w:sz w:val="52"/>
          <w:szCs w:val="52"/>
        </w:rPr>
      </w:pPr>
      <w:r>
        <w:rPr>
          <w:rFonts w:hint="eastAsia" w:ascii="宋体" w:hAnsi="宋体" w:cs="宋体"/>
          <w:b/>
          <w:spacing w:val="60"/>
          <w:sz w:val="52"/>
          <w:szCs w:val="52"/>
        </w:rPr>
        <w:t>（商务技术文件）</w:t>
      </w:r>
    </w:p>
    <w:p w14:paraId="2FF0DC59">
      <w:pPr>
        <w:wordWrap w:val="0"/>
        <w:spacing w:after="0" w:line="360" w:lineRule="auto"/>
        <w:ind w:firstLine="542" w:firstLineChars="150"/>
        <w:rPr>
          <w:rFonts w:hint="eastAsia" w:ascii="宋体" w:hAnsi="宋体" w:cs="宋体"/>
          <w:b/>
          <w:spacing w:val="20"/>
          <w:sz w:val="32"/>
          <w:szCs w:val="32"/>
        </w:rPr>
      </w:pPr>
    </w:p>
    <w:p w14:paraId="443A3DAE">
      <w:pPr>
        <w:wordWrap w:val="0"/>
        <w:spacing w:after="0" w:line="360" w:lineRule="auto"/>
        <w:ind w:firstLine="542" w:firstLineChars="150"/>
        <w:rPr>
          <w:rFonts w:hint="eastAsia" w:ascii="宋体" w:hAnsi="宋体" w:cs="宋体"/>
          <w:b/>
          <w:spacing w:val="20"/>
          <w:sz w:val="32"/>
          <w:szCs w:val="32"/>
        </w:rPr>
      </w:pPr>
    </w:p>
    <w:p w14:paraId="78774400">
      <w:pPr>
        <w:wordWrap w:val="0"/>
        <w:spacing w:after="0" w:line="360" w:lineRule="auto"/>
        <w:ind w:firstLine="542" w:firstLineChars="150"/>
        <w:rPr>
          <w:rFonts w:hint="eastAsia" w:ascii="宋体" w:hAnsi="宋体" w:cs="宋体"/>
          <w:b/>
          <w:spacing w:val="20"/>
          <w:sz w:val="32"/>
          <w:szCs w:val="32"/>
        </w:rPr>
      </w:pPr>
      <w:r>
        <w:rPr>
          <w:rFonts w:hint="eastAsia" w:ascii="宋体" w:hAnsi="宋体" w:cs="宋体"/>
          <w:b/>
          <w:spacing w:val="20"/>
          <w:sz w:val="32"/>
          <w:szCs w:val="32"/>
        </w:rPr>
        <w:t>项目名称：</w:t>
      </w:r>
    </w:p>
    <w:p w14:paraId="7CCF128A">
      <w:pPr>
        <w:wordWrap w:val="0"/>
        <w:spacing w:after="0" w:line="360" w:lineRule="auto"/>
        <w:ind w:firstLine="542" w:firstLineChars="150"/>
        <w:rPr>
          <w:rFonts w:hint="eastAsia" w:ascii="宋体" w:hAnsi="宋体" w:cs="宋体"/>
          <w:b/>
          <w:spacing w:val="20"/>
          <w:sz w:val="32"/>
          <w:szCs w:val="32"/>
        </w:rPr>
      </w:pPr>
      <w:r>
        <w:rPr>
          <w:rFonts w:hint="eastAsia" w:ascii="宋体" w:hAnsi="宋体" w:cs="宋体"/>
          <w:b/>
          <w:spacing w:val="20"/>
          <w:sz w:val="32"/>
          <w:szCs w:val="32"/>
        </w:rPr>
        <w:t>项目编号/包号：</w:t>
      </w:r>
    </w:p>
    <w:p w14:paraId="4A8711D4">
      <w:pPr>
        <w:wordWrap w:val="0"/>
        <w:spacing w:after="0" w:line="360" w:lineRule="auto"/>
        <w:ind w:firstLine="542" w:firstLineChars="150"/>
        <w:rPr>
          <w:rFonts w:hint="eastAsia" w:ascii="宋体" w:hAnsi="宋体" w:cs="宋体"/>
          <w:b/>
          <w:spacing w:val="20"/>
          <w:sz w:val="32"/>
          <w:szCs w:val="32"/>
        </w:rPr>
      </w:pPr>
    </w:p>
    <w:p w14:paraId="0C7ABCDD">
      <w:pPr>
        <w:wordWrap w:val="0"/>
        <w:spacing w:after="0" w:line="360" w:lineRule="auto"/>
        <w:ind w:firstLine="542" w:firstLineChars="150"/>
        <w:rPr>
          <w:rFonts w:hint="eastAsia" w:ascii="宋体" w:hAnsi="宋体" w:cs="宋体"/>
          <w:b/>
          <w:spacing w:val="20"/>
          <w:sz w:val="32"/>
          <w:szCs w:val="32"/>
        </w:rPr>
      </w:pPr>
    </w:p>
    <w:p w14:paraId="343C0EE6">
      <w:pPr>
        <w:wordWrap w:val="0"/>
        <w:spacing w:after="0" w:line="360" w:lineRule="auto"/>
        <w:jc w:val="center"/>
        <w:rPr>
          <w:rFonts w:hint="eastAsia" w:ascii="宋体" w:hAnsi="宋体" w:cs="宋体"/>
          <w:b/>
          <w:sz w:val="32"/>
          <w:szCs w:val="32"/>
        </w:rPr>
      </w:pPr>
    </w:p>
    <w:p w14:paraId="210EC51F">
      <w:pPr>
        <w:wordWrap w:val="0"/>
        <w:spacing w:after="0" w:line="360" w:lineRule="auto"/>
        <w:jc w:val="center"/>
        <w:rPr>
          <w:rFonts w:hint="eastAsia" w:ascii="宋体" w:hAnsi="宋体" w:cs="宋体"/>
          <w:b/>
          <w:sz w:val="32"/>
          <w:szCs w:val="32"/>
        </w:rPr>
      </w:pPr>
    </w:p>
    <w:p w14:paraId="2EE6725D">
      <w:pPr>
        <w:wordWrap w:val="0"/>
        <w:spacing w:after="0" w:line="360" w:lineRule="auto"/>
        <w:jc w:val="center"/>
        <w:rPr>
          <w:rFonts w:hint="eastAsia" w:ascii="宋体" w:hAnsi="宋体" w:cs="宋体"/>
          <w:b/>
          <w:spacing w:val="20"/>
          <w:sz w:val="32"/>
          <w:szCs w:val="32"/>
        </w:rPr>
      </w:pPr>
    </w:p>
    <w:p w14:paraId="0C9AAC9C">
      <w:pPr>
        <w:wordWrap w:val="0"/>
        <w:spacing w:after="0" w:line="360" w:lineRule="auto"/>
        <w:jc w:val="center"/>
        <w:rPr>
          <w:rFonts w:hint="eastAsia" w:ascii="宋体" w:hAnsi="宋体" w:cs="宋体"/>
          <w:b/>
          <w:spacing w:val="20"/>
          <w:sz w:val="32"/>
          <w:szCs w:val="32"/>
        </w:rPr>
      </w:pPr>
    </w:p>
    <w:p w14:paraId="5C92E5F7">
      <w:pPr>
        <w:wordWrap w:val="0"/>
        <w:spacing w:after="0" w:line="360" w:lineRule="auto"/>
        <w:jc w:val="center"/>
        <w:rPr>
          <w:rFonts w:hint="eastAsia" w:ascii="宋体" w:hAnsi="宋体" w:cs="宋体"/>
          <w:b/>
          <w:spacing w:val="20"/>
          <w:sz w:val="32"/>
          <w:szCs w:val="32"/>
        </w:rPr>
      </w:pPr>
    </w:p>
    <w:p w14:paraId="7F533C23">
      <w:pPr>
        <w:wordWrap w:val="0"/>
        <w:spacing w:after="0" w:line="360" w:lineRule="auto"/>
        <w:ind w:firstLine="1445" w:firstLineChars="400"/>
        <w:jc w:val="left"/>
        <w:rPr>
          <w:rFonts w:hint="eastAsia" w:ascii="宋体" w:hAnsi="宋体" w:cs="宋体"/>
          <w:b/>
          <w:spacing w:val="20"/>
          <w:sz w:val="32"/>
          <w:szCs w:val="32"/>
        </w:rPr>
      </w:pPr>
      <w:r>
        <w:rPr>
          <w:rFonts w:hint="eastAsia" w:ascii="宋体" w:hAnsi="宋体" w:cs="宋体"/>
          <w:b/>
          <w:spacing w:val="20"/>
          <w:sz w:val="32"/>
          <w:szCs w:val="32"/>
        </w:rPr>
        <w:t>投标人名称：</w:t>
      </w:r>
    </w:p>
    <w:p w14:paraId="1877ED49">
      <w:pPr>
        <w:wordWrap w:val="0"/>
        <w:spacing w:after="0" w:line="360" w:lineRule="auto"/>
        <w:outlineLvl w:val="2"/>
        <w:rPr>
          <w:rFonts w:hint="eastAsia" w:ascii="宋体" w:hAnsi="宋体" w:cs="宋体"/>
          <w:color w:val="000000"/>
          <w:sz w:val="24"/>
        </w:rPr>
        <w:sectPr>
          <w:pgSz w:w="11907" w:h="16840"/>
          <w:pgMar w:top="1474" w:right="1474" w:bottom="1474" w:left="1474" w:header="851" w:footer="850" w:gutter="0"/>
          <w:pgNumType w:fmt="decimal"/>
          <w:cols w:space="720" w:num="1"/>
          <w:titlePg/>
          <w:docGrid w:linePitch="462" w:charSpace="0"/>
        </w:sectPr>
      </w:pPr>
      <w:bookmarkStart w:id="990" w:name="_Hlt520343000"/>
      <w:bookmarkEnd w:id="990"/>
      <w:bookmarkStart w:id="991" w:name="_Hlt520274393"/>
      <w:bookmarkEnd w:id="991"/>
      <w:bookmarkStart w:id="992" w:name="_Hlt520274065"/>
      <w:bookmarkEnd w:id="992"/>
      <w:bookmarkStart w:id="993" w:name="_Hlt520350918"/>
      <w:bookmarkEnd w:id="993"/>
      <w:bookmarkStart w:id="994" w:name="_Hlt520271212"/>
      <w:bookmarkEnd w:id="994"/>
      <w:bookmarkStart w:id="995" w:name="_Hlt520343392"/>
      <w:bookmarkEnd w:id="995"/>
      <w:bookmarkStart w:id="996" w:name="_Hlt520274121"/>
      <w:bookmarkEnd w:id="996"/>
      <w:bookmarkStart w:id="997" w:name="_Hlt520273711"/>
      <w:bookmarkEnd w:id="997"/>
      <w:bookmarkStart w:id="998" w:name="_Hlt520355504"/>
      <w:bookmarkEnd w:id="998"/>
      <w:bookmarkStart w:id="999" w:name="_Hlt520274407"/>
      <w:bookmarkEnd w:id="999"/>
      <w:bookmarkStart w:id="1000" w:name="_Toc480942349"/>
      <w:bookmarkStart w:id="1001" w:name="_Ref467988698"/>
      <w:bookmarkStart w:id="1002" w:name="_Toc195842921"/>
      <w:bookmarkStart w:id="1003" w:name="_Toc150774761"/>
      <w:bookmarkStart w:id="1004" w:name="_Toc150480794"/>
      <w:bookmarkStart w:id="1005" w:name="_Toc520356217"/>
      <w:bookmarkStart w:id="1006" w:name="_Toc226965746"/>
      <w:bookmarkStart w:id="1007" w:name="_Toc226309800"/>
      <w:bookmarkStart w:id="1008" w:name="_Toc226337252"/>
      <w:bookmarkStart w:id="1009" w:name="_Toc142311058"/>
      <w:bookmarkStart w:id="1010" w:name="_Toc127151556"/>
      <w:bookmarkStart w:id="1011" w:name="_Toc226965829"/>
    </w:p>
    <w:p w14:paraId="27DB54F1">
      <w:pPr>
        <w:wordWrap w:val="0"/>
        <w:spacing w:after="0" w:line="360" w:lineRule="auto"/>
        <w:outlineLvl w:val="2"/>
        <w:rPr>
          <w:rFonts w:hint="eastAsia" w:ascii="宋体" w:hAnsi="宋体" w:cs="宋体"/>
          <w:color w:val="000000"/>
          <w:sz w:val="24"/>
          <w:szCs w:val="20"/>
        </w:rPr>
      </w:pPr>
      <w:r>
        <w:rPr>
          <w:rFonts w:hint="eastAsia" w:ascii="宋体" w:hAnsi="宋体" w:cs="宋体"/>
          <w:color w:val="000000"/>
          <w:sz w:val="24"/>
        </w:rPr>
        <w:t>1</w:t>
      </w:r>
      <w:r>
        <w:rPr>
          <w:rFonts w:hint="eastAsia" w:ascii="宋体" w:hAnsi="宋体" w:cs="宋体"/>
          <w:color w:val="000000"/>
          <w:sz w:val="24"/>
          <w:szCs w:val="20"/>
        </w:rPr>
        <w:t xml:space="preserve"> </w:t>
      </w:r>
      <w:r>
        <w:rPr>
          <w:rFonts w:hint="eastAsia" w:ascii="宋体" w:hAnsi="宋体" w:cs="宋体"/>
          <w:color w:val="000000"/>
          <w:sz w:val="24"/>
        </w:rPr>
        <w:t>投标</w:t>
      </w:r>
      <w:bookmarkEnd w:id="1000"/>
      <w:bookmarkEnd w:id="1001"/>
      <w:r>
        <w:rPr>
          <w:rFonts w:hint="eastAsia" w:ascii="宋体" w:hAnsi="宋体" w:cs="宋体"/>
          <w:color w:val="000000"/>
          <w:sz w:val="24"/>
        </w:rPr>
        <w:t>书</w:t>
      </w:r>
      <w:bookmarkEnd w:id="1002"/>
      <w:bookmarkEnd w:id="1003"/>
      <w:bookmarkEnd w:id="1004"/>
      <w:bookmarkEnd w:id="1005"/>
      <w:bookmarkEnd w:id="1006"/>
      <w:bookmarkEnd w:id="1007"/>
      <w:bookmarkEnd w:id="1008"/>
      <w:bookmarkEnd w:id="1009"/>
      <w:bookmarkEnd w:id="1010"/>
      <w:bookmarkEnd w:id="1011"/>
      <w:r>
        <w:rPr>
          <w:rFonts w:hint="eastAsia" w:ascii="宋体" w:hAnsi="宋体" w:cs="宋体"/>
          <w:color w:val="000000"/>
          <w:sz w:val="24"/>
          <w:szCs w:val="20"/>
        </w:rPr>
        <w:t>（实质性格式）</w:t>
      </w:r>
    </w:p>
    <w:p w14:paraId="48ECD0F2">
      <w:pPr>
        <w:wordWrap w:val="0"/>
        <w:spacing w:after="0" w:line="360" w:lineRule="auto"/>
        <w:jc w:val="center"/>
        <w:rPr>
          <w:rFonts w:hint="eastAsia" w:ascii="宋体" w:hAnsi="宋体" w:cs="宋体"/>
          <w:b/>
          <w:color w:val="000000"/>
          <w:sz w:val="28"/>
          <w:szCs w:val="28"/>
        </w:rPr>
      </w:pPr>
      <w:r>
        <w:rPr>
          <w:rFonts w:hint="eastAsia" w:ascii="宋体" w:hAnsi="宋体" w:cs="宋体"/>
          <w:b/>
          <w:color w:val="000000"/>
          <w:sz w:val="28"/>
          <w:szCs w:val="28"/>
        </w:rPr>
        <w:t>投标书</w:t>
      </w:r>
    </w:p>
    <w:p w14:paraId="5996E465">
      <w:pPr>
        <w:tabs>
          <w:tab w:val="left" w:pos="5580"/>
        </w:tabs>
        <w:wordWrap w:val="0"/>
        <w:spacing w:after="0" w:line="360" w:lineRule="auto"/>
        <w:rPr>
          <w:rFonts w:hint="eastAsia"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14:paraId="383F6119">
      <w:pPr>
        <w:tabs>
          <w:tab w:val="left" w:pos="5580"/>
        </w:tabs>
        <w:wordWrap w:val="0"/>
        <w:spacing w:after="0" w:line="360" w:lineRule="auto"/>
        <w:rPr>
          <w:rFonts w:hint="eastAsia" w:ascii="宋体" w:hAnsi="宋体" w:cs="宋体"/>
          <w:color w:val="000000"/>
          <w:sz w:val="24"/>
          <w:szCs w:val="20"/>
        </w:rPr>
      </w:pPr>
    </w:p>
    <w:p w14:paraId="5A6E3A16">
      <w:pPr>
        <w:tabs>
          <w:tab w:val="left" w:pos="5580"/>
        </w:tabs>
        <w:wordWrap w:val="0"/>
        <w:spacing w:after="0" w:line="360" w:lineRule="auto"/>
        <w:ind w:firstLine="408"/>
        <w:rPr>
          <w:rFonts w:hint="eastAsia" w:ascii="宋体" w:hAnsi="宋体" w:cs="宋体"/>
          <w:color w:val="000000"/>
          <w:sz w:val="24"/>
          <w:szCs w:val="20"/>
        </w:rPr>
      </w:pPr>
      <w:r>
        <w:rPr>
          <w:rFonts w:hint="eastAsia" w:ascii="宋体" w:hAnsi="宋体" w:cs="宋体"/>
          <w:color w:val="000000"/>
          <w:sz w:val="24"/>
          <w:szCs w:val="20"/>
        </w:rPr>
        <w:t>我方参加你方就</w:t>
      </w:r>
      <w:r>
        <w:rPr>
          <w:rFonts w:hint="eastAsia" w:ascii="宋体" w:hAnsi="宋体" w:cs="宋体"/>
          <w:color w:val="000000"/>
          <w:sz w:val="24"/>
          <w:szCs w:val="20"/>
          <w:u w:val="single"/>
        </w:rPr>
        <w:t xml:space="preserve">        </w:t>
      </w:r>
      <w:r>
        <w:rPr>
          <w:rFonts w:hint="eastAsia" w:ascii="宋体" w:hAnsi="宋体" w:cs="宋体"/>
          <w:color w:val="000000"/>
          <w:sz w:val="24"/>
          <w:szCs w:val="20"/>
        </w:rPr>
        <w:t>（项目名称，项目编号/包号）组织的招标活动，并对此项目进行投标。</w:t>
      </w:r>
    </w:p>
    <w:p w14:paraId="4C01D582">
      <w:pPr>
        <w:tabs>
          <w:tab w:val="left" w:pos="5580"/>
        </w:tabs>
        <w:wordWrap w:val="0"/>
        <w:spacing w:after="0" w:line="360" w:lineRule="auto"/>
        <w:ind w:firstLine="408"/>
        <w:rPr>
          <w:rFonts w:hint="eastAsia" w:ascii="宋体" w:hAnsi="宋体" w:cs="宋体"/>
          <w:color w:val="000000"/>
          <w:sz w:val="24"/>
          <w:szCs w:val="20"/>
        </w:rPr>
      </w:pPr>
      <w:r>
        <w:rPr>
          <w:rFonts w:hint="eastAsia" w:ascii="宋体" w:hAnsi="宋体" w:cs="宋体"/>
          <w:color w:val="000000"/>
          <w:sz w:val="24"/>
          <w:szCs w:val="20"/>
        </w:rPr>
        <w:t>1. 我方</w:t>
      </w:r>
      <w:r>
        <w:rPr>
          <w:rFonts w:hint="eastAsia" w:ascii="宋体" w:hAnsi="宋体" w:cs="宋体"/>
          <w:color w:val="000000"/>
          <w:sz w:val="24"/>
        </w:rPr>
        <w:t>已详细审查全部招标文件</w:t>
      </w:r>
      <w:r>
        <w:rPr>
          <w:rFonts w:hint="eastAsia" w:ascii="宋体" w:hAnsi="宋体" w:cs="宋体"/>
          <w:color w:val="000000"/>
          <w:sz w:val="24"/>
          <w:szCs w:val="20"/>
        </w:rPr>
        <w:t>，自愿参与投标并承诺如下：</w:t>
      </w:r>
    </w:p>
    <w:p w14:paraId="10CD3B11">
      <w:pPr>
        <w:tabs>
          <w:tab w:val="left" w:pos="720"/>
          <w:tab w:val="left" w:pos="900"/>
        </w:tabs>
        <w:wordWrap w:val="0"/>
        <w:spacing w:after="0" w:line="360" w:lineRule="auto"/>
        <w:ind w:left="360" w:firstLine="72" w:firstLineChars="30"/>
        <w:rPr>
          <w:rFonts w:hint="eastAsia" w:ascii="宋体" w:hAnsi="宋体" w:cs="宋体"/>
          <w:color w:val="000000"/>
          <w:sz w:val="24"/>
          <w:szCs w:val="20"/>
        </w:rPr>
      </w:pPr>
      <w:r>
        <w:rPr>
          <w:rFonts w:hint="eastAsia" w:ascii="宋体" w:hAnsi="宋体" w:cs="宋体"/>
          <w:color w:val="000000"/>
          <w:sz w:val="24"/>
          <w:szCs w:val="20"/>
        </w:rPr>
        <w:t>（1）本投标有效期为自提交投标文件的截止之日起</w:t>
      </w:r>
      <w:r>
        <w:rPr>
          <w:rFonts w:hint="eastAsia" w:ascii="宋体" w:hAnsi="宋体" w:cs="宋体"/>
          <w:color w:val="000000"/>
          <w:sz w:val="24"/>
          <w:szCs w:val="20"/>
          <w:u w:val="single"/>
        </w:rPr>
        <w:t xml:space="preserve">        </w:t>
      </w:r>
      <w:r>
        <w:rPr>
          <w:rFonts w:hint="eastAsia" w:ascii="宋体" w:hAnsi="宋体" w:cs="宋体"/>
          <w:color w:val="000000"/>
          <w:sz w:val="24"/>
          <w:szCs w:val="20"/>
        </w:rPr>
        <w:t>个日历日。</w:t>
      </w:r>
    </w:p>
    <w:p w14:paraId="427DCA98">
      <w:pPr>
        <w:tabs>
          <w:tab w:val="left" w:pos="720"/>
          <w:tab w:val="left" w:pos="900"/>
        </w:tabs>
        <w:wordWrap w:val="0"/>
        <w:spacing w:after="0" w:line="360" w:lineRule="auto"/>
        <w:ind w:left="360" w:firstLine="72" w:firstLineChars="30"/>
        <w:rPr>
          <w:rFonts w:hint="eastAsia" w:ascii="宋体" w:hAnsi="宋体" w:cs="宋体"/>
          <w:color w:val="000000"/>
          <w:sz w:val="24"/>
          <w:szCs w:val="20"/>
        </w:rPr>
      </w:pPr>
      <w:r>
        <w:rPr>
          <w:rFonts w:hint="eastAsia" w:ascii="宋体" w:hAnsi="宋体" w:cs="宋体"/>
          <w:color w:val="000000"/>
          <w:sz w:val="24"/>
          <w:szCs w:val="20"/>
        </w:rPr>
        <w:t>（2）除合同条款及采购需求偏离表列出的偏离外，我方响应招标文件的全部要求。</w:t>
      </w:r>
    </w:p>
    <w:p w14:paraId="754D423E">
      <w:pPr>
        <w:tabs>
          <w:tab w:val="left" w:pos="5580"/>
        </w:tabs>
        <w:wordWrap w:val="0"/>
        <w:spacing w:after="0" w:line="360" w:lineRule="auto"/>
        <w:ind w:firstLine="420" w:firstLineChars="175"/>
        <w:rPr>
          <w:rFonts w:hint="eastAsia" w:ascii="宋体" w:hAnsi="宋体" w:cs="宋体"/>
          <w:color w:val="000000"/>
          <w:sz w:val="24"/>
          <w:szCs w:val="20"/>
        </w:rPr>
      </w:pPr>
      <w:r>
        <w:rPr>
          <w:rFonts w:hint="eastAsia" w:ascii="宋体" w:hAnsi="宋体" w:cs="宋体"/>
          <w:color w:val="000000"/>
          <w:sz w:val="24"/>
          <w:szCs w:val="20"/>
        </w:rPr>
        <w:t>（3）我方已提供的全部文件资料是真实、准确的，并对此承担一切法律后果。</w:t>
      </w:r>
    </w:p>
    <w:p w14:paraId="038B14FB">
      <w:pPr>
        <w:tabs>
          <w:tab w:val="left" w:pos="5580"/>
        </w:tabs>
        <w:wordWrap w:val="0"/>
        <w:spacing w:after="0" w:line="360" w:lineRule="auto"/>
        <w:ind w:firstLine="420" w:firstLineChars="175"/>
        <w:rPr>
          <w:rFonts w:hint="eastAsia" w:ascii="宋体" w:hAnsi="宋体" w:cs="宋体"/>
          <w:color w:val="000000"/>
          <w:sz w:val="24"/>
        </w:rPr>
      </w:pPr>
      <w:r>
        <w:rPr>
          <w:rFonts w:hint="eastAsia" w:ascii="宋体" w:hAnsi="宋体" w:cs="宋体"/>
          <w:color w:val="000000"/>
          <w:sz w:val="24"/>
          <w:szCs w:val="20"/>
        </w:rPr>
        <w:t>（4）如我方中标，我方将在法律规定的期限内与你方签订合同，按照招标文件要求提交履约保证金，并在合同约定的期限内完成合同规定的全部义务。</w:t>
      </w:r>
    </w:p>
    <w:p w14:paraId="25156D46">
      <w:pPr>
        <w:wordWrap w:val="0"/>
        <w:spacing w:after="0" w:line="360" w:lineRule="auto"/>
        <w:ind w:left="420"/>
        <w:rPr>
          <w:rFonts w:hint="eastAsia" w:ascii="宋体" w:hAnsi="宋体" w:cs="宋体"/>
          <w:color w:val="000000"/>
          <w:sz w:val="24"/>
        </w:rPr>
      </w:pPr>
      <w:r>
        <w:rPr>
          <w:rFonts w:hint="eastAsia" w:ascii="宋体" w:hAnsi="宋体" w:cs="宋体"/>
          <w:color w:val="000000"/>
          <w:sz w:val="24"/>
        </w:rPr>
        <w:t>2. 其他补充条款（如有）：</w:t>
      </w:r>
      <w:r>
        <w:rPr>
          <w:rFonts w:hint="eastAsia" w:ascii="宋体" w:hAnsi="宋体" w:cs="宋体"/>
          <w:color w:val="000000"/>
          <w:sz w:val="24"/>
          <w:szCs w:val="20"/>
          <w:u w:val="single"/>
        </w:rPr>
        <w:t xml:space="preserve">        </w:t>
      </w:r>
      <w:r>
        <w:rPr>
          <w:rFonts w:hint="eastAsia" w:ascii="宋体" w:hAnsi="宋体" w:cs="宋体"/>
          <w:color w:val="000000"/>
          <w:sz w:val="24"/>
        </w:rPr>
        <w:t>。</w:t>
      </w:r>
    </w:p>
    <w:p w14:paraId="467AC3C3">
      <w:pPr>
        <w:wordWrap w:val="0"/>
        <w:spacing w:after="0" w:line="360" w:lineRule="auto"/>
        <w:ind w:firstLine="480" w:firstLineChars="200"/>
        <w:rPr>
          <w:rFonts w:hint="eastAsia" w:ascii="宋体" w:hAnsi="宋体" w:cs="宋体"/>
          <w:color w:val="000000"/>
          <w:sz w:val="24"/>
        </w:rPr>
      </w:pPr>
      <w:r>
        <w:rPr>
          <w:rFonts w:hint="eastAsia" w:ascii="宋体" w:hAnsi="宋体" w:cs="宋体"/>
          <w:color w:val="000000"/>
          <w:sz w:val="24"/>
        </w:rPr>
        <w:t>与本投标有关的一切正式往来信函请寄：</w:t>
      </w:r>
    </w:p>
    <w:p w14:paraId="690240A3">
      <w:pPr>
        <w:tabs>
          <w:tab w:val="left" w:pos="5580"/>
        </w:tabs>
        <w:wordWrap w:val="0"/>
        <w:spacing w:after="0" w:line="360" w:lineRule="auto"/>
        <w:ind w:left="420"/>
        <w:rPr>
          <w:rFonts w:hint="eastAsia" w:ascii="宋体" w:hAnsi="宋体" w:cs="宋体"/>
          <w:color w:val="000000"/>
          <w:sz w:val="24"/>
          <w:szCs w:val="20"/>
        </w:rPr>
      </w:pPr>
    </w:p>
    <w:p w14:paraId="0B062288">
      <w:pPr>
        <w:tabs>
          <w:tab w:val="left" w:pos="5580"/>
        </w:tabs>
        <w:wordWrap w:val="0"/>
        <w:spacing w:after="0" w:line="360" w:lineRule="auto"/>
        <w:ind w:left="420"/>
        <w:rPr>
          <w:rFonts w:hint="eastAsia" w:ascii="宋体" w:hAnsi="宋体" w:cs="宋体"/>
          <w:color w:val="000000"/>
          <w:sz w:val="24"/>
          <w:szCs w:val="20"/>
        </w:rPr>
      </w:pPr>
      <w:r>
        <w:rPr>
          <w:rFonts w:hint="eastAsia" w:ascii="宋体" w:hAnsi="宋体" w:cs="宋体"/>
          <w:color w:val="000000"/>
          <w:sz w:val="24"/>
          <w:szCs w:val="20"/>
        </w:rPr>
        <w:t>地址</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     </w:t>
      </w:r>
    </w:p>
    <w:p w14:paraId="3DC023B6">
      <w:pPr>
        <w:tabs>
          <w:tab w:val="left" w:pos="5580"/>
        </w:tabs>
        <w:wordWrap w:val="0"/>
        <w:spacing w:after="0" w:line="360" w:lineRule="auto"/>
        <w:ind w:left="420"/>
        <w:rPr>
          <w:rFonts w:hint="eastAsia" w:ascii="宋体" w:hAnsi="宋体" w:cs="宋体"/>
          <w:color w:val="000000"/>
          <w:sz w:val="24"/>
          <w:szCs w:val="20"/>
        </w:rPr>
      </w:pPr>
      <w:r>
        <w:rPr>
          <w:rFonts w:hint="eastAsia" w:ascii="宋体" w:hAnsi="宋体" w:cs="宋体"/>
          <w:color w:val="000000"/>
          <w:sz w:val="24"/>
          <w:szCs w:val="20"/>
        </w:rPr>
        <w:t>传真</w:t>
      </w:r>
      <w:r>
        <w:rPr>
          <w:rFonts w:hint="eastAsia" w:ascii="宋体" w:hAnsi="宋体" w:cs="宋体"/>
          <w:color w:val="000000"/>
          <w:sz w:val="24"/>
          <w:szCs w:val="20"/>
          <w:u w:val="single"/>
        </w:rPr>
        <w:t xml:space="preserve">                        </w:t>
      </w:r>
    </w:p>
    <w:p w14:paraId="1DE657DC">
      <w:pPr>
        <w:tabs>
          <w:tab w:val="left" w:pos="5580"/>
        </w:tabs>
        <w:wordWrap w:val="0"/>
        <w:spacing w:after="0" w:line="360" w:lineRule="auto"/>
        <w:ind w:left="420"/>
        <w:rPr>
          <w:rFonts w:hint="eastAsia" w:ascii="宋体" w:hAnsi="宋体" w:cs="宋体"/>
          <w:color w:val="000000"/>
          <w:sz w:val="24"/>
          <w:szCs w:val="20"/>
        </w:rPr>
      </w:pPr>
      <w:r>
        <w:rPr>
          <w:rFonts w:hint="eastAsia" w:ascii="宋体" w:hAnsi="宋体" w:cs="宋体"/>
          <w:color w:val="000000"/>
          <w:sz w:val="24"/>
          <w:szCs w:val="20"/>
        </w:rPr>
        <w:t>电话</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     </w:t>
      </w:r>
    </w:p>
    <w:p w14:paraId="517549A5">
      <w:pPr>
        <w:tabs>
          <w:tab w:val="left" w:pos="5580"/>
        </w:tabs>
        <w:wordWrap w:val="0"/>
        <w:spacing w:after="0" w:line="360" w:lineRule="auto"/>
        <w:ind w:left="420"/>
        <w:rPr>
          <w:rFonts w:hint="eastAsia" w:ascii="宋体" w:hAnsi="宋体" w:cs="宋体"/>
          <w:color w:val="000000"/>
          <w:sz w:val="24"/>
          <w:szCs w:val="20"/>
        </w:rPr>
      </w:pPr>
      <w:r>
        <w:rPr>
          <w:rFonts w:hint="eastAsia" w:ascii="宋体" w:hAnsi="宋体" w:cs="宋体"/>
          <w:color w:val="000000"/>
          <w:sz w:val="24"/>
          <w:szCs w:val="20"/>
        </w:rPr>
        <w:t>电子函件</w:t>
      </w:r>
      <w:r>
        <w:rPr>
          <w:rFonts w:hint="eastAsia" w:ascii="宋体" w:hAnsi="宋体" w:cs="宋体"/>
          <w:color w:val="000000"/>
          <w:sz w:val="24"/>
          <w:szCs w:val="20"/>
          <w:u w:val="single"/>
        </w:rPr>
        <w:t xml:space="preserve">                        </w:t>
      </w:r>
    </w:p>
    <w:p w14:paraId="0002B8C3">
      <w:pPr>
        <w:tabs>
          <w:tab w:val="left" w:pos="5580"/>
        </w:tabs>
        <w:wordWrap w:val="0"/>
        <w:spacing w:after="0" w:line="360" w:lineRule="auto"/>
        <w:ind w:left="420"/>
        <w:rPr>
          <w:rFonts w:hint="eastAsia" w:ascii="宋体" w:hAnsi="宋体" w:cs="宋体"/>
          <w:color w:val="000000"/>
          <w:sz w:val="24"/>
          <w:szCs w:val="20"/>
        </w:rPr>
      </w:pPr>
    </w:p>
    <w:p w14:paraId="53BFC9D4">
      <w:pPr>
        <w:tabs>
          <w:tab w:val="left" w:pos="5580"/>
        </w:tabs>
        <w:wordWrap w:val="0"/>
        <w:spacing w:after="0" w:line="360" w:lineRule="auto"/>
        <w:ind w:left="420"/>
        <w:rPr>
          <w:rFonts w:hint="eastAsia" w:ascii="宋体" w:hAnsi="宋体" w:cs="宋体"/>
          <w:color w:val="000000"/>
          <w:sz w:val="24"/>
          <w:szCs w:val="20"/>
        </w:rPr>
      </w:pPr>
      <w:r>
        <w:rPr>
          <w:rFonts w:hint="eastAsia" w:ascii="宋体" w:hAnsi="宋体" w:cs="宋体"/>
          <w:color w:val="000000"/>
          <w:sz w:val="24"/>
          <w:szCs w:val="20"/>
        </w:rPr>
        <w:t>投标人名称（加盖公章）</w:t>
      </w:r>
      <w:r>
        <w:rPr>
          <w:rFonts w:hint="eastAsia" w:ascii="宋体" w:hAnsi="宋体" w:cs="宋体"/>
          <w:color w:val="000000"/>
          <w:sz w:val="24"/>
          <w:szCs w:val="20"/>
          <w:u w:val="single"/>
        </w:rPr>
        <w:t xml:space="preserve">                </w:t>
      </w:r>
    </w:p>
    <w:p w14:paraId="5B5429BA">
      <w:pPr>
        <w:tabs>
          <w:tab w:val="left" w:pos="5580"/>
        </w:tabs>
        <w:wordWrap w:val="0"/>
        <w:spacing w:after="0" w:line="360" w:lineRule="auto"/>
        <w:ind w:left="420"/>
        <w:rPr>
          <w:rFonts w:hint="eastAsia" w:ascii="宋体" w:hAnsi="宋体" w:cs="宋体"/>
          <w:color w:val="000000"/>
          <w:sz w:val="24"/>
          <w:szCs w:val="20"/>
        </w:rPr>
      </w:pPr>
      <w:r>
        <w:rPr>
          <w:rFonts w:hint="eastAsia" w:ascii="宋体" w:hAnsi="宋体" w:cs="宋体"/>
          <w:color w:val="000000"/>
          <w:sz w:val="24"/>
          <w:szCs w:val="20"/>
        </w:rPr>
        <w:t>日期：</w:t>
      </w:r>
      <w:r>
        <w:rPr>
          <w:rFonts w:hint="eastAsia" w:ascii="宋体" w:hAnsi="宋体" w:cs="宋体"/>
          <w:color w:val="000000"/>
          <w:sz w:val="24"/>
          <w:szCs w:val="20"/>
          <w:u w:val="single"/>
        </w:rPr>
        <w:t xml:space="preserve">      </w:t>
      </w:r>
      <w:r>
        <w:rPr>
          <w:rFonts w:hint="eastAsia" w:ascii="宋体" w:hAnsi="宋体" w:cs="宋体"/>
          <w:color w:val="000000"/>
          <w:sz w:val="24"/>
          <w:szCs w:val="20"/>
        </w:rPr>
        <w:t>年</w:t>
      </w:r>
      <w:r>
        <w:rPr>
          <w:rFonts w:hint="eastAsia" w:ascii="宋体" w:hAnsi="宋体" w:cs="宋体"/>
          <w:color w:val="000000"/>
          <w:sz w:val="24"/>
          <w:szCs w:val="20"/>
          <w:u w:val="single"/>
        </w:rPr>
        <w:t xml:space="preserve">      </w:t>
      </w:r>
      <w:r>
        <w:rPr>
          <w:rFonts w:hint="eastAsia" w:ascii="宋体" w:hAnsi="宋体" w:cs="宋体"/>
          <w:color w:val="000000"/>
          <w:sz w:val="24"/>
          <w:szCs w:val="20"/>
        </w:rPr>
        <w:t>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    </w:t>
      </w:r>
    </w:p>
    <w:p w14:paraId="4E7D71ED">
      <w:pPr>
        <w:tabs>
          <w:tab w:val="left" w:pos="5580"/>
        </w:tabs>
        <w:wordWrap w:val="0"/>
        <w:spacing w:after="0" w:line="360" w:lineRule="auto"/>
        <w:ind w:left="420"/>
        <w:rPr>
          <w:rFonts w:hint="eastAsia" w:ascii="宋体" w:hAnsi="宋体" w:cs="宋体"/>
          <w:color w:val="000000"/>
          <w:sz w:val="24"/>
          <w:szCs w:val="20"/>
          <w:u w:val="single"/>
        </w:rPr>
      </w:pPr>
    </w:p>
    <w:p w14:paraId="66B7AE48">
      <w:pPr>
        <w:wordWrap w:val="0"/>
        <w:spacing w:after="0" w:line="360" w:lineRule="auto"/>
        <w:outlineLvl w:val="2"/>
        <w:rPr>
          <w:rFonts w:hint="eastAsia" w:ascii="宋体" w:hAnsi="宋体" w:cs="宋体"/>
          <w:color w:val="000000"/>
          <w:sz w:val="24"/>
        </w:rPr>
        <w:sectPr>
          <w:pgSz w:w="11907" w:h="16840"/>
          <w:pgMar w:top="1474" w:right="1474" w:bottom="1474" w:left="1474" w:header="851" w:footer="850" w:gutter="0"/>
          <w:pgNumType w:fmt="decimal"/>
          <w:cols w:space="720" w:num="1"/>
          <w:titlePg/>
          <w:docGrid w:linePitch="462" w:charSpace="0"/>
        </w:sectPr>
      </w:pPr>
      <w:bookmarkStart w:id="1012" w:name="_Hlt520355938"/>
      <w:bookmarkEnd w:id="1012"/>
      <w:bookmarkStart w:id="1013" w:name="_Hlt520356243"/>
      <w:bookmarkEnd w:id="1013"/>
      <w:bookmarkStart w:id="1014" w:name="_Toc305158899"/>
      <w:bookmarkStart w:id="1015" w:name="_Toc142311059"/>
      <w:bookmarkStart w:id="1016" w:name="_Toc226965830"/>
      <w:bookmarkStart w:id="1017" w:name="_Toc150480795"/>
      <w:bookmarkStart w:id="1018" w:name="_Toc226309801"/>
      <w:bookmarkStart w:id="1019" w:name="_Toc150774762"/>
      <w:bookmarkStart w:id="1020" w:name="_Toc265228395"/>
      <w:bookmarkStart w:id="1021" w:name="_Toc520356218"/>
      <w:bookmarkStart w:id="1022" w:name="_Ref467988705"/>
      <w:bookmarkStart w:id="1023" w:name="_Toc195842922"/>
      <w:bookmarkStart w:id="1024" w:name="_Toc480942350"/>
      <w:bookmarkStart w:id="1025" w:name="_Toc127151557"/>
      <w:bookmarkStart w:id="1026" w:name="_Toc264969247"/>
      <w:bookmarkStart w:id="1027" w:name="_Toc226965747"/>
      <w:bookmarkStart w:id="1028" w:name="_Toc226337253"/>
      <w:bookmarkStart w:id="1029" w:name="_Toc305158825"/>
    </w:p>
    <w:p w14:paraId="59BE912E">
      <w:pPr>
        <w:wordWrap w:val="0"/>
        <w:spacing w:after="0" w:line="360" w:lineRule="auto"/>
        <w:outlineLvl w:val="2"/>
        <w:rPr>
          <w:rFonts w:hint="eastAsia" w:ascii="宋体" w:hAnsi="宋体" w:cs="宋体"/>
          <w:color w:val="000000"/>
          <w:sz w:val="24"/>
        </w:rPr>
      </w:pPr>
      <w:r>
        <w:rPr>
          <w:rFonts w:hint="eastAsia" w:ascii="宋体" w:hAnsi="宋体" w:cs="宋体"/>
          <w:color w:val="000000"/>
          <w:sz w:val="24"/>
        </w:rPr>
        <w:t>2 授权委托书（实质性格式）</w:t>
      </w:r>
    </w:p>
    <w:p w14:paraId="5AF6C280">
      <w:pPr>
        <w:wordWrap w:val="0"/>
        <w:spacing w:after="0" w:line="360" w:lineRule="auto"/>
        <w:jc w:val="center"/>
        <w:rPr>
          <w:rFonts w:hint="eastAsia" w:ascii="宋体" w:hAnsi="宋体" w:cs="宋体"/>
          <w:b/>
          <w:color w:val="000000"/>
          <w:sz w:val="28"/>
          <w:szCs w:val="28"/>
        </w:rPr>
      </w:pPr>
      <w:r>
        <w:rPr>
          <w:rFonts w:hint="eastAsia" w:ascii="宋体" w:hAnsi="宋体" w:cs="宋体"/>
          <w:b/>
          <w:color w:val="000000"/>
          <w:sz w:val="28"/>
          <w:szCs w:val="28"/>
        </w:rPr>
        <w:t>授权委托书</w:t>
      </w:r>
    </w:p>
    <w:p w14:paraId="56B4B864">
      <w:pPr>
        <w:wordWrap w:val="0"/>
        <w:spacing w:after="0" w:line="360" w:lineRule="auto"/>
        <w:ind w:firstLine="420"/>
        <w:rPr>
          <w:rFonts w:hint="eastAsia" w:ascii="宋体" w:hAnsi="宋体" w:cs="宋体"/>
          <w:color w:val="000000"/>
          <w:sz w:val="24"/>
          <w:szCs w:val="20"/>
        </w:rPr>
      </w:pPr>
      <w:r>
        <w:rPr>
          <w:rFonts w:hint="eastAsia" w:ascii="宋体" w:hAnsi="宋体" w:cs="宋体"/>
          <w:color w:val="000000"/>
          <w:sz w:val="24"/>
          <w:szCs w:val="20"/>
        </w:rPr>
        <w:t>本人</w:t>
      </w:r>
      <w:r>
        <w:rPr>
          <w:rFonts w:hint="eastAsia" w:ascii="宋体" w:hAnsi="宋体" w:cs="宋体"/>
          <w:color w:val="000000"/>
          <w:sz w:val="24"/>
          <w:szCs w:val="20"/>
          <w:u w:val="single"/>
        </w:rPr>
        <w:t xml:space="preserve">        </w:t>
      </w:r>
      <w:r>
        <w:rPr>
          <w:rFonts w:hint="eastAsia" w:ascii="宋体" w:hAnsi="宋体" w:cs="宋体"/>
          <w:color w:val="000000"/>
          <w:sz w:val="24"/>
          <w:szCs w:val="20"/>
        </w:rPr>
        <w:t>（姓名）系</w:t>
      </w:r>
      <w:r>
        <w:rPr>
          <w:rFonts w:hint="eastAsia" w:ascii="宋体" w:hAnsi="宋体" w:cs="宋体"/>
          <w:color w:val="000000"/>
          <w:sz w:val="24"/>
          <w:szCs w:val="20"/>
          <w:u w:val="single"/>
        </w:rPr>
        <w:t xml:space="preserve">        </w:t>
      </w:r>
      <w:r>
        <w:rPr>
          <w:rFonts w:hint="eastAsia" w:ascii="宋体" w:hAnsi="宋体" w:cs="宋体"/>
          <w:color w:val="000000"/>
          <w:sz w:val="24"/>
          <w:szCs w:val="20"/>
        </w:rPr>
        <w:t>（投标人名称）的法定代表人（单位负责人），现委托</w:t>
      </w:r>
      <w:r>
        <w:rPr>
          <w:rFonts w:hint="eastAsia" w:ascii="宋体" w:hAnsi="宋体" w:cs="宋体"/>
          <w:color w:val="000000"/>
          <w:sz w:val="24"/>
          <w:szCs w:val="20"/>
          <w:u w:val="single"/>
        </w:rPr>
        <w:t xml:space="preserve">        </w:t>
      </w:r>
      <w:r>
        <w:rPr>
          <w:rFonts w:hint="eastAsia" w:ascii="宋体" w:hAnsi="宋体" w:cs="宋体"/>
          <w:color w:val="000000"/>
          <w:sz w:val="24"/>
          <w:szCs w:val="20"/>
        </w:rPr>
        <w:t>（姓名）为我方代理人。代理人根据授权，以我方名义签署、澄清确认、提交、撤回、修改</w:t>
      </w:r>
      <w:r>
        <w:rPr>
          <w:rFonts w:hint="eastAsia" w:ascii="宋体" w:hAnsi="宋体" w:cs="宋体"/>
          <w:color w:val="000000"/>
          <w:sz w:val="24"/>
          <w:szCs w:val="20"/>
          <w:u w:val="single"/>
        </w:rPr>
        <w:t xml:space="preserve">        </w:t>
      </w:r>
      <w:r>
        <w:rPr>
          <w:rFonts w:hint="eastAsia" w:ascii="宋体" w:hAnsi="宋体" w:cs="宋体"/>
          <w:color w:val="000000"/>
          <w:sz w:val="24"/>
          <w:szCs w:val="20"/>
        </w:rPr>
        <w:t>（项目名称）投标文件和处理有关事宜，其法律后果由我方承担。</w:t>
      </w:r>
    </w:p>
    <w:p w14:paraId="0D934760">
      <w:pPr>
        <w:wordWrap w:val="0"/>
        <w:spacing w:after="0" w:line="360" w:lineRule="auto"/>
        <w:ind w:firstLine="420"/>
        <w:rPr>
          <w:rFonts w:hint="eastAsia" w:ascii="宋体" w:hAnsi="宋体" w:cs="宋体"/>
          <w:color w:val="000000"/>
          <w:sz w:val="24"/>
          <w:szCs w:val="20"/>
        </w:rPr>
      </w:pPr>
      <w:r>
        <w:rPr>
          <w:rFonts w:hint="eastAsia" w:ascii="宋体" w:hAnsi="宋体" w:cs="宋体"/>
          <w:color w:val="000000"/>
          <w:sz w:val="24"/>
          <w:szCs w:val="20"/>
        </w:rPr>
        <w:t>委托期限：自本授权委托书签署之日起至投标有效期届满之日止。</w:t>
      </w:r>
    </w:p>
    <w:p w14:paraId="59DD9A8C">
      <w:pPr>
        <w:wordWrap w:val="0"/>
        <w:spacing w:after="0" w:line="360" w:lineRule="auto"/>
        <w:ind w:firstLine="420"/>
        <w:rPr>
          <w:rFonts w:hint="eastAsia" w:ascii="宋体" w:hAnsi="宋体" w:cs="宋体"/>
          <w:color w:val="000000"/>
          <w:sz w:val="24"/>
          <w:szCs w:val="20"/>
        </w:rPr>
      </w:pPr>
      <w:r>
        <w:rPr>
          <w:rFonts w:hint="eastAsia" w:ascii="宋体" w:hAnsi="宋体" w:cs="宋体"/>
          <w:color w:val="000000"/>
          <w:sz w:val="24"/>
          <w:szCs w:val="20"/>
        </w:rPr>
        <w:t>代理人无转委托权。</w:t>
      </w:r>
      <w:r>
        <w:rPr>
          <w:rFonts w:hint="eastAsia" w:ascii="宋体" w:hAnsi="宋体" w:cs="宋体"/>
          <w:color w:val="000000"/>
          <w:sz w:val="24"/>
          <w:szCs w:val="20"/>
        </w:rPr>
        <w:cr/>
      </w:r>
    </w:p>
    <w:p w14:paraId="1C8BBA12">
      <w:pPr>
        <w:wordWrap w:val="0"/>
        <w:spacing w:after="0" w:line="360" w:lineRule="auto"/>
        <w:rPr>
          <w:rFonts w:hint="eastAsia"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w:t>
      </w:r>
      <w:r>
        <w:rPr>
          <w:rFonts w:hint="eastAsia" w:ascii="宋体" w:hAnsi="宋体" w:cs="宋体"/>
          <w:color w:val="000000"/>
          <w:sz w:val="24"/>
          <w:szCs w:val="20"/>
          <w:u w:val="single"/>
        </w:rPr>
        <w:t xml:space="preserve">                </w:t>
      </w:r>
    </w:p>
    <w:p w14:paraId="00A386DC">
      <w:pPr>
        <w:wordWrap w:val="0"/>
        <w:spacing w:after="0" w:line="360" w:lineRule="auto"/>
        <w:rPr>
          <w:rFonts w:hint="eastAsia" w:ascii="宋体" w:hAnsi="宋体" w:cs="宋体"/>
          <w:color w:val="000000"/>
          <w:sz w:val="24"/>
          <w:szCs w:val="20"/>
        </w:rPr>
      </w:pPr>
      <w:r>
        <w:rPr>
          <w:rFonts w:hint="eastAsia" w:ascii="宋体" w:hAnsi="宋体" w:cs="宋体"/>
          <w:color w:val="000000"/>
          <w:sz w:val="24"/>
          <w:szCs w:val="20"/>
        </w:rPr>
        <w:t>法定代表人（单位负责人）（签字或签章）：</w:t>
      </w:r>
      <w:r>
        <w:rPr>
          <w:rFonts w:hint="eastAsia" w:ascii="宋体" w:hAnsi="宋体" w:cs="宋体"/>
          <w:color w:val="000000"/>
          <w:sz w:val="24"/>
          <w:szCs w:val="20"/>
          <w:u w:val="single"/>
        </w:rPr>
        <w:t xml:space="preserve">                </w:t>
      </w:r>
    </w:p>
    <w:p w14:paraId="0DF31BFC">
      <w:pPr>
        <w:wordWrap w:val="0"/>
        <w:autoSpaceDE w:val="0"/>
        <w:autoSpaceDN w:val="0"/>
        <w:adjustRightInd w:val="0"/>
        <w:snapToGrid w:val="0"/>
        <w:spacing w:after="0" w:line="360" w:lineRule="auto"/>
        <w:rPr>
          <w:rFonts w:hint="eastAsia" w:ascii="宋体" w:hAnsi="宋体" w:cs="宋体"/>
          <w:color w:val="000000"/>
          <w:sz w:val="24"/>
          <w:lang w:val="zh-CN"/>
        </w:rPr>
      </w:pPr>
      <w:r>
        <w:rPr>
          <w:rFonts w:hint="eastAsia" w:ascii="宋体" w:hAnsi="宋体" w:cs="宋体"/>
          <w:color w:val="000000"/>
          <w:sz w:val="24"/>
        </w:rPr>
        <w:t>委托代理人（签字或签章）：</w:t>
      </w:r>
      <w:r>
        <w:rPr>
          <w:rFonts w:hint="eastAsia" w:ascii="宋体" w:hAnsi="宋体" w:cs="宋体"/>
          <w:color w:val="000000"/>
          <w:sz w:val="24"/>
          <w:szCs w:val="20"/>
          <w:u w:val="single"/>
        </w:rPr>
        <w:t xml:space="preserve">                </w:t>
      </w:r>
      <w:r>
        <w:rPr>
          <w:rFonts w:hint="eastAsia" w:ascii="宋体" w:hAnsi="宋体" w:cs="宋体"/>
          <w:color w:val="000000"/>
          <w:sz w:val="24"/>
        </w:rPr>
        <w:t xml:space="preserve">    </w:t>
      </w:r>
      <w:r>
        <w:rPr>
          <w:rFonts w:hint="eastAsia" w:ascii="宋体" w:hAnsi="宋体" w:cs="宋体"/>
          <w:color w:val="000000"/>
          <w:sz w:val="24"/>
          <w:lang w:val="zh-CN"/>
        </w:rPr>
        <w:t xml:space="preserve">                      </w:t>
      </w:r>
    </w:p>
    <w:p w14:paraId="2E86F3DB">
      <w:pPr>
        <w:wordWrap w:val="0"/>
        <w:autoSpaceDE w:val="0"/>
        <w:autoSpaceDN w:val="0"/>
        <w:adjustRightInd w:val="0"/>
        <w:snapToGrid w:val="0"/>
        <w:spacing w:after="0" w:line="360" w:lineRule="auto"/>
        <w:rPr>
          <w:rFonts w:hint="eastAsia" w:ascii="宋体" w:hAnsi="宋体" w:cs="宋体"/>
          <w:color w:val="000000"/>
          <w:sz w:val="24"/>
          <w:lang w:val="zh-CN"/>
        </w:rPr>
      </w:pPr>
      <w:r>
        <w:rPr>
          <w:rFonts w:hint="eastAsia" w:ascii="宋体" w:hAnsi="宋体" w:cs="宋体"/>
          <w:color w:val="000000"/>
          <w:sz w:val="24"/>
        </w:rPr>
        <w:t>日期：</w:t>
      </w:r>
      <w:r>
        <w:rPr>
          <w:rFonts w:hint="eastAsia" w:ascii="宋体" w:hAnsi="宋体" w:cs="宋体"/>
          <w:color w:val="000000"/>
          <w:sz w:val="24"/>
          <w:szCs w:val="20"/>
          <w:u w:val="single"/>
        </w:rPr>
        <w:t xml:space="preserve">      </w:t>
      </w:r>
      <w:r>
        <w:rPr>
          <w:rFonts w:hint="eastAsia" w:ascii="宋体" w:hAnsi="宋体" w:cs="宋体"/>
          <w:color w:val="000000"/>
          <w:sz w:val="24"/>
        </w:rPr>
        <w:t>年</w:t>
      </w:r>
      <w:r>
        <w:rPr>
          <w:rFonts w:hint="eastAsia" w:ascii="宋体" w:hAnsi="宋体" w:cs="宋体"/>
          <w:color w:val="000000"/>
          <w:sz w:val="24"/>
          <w:szCs w:val="20"/>
          <w:u w:val="single"/>
        </w:rPr>
        <w:t xml:space="preserve">      </w:t>
      </w:r>
      <w:r>
        <w:rPr>
          <w:rFonts w:hint="eastAsia" w:ascii="宋体" w:hAnsi="宋体" w:cs="宋体"/>
          <w:color w:val="000000"/>
          <w:sz w:val="24"/>
        </w:rPr>
        <w:t>月</w:t>
      </w:r>
      <w:r>
        <w:rPr>
          <w:rFonts w:hint="eastAsia" w:ascii="宋体" w:hAnsi="宋体" w:cs="宋体"/>
          <w:color w:val="000000"/>
          <w:sz w:val="24"/>
          <w:szCs w:val="20"/>
          <w:u w:val="single"/>
        </w:rPr>
        <w:t xml:space="preserve">      </w:t>
      </w:r>
      <w:r>
        <w:rPr>
          <w:rFonts w:hint="eastAsia" w:ascii="宋体" w:hAnsi="宋体" w:cs="宋体"/>
          <w:color w:val="000000"/>
          <w:sz w:val="24"/>
        </w:rPr>
        <w:t>日</w:t>
      </w:r>
    </w:p>
    <w:p w14:paraId="1B37BFD9">
      <w:pPr>
        <w:tabs>
          <w:tab w:val="left" w:pos="5580"/>
        </w:tabs>
        <w:wordWrap w:val="0"/>
        <w:spacing w:after="0" w:line="360" w:lineRule="auto"/>
        <w:ind w:firstLine="480" w:firstLineChars="200"/>
        <w:rPr>
          <w:rFonts w:hint="eastAsia" w:ascii="宋体" w:hAnsi="宋体" w:cs="宋体"/>
          <w:color w:val="000000"/>
          <w:sz w:val="24"/>
          <w:szCs w:val="20"/>
        </w:rPr>
      </w:pPr>
    </w:p>
    <w:p w14:paraId="6165969F">
      <w:pPr>
        <w:tabs>
          <w:tab w:val="left" w:pos="5580"/>
        </w:tabs>
        <w:wordWrap w:val="0"/>
        <w:spacing w:after="0" w:line="360" w:lineRule="auto"/>
        <w:jc w:val="left"/>
        <w:rPr>
          <w:rFonts w:hint="eastAsia" w:ascii="宋体" w:hAnsi="宋体" w:cs="宋体"/>
          <w:color w:val="000000"/>
          <w:sz w:val="24"/>
          <w:szCs w:val="20"/>
        </w:rPr>
      </w:pPr>
      <w:r>
        <w:rPr>
          <w:rFonts w:hint="eastAsia" w:ascii="宋体" w:hAnsi="宋体" w:cs="宋体"/>
          <w:color w:val="000000"/>
          <w:sz w:val="24"/>
          <w:szCs w:val="20"/>
        </w:rPr>
        <w:t>附：法定代表人（单位负责人）及委托代理人身份证明文件电子件：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14:paraId="6B0C4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5" w:hRule="atLeast"/>
        </w:trPr>
        <w:tc>
          <w:tcPr>
            <w:tcW w:w="9209" w:type="dxa"/>
            <w:noWrap w:val="0"/>
            <w:vAlign w:val="top"/>
          </w:tcPr>
          <w:p w14:paraId="4D8E4BBF">
            <w:pPr>
              <w:tabs>
                <w:tab w:val="left" w:pos="5580"/>
              </w:tabs>
              <w:wordWrap w:val="0"/>
              <w:spacing w:after="0" w:line="360" w:lineRule="auto"/>
              <w:jc w:val="left"/>
              <w:rPr>
                <w:rFonts w:hint="eastAsia" w:ascii="宋体" w:hAnsi="宋体" w:cs="宋体"/>
                <w:color w:val="000000"/>
                <w:sz w:val="24"/>
                <w:szCs w:val="20"/>
              </w:rPr>
            </w:pPr>
          </w:p>
          <w:p w14:paraId="30506E89">
            <w:pPr>
              <w:tabs>
                <w:tab w:val="left" w:pos="5580"/>
              </w:tabs>
              <w:wordWrap w:val="0"/>
              <w:spacing w:after="0" w:line="360" w:lineRule="auto"/>
              <w:jc w:val="left"/>
              <w:rPr>
                <w:rFonts w:hint="eastAsia" w:ascii="宋体" w:hAnsi="宋体" w:cs="宋体"/>
                <w:color w:val="000000"/>
                <w:sz w:val="24"/>
                <w:szCs w:val="20"/>
              </w:rPr>
            </w:pPr>
          </w:p>
          <w:p w14:paraId="24DDF4D8">
            <w:pPr>
              <w:tabs>
                <w:tab w:val="left" w:pos="5580"/>
              </w:tabs>
              <w:wordWrap w:val="0"/>
              <w:spacing w:after="0" w:line="360" w:lineRule="auto"/>
              <w:jc w:val="left"/>
              <w:rPr>
                <w:rFonts w:hint="eastAsia" w:ascii="宋体" w:hAnsi="宋体" w:cs="宋体"/>
                <w:color w:val="000000"/>
                <w:sz w:val="24"/>
                <w:szCs w:val="20"/>
              </w:rPr>
            </w:pPr>
          </w:p>
        </w:tc>
      </w:tr>
    </w:tbl>
    <w:p w14:paraId="152F241D">
      <w:pPr>
        <w:tabs>
          <w:tab w:val="left" w:pos="5580"/>
        </w:tabs>
        <w:wordWrap w:val="0"/>
        <w:spacing w:after="0" w:line="360" w:lineRule="auto"/>
        <w:jc w:val="left"/>
        <w:rPr>
          <w:rFonts w:hint="eastAsia" w:ascii="宋体" w:hAnsi="宋体" w:cs="宋体"/>
          <w:color w:val="000000"/>
          <w:sz w:val="24"/>
          <w:szCs w:val="20"/>
        </w:rPr>
      </w:pPr>
      <w:r>
        <w:rPr>
          <w:rFonts w:hint="eastAsia" w:ascii="宋体" w:hAnsi="宋体" w:cs="宋体"/>
          <w:color w:val="000000"/>
          <w:sz w:val="24"/>
          <w:szCs w:val="20"/>
        </w:rPr>
        <w:t>说明：</w:t>
      </w:r>
    </w:p>
    <w:p w14:paraId="0E0F22E6">
      <w:pPr>
        <w:tabs>
          <w:tab w:val="left" w:pos="5580"/>
        </w:tabs>
        <w:wordWrap w:val="0"/>
        <w:spacing w:after="0" w:line="360" w:lineRule="auto"/>
        <w:ind w:firstLine="420"/>
        <w:jc w:val="left"/>
        <w:rPr>
          <w:rFonts w:hint="eastAsia" w:ascii="宋体" w:hAnsi="宋体" w:cs="宋体"/>
          <w:color w:val="000000"/>
          <w:sz w:val="24"/>
          <w:szCs w:val="20"/>
        </w:rPr>
      </w:pPr>
      <w:r>
        <w:rPr>
          <w:rFonts w:hint="eastAsia" w:ascii="宋体" w:hAnsi="宋体" w:cs="宋体"/>
          <w:color w:val="000000"/>
          <w:sz w:val="24"/>
          <w:szCs w:val="20"/>
        </w:rPr>
        <w:t>1.若供应商为事业单位或其他组织或分支机构，则法定代表人（单位负责人）处的签署人可为单位负责人。</w:t>
      </w:r>
    </w:p>
    <w:p w14:paraId="03B3E450">
      <w:pPr>
        <w:tabs>
          <w:tab w:val="left" w:pos="5580"/>
        </w:tabs>
        <w:wordWrap w:val="0"/>
        <w:spacing w:after="0" w:line="360" w:lineRule="auto"/>
        <w:ind w:firstLine="420"/>
        <w:jc w:val="left"/>
        <w:rPr>
          <w:rFonts w:hint="eastAsia" w:ascii="宋体" w:hAnsi="宋体" w:cs="宋体"/>
          <w:color w:val="000000"/>
          <w:sz w:val="24"/>
          <w:szCs w:val="20"/>
        </w:rPr>
      </w:pPr>
      <w:r>
        <w:rPr>
          <w:rFonts w:hint="eastAsia" w:ascii="宋体" w:hAnsi="宋体" w:cs="宋体"/>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005EA4A7">
      <w:pPr>
        <w:tabs>
          <w:tab w:val="left" w:pos="5580"/>
        </w:tabs>
        <w:wordWrap w:val="0"/>
        <w:spacing w:after="0" w:line="360" w:lineRule="auto"/>
        <w:ind w:firstLine="420"/>
        <w:jc w:val="left"/>
        <w:rPr>
          <w:rFonts w:hint="eastAsia" w:ascii="宋体" w:hAnsi="宋体" w:cs="宋体"/>
          <w:color w:val="000000"/>
          <w:sz w:val="24"/>
          <w:szCs w:val="20"/>
        </w:rPr>
      </w:pPr>
      <w:r>
        <w:rPr>
          <w:rFonts w:hint="eastAsia" w:ascii="宋体" w:hAnsi="宋体" w:cs="宋体"/>
          <w:color w:val="000000"/>
          <w:sz w:val="24"/>
          <w:szCs w:val="20"/>
        </w:rPr>
        <w:t>3.供应商为自然人的情形，可不提供本《授权委托书》。</w:t>
      </w:r>
    </w:p>
    <w:p w14:paraId="79755DC2">
      <w:pPr>
        <w:tabs>
          <w:tab w:val="left" w:pos="5580"/>
        </w:tabs>
        <w:wordWrap w:val="0"/>
        <w:spacing w:after="0" w:line="360" w:lineRule="auto"/>
        <w:ind w:firstLine="420"/>
        <w:jc w:val="left"/>
        <w:rPr>
          <w:rFonts w:hint="eastAsia" w:ascii="宋体" w:hAnsi="宋体" w:cs="宋体"/>
          <w:color w:val="000000"/>
          <w:sz w:val="30"/>
          <w:szCs w:val="30"/>
        </w:rPr>
      </w:pPr>
      <w:r>
        <w:rPr>
          <w:rFonts w:hint="eastAsia" w:ascii="宋体" w:hAnsi="宋体" w:cs="宋体"/>
          <w:color w:val="000000"/>
          <w:sz w:val="24"/>
          <w:szCs w:val="20"/>
        </w:rPr>
        <w:t>4.供应商应随本《授权委托书》同时提供法定代表人（单位负责人）及委托代理人的有效的身份证或护照等身份证明文件电子件。提供身份证的，应同时提供身份证双面电子件。</w:t>
      </w:r>
    </w:p>
    <w:p w14:paraId="072C9632">
      <w:pPr>
        <w:wordWrap w:val="0"/>
        <w:spacing w:after="0" w:line="360" w:lineRule="auto"/>
        <w:jc w:val="center"/>
        <w:rPr>
          <w:rFonts w:hint="eastAsia" w:ascii="宋体" w:hAnsi="宋体" w:cs="宋体"/>
          <w:b/>
          <w:color w:val="000000"/>
          <w:sz w:val="28"/>
          <w:szCs w:val="28"/>
        </w:rPr>
      </w:pPr>
      <w:r>
        <w:rPr>
          <w:rFonts w:hint="eastAsia" w:ascii="宋体" w:hAnsi="宋体" w:cs="宋体"/>
          <w:b/>
          <w:color w:val="000000"/>
          <w:sz w:val="28"/>
          <w:szCs w:val="28"/>
        </w:rPr>
        <w:t>法定代表人（单位负责人）身份证明</w:t>
      </w:r>
    </w:p>
    <w:p w14:paraId="7A7FBC08">
      <w:pPr>
        <w:kinsoku w:val="0"/>
        <w:wordWrap w:val="0"/>
        <w:overflowPunct w:val="0"/>
        <w:spacing w:after="0" w:line="360" w:lineRule="auto"/>
        <w:rPr>
          <w:rFonts w:hint="eastAsia" w:ascii="宋体" w:hAnsi="宋体" w:cs="宋体"/>
          <w:sz w:val="20"/>
          <w:szCs w:val="20"/>
        </w:rPr>
      </w:pPr>
    </w:p>
    <w:p w14:paraId="19D59FAC">
      <w:pPr>
        <w:tabs>
          <w:tab w:val="left" w:pos="5580"/>
        </w:tabs>
        <w:wordWrap w:val="0"/>
        <w:spacing w:after="0" w:line="360" w:lineRule="auto"/>
        <w:rPr>
          <w:rFonts w:hint="eastAsia"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14:paraId="1F055399">
      <w:pPr>
        <w:pStyle w:val="18"/>
        <w:tabs>
          <w:tab w:val="left" w:pos="2412"/>
          <w:tab w:val="left" w:pos="3883"/>
          <w:tab w:val="left" w:pos="5352"/>
          <w:tab w:val="left" w:pos="6821"/>
        </w:tabs>
        <w:kinsoku w:val="0"/>
        <w:wordWrap w:val="0"/>
        <w:overflowPunct w:val="0"/>
        <w:spacing w:after="0" w:line="360" w:lineRule="auto"/>
        <w:ind w:firstLine="480" w:firstLineChars="200"/>
        <w:rPr>
          <w:rFonts w:hint="eastAsia" w:cs="宋体"/>
        </w:rPr>
      </w:pPr>
      <w:r>
        <w:rPr>
          <w:rFonts w:hint="eastAsia" w:cs="宋体"/>
        </w:rPr>
        <w:t>兹证明，</w:t>
      </w:r>
    </w:p>
    <w:p w14:paraId="76CA6938">
      <w:pPr>
        <w:pStyle w:val="18"/>
        <w:tabs>
          <w:tab w:val="left" w:pos="1690"/>
          <w:tab w:val="left" w:pos="3400"/>
          <w:tab w:val="left" w:pos="5110"/>
          <w:tab w:val="left" w:pos="6821"/>
        </w:tabs>
        <w:kinsoku w:val="0"/>
        <w:wordWrap w:val="0"/>
        <w:overflowPunct w:val="0"/>
        <w:spacing w:after="0" w:line="360" w:lineRule="auto"/>
        <w:rPr>
          <w:rFonts w:hint="eastAsia" w:cs="宋体"/>
        </w:rPr>
      </w:pPr>
      <w:r>
        <w:rPr>
          <w:rFonts w:hint="eastAsia" w:cs="宋体"/>
        </w:rPr>
        <w:t>姓名：</w:t>
      </w:r>
      <w:r>
        <w:rPr>
          <w:rFonts w:hint="eastAsia" w:cs="宋体"/>
          <w:color w:val="000000"/>
          <w:szCs w:val="20"/>
          <w:u w:val="single"/>
        </w:rPr>
        <w:t xml:space="preserve">      </w:t>
      </w:r>
      <w:r>
        <w:rPr>
          <w:rFonts w:hint="eastAsia" w:cs="宋体"/>
        </w:rPr>
        <w:t>性别：</w:t>
      </w:r>
      <w:r>
        <w:rPr>
          <w:rFonts w:hint="eastAsia" w:cs="宋体"/>
          <w:color w:val="000000"/>
          <w:szCs w:val="20"/>
          <w:u w:val="single"/>
        </w:rPr>
        <w:t xml:space="preserve">      </w:t>
      </w:r>
      <w:r>
        <w:rPr>
          <w:rFonts w:hint="eastAsia" w:cs="宋体"/>
        </w:rPr>
        <w:t>年龄：</w:t>
      </w:r>
      <w:r>
        <w:rPr>
          <w:rFonts w:hint="eastAsia" w:cs="宋体"/>
          <w:color w:val="000000"/>
          <w:szCs w:val="20"/>
          <w:u w:val="single"/>
        </w:rPr>
        <w:t xml:space="preserve">      </w:t>
      </w:r>
      <w:r>
        <w:rPr>
          <w:rFonts w:hint="eastAsia" w:cs="宋体"/>
        </w:rPr>
        <w:t>职务：</w:t>
      </w:r>
      <w:r>
        <w:rPr>
          <w:rFonts w:hint="eastAsia" w:cs="宋体"/>
          <w:color w:val="000000"/>
          <w:szCs w:val="20"/>
          <w:u w:val="single"/>
        </w:rPr>
        <w:t xml:space="preserve">      </w:t>
      </w:r>
    </w:p>
    <w:p w14:paraId="6F97C534">
      <w:pPr>
        <w:pStyle w:val="18"/>
        <w:tabs>
          <w:tab w:val="left" w:pos="2412"/>
          <w:tab w:val="left" w:pos="3883"/>
          <w:tab w:val="left" w:pos="5352"/>
          <w:tab w:val="left" w:pos="6821"/>
        </w:tabs>
        <w:kinsoku w:val="0"/>
        <w:wordWrap w:val="0"/>
        <w:overflowPunct w:val="0"/>
        <w:spacing w:after="0" w:line="360" w:lineRule="auto"/>
        <w:rPr>
          <w:rFonts w:hint="eastAsia" w:cs="宋体"/>
        </w:rPr>
      </w:pPr>
    </w:p>
    <w:p w14:paraId="47DF4D16">
      <w:pPr>
        <w:pStyle w:val="18"/>
        <w:tabs>
          <w:tab w:val="left" w:pos="2250"/>
          <w:tab w:val="left" w:pos="2412"/>
          <w:tab w:val="left" w:pos="3883"/>
          <w:tab w:val="left" w:pos="5352"/>
          <w:tab w:val="left" w:pos="6821"/>
          <w:tab w:val="clear" w:pos="567"/>
        </w:tabs>
        <w:kinsoku w:val="0"/>
        <w:wordWrap w:val="0"/>
        <w:overflowPunct w:val="0"/>
        <w:spacing w:after="0" w:line="360" w:lineRule="auto"/>
        <w:rPr>
          <w:rFonts w:hint="eastAsia" w:cs="宋体"/>
        </w:rPr>
      </w:pPr>
      <w:r>
        <w:rPr>
          <w:rFonts w:hint="eastAsia" w:cs="宋体"/>
        </w:rPr>
        <w:t>系</w:t>
      </w:r>
      <w:r>
        <w:rPr>
          <w:rFonts w:hint="eastAsia" w:cs="宋体"/>
          <w:color w:val="000000"/>
          <w:szCs w:val="20"/>
          <w:u w:val="single"/>
        </w:rPr>
        <w:t xml:space="preserve">            </w:t>
      </w:r>
      <w:r>
        <w:rPr>
          <w:rFonts w:hint="eastAsia" w:cs="宋体"/>
        </w:rPr>
        <w:t>（投标人名称）的法定代表人（单位负责人）。</w:t>
      </w:r>
    </w:p>
    <w:p w14:paraId="4FA294C8">
      <w:pPr>
        <w:pStyle w:val="18"/>
        <w:tabs>
          <w:tab w:val="left" w:pos="2412"/>
          <w:tab w:val="left" w:pos="3883"/>
          <w:tab w:val="left" w:pos="5352"/>
          <w:tab w:val="left" w:pos="6821"/>
        </w:tabs>
        <w:kinsoku w:val="0"/>
        <w:wordWrap w:val="0"/>
        <w:overflowPunct w:val="0"/>
        <w:spacing w:after="0" w:line="360" w:lineRule="auto"/>
        <w:rPr>
          <w:rFonts w:hint="eastAsia" w:cs="宋体"/>
        </w:rPr>
      </w:pPr>
    </w:p>
    <w:p w14:paraId="5F7CE47F">
      <w:pPr>
        <w:pStyle w:val="18"/>
        <w:tabs>
          <w:tab w:val="left" w:pos="2412"/>
          <w:tab w:val="left" w:pos="3883"/>
          <w:tab w:val="left" w:pos="5352"/>
          <w:tab w:val="left" w:pos="6821"/>
        </w:tabs>
        <w:kinsoku w:val="0"/>
        <w:wordWrap w:val="0"/>
        <w:overflowPunct w:val="0"/>
        <w:spacing w:after="0" w:line="360" w:lineRule="auto"/>
        <w:rPr>
          <w:rFonts w:hint="eastAsia" w:cs="宋体"/>
        </w:rPr>
      </w:pPr>
    </w:p>
    <w:p w14:paraId="1DEB020E">
      <w:pPr>
        <w:pStyle w:val="18"/>
        <w:tabs>
          <w:tab w:val="left" w:pos="2412"/>
          <w:tab w:val="left" w:pos="3883"/>
          <w:tab w:val="left" w:pos="5352"/>
          <w:tab w:val="left" w:pos="6821"/>
        </w:tabs>
        <w:kinsoku w:val="0"/>
        <w:wordWrap w:val="0"/>
        <w:overflowPunct w:val="0"/>
        <w:spacing w:after="0" w:line="360" w:lineRule="auto"/>
        <w:rPr>
          <w:rFonts w:hint="eastAsia" w:cs="宋体"/>
        </w:rPr>
      </w:pPr>
    </w:p>
    <w:p w14:paraId="05D01AD7">
      <w:pPr>
        <w:pStyle w:val="18"/>
        <w:kinsoku w:val="0"/>
        <w:wordWrap w:val="0"/>
        <w:overflowPunct w:val="0"/>
        <w:spacing w:after="0" w:line="360" w:lineRule="auto"/>
        <w:ind w:right="-46"/>
        <w:rPr>
          <w:rFonts w:hint="eastAsia" w:cs="宋体"/>
          <w:spacing w:val="-3"/>
        </w:rPr>
      </w:pPr>
      <w:r>
        <w:rPr>
          <w:rFonts w:hint="eastAsia" w:cs="宋体"/>
        </w:rPr>
        <w:t>附：</w:t>
      </w:r>
      <w:r>
        <w:rPr>
          <w:rFonts w:hint="eastAsia" w:cs="宋体"/>
          <w:spacing w:val="-3"/>
        </w:rPr>
        <w:t>法</w:t>
      </w:r>
      <w:r>
        <w:rPr>
          <w:rFonts w:hint="eastAsia" w:cs="宋体"/>
        </w:rPr>
        <w:t>定</w:t>
      </w:r>
      <w:r>
        <w:rPr>
          <w:rFonts w:hint="eastAsia" w:cs="宋体"/>
          <w:spacing w:val="-3"/>
        </w:rPr>
        <w:t>代</w:t>
      </w:r>
      <w:r>
        <w:rPr>
          <w:rFonts w:hint="eastAsia" w:cs="宋体"/>
        </w:rPr>
        <w:t>表</w:t>
      </w:r>
      <w:r>
        <w:rPr>
          <w:rFonts w:hint="eastAsia" w:cs="宋体"/>
          <w:spacing w:val="-3"/>
        </w:rPr>
        <w:t>人</w:t>
      </w:r>
      <w:r>
        <w:rPr>
          <w:rFonts w:hint="eastAsia" w:cs="宋体"/>
        </w:rPr>
        <w:t>（</w:t>
      </w:r>
      <w:r>
        <w:rPr>
          <w:rFonts w:hint="eastAsia" w:cs="宋体"/>
          <w:spacing w:val="-3"/>
        </w:rPr>
        <w:t>单</w:t>
      </w:r>
      <w:r>
        <w:rPr>
          <w:rFonts w:hint="eastAsia" w:cs="宋体"/>
        </w:rPr>
        <w:t>位</w:t>
      </w:r>
      <w:r>
        <w:rPr>
          <w:rFonts w:hint="eastAsia" w:cs="宋体"/>
          <w:spacing w:val="-3"/>
        </w:rPr>
        <w:t>负</w:t>
      </w:r>
      <w:r>
        <w:rPr>
          <w:rFonts w:hint="eastAsia" w:cs="宋体"/>
        </w:rPr>
        <w:t>责人</w:t>
      </w:r>
      <w:r>
        <w:rPr>
          <w:rFonts w:hint="eastAsia" w:cs="宋体"/>
          <w:spacing w:val="-3"/>
        </w:rPr>
        <w:t>）身份证或护照等身份证明文件电子件：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14:paraId="64190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noWrap w:val="0"/>
            <w:vAlign w:val="top"/>
          </w:tcPr>
          <w:p w14:paraId="25C88526">
            <w:pPr>
              <w:tabs>
                <w:tab w:val="left" w:pos="5580"/>
              </w:tabs>
              <w:wordWrap w:val="0"/>
              <w:spacing w:after="0" w:line="360" w:lineRule="auto"/>
              <w:jc w:val="left"/>
              <w:rPr>
                <w:rFonts w:hint="eastAsia" w:ascii="宋体" w:hAnsi="宋体" w:cs="宋体"/>
                <w:color w:val="000000"/>
                <w:sz w:val="24"/>
                <w:szCs w:val="20"/>
              </w:rPr>
            </w:pPr>
          </w:p>
          <w:p w14:paraId="2553EA44">
            <w:pPr>
              <w:tabs>
                <w:tab w:val="left" w:pos="5580"/>
              </w:tabs>
              <w:wordWrap w:val="0"/>
              <w:spacing w:after="0" w:line="360" w:lineRule="auto"/>
              <w:jc w:val="left"/>
              <w:rPr>
                <w:rFonts w:hint="eastAsia" w:ascii="宋体" w:hAnsi="宋体" w:cs="宋体"/>
                <w:color w:val="000000"/>
                <w:sz w:val="24"/>
                <w:szCs w:val="20"/>
              </w:rPr>
            </w:pPr>
          </w:p>
          <w:p w14:paraId="312160E6">
            <w:pPr>
              <w:tabs>
                <w:tab w:val="left" w:pos="5580"/>
              </w:tabs>
              <w:wordWrap w:val="0"/>
              <w:spacing w:after="0" w:line="360" w:lineRule="auto"/>
              <w:jc w:val="left"/>
              <w:rPr>
                <w:rFonts w:hint="eastAsia" w:ascii="宋体" w:hAnsi="宋体" w:cs="宋体"/>
                <w:color w:val="000000"/>
                <w:sz w:val="24"/>
                <w:szCs w:val="20"/>
              </w:rPr>
            </w:pPr>
          </w:p>
          <w:p w14:paraId="68020234">
            <w:pPr>
              <w:tabs>
                <w:tab w:val="left" w:pos="5580"/>
              </w:tabs>
              <w:wordWrap w:val="0"/>
              <w:spacing w:after="0" w:line="360" w:lineRule="auto"/>
              <w:jc w:val="left"/>
              <w:rPr>
                <w:rFonts w:hint="eastAsia" w:ascii="宋体" w:hAnsi="宋体" w:cs="宋体"/>
                <w:color w:val="000000"/>
                <w:sz w:val="24"/>
                <w:szCs w:val="20"/>
              </w:rPr>
            </w:pPr>
          </w:p>
          <w:p w14:paraId="6CF4F547">
            <w:pPr>
              <w:tabs>
                <w:tab w:val="left" w:pos="5580"/>
              </w:tabs>
              <w:wordWrap w:val="0"/>
              <w:spacing w:after="0" w:line="360" w:lineRule="auto"/>
              <w:jc w:val="left"/>
              <w:rPr>
                <w:rFonts w:hint="eastAsia" w:ascii="宋体" w:hAnsi="宋体" w:cs="宋体"/>
                <w:color w:val="000000"/>
                <w:sz w:val="24"/>
                <w:szCs w:val="20"/>
              </w:rPr>
            </w:pPr>
          </w:p>
          <w:p w14:paraId="7B13B130">
            <w:pPr>
              <w:tabs>
                <w:tab w:val="left" w:pos="5580"/>
              </w:tabs>
              <w:wordWrap w:val="0"/>
              <w:spacing w:after="0" w:line="360" w:lineRule="auto"/>
              <w:jc w:val="left"/>
              <w:rPr>
                <w:rFonts w:hint="eastAsia" w:ascii="宋体" w:hAnsi="宋体" w:cs="宋体"/>
                <w:color w:val="000000"/>
                <w:sz w:val="24"/>
                <w:szCs w:val="20"/>
              </w:rPr>
            </w:pPr>
          </w:p>
        </w:tc>
      </w:tr>
    </w:tbl>
    <w:p w14:paraId="17784F3E">
      <w:pPr>
        <w:pStyle w:val="18"/>
        <w:kinsoku w:val="0"/>
        <w:wordWrap w:val="0"/>
        <w:overflowPunct w:val="0"/>
        <w:spacing w:after="0" w:line="360" w:lineRule="auto"/>
        <w:ind w:right="4305"/>
        <w:rPr>
          <w:rFonts w:hint="eastAsia" w:cs="宋体"/>
          <w:spacing w:val="-3"/>
        </w:rPr>
      </w:pPr>
    </w:p>
    <w:p w14:paraId="6D2D429A">
      <w:pPr>
        <w:pStyle w:val="18"/>
        <w:kinsoku w:val="0"/>
        <w:wordWrap w:val="0"/>
        <w:overflowPunct w:val="0"/>
        <w:spacing w:after="0" w:line="360" w:lineRule="auto"/>
        <w:ind w:right="4305"/>
        <w:rPr>
          <w:rFonts w:hint="eastAsia" w:cs="宋体"/>
          <w:spacing w:val="-3"/>
        </w:rPr>
      </w:pPr>
    </w:p>
    <w:p w14:paraId="656643AD">
      <w:pPr>
        <w:wordWrap w:val="0"/>
        <w:autoSpaceDE w:val="0"/>
        <w:autoSpaceDN w:val="0"/>
        <w:adjustRightInd w:val="0"/>
        <w:snapToGrid w:val="0"/>
        <w:spacing w:after="0" w:line="360" w:lineRule="auto"/>
        <w:rPr>
          <w:rFonts w:hint="eastAsia"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w:t>
      </w:r>
      <w:r>
        <w:rPr>
          <w:rFonts w:hint="eastAsia" w:ascii="宋体" w:hAnsi="宋体" w:cs="宋体"/>
          <w:color w:val="000000"/>
          <w:sz w:val="24"/>
          <w:szCs w:val="20"/>
          <w:u w:val="single"/>
        </w:rPr>
        <w:t xml:space="preserve">            </w:t>
      </w:r>
    </w:p>
    <w:p w14:paraId="129ECA87">
      <w:pPr>
        <w:pStyle w:val="18"/>
        <w:kinsoku w:val="0"/>
        <w:wordWrap w:val="0"/>
        <w:overflowPunct w:val="0"/>
        <w:spacing w:after="0" w:line="360" w:lineRule="auto"/>
        <w:ind w:right="95"/>
        <w:rPr>
          <w:rFonts w:hint="eastAsia" w:cs="宋体"/>
          <w:color w:val="000000"/>
          <w:szCs w:val="20"/>
          <w:u w:val="single"/>
        </w:rPr>
      </w:pPr>
      <w:r>
        <w:rPr>
          <w:rFonts w:hint="eastAsia" w:cs="宋体"/>
          <w:spacing w:val="-3"/>
        </w:rPr>
        <w:t>法定代表人（</w:t>
      </w:r>
      <w:r>
        <w:rPr>
          <w:rFonts w:hint="eastAsia" w:cs="宋体"/>
        </w:rPr>
        <w:t>单位负责人</w:t>
      </w:r>
      <w:r>
        <w:rPr>
          <w:rFonts w:hint="eastAsia" w:cs="宋体"/>
          <w:spacing w:val="-3"/>
        </w:rPr>
        <w:t>）（签字或签章）：</w:t>
      </w:r>
      <w:r>
        <w:rPr>
          <w:rFonts w:hint="eastAsia" w:cs="宋体"/>
          <w:color w:val="000000"/>
          <w:szCs w:val="20"/>
          <w:u w:val="single"/>
        </w:rPr>
        <w:t xml:space="preserve">            </w:t>
      </w:r>
    </w:p>
    <w:p w14:paraId="72A141A3">
      <w:pPr>
        <w:pStyle w:val="18"/>
        <w:kinsoku w:val="0"/>
        <w:wordWrap w:val="0"/>
        <w:overflowPunct w:val="0"/>
        <w:spacing w:after="0" w:line="360" w:lineRule="auto"/>
        <w:ind w:right="95"/>
        <w:rPr>
          <w:rFonts w:hint="eastAsia" w:cs="宋体"/>
          <w:color w:val="000000"/>
          <w:lang w:val="zh-CN"/>
        </w:rPr>
      </w:pPr>
      <w:r>
        <w:rPr>
          <w:rFonts w:hint="eastAsia" w:cs="宋体"/>
          <w:color w:val="000000"/>
        </w:rPr>
        <w:t>日期：</w:t>
      </w:r>
      <w:r>
        <w:rPr>
          <w:rFonts w:hint="eastAsia" w:cs="宋体"/>
          <w:color w:val="000000"/>
          <w:szCs w:val="20"/>
          <w:u w:val="single"/>
        </w:rPr>
        <w:t xml:space="preserve">      </w:t>
      </w:r>
      <w:r>
        <w:rPr>
          <w:rFonts w:hint="eastAsia" w:cs="宋体"/>
          <w:color w:val="000000"/>
        </w:rPr>
        <w:t>年</w:t>
      </w:r>
      <w:r>
        <w:rPr>
          <w:rFonts w:hint="eastAsia" w:cs="宋体"/>
          <w:color w:val="000000"/>
          <w:szCs w:val="20"/>
          <w:u w:val="single"/>
        </w:rPr>
        <w:t xml:space="preserve">      </w:t>
      </w:r>
      <w:r>
        <w:rPr>
          <w:rFonts w:hint="eastAsia" w:cs="宋体"/>
          <w:color w:val="000000"/>
        </w:rPr>
        <w:t>月</w:t>
      </w:r>
      <w:r>
        <w:rPr>
          <w:rFonts w:hint="eastAsia" w:cs="宋体"/>
          <w:color w:val="000000"/>
          <w:szCs w:val="20"/>
          <w:u w:val="single"/>
        </w:rPr>
        <w:t xml:space="preserve">      </w:t>
      </w:r>
      <w:r>
        <w:rPr>
          <w:rFonts w:hint="eastAsia" w:cs="宋体"/>
          <w:color w:val="000000"/>
        </w:rPr>
        <w:t>日</w:t>
      </w:r>
    </w:p>
    <w:p w14:paraId="6D077E61">
      <w:pPr>
        <w:widowControl/>
        <w:wordWrap w:val="0"/>
        <w:spacing w:after="0" w:line="360" w:lineRule="auto"/>
        <w:jc w:val="left"/>
        <w:rPr>
          <w:rFonts w:hint="eastAsia" w:ascii="宋体" w:hAnsi="宋体" w:cs="宋体"/>
          <w:color w:val="000000"/>
          <w:sz w:val="24"/>
          <w:szCs w:val="20"/>
          <w:u w:val="single"/>
        </w:rPr>
      </w:pPr>
    </w:p>
    <w:p w14:paraId="0FCB1FF8">
      <w:pPr>
        <w:wordWrap w:val="0"/>
        <w:spacing w:after="0"/>
        <w:rPr>
          <w:rFonts w:hint="eastAsia" w:ascii="宋体" w:hAnsi="宋体" w:cs="宋体"/>
          <w:color w:val="000000"/>
          <w:sz w:val="24"/>
          <w:szCs w:val="20"/>
        </w:rPr>
      </w:pPr>
    </w:p>
    <w:p w14:paraId="11AC61A9">
      <w:pPr>
        <w:wordWrap w:val="0"/>
        <w:spacing w:after="0" w:line="360" w:lineRule="auto"/>
        <w:outlineLvl w:val="2"/>
        <w:rPr>
          <w:rFonts w:hint="eastAsia" w:ascii="宋体" w:hAnsi="宋体" w:cs="宋体"/>
          <w:color w:val="000000"/>
          <w:sz w:val="24"/>
          <w:szCs w:val="20"/>
        </w:rPr>
        <w:sectPr>
          <w:pgSz w:w="11907" w:h="16840"/>
          <w:pgMar w:top="1474" w:right="1474" w:bottom="1474" w:left="1474" w:header="851" w:footer="850" w:gutter="0"/>
          <w:pgNumType w:fmt="decimal"/>
          <w:cols w:space="720" w:num="1"/>
          <w:titlePg/>
          <w:docGrid w:linePitch="462" w:charSpace="0"/>
        </w:sectPr>
      </w:pPr>
    </w:p>
    <w:p w14:paraId="399E21A6">
      <w:pPr>
        <w:wordWrap w:val="0"/>
        <w:spacing w:after="0" w:line="360" w:lineRule="auto"/>
        <w:outlineLvl w:val="2"/>
        <w:rPr>
          <w:rFonts w:hint="eastAsia" w:ascii="宋体" w:hAnsi="宋体" w:cs="宋体"/>
          <w:color w:val="000000"/>
          <w:sz w:val="24"/>
          <w:szCs w:val="20"/>
        </w:rPr>
      </w:pPr>
      <w:r>
        <w:rPr>
          <w:rFonts w:hint="eastAsia" w:ascii="宋体" w:hAnsi="宋体" w:cs="宋体"/>
          <w:color w:val="000000"/>
          <w:sz w:val="24"/>
          <w:szCs w:val="20"/>
        </w:rPr>
        <w:t>3 开标一览表</w:t>
      </w:r>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r>
        <w:rPr>
          <w:rFonts w:hint="eastAsia" w:ascii="宋体" w:hAnsi="宋体" w:cs="宋体"/>
          <w:color w:val="000000"/>
          <w:sz w:val="24"/>
          <w:szCs w:val="20"/>
        </w:rPr>
        <w:t>（实质性格式）</w:t>
      </w:r>
    </w:p>
    <w:p w14:paraId="64E33791">
      <w:pPr>
        <w:wordWrap w:val="0"/>
        <w:spacing w:after="0" w:line="360" w:lineRule="auto"/>
        <w:jc w:val="center"/>
        <w:rPr>
          <w:rFonts w:hint="eastAsia" w:ascii="宋体" w:hAnsi="宋体" w:cs="宋体"/>
          <w:b/>
          <w:color w:val="000000"/>
          <w:sz w:val="28"/>
          <w:szCs w:val="28"/>
        </w:rPr>
      </w:pPr>
      <w:bookmarkStart w:id="1030" w:name="_Toc226965748"/>
      <w:bookmarkStart w:id="1031" w:name="_Toc164608672"/>
      <w:bookmarkStart w:id="1032" w:name="_Toc195842923"/>
      <w:bookmarkStart w:id="1033" w:name="_Toc264969248"/>
      <w:bookmarkStart w:id="1034" w:name="_Toc226309802"/>
      <w:bookmarkStart w:id="1035" w:name="_Toc226965831"/>
      <w:bookmarkStart w:id="1036" w:name="_Toc305158900"/>
      <w:bookmarkStart w:id="1037" w:name="_Toc265228396"/>
      <w:bookmarkStart w:id="1038" w:name="_Toc305158826"/>
      <w:bookmarkStart w:id="1039" w:name="_Toc226337254"/>
      <w:bookmarkStart w:id="1040" w:name="_Toc164608827"/>
      <w:r>
        <w:rPr>
          <w:rFonts w:hint="eastAsia" w:ascii="宋体" w:hAnsi="宋体" w:cs="宋体"/>
          <w:b/>
          <w:color w:val="000000"/>
          <w:sz w:val="28"/>
          <w:szCs w:val="28"/>
        </w:rPr>
        <w:t>开标一览表</w:t>
      </w:r>
      <w:bookmarkEnd w:id="1030"/>
      <w:bookmarkEnd w:id="1031"/>
      <w:bookmarkEnd w:id="1032"/>
      <w:bookmarkEnd w:id="1033"/>
      <w:bookmarkEnd w:id="1034"/>
      <w:bookmarkEnd w:id="1035"/>
      <w:bookmarkEnd w:id="1036"/>
      <w:bookmarkEnd w:id="1037"/>
      <w:bookmarkEnd w:id="1038"/>
      <w:bookmarkEnd w:id="1039"/>
      <w:bookmarkEnd w:id="1040"/>
    </w:p>
    <w:p w14:paraId="32748729">
      <w:pPr>
        <w:tabs>
          <w:tab w:val="left" w:pos="1800"/>
          <w:tab w:val="left" w:pos="5580"/>
        </w:tabs>
        <w:wordWrap w:val="0"/>
        <w:spacing w:after="0" w:line="360" w:lineRule="auto"/>
        <w:ind w:firstLine="240" w:firstLineChars="100"/>
        <w:jc w:val="left"/>
        <w:rPr>
          <w:rFonts w:hint="eastAsia" w:ascii="宋体" w:hAnsi="宋体" w:cs="宋体"/>
          <w:color w:val="000000"/>
          <w:sz w:val="24"/>
        </w:rPr>
      </w:pPr>
      <w:r>
        <w:rPr>
          <w:rFonts w:hint="eastAsia" w:ascii="宋体" w:hAnsi="宋体" w:cs="宋体"/>
          <w:color w:val="000000"/>
          <w:sz w:val="24"/>
        </w:rPr>
        <w:t>项目编号：</w:t>
      </w:r>
      <w:r>
        <w:rPr>
          <w:rFonts w:hint="eastAsia" w:ascii="宋体" w:hAnsi="宋体" w:cs="宋体"/>
          <w:color w:val="000000"/>
          <w:sz w:val="24"/>
          <w:szCs w:val="20"/>
          <w:u w:val="single"/>
        </w:rPr>
        <w:t xml:space="preserve">            </w:t>
      </w:r>
      <w:r>
        <w:rPr>
          <w:rFonts w:hint="eastAsia" w:ascii="宋体" w:hAnsi="宋体" w:cs="宋体"/>
          <w:color w:val="000000"/>
          <w:sz w:val="24"/>
        </w:rPr>
        <w:t xml:space="preserve">     </w:t>
      </w:r>
    </w:p>
    <w:p w14:paraId="765C7282">
      <w:pPr>
        <w:tabs>
          <w:tab w:val="left" w:pos="1800"/>
          <w:tab w:val="left" w:pos="5580"/>
        </w:tabs>
        <w:wordWrap w:val="0"/>
        <w:spacing w:after="0" w:line="360" w:lineRule="auto"/>
        <w:ind w:firstLine="240" w:firstLineChars="100"/>
        <w:jc w:val="left"/>
        <w:rPr>
          <w:rFonts w:hint="eastAsia" w:ascii="宋体" w:hAnsi="宋体" w:cs="宋体"/>
          <w:color w:val="000000"/>
          <w:sz w:val="24"/>
          <w:u w:val="single"/>
        </w:rPr>
      </w:pPr>
      <w:r>
        <w:rPr>
          <w:rFonts w:hint="eastAsia" w:ascii="宋体" w:hAnsi="宋体" w:cs="宋体"/>
          <w:color w:val="000000"/>
          <w:sz w:val="24"/>
        </w:rPr>
        <w:t>项目名称：</w:t>
      </w:r>
      <w:r>
        <w:rPr>
          <w:rFonts w:hint="eastAsia" w:ascii="宋体" w:hAnsi="宋体" w:cs="宋体"/>
          <w:color w:val="000000"/>
          <w:sz w:val="24"/>
          <w:szCs w:val="20"/>
          <w:u w:val="single"/>
        </w:rPr>
        <w:t xml:space="preserve">            </w:t>
      </w:r>
    </w:p>
    <w:tbl>
      <w:tblPr>
        <w:tblStyle w:val="43"/>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1"/>
        <w:gridCol w:w="3663"/>
        <w:gridCol w:w="1964"/>
        <w:gridCol w:w="1960"/>
      </w:tblGrid>
      <w:tr w14:paraId="57DE7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noWrap w:val="0"/>
            <w:vAlign w:val="center"/>
          </w:tcPr>
          <w:p w14:paraId="24909BB6">
            <w:pPr>
              <w:tabs>
                <w:tab w:val="left" w:pos="5580"/>
              </w:tabs>
              <w:wordWrap w:val="0"/>
              <w:spacing w:after="0" w:line="360" w:lineRule="auto"/>
              <w:jc w:val="center"/>
              <w:rPr>
                <w:rFonts w:ascii="宋体" w:hAnsi="宋体" w:cs="宋体"/>
                <w:b/>
                <w:sz w:val="24"/>
              </w:rPr>
            </w:pPr>
            <w:r>
              <w:rPr>
                <w:rFonts w:hint="eastAsia" w:ascii="宋体" w:hAnsi="宋体" w:cs="宋体"/>
                <w:b/>
                <w:sz w:val="24"/>
              </w:rPr>
              <w:t>包号</w:t>
            </w:r>
          </w:p>
        </w:tc>
        <w:tc>
          <w:tcPr>
            <w:tcW w:w="2215" w:type="pct"/>
            <w:vMerge w:val="restart"/>
            <w:noWrap w:val="0"/>
            <w:vAlign w:val="center"/>
          </w:tcPr>
          <w:p w14:paraId="7F3AA3FA">
            <w:pPr>
              <w:tabs>
                <w:tab w:val="left" w:pos="5580"/>
              </w:tabs>
              <w:wordWrap w:val="0"/>
              <w:spacing w:after="0" w:line="360" w:lineRule="auto"/>
              <w:jc w:val="center"/>
              <w:rPr>
                <w:rFonts w:hint="eastAsia" w:ascii="宋体" w:hAnsi="宋体" w:cs="宋体"/>
                <w:b/>
                <w:sz w:val="24"/>
              </w:rPr>
            </w:pPr>
            <w:r>
              <w:rPr>
                <w:rFonts w:hint="eastAsia" w:ascii="宋体" w:hAnsi="宋体" w:cs="宋体"/>
                <w:b/>
                <w:sz w:val="24"/>
              </w:rPr>
              <w:t>投标人名称</w:t>
            </w:r>
          </w:p>
        </w:tc>
        <w:tc>
          <w:tcPr>
            <w:tcW w:w="2373" w:type="pct"/>
            <w:gridSpan w:val="2"/>
            <w:noWrap w:val="0"/>
            <w:vAlign w:val="center"/>
          </w:tcPr>
          <w:p w14:paraId="31C6CBF7">
            <w:pPr>
              <w:tabs>
                <w:tab w:val="left" w:pos="5580"/>
              </w:tabs>
              <w:wordWrap w:val="0"/>
              <w:spacing w:after="0" w:line="360" w:lineRule="auto"/>
              <w:jc w:val="center"/>
              <w:rPr>
                <w:rFonts w:hint="eastAsia" w:ascii="宋体" w:hAnsi="宋体" w:cs="宋体"/>
                <w:b/>
                <w:sz w:val="24"/>
              </w:rPr>
            </w:pPr>
            <w:r>
              <w:rPr>
                <w:rFonts w:hint="eastAsia" w:ascii="宋体" w:hAnsi="宋体" w:cs="宋体"/>
                <w:b/>
                <w:sz w:val="24"/>
              </w:rPr>
              <w:t>投标报价（元）</w:t>
            </w:r>
          </w:p>
        </w:tc>
      </w:tr>
      <w:tr w14:paraId="5796C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noWrap w:val="0"/>
            <w:vAlign w:val="center"/>
          </w:tcPr>
          <w:p w14:paraId="61847963">
            <w:pPr>
              <w:tabs>
                <w:tab w:val="left" w:pos="5580"/>
              </w:tabs>
              <w:wordWrap w:val="0"/>
              <w:spacing w:after="0" w:line="360" w:lineRule="auto"/>
              <w:jc w:val="center"/>
              <w:rPr>
                <w:rFonts w:hint="eastAsia" w:ascii="宋体" w:hAnsi="宋体" w:cs="宋体"/>
                <w:sz w:val="24"/>
              </w:rPr>
            </w:pPr>
          </w:p>
        </w:tc>
        <w:tc>
          <w:tcPr>
            <w:tcW w:w="2215" w:type="pct"/>
            <w:vMerge w:val="continue"/>
            <w:noWrap w:val="0"/>
            <w:vAlign w:val="center"/>
          </w:tcPr>
          <w:p w14:paraId="285A0AE8">
            <w:pPr>
              <w:tabs>
                <w:tab w:val="left" w:pos="5580"/>
              </w:tabs>
              <w:wordWrap w:val="0"/>
              <w:spacing w:after="0" w:line="360" w:lineRule="auto"/>
              <w:jc w:val="center"/>
              <w:rPr>
                <w:rFonts w:hint="eastAsia" w:ascii="宋体" w:hAnsi="宋体" w:cs="宋体"/>
                <w:sz w:val="24"/>
              </w:rPr>
            </w:pPr>
          </w:p>
        </w:tc>
        <w:tc>
          <w:tcPr>
            <w:tcW w:w="1188" w:type="pct"/>
            <w:noWrap w:val="0"/>
            <w:vAlign w:val="center"/>
          </w:tcPr>
          <w:p w14:paraId="57EC0A75">
            <w:pPr>
              <w:tabs>
                <w:tab w:val="left" w:pos="5580"/>
              </w:tabs>
              <w:wordWrap w:val="0"/>
              <w:spacing w:after="0" w:line="360" w:lineRule="auto"/>
              <w:jc w:val="center"/>
              <w:rPr>
                <w:rFonts w:hint="eastAsia" w:ascii="宋体" w:hAnsi="宋体" w:cs="宋体"/>
                <w:b/>
                <w:sz w:val="24"/>
              </w:rPr>
            </w:pPr>
            <w:r>
              <w:rPr>
                <w:rFonts w:hint="eastAsia" w:ascii="宋体" w:hAnsi="宋体" w:cs="宋体"/>
                <w:b/>
                <w:sz w:val="24"/>
              </w:rPr>
              <w:t>大写</w:t>
            </w:r>
          </w:p>
        </w:tc>
        <w:tc>
          <w:tcPr>
            <w:tcW w:w="1182" w:type="pct"/>
            <w:noWrap w:val="0"/>
            <w:vAlign w:val="center"/>
          </w:tcPr>
          <w:p w14:paraId="5C244DFC">
            <w:pPr>
              <w:tabs>
                <w:tab w:val="left" w:pos="5580"/>
              </w:tabs>
              <w:wordWrap w:val="0"/>
              <w:spacing w:after="0" w:line="360" w:lineRule="auto"/>
              <w:jc w:val="center"/>
              <w:rPr>
                <w:rFonts w:hint="eastAsia" w:ascii="宋体" w:hAnsi="宋体" w:cs="宋体"/>
                <w:b/>
                <w:sz w:val="24"/>
              </w:rPr>
            </w:pPr>
            <w:r>
              <w:rPr>
                <w:rFonts w:hint="eastAsia" w:ascii="宋体" w:hAnsi="宋体" w:cs="宋体"/>
                <w:b/>
                <w:sz w:val="24"/>
              </w:rPr>
              <w:t>小写</w:t>
            </w:r>
          </w:p>
        </w:tc>
      </w:tr>
      <w:tr w14:paraId="5D2F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noWrap w:val="0"/>
            <w:vAlign w:val="center"/>
          </w:tcPr>
          <w:p w14:paraId="02C1796E">
            <w:pPr>
              <w:tabs>
                <w:tab w:val="left" w:pos="5580"/>
              </w:tabs>
              <w:wordWrap w:val="0"/>
              <w:spacing w:after="0" w:line="360" w:lineRule="auto"/>
              <w:jc w:val="center"/>
              <w:rPr>
                <w:rFonts w:hint="eastAsia" w:ascii="宋体" w:hAnsi="宋体" w:cs="宋体"/>
                <w:sz w:val="24"/>
              </w:rPr>
            </w:pPr>
          </w:p>
        </w:tc>
        <w:tc>
          <w:tcPr>
            <w:tcW w:w="2215" w:type="pct"/>
            <w:noWrap w:val="0"/>
            <w:vAlign w:val="center"/>
          </w:tcPr>
          <w:p w14:paraId="05F0C5CB">
            <w:pPr>
              <w:tabs>
                <w:tab w:val="left" w:pos="5580"/>
              </w:tabs>
              <w:wordWrap w:val="0"/>
              <w:spacing w:after="0" w:line="360" w:lineRule="auto"/>
              <w:jc w:val="center"/>
              <w:rPr>
                <w:rFonts w:hint="eastAsia" w:ascii="宋体" w:hAnsi="宋体" w:cs="宋体"/>
                <w:sz w:val="24"/>
              </w:rPr>
            </w:pPr>
          </w:p>
        </w:tc>
        <w:tc>
          <w:tcPr>
            <w:tcW w:w="1188" w:type="pct"/>
            <w:noWrap w:val="0"/>
            <w:vAlign w:val="center"/>
          </w:tcPr>
          <w:p w14:paraId="39768F5B">
            <w:pPr>
              <w:tabs>
                <w:tab w:val="left" w:pos="5580"/>
              </w:tabs>
              <w:wordWrap w:val="0"/>
              <w:spacing w:after="0" w:line="360" w:lineRule="auto"/>
              <w:jc w:val="center"/>
              <w:rPr>
                <w:rFonts w:hint="eastAsia" w:ascii="宋体" w:hAnsi="宋体" w:cs="宋体"/>
                <w:sz w:val="24"/>
              </w:rPr>
            </w:pPr>
          </w:p>
        </w:tc>
        <w:tc>
          <w:tcPr>
            <w:tcW w:w="1182" w:type="pct"/>
            <w:noWrap w:val="0"/>
            <w:vAlign w:val="center"/>
          </w:tcPr>
          <w:p w14:paraId="36DBE455">
            <w:pPr>
              <w:tabs>
                <w:tab w:val="left" w:pos="5580"/>
              </w:tabs>
              <w:wordWrap w:val="0"/>
              <w:spacing w:after="0" w:line="360" w:lineRule="auto"/>
              <w:jc w:val="center"/>
              <w:rPr>
                <w:rFonts w:hint="eastAsia" w:ascii="宋体" w:hAnsi="宋体" w:cs="宋体"/>
                <w:sz w:val="24"/>
              </w:rPr>
            </w:pPr>
          </w:p>
        </w:tc>
      </w:tr>
    </w:tbl>
    <w:p w14:paraId="7424AEC2">
      <w:pPr>
        <w:wordWrap w:val="0"/>
        <w:autoSpaceDE w:val="0"/>
        <w:autoSpaceDN w:val="0"/>
        <w:adjustRightInd w:val="0"/>
        <w:spacing w:after="0" w:line="360" w:lineRule="auto"/>
        <w:jc w:val="left"/>
        <w:rPr>
          <w:rFonts w:hint="eastAsia" w:ascii="宋体" w:hAnsi="宋体" w:cs="宋体"/>
          <w:color w:val="000000"/>
          <w:kern w:val="0"/>
          <w:sz w:val="24"/>
        </w:rPr>
      </w:pPr>
    </w:p>
    <w:p w14:paraId="362B7876">
      <w:pPr>
        <w:wordWrap w:val="0"/>
        <w:autoSpaceDE w:val="0"/>
        <w:autoSpaceDN w:val="0"/>
        <w:adjustRightInd w:val="0"/>
        <w:spacing w:after="0" w:line="360" w:lineRule="auto"/>
        <w:jc w:val="left"/>
        <w:rPr>
          <w:rFonts w:hint="eastAsia" w:ascii="宋体" w:hAnsi="宋体" w:cs="宋体"/>
          <w:color w:val="000000"/>
          <w:sz w:val="24"/>
          <w:szCs w:val="20"/>
        </w:rPr>
      </w:pPr>
      <w:r>
        <w:rPr>
          <w:rFonts w:hint="eastAsia" w:ascii="宋体" w:hAnsi="宋体" w:cs="宋体"/>
          <w:color w:val="000000"/>
          <w:kern w:val="0"/>
          <w:sz w:val="24"/>
        </w:rPr>
        <w:t>注：1</w:t>
      </w:r>
      <w:r>
        <w:rPr>
          <w:rFonts w:hint="eastAsia" w:ascii="宋体" w:hAnsi="宋体" w:cs="宋体"/>
          <w:color w:val="000000"/>
          <w:sz w:val="24"/>
          <w:szCs w:val="20"/>
        </w:rPr>
        <w:t>.此表中，每包的投标报价应和《投标分项报价表》中的总价相一致。</w:t>
      </w:r>
    </w:p>
    <w:p w14:paraId="4D433AC5">
      <w:pPr>
        <w:tabs>
          <w:tab w:val="left" w:pos="5580"/>
        </w:tabs>
        <w:wordWrap w:val="0"/>
        <w:spacing w:after="0" w:line="360" w:lineRule="auto"/>
        <w:ind w:firstLine="480" w:firstLineChars="200"/>
        <w:rPr>
          <w:rFonts w:hint="eastAsia" w:ascii="宋体" w:hAnsi="宋体" w:cs="宋体"/>
          <w:color w:val="000000"/>
          <w:sz w:val="24"/>
          <w:szCs w:val="20"/>
        </w:rPr>
      </w:pPr>
      <w:r>
        <w:rPr>
          <w:rFonts w:hint="eastAsia" w:ascii="宋体" w:hAnsi="宋体" w:cs="宋体"/>
          <w:color w:val="000000"/>
          <w:sz w:val="24"/>
          <w:szCs w:val="20"/>
        </w:rPr>
        <w:t>2.本表必须按包分别填写。</w:t>
      </w:r>
    </w:p>
    <w:p w14:paraId="4CF47611">
      <w:pPr>
        <w:wordWrap w:val="0"/>
        <w:autoSpaceDE w:val="0"/>
        <w:autoSpaceDN w:val="0"/>
        <w:adjustRightInd w:val="0"/>
        <w:snapToGrid w:val="0"/>
        <w:spacing w:before="25" w:after="0" w:line="360" w:lineRule="auto"/>
        <w:rPr>
          <w:rFonts w:hint="eastAsia" w:ascii="宋体" w:hAnsi="宋体" w:cs="宋体"/>
          <w:color w:val="000000"/>
          <w:sz w:val="24"/>
          <w:lang w:val="zh-CN"/>
        </w:rPr>
      </w:pPr>
    </w:p>
    <w:p w14:paraId="2CA341FB">
      <w:pPr>
        <w:wordWrap w:val="0"/>
        <w:autoSpaceDE w:val="0"/>
        <w:autoSpaceDN w:val="0"/>
        <w:adjustRightInd w:val="0"/>
        <w:snapToGrid w:val="0"/>
        <w:spacing w:before="25" w:after="0" w:line="360" w:lineRule="auto"/>
        <w:rPr>
          <w:rFonts w:hint="eastAsia" w:ascii="宋体" w:hAnsi="宋体" w:cs="宋体"/>
          <w:color w:val="000000"/>
          <w:sz w:val="24"/>
          <w:lang w:val="zh-CN"/>
        </w:rPr>
      </w:pPr>
      <w:r>
        <w:rPr>
          <w:rFonts w:hint="eastAsia" w:ascii="宋体" w:hAnsi="宋体" w:cs="宋体"/>
          <w:color w:val="000000"/>
          <w:sz w:val="24"/>
          <w:lang w:val="zh-CN"/>
        </w:rPr>
        <w:t xml:space="preserve">                         </w:t>
      </w:r>
    </w:p>
    <w:p w14:paraId="19A8F879">
      <w:pPr>
        <w:wordWrap w:val="0"/>
        <w:autoSpaceDE w:val="0"/>
        <w:autoSpaceDN w:val="0"/>
        <w:adjustRightInd w:val="0"/>
        <w:snapToGrid w:val="0"/>
        <w:spacing w:before="25" w:after="0" w:line="360" w:lineRule="auto"/>
        <w:rPr>
          <w:rFonts w:hint="eastAsia"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w:t>
      </w:r>
      <w:r>
        <w:rPr>
          <w:rFonts w:hint="eastAsia" w:ascii="宋体" w:hAnsi="宋体" w:cs="宋体"/>
          <w:color w:val="000000"/>
          <w:sz w:val="24"/>
          <w:szCs w:val="20"/>
          <w:u w:val="single"/>
        </w:rPr>
        <w:t xml:space="preserve">            </w:t>
      </w:r>
    </w:p>
    <w:p w14:paraId="2BDA4293">
      <w:pPr>
        <w:wordWrap w:val="0"/>
        <w:autoSpaceDE w:val="0"/>
        <w:autoSpaceDN w:val="0"/>
        <w:adjustRightInd w:val="0"/>
        <w:snapToGrid w:val="0"/>
        <w:spacing w:before="25" w:after="0" w:line="360" w:lineRule="auto"/>
        <w:rPr>
          <w:rFonts w:hint="eastAsia" w:ascii="宋体" w:hAnsi="宋体" w:cs="宋体"/>
          <w:color w:val="000000"/>
          <w:sz w:val="24"/>
          <w:lang w:val="zh-CN"/>
        </w:rPr>
      </w:pPr>
      <w:r>
        <w:rPr>
          <w:rFonts w:hint="eastAsia" w:ascii="宋体" w:hAnsi="宋体" w:cs="宋体"/>
          <w:color w:val="000000"/>
          <w:sz w:val="24"/>
          <w:szCs w:val="20"/>
        </w:rPr>
        <w:t>日期：</w:t>
      </w:r>
      <w:r>
        <w:rPr>
          <w:rFonts w:hint="eastAsia" w:ascii="宋体" w:hAnsi="宋体" w:cs="宋体"/>
          <w:color w:val="000000"/>
          <w:sz w:val="24"/>
          <w:szCs w:val="20"/>
          <w:u w:val="single"/>
        </w:rPr>
        <w:t xml:space="preserve">      </w:t>
      </w:r>
      <w:r>
        <w:rPr>
          <w:rFonts w:hint="eastAsia" w:ascii="宋体" w:hAnsi="宋体" w:cs="宋体"/>
          <w:color w:val="000000"/>
          <w:sz w:val="24"/>
          <w:szCs w:val="20"/>
        </w:rPr>
        <w:t>年</w:t>
      </w:r>
      <w:r>
        <w:rPr>
          <w:rFonts w:hint="eastAsia" w:ascii="宋体" w:hAnsi="宋体" w:cs="宋体"/>
          <w:color w:val="000000"/>
          <w:sz w:val="24"/>
          <w:szCs w:val="20"/>
          <w:u w:val="single"/>
        </w:rPr>
        <w:t xml:space="preserve">      </w:t>
      </w:r>
      <w:r>
        <w:rPr>
          <w:rFonts w:hint="eastAsia" w:ascii="宋体" w:hAnsi="宋体" w:cs="宋体"/>
          <w:color w:val="000000"/>
          <w:sz w:val="24"/>
          <w:szCs w:val="20"/>
        </w:rPr>
        <w:t>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   </w:t>
      </w:r>
    </w:p>
    <w:p w14:paraId="66F6A119">
      <w:pPr>
        <w:widowControl/>
        <w:wordWrap w:val="0"/>
        <w:spacing w:after="0" w:line="360" w:lineRule="auto"/>
        <w:jc w:val="left"/>
        <w:rPr>
          <w:rFonts w:hint="eastAsia" w:ascii="宋体" w:hAnsi="宋体" w:cs="宋体"/>
          <w:color w:val="000000"/>
          <w:sz w:val="24"/>
          <w:szCs w:val="20"/>
        </w:rPr>
      </w:pPr>
      <w:bookmarkStart w:id="1041" w:name="_Toc226965749"/>
      <w:bookmarkStart w:id="1042" w:name="_Toc226965832"/>
      <w:bookmarkStart w:id="1043" w:name="_Toc150480796"/>
      <w:bookmarkStart w:id="1044" w:name="_Toc142311060"/>
      <w:bookmarkStart w:id="1045" w:name="_Toc305158827"/>
      <w:bookmarkStart w:id="1046" w:name="_Toc305158901"/>
      <w:bookmarkStart w:id="1047" w:name="_Toc150774763"/>
      <w:bookmarkStart w:id="1048" w:name="_Toc226337255"/>
      <w:bookmarkStart w:id="1049" w:name="_Toc265228397"/>
      <w:bookmarkStart w:id="1050" w:name="_Toc264969249"/>
      <w:bookmarkStart w:id="1051" w:name="_Toc127151558"/>
      <w:bookmarkStart w:id="1052" w:name="_Toc226309803"/>
      <w:bookmarkStart w:id="1053" w:name="_Toc195842924"/>
    </w:p>
    <w:p w14:paraId="470E1DBD">
      <w:pPr>
        <w:wordWrap w:val="0"/>
        <w:spacing w:after="0" w:line="360" w:lineRule="auto"/>
        <w:outlineLvl w:val="2"/>
        <w:rPr>
          <w:rFonts w:hint="eastAsia" w:ascii="宋体" w:hAnsi="宋体" w:cs="宋体"/>
          <w:color w:val="000000"/>
          <w:sz w:val="24"/>
          <w:szCs w:val="20"/>
        </w:rPr>
        <w:sectPr>
          <w:pgSz w:w="11907" w:h="16840"/>
          <w:pgMar w:top="1474" w:right="1474" w:bottom="1474" w:left="1474" w:header="851" w:footer="850" w:gutter="0"/>
          <w:pgNumType w:fmt="decimal"/>
          <w:cols w:space="720" w:num="1"/>
          <w:titlePg/>
          <w:docGrid w:linePitch="462" w:charSpace="0"/>
        </w:sectPr>
      </w:pPr>
    </w:p>
    <w:p w14:paraId="6C76D5FB">
      <w:pPr>
        <w:wordWrap w:val="0"/>
        <w:spacing w:after="0" w:line="360" w:lineRule="auto"/>
        <w:outlineLvl w:val="2"/>
        <w:rPr>
          <w:rFonts w:hint="eastAsia" w:ascii="宋体" w:hAnsi="宋体" w:cs="宋体"/>
          <w:color w:val="000000"/>
          <w:sz w:val="24"/>
          <w:szCs w:val="20"/>
        </w:rPr>
      </w:pPr>
      <w:r>
        <w:rPr>
          <w:rFonts w:hint="eastAsia" w:ascii="宋体" w:hAnsi="宋体" w:cs="宋体"/>
          <w:color w:val="000000"/>
          <w:sz w:val="24"/>
          <w:szCs w:val="20"/>
        </w:rPr>
        <w:t>4 投标分项报价表</w:t>
      </w:r>
      <w:bookmarkEnd w:id="1041"/>
      <w:bookmarkEnd w:id="1042"/>
      <w:bookmarkEnd w:id="1043"/>
      <w:bookmarkEnd w:id="1044"/>
      <w:bookmarkEnd w:id="1045"/>
      <w:bookmarkEnd w:id="1046"/>
      <w:bookmarkEnd w:id="1047"/>
      <w:bookmarkEnd w:id="1048"/>
      <w:bookmarkEnd w:id="1049"/>
      <w:bookmarkEnd w:id="1050"/>
      <w:bookmarkEnd w:id="1051"/>
      <w:bookmarkEnd w:id="1052"/>
      <w:bookmarkEnd w:id="1053"/>
      <w:r>
        <w:rPr>
          <w:rFonts w:hint="eastAsia" w:ascii="宋体" w:hAnsi="宋体" w:cs="宋体"/>
          <w:color w:val="000000"/>
          <w:sz w:val="24"/>
          <w:szCs w:val="20"/>
        </w:rPr>
        <w:t>（实质性格式）</w:t>
      </w:r>
    </w:p>
    <w:p w14:paraId="107B3ABB">
      <w:pPr>
        <w:wordWrap w:val="0"/>
        <w:spacing w:after="0" w:line="360" w:lineRule="auto"/>
        <w:jc w:val="center"/>
        <w:rPr>
          <w:rFonts w:hint="eastAsia" w:ascii="宋体" w:hAnsi="宋体" w:cs="宋体"/>
          <w:b/>
          <w:color w:val="000000"/>
          <w:sz w:val="28"/>
          <w:szCs w:val="28"/>
        </w:rPr>
      </w:pPr>
      <w:r>
        <w:rPr>
          <w:rFonts w:hint="eastAsia" w:ascii="宋体" w:hAnsi="宋体" w:cs="宋体"/>
          <w:b/>
          <w:color w:val="000000"/>
          <w:sz w:val="28"/>
          <w:szCs w:val="28"/>
        </w:rPr>
        <w:t>投标分项报价表</w:t>
      </w:r>
    </w:p>
    <w:p w14:paraId="75D2C1EB">
      <w:pPr>
        <w:tabs>
          <w:tab w:val="left" w:pos="1800"/>
          <w:tab w:val="left" w:pos="5580"/>
        </w:tabs>
        <w:wordWrap w:val="0"/>
        <w:spacing w:after="0" w:line="360" w:lineRule="auto"/>
        <w:rPr>
          <w:rFonts w:hint="eastAsia" w:ascii="宋体" w:hAnsi="宋体" w:cs="宋体"/>
          <w:color w:val="000000"/>
          <w:sz w:val="24"/>
          <w:szCs w:val="20"/>
          <w:u w:val="single"/>
        </w:rPr>
      </w:pPr>
      <w:r>
        <w:rPr>
          <w:rFonts w:hint="eastAsia" w:ascii="宋体" w:hAnsi="宋体" w:cs="宋体"/>
          <w:color w:val="000000"/>
          <w:sz w:val="24"/>
        </w:rPr>
        <w:t>项目编号/包号：</w:t>
      </w:r>
      <w:r>
        <w:rPr>
          <w:rFonts w:hint="eastAsia" w:ascii="宋体" w:hAnsi="宋体" w:cs="宋体"/>
          <w:color w:val="000000"/>
          <w:sz w:val="24"/>
          <w:szCs w:val="20"/>
          <w:u w:val="single"/>
        </w:rPr>
        <w:t xml:space="preserve">            </w:t>
      </w:r>
    </w:p>
    <w:p w14:paraId="082BC498">
      <w:pPr>
        <w:tabs>
          <w:tab w:val="left" w:pos="1800"/>
          <w:tab w:val="left" w:pos="5580"/>
        </w:tabs>
        <w:wordWrap w:val="0"/>
        <w:spacing w:after="0" w:line="360" w:lineRule="auto"/>
        <w:rPr>
          <w:rFonts w:hint="eastAsia" w:ascii="宋体" w:hAnsi="宋体" w:cs="宋体"/>
          <w:color w:val="000000"/>
          <w:sz w:val="24"/>
          <w:szCs w:val="20"/>
          <w:u w:val="single"/>
        </w:rPr>
      </w:pPr>
      <w:r>
        <w:rPr>
          <w:rFonts w:hint="eastAsia" w:ascii="宋体" w:hAnsi="宋体" w:cs="宋体"/>
          <w:color w:val="000000"/>
          <w:sz w:val="24"/>
        </w:rPr>
        <w:t>项目名称：</w:t>
      </w:r>
      <w:r>
        <w:rPr>
          <w:rFonts w:hint="eastAsia" w:ascii="宋体" w:hAnsi="宋体" w:cs="宋体"/>
          <w:color w:val="000000"/>
          <w:sz w:val="24"/>
          <w:szCs w:val="20"/>
          <w:u w:val="single"/>
        </w:rPr>
        <w:t xml:space="preserve">                 </w:t>
      </w:r>
    </w:p>
    <w:p w14:paraId="2EBBCFF7">
      <w:pPr>
        <w:tabs>
          <w:tab w:val="left" w:pos="1800"/>
          <w:tab w:val="left" w:pos="5580"/>
        </w:tabs>
        <w:wordWrap w:val="0"/>
        <w:spacing w:after="0" w:line="360" w:lineRule="auto"/>
        <w:rPr>
          <w:rFonts w:hint="eastAsia" w:ascii="宋体" w:hAnsi="宋体" w:cs="宋体"/>
          <w:color w:val="000000"/>
          <w:sz w:val="24"/>
        </w:rPr>
      </w:pPr>
      <w:r>
        <w:rPr>
          <w:rFonts w:hint="eastAsia" w:ascii="宋体" w:hAnsi="宋体" w:cs="宋体"/>
          <w:color w:val="000000"/>
          <w:sz w:val="24"/>
        </w:rPr>
        <w:t>报价单位：人民币元</w:t>
      </w:r>
    </w:p>
    <w:tbl>
      <w:tblPr>
        <w:tblStyle w:val="43"/>
        <w:tblW w:w="50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1"/>
        <w:gridCol w:w="4298"/>
        <w:gridCol w:w="1974"/>
        <w:gridCol w:w="1977"/>
        <w:gridCol w:w="2503"/>
        <w:gridCol w:w="2503"/>
      </w:tblGrid>
      <w:tr w14:paraId="26246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12" w:type="pct"/>
            <w:noWrap w:val="0"/>
            <w:vAlign w:val="center"/>
          </w:tcPr>
          <w:p w14:paraId="5114CC94">
            <w:pPr>
              <w:wordWrap w:val="0"/>
              <w:adjustRightInd w:val="0"/>
              <w:snapToGrid w:val="0"/>
              <w:spacing w:after="0" w:line="360" w:lineRule="auto"/>
              <w:jc w:val="center"/>
              <w:rPr>
                <w:rFonts w:hint="eastAsia" w:ascii="宋体" w:hAnsi="宋体" w:cs="宋体"/>
                <w:b/>
                <w:color w:val="000000"/>
                <w:sz w:val="24"/>
              </w:rPr>
            </w:pPr>
            <w:r>
              <w:rPr>
                <w:rFonts w:hint="eastAsia" w:ascii="宋体" w:hAnsi="宋体" w:cs="宋体"/>
                <w:b/>
                <w:color w:val="000000"/>
                <w:sz w:val="24"/>
              </w:rPr>
              <w:t>序号</w:t>
            </w:r>
          </w:p>
        </w:tc>
        <w:tc>
          <w:tcPr>
            <w:tcW w:w="1520" w:type="pct"/>
            <w:noWrap w:val="0"/>
            <w:vAlign w:val="center"/>
          </w:tcPr>
          <w:p w14:paraId="35A9C225">
            <w:pPr>
              <w:wordWrap w:val="0"/>
              <w:adjustRightInd w:val="0"/>
              <w:snapToGrid w:val="0"/>
              <w:spacing w:after="0" w:line="360" w:lineRule="auto"/>
              <w:jc w:val="center"/>
              <w:rPr>
                <w:rFonts w:hint="eastAsia" w:ascii="宋体" w:hAnsi="宋体" w:cs="宋体"/>
                <w:b/>
                <w:color w:val="000000"/>
                <w:sz w:val="24"/>
              </w:rPr>
            </w:pPr>
            <w:r>
              <w:rPr>
                <w:rFonts w:hint="eastAsia" w:ascii="宋体" w:hAnsi="宋体" w:cs="宋体"/>
                <w:b/>
                <w:color w:val="000000"/>
                <w:sz w:val="24"/>
              </w:rPr>
              <w:t>分项名称</w:t>
            </w:r>
          </w:p>
        </w:tc>
        <w:tc>
          <w:tcPr>
            <w:tcW w:w="698" w:type="pct"/>
            <w:noWrap w:val="0"/>
            <w:vAlign w:val="center"/>
          </w:tcPr>
          <w:p w14:paraId="6C045999">
            <w:pPr>
              <w:wordWrap w:val="0"/>
              <w:adjustRightInd w:val="0"/>
              <w:snapToGrid w:val="0"/>
              <w:spacing w:after="0" w:line="360" w:lineRule="auto"/>
              <w:jc w:val="center"/>
              <w:rPr>
                <w:rFonts w:hint="eastAsia" w:ascii="宋体" w:hAnsi="宋体" w:cs="宋体"/>
                <w:b/>
                <w:color w:val="000000"/>
                <w:sz w:val="24"/>
              </w:rPr>
            </w:pPr>
            <w:r>
              <w:rPr>
                <w:rFonts w:hint="eastAsia" w:ascii="宋体" w:hAnsi="宋体" w:cs="宋体"/>
                <w:b/>
                <w:color w:val="000000"/>
                <w:sz w:val="24"/>
              </w:rPr>
              <w:t>单价（元）</w:t>
            </w:r>
          </w:p>
        </w:tc>
        <w:tc>
          <w:tcPr>
            <w:tcW w:w="698" w:type="pct"/>
            <w:noWrap w:val="0"/>
            <w:vAlign w:val="center"/>
          </w:tcPr>
          <w:p w14:paraId="6B8C0605">
            <w:pPr>
              <w:wordWrap w:val="0"/>
              <w:adjustRightInd w:val="0"/>
              <w:snapToGrid w:val="0"/>
              <w:spacing w:after="0" w:line="360" w:lineRule="auto"/>
              <w:jc w:val="center"/>
              <w:rPr>
                <w:rFonts w:ascii="宋体" w:hAnsi="宋体" w:cs="宋体"/>
                <w:b/>
                <w:color w:val="000000"/>
                <w:sz w:val="24"/>
              </w:rPr>
            </w:pPr>
            <w:r>
              <w:rPr>
                <w:rFonts w:hint="eastAsia" w:ascii="宋体" w:hAnsi="宋体" w:cs="宋体"/>
                <w:b/>
                <w:color w:val="000000"/>
                <w:sz w:val="24"/>
              </w:rPr>
              <w:t>数量</w:t>
            </w:r>
          </w:p>
        </w:tc>
        <w:tc>
          <w:tcPr>
            <w:tcW w:w="885" w:type="pct"/>
            <w:noWrap w:val="0"/>
            <w:vAlign w:val="center"/>
          </w:tcPr>
          <w:p w14:paraId="5C6054C0">
            <w:pPr>
              <w:wordWrap w:val="0"/>
              <w:adjustRightInd w:val="0"/>
              <w:snapToGrid w:val="0"/>
              <w:spacing w:after="0" w:line="360" w:lineRule="auto"/>
              <w:jc w:val="center"/>
              <w:rPr>
                <w:rFonts w:hint="eastAsia" w:ascii="宋体" w:hAnsi="宋体" w:cs="宋体"/>
                <w:b/>
                <w:color w:val="000000"/>
                <w:sz w:val="24"/>
              </w:rPr>
            </w:pPr>
            <w:r>
              <w:rPr>
                <w:rFonts w:hint="eastAsia" w:ascii="宋体" w:hAnsi="宋体" w:cs="宋体"/>
                <w:b/>
                <w:color w:val="000000"/>
                <w:sz w:val="24"/>
              </w:rPr>
              <w:t>合价（元）</w:t>
            </w:r>
          </w:p>
        </w:tc>
        <w:tc>
          <w:tcPr>
            <w:tcW w:w="885" w:type="pct"/>
            <w:noWrap w:val="0"/>
            <w:vAlign w:val="center"/>
          </w:tcPr>
          <w:p w14:paraId="340155B8">
            <w:pPr>
              <w:wordWrap w:val="0"/>
              <w:adjustRightInd w:val="0"/>
              <w:snapToGrid w:val="0"/>
              <w:spacing w:after="0" w:line="360" w:lineRule="auto"/>
              <w:jc w:val="center"/>
              <w:rPr>
                <w:rFonts w:hint="eastAsia" w:ascii="宋体" w:hAnsi="宋体" w:cs="宋体"/>
                <w:b/>
                <w:color w:val="000000"/>
                <w:sz w:val="24"/>
              </w:rPr>
            </w:pPr>
            <w:r>
              <w:rPr>
                <w:rFonts w:hint="eastAsia" w:ascii="宋体" w:hAnsi="宋体" w:cs="宋体"/>
                <w:b/>
                <w:color w:val="000000"/>
                <w:sz w:val="24"/>
              </w:rPr>
              <w:t>备注/说明</w:t>
            </w:r>
          </w:p>
        </w:tc>
      </w:tr>
      <w:tr w14:paraId="331C9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312" w:type="pct"/>
            <w:noWrap w:val="0"/>
            <w:vAlign w:val="center"/>
          </w:tcPr>
          <w:p w14:paraId="0BBE1E9F">
            <w:pPr>
              <w:wordWrap w:val="0"/>
              <w:adjustRightInd w:val="0"/>
              <w:snapToGrid w:val="0"/>
              <w:spacing w:after="0" w:line="360" w:lineRule="auto"/>
              <w:jc w:val="center"/>
              <w:rPr>
                <w:rFonts w:hint="eastAsia" w:ascii="宋体" w:hAnsi="宋体" w:cs="宋体"/>
                <w:color w:val="000000"/>
                <w:sz w:val="24"/>
              </w:rPr>
            </w:pPr>
            <w:r>
              <w:rPr>
                <w:rFonts w:hint="eastAsia" w:ascii="宋体" w:hAnsi="宋体" w:cs="宋体"/>
                <w:color w:val="000000"/>
                <w:sz w:val="24"/>
              </w:rPr>
              <w:t>1</w:t>
            </w:r>
          </w:p>
        </w:tc>
        <w:tc>
          <w:tcPr>
            <w:tcW w:w="1520" w:type="pct"/>
            <w:noWrap w:val="0"/>
            <w:vAlign w:val="center"/>
          </w:tcPr>
          <w:p w14:paraId="5457AD24">
            <w:pPr>
              <w:wordWrap w:val="0"/>
              <w:adjustRightInd w:val="0"/>
              <w:snapToGrid w:val="0"/>
              <w:spacing w:after="0" w:line="360" w:lineRule="auto"/>
              <w:jc w:val="left"/>
              <w:rPr>
                <w:rFonts w:hint="eastAsia" w:ascii="宋体" w:hAnsi="宋体" w:cs="宋体"/>
                <w:color w:val="000000"/>
                <w:sz w:val="24"/>
              </w:rPr>
            </w:pPr>
          </w:p>
        </w:tc>
        <w:tc>
          <w:tcPr>
            <w:tcW w:w="698" w:type="pct"/>
            <w:noWrap w:val="0"/>
            <w:vAlign w:val="center"/>
          </w:tcPr>
          <w:p w14:paraId="06305B3F">
            <w:pPr>
              <w:wordWrap w:val="0"/>
              <w:adjustRightInd w:val="0"/>
              <w:snapToGrid w:val="0"/>
              <w:spacing w:after="0" w:line="360" w:lineRule="auto"/>
              <w:jc w:val="left"/>
              <w:rPr>
                <w:rFonts w:hint="eastAsia" w:ascii="宋体" w:hAnsi="宋体" w:cs="宋体"/>
                <w:color w:val="000000"/>
                <w:sz w:val="24"/>
              </w:rPr>
            </w:pPr>
          </w:p>
        </w:tc>
        <w:tc>
          <w:tcPr>
            <w:tcW w:w="698" w:type="pct"/>
            <w:noWrap w:val="0"/>
            <w:vAlign w:val="center"/>
          </w:tcPr>
          <w:p w14:paraId="402E6EDE">
            <w:pPr>
              <w:wordWrap w:val="0"/>
              <w:adjustRightInd w:val="0"/>
              <w:snapToGrid w:val="0"/>
              <w:spacing w:after="0" w:line="360" w:lineRule="auto"/>
              <w:jc w:val="left"/>
              <w:rPr>
                <w:rFonts w:hint="eastAsia" w:ascii="宋体" w:hAnsi="宋体" w:cs="宋体"/>
                <w:color w:val="000000"/>
                <w:sz w:val="24"/>
              </w:rPr>
            </w:pPr>
          </w:p>
        </w:tc>
        <w:tc>
          <w:tcPr>
            <w:tcW w:w="885" w:type="pct"/>
            <w:noWrap w:val="0"/>
            <w:vAlign w:val="center"/>
          </w:tcPr>
          <w:p w14:paraId="01FA6803">
            <w:pPr>
              <w:wordWrap w:val="0"/>
              <w:adjustRightInd w:val="0"/>
              <w:snapToGrid w:val="0"/>
              <w:spacing w:after="0" w:line="360" w:lineRule="auto"/>
              <w:jc w:val="left"/>
              <w:rPr>
                <w:rFonts w:hint="eastAsia" w:ascii="宋体" w:hAnsi="宋体" w:cs="宋体"/>
                <w:color w:val="000000"/>
                <w:sz w:val="24"/>
              </w:rPr>
            </w:pPr>
          </w:p>
        </w:tc>
        <w:tc>
          <w:tcPr>
            <w:tcW w:w="885" w:type="pct"/>
            <w:noWrap w:val="0"/>
            <w:vAlign w:val="center"/>
          </w:tcPr>
          <w:p w14:paraId="5693C9A9">
            <w:pPr>
              <w:wordWrap w:val="0"/>
              <w:adjustRightInd w:val="0"/>
              <w:snapToGrid w:val="0"/>
              <w:spacing w:after="0" w:line="360" w:lineRule="auto"/>
              <w:jc w:val="left"/>
              <w:rPr>
                <w:rFonts w:hint="eastAsia" w:ascii="宋体" w:hAnsi="宋体" w:cs="宋体"/>
                <w:color w:val="000000"/>
                <w:sz w:val="24"/>
              </w:rPr>
            </w:pPr>
          </w:p>
        </w:tc>
      </w:tr>
      <w:tr w14:paraId="3D856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12" w:type="pct"/>
            <w:noWrap w:val="0"/>
            <w:vAlign w:val="center"/>
          </w:tcPr>
          <w:p w14:paraId="2CD1F271">
            <w:pPr>
              <w:wordWrap w:val="0"/>
              <w:adjustRightInd w:val="0"/>
              <w:snapToGrid w:val="0"/>
              <w:spacing w:after="0" w:line="360" w:lineRule="auto"/>
              <w:jc w:val="center"/>
              <w:rPr>
                <w:rFonts w:hint="eastAsia" w:ascii="宋体" w:hAnsi="宋体" w:cs="宋体"/>
                <w:color w:val="000000"/>
                <w:sz w:val="24"/>
              </w:rPr>
            </w:pPr>
            <w:r>
              <w:rPr>
                <w:rFonts w:hint="eastAsia" w:ascii="宋体" w:hAnsi="宋体" w:cs="宋体"/>
                <w:color w:val="000000"/>
                <w:sz w:val="24"/>
              </w:rPr>
              <w:t>2</w:t>
            </w:r>
          </w:p>
        </w:tc>
        <w:tc>
          <w:tcPr>
            <w:tcW w:w="1520" w:type="pct"/>
            <w:noWrap w:val="0"/>
            <w:vAlign w:val="center"/>
          </w:tcPr>
          <w:p w14:paraId="1BF29DEC">
            <w:pPr>
              <w:wordWrap w:val="0"/>
              <w:adjustRightInd w:val="0"/>
              <w:snapToGrid w:val="0"/>
              <w:spacing w:after="0" w:line="360" w:lineRule="auto"/>
              <w:jc w:val="left"/>
              <w:rPr>
                <w:rFonts w:hint="eastAsia" w:ascii="宋体" w:hAnsi="宋体" w:cs="宋体"/>
                <w:color w:val="000000"/>
                <w:sz w:val="24"/>
              </w:rPr>
            </w:pPr>
          </w:p>
        </w:tc>
        <w:tc>
          <w:tcPr>
            <w:tcW w:w="698" w:type="pct"/>
            <w:noWrap w:val="0"/>
            <w:vAlign w:val="center"/>
          </w:tcPr>
          <w:p w14:paraId="70B329C4">
            <w:pPr>
              <w:wordWrap w:val="0"/>
              <w:adjustRightInd w:val="0"/>
              <w:snapToGrid w:val="0"/>
              <w:spacing w:after="0" w:line="360" w:lineRule="auto"/>
              <w:jc w:val="left"/>
              <w:rPr>
                <w:rFonts w:hint="eastAsia" w:ascii="宋体" w:hAnsi="宋体" w:cs="宋体"/>
                <w:color w:val="000000"/>
                <w:sz w:val="24"/>
              </w:rPr>
            </w:pPr>
          </w:p>
        </w:tc>
        <w:tc>
          <w:tcPr>
            <w:tcW w:w="698" w:type="pct"/>
            <w:noWrap w:val="0"/>
            <w:vAlign w:val="center"/>
          </w:tcPr>
          <w:p w14:paraId="614C9D5B">
            <w:pPr>
              <w:wordWrap w:val="0"/>
              <w:adjustRightInd w:val="0"/>
              <w:snapToGrid w:val="0"/>
              <w:spacing w:after="0" w:line="360" w:lineRule="auto"/>
              <w:jc w:val="left"/>
              <w:rPr>
                <w:rFonts w:hint="eastAsia" w:ascii="宋体" w:hAnsi="宋体" w:cs="宋体"/>
                <w:color w:val="000000"/>
                <w:sz w:val="24"/>
              </w:rPr>
            </w:pPr>
          </w:p>
        </w:tc>
        <w:tc>
          <w:tcPr>
            <w:tcW w:w="885" w:type="pct"/>
            <w:noWrap w:val="0"/>
            <w:vAlign w:val="center"/>
          </w:tcPr>
          <w:p w14:paraId="6B097BE1">
            <w:pPr>
              <w:wordWrap w:val="0"/>
              <w:adjustRightInd w:val="0"/>
              <w:snapToGrid w:val="0"/>
              <w:spacing w:after="0" w:line="360" w:lineRule="auto"/>
              <w:jc w:val="left"/>
              <w:rPr>
                <w:rFonts w:hint="eastAsia" w:ascii="宋体" w:hAnsi="宋体" w:cs="宋体"/>
                <w:color w:val="000000"/>
                <w:sz w:val="24"/>
              </w:rPr>
            </w:pPr>
          </w:p>
        </w:tc>
        <w:tc>
          <w:tcPr>
            <w:tcW w:w="885" w:type="pct"/>
            <w:noWrap w:val="0"/>
            <w:vAlign w:val="center"/>
          </w:tcPr>
          <w:p w14:paraId="1F0CEC20">
            <w:pPr>
              <w:wordWrap w:val="0"/>
              <w:adjustRightInd w:val="0"/>
              <w:snapToGrid w:val="0"/>
              <w:spacing w:after="0" w:line="360" w:lineRule="auto"/>
              <w:jc w:val="left"/>
              <w:rPr>
                <w:rFonts w:hint="eastAsia" w:ascii="宋体" w:hAnsi="宋体" w:cs="宋体"/>
                <w:color w:val="000000"/>
                <w:sz w:val="24"/>
              </w:rPr>
            </w:pPr>
          </w:p>
        </w:tc>
      </w:tr>
      <w:tr w14:paraId="1FEFF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12" w:type="pct"/>
            <w:noWrap w:val="0"/>
            <w:vAlign w:val="center"/>
          </w:tcPr>
          <w:p w14:paraId="40BABE4A">
            <w:pPr>
              <w:wordWrap w:val="0"/>
              <w:adjustRightInd w:val="0"/>
              <w:snapToGrid w:val="0"/>
              <w:spacing w:after="0" w:line="360" w:lineRule="auto"/>
              <w:jc w:val="center"/>
              <w:rPr>
                <w:rFonts w:hint="eastAsia" w:ascii="宋体" w:hAnsi="宋体" w:cs="宋体"/>
                <w:color w:val="000000"/>
                <w:sz w:val="24"/>
              </w:rPr>
            </w:pPr>
            <w:r>
              <w:rPr>
                <w:rFonts w:hint="eastAsia" w:ascii="宋体" w:hAnsi="宋体" w:cs="宋体"/>
                <w:color w:val="000000"/>
                <w:sz w:val="24"/>
              </w:rPr>
              <w:t>3</w:t>
            </w:r>
          </w:p>
        </w:tc>
        <w:tc>
          <w:tcPr>
            <w:tcW w:w="1520" w:type="pct"/>
            <w:noWrap w:val="0"/>
            <w:vAlign w:val="center"/>
          </w:tcPr>
          <w:p w14:paraId="415F7959">
            <w:pPr>
              <w:wordWrap w:val="0"/>
              <w:adjustRightInd w:val="0"/>
              <w:snapToGrid w:val="0"/>
              <w:spacing w:after="0" w:line="360" w:lineRule="auto"/>
              <w:jc w:val="left"/>
              <w:rPr>
                <w:rFonts w:hint="eastAsia" w:ascii="宋体" w:hAnsi="宋体" w:cs="宋体"/>
                <w:color w:val="000000"/>
                <w:sz w:val="24"/>
              </w:rPr>
            </w:pPr>
            <w:r>
              <w:rPr>
                <w:rFonts w:hint="eastAsia" w:ascii="宋体" w:hAnsi="宋体" w:cs="宋体"/>
                <w:color w:val="000000"/>
                <w:sz w:val="24"/>
              </w:rPr>
              <w:t>…</w:t>
            </w:r>
          </w:p>
        </w:tc>
        <w:tc>
          <w:tcPr>
            <w:tcW w:w="698" w:type="pct"/>
            <w:noWrap w:val="0"/>
            <w:vAlign w:val="center"/>
          </w:tcPr>
          <w:p w14:paraId="5D7AB1EE">
            <w:pPr>
              <w:wordWrap w:val="0"/>
              <w:adjustRightInd w:val="0"/>
              <w:snapToGrid w:val="0"/>
              <w:spacing w:after="0" w:line="360" w:lineRule="auto"/>
              <w:jc w:val="left"/>
              <w:rPr>
                <w:rFonts w:hint="eastAsia" w:ascii="宋体" w:hAnsi="宋体" w:cs="宋体"/>
                <w:color w:val="000000"/>
                <w:sz w:val="24"/>
              </w:rPr>
            </w:pPr>
          </w:p>
        </w:tc>
        <w:tc>
          <w:tcPr>
            <w:tcW w:w="698" w:type="pct"/>
            <w:noWrap w:val="0"/>
            <w:vAlign w:val="center"/>
          </w:tcPr>
          <w:p w14:paraId="1E3C884D">
            <w:pPr>
              <w:wordWrap w:val="0"/>
              <w:adjustRightInd w:val="0"/>
              <w:snapToGrid w:val="0"/>
              <w:spacing w:after="0" w:line="360" w:lineRule="auto"/>
              <w:jc w:val="left"/>
              <w:rPr>
                <w:rFonts w:hint="eastAsia" w:ascii="宋体" w:hAnsi="宋体" w:cs="宋体"/>
                <w:color w:val="000000"/>
                <w:sz w:val="24"/>
              </w:rPr>
            </w:pPr>
          </w:p>
        </w:tc>
        <w:tc>
          <w:tcPr>
            <w:tcW w:w="885" w:type="pct"/>
            <w:noWrap w:val="0"/>
            <w:vAlign w:val="center"/>
          </w:tcPr>
          <w:p w14:paraId="3F234240">
            <w:pPr>
              <w:wordWrap w:val="0"/>
              <w:adjustRightInd w:val="0"/>
              <w:snapToGrid w:val="0"/>
              <w:spacing w:after="0" w:line="360" w:lineRule="auto"/>
              <w:jc w:val="left"/>
              <w:rPr>
                <w:rFonts w:hint="eastAsia" w:ascii="宋体" w:hAnsi="宋体" w:cs="宋体"/>
                <w:color w:val="000000"/>
                <w:sz w:val="24"/>
              </w:rPr>
            </w:pPr>
          </w:p>
        </w:tc>
        <w:tc>
          <w:tcPr>
            <w:tcW w:w="885" w:type="pct"/>
            <w:noWrap w:val="0"/>
            <w:vAlign w:val="center"/>
          </w:tcPr>
          <w:p w14:paraId="627E4FFF">
            <w:pPr>
              <w:wordWrap w:val="0"/>
              <w:adjustRightInd w:val="0"/>
              <w:snapToGrid w:val="0"/>
              <w:spacing w:after="0" w:line="360" w:lineRule="auto"/>
              <w:jc w:val="left"/>
              <w:rPr>
                <w:rFonts w:hint="eastAsia" w:ascii="宋体" w:hAnsi="宋体" w:cs="宋体"/>
                <w:color w:val="000000"/>
                <w:sz w:val="24"/>
              </w:rPr>
            </w:pPr>
          </w:p>
        </w:tc>
      </w:tr>
      <w:tr w14:paraId="4658C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3229" w:type="pct"/>
            <w:gridSpan w:val="4"/>
            <w:noWrap w:val="0"/>
            <w:vAlign w:val="center"/>
          </w:tcPr>
          <w:p w14:paraId="4CF55EF8">
            <w:pPr>
              <w:wordWrap w:val="0"/>
              <w:adjustRightInd w:val="0"/>
              <w:snapToGrid w:val="0"/>
              <w:spacing w:after="0" w:line="360" w:lineRule="auto"/>
              <w:jc w:val="center"/>
              <w:rPr>
                <w:rFonts w:hint="eastAsia" w:ascii="宋体" w:hAnsi="宋体" w:cs="宋体"/>
                <w:color w:val="000000"/>
                <w:sz w:val="24"/>
              </w:rPr>
            </w:pPr>
            <w:r>
              <w:rPr>
                <w:rFonts w:hint="eastAsia" w:ascii="宋体" w:hAnsi="宋体" w:cs="宋体"/>
                <w:b/>
                <w:color w:val="000000"/>
                <w:sz w:val="24"/>
              </w:rPr>
              <w:t>总价（元）</w:t>
            </w:r>
          </w:p>
        </w:tc>
        <w:tc>
          <w:tcPr>
            <w:tcW w:w="885" w:type="pct"/>
            <w:noWrap w:val="0"/>
            <w:vAlign w:val="center"/>
          </w:tcPr>
          <w:p w14:paraId="4295A414">
            <w:pPr>
              <w:wordWrap w:val="0"/>
              <w:adjustRightInd w:val="0"/>
              <w:snapToGrid w:val="0"/>
              <w:spacing w:after="0" w:line="360" w:lineRule="auto"/>
              <w:jc w:val="left"/>
              <w:rPr>
                <w:rFonts w:hint="eastAsia" w:ascii="宋体" w:hAnsi="宋体" w:cs="宋体"/>
                <w:color w:val="000000"/>
                <w:sz w:val="24"/>
              </w:rPr>
            </w:pPr>
          </w:p>
        </w:tc>
        <w:tc>
          <w:tcPr>
            <w:tcW w:w="885" w:type="pct"/>
            <w:noWrap w:val="0"/>
            <w:vAlign w:val="center"/>
          </w:tcPr>
          <w:p w14:paraId="0FB421A5">
            <w:pPr>
              <w:wordWrap w:val="0"/>
              <w:adjustRightInd w:val="0"/>
              <w:snapToGrid w:val="0"/>
              <w:spacing w:after="0" w:line="360" w:lineRule="auto"/>
              <w:jc w:val="left"/>
              <w:rPr>
                <w:rFonts w:hint="eastAsia" w:ascii="宋体" w:hAnsi="宋体" w:cs="宋体"/>
                <w:color w:val="000000"/>
                <w:sz w:val="24"/>
              </w:rPr>
            </w:pPr>
          </w:p>
        </w:tc>
      </w:tr>
    </w:tbl>
    <w:p w14:paraId="6196D4E3">
      <w:pPr>
        <w:tabs>
          <w:tab w:val="left" w:pos="1800"/>
          <w:tab w:val="left" w:pos="5580"/>
        </w:tabs>
        <w:wordWrap w:val="0"/>
        <w:spacing w:after="0" w:line="360" w:lineRule="auto"/>
        <w:jc w:val="left"/>
        <w:rPr>
          <w:rFonts w:hint="eastAsia" w:ascii="宋体" w:hAnsi="宋体" w:cs="宋体"/>
          <w:color w:val="000000"/>
          <w:sz w:val="24"/>
        </w:rPr>
      </w:pPr>
      <w:r>
        <w:rPr>
          <w:rFonts w:hint="eastAsia" w:ascii="宋体" w:hAnsi="宋体" w:cs="宋体"/>
          <w:color w:val="000000"/>
          <w:sz w:val="24"/>
        </w:rPr>
        <w:t>注：1.本表应按包分别填写。</w:t>
      </w:r>
    </w:p>
    <w:p w14:paraId="43307A91">
      <w:pPr>
        <w:tabs>
          <w:tab w:val="left" w:pos="1800"/>
          <w:tab w:val="left" w:pos="5580"/>
        </w:tabs>
        <w:wordWrap w:val="0"/>
        <w:spacing w:after="0" w:line="360" w:lineRule="auto"/>
        <w:ind w:firstLine="480" w:firstLineChars="200"/>
        <w:jc w:val="left"/>
        <w:rPr>
          <w:rFonts w:hint="eastAsia" w:ascii="宋体" w:hAnsi="宋体" w:cs="宋体"/>
          <w:color w:val="000000"/>
          <w:sz w:val="24"/>
        </w:rPr>
      </w:pPr>
      <w:r>
        <w:rPr>
          <w:rFonts w:hint="eastAsia" w:ascii="宋体" w:hAnsi="宋体" w:cs="宋体"/>
          <w:color w:val="000000"/>
          <w:sz w:val="24"/>
        </w:rPr>
        <w:t>2.如果不提供分项报价将视为没有实质性响应招标文件。</w:t>
      </w:r>
    </w:p>
    <w:p w14:paraId="705B7D58">
      <w:pPr>
        <w:tabs>
          <w:tab w:val="left" w:pos="1800"/>
          <w:tab w:val="left" w:pos="5580"/>
        </w:tabs>
        <w:wordWrap w:val="0"/>
        <w:spacing w:after="0" w:line="360" w:lineRule="auto"/>
        <w:ind w:firstLine="480" w:firstLineChars="200"/>
        <w:jc w:val="left"/>
        <w:rPr>
          <w:rFonts w:hint="eastAsia" w:ascii="宋体" w:hAnsi="宋体" w:cs="宋体"/>
          <w:color w:val="000000"/>
          <w:sz w:val="24"/>
        </w:rPr>
      </w:pPr>
      <w:r>
        <w:rPr>
          <w:rFonts w:hint="eastAsia" w:ascii="宋体" w:hAnsi="宋体" w:cs="宋体"/>
          <w:color w:val="000000"/>
          <w:sz w:val="24"/>
        </w:rPr>
        <w:t>3.上述各项的详细规格（如有），可另页描述。</w:t>
      </w:r>
    </w:p>
    <w:p w14:paraId="0A4DFD1C">
      <w:pPr>
        <w:wordWrap w:val="0"/>
        <w:autoSpaceDE w:val="0"/>
        <w:autoSpaceDN w:val="0"/>
        <w:adjustRightInd w:val="0"/>
        <w:snapToGrid w:val="0"/>
        <w:spacing w:before="25" w:after="0" w:line="360" w:lineRule="auto"/>
        <w:rPr>
          <w:rFonts w:hint="eastAsia"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w:t>
      </w:r>
      <w:r>
        <w:rPr>
          <w:rFonts w:hint="eastAsia" w:ascii="宋体" w:hAnsi="宋体" w:cs="宋体"/>
          <w:color w:val="000000"/>
          <w:sz w:val="24"/>
          <w:szCs w:val="20"/>
          <w:u w:val="single"/>
        </w:rPr>
        <w:t xml:space="preserve">            </w:t>
      </w:r>
    </w:p>
    <w:p w14:paraId="49341D18">
      <w:pPr>
        <w:wordWrap w:val="0"/>
        <w:autoSpaceDE w:val="0"/>
        <w:autoSpaceDN w:val="0"/>
        <w:adjustRightInd w:val="0"/>
        <w:snapToGrid w:val="0"/>
        <w:spacing w:before="25" w:after="0" w:line="360" w:lineRule="auto"/>
        <w:rPr>
          <w:rFonts w:hint="eastAsia" w:ascii="宋体" w:hAnsi="宋体" w:cs="宋体"/>
          <w:color w:val="000000"/>
          <w:sz w:val="24"/>
          <w:lang w:val="zh-CN"/>
        </w:rPr>
      </w:pPr>
      <w:r>
        <w:rPr>
          <w:rFonts w:hint="eastAsia" w:ascii="宋体" w:hAnsi="宋体" w:cs="宋体"/>
          <w:color w:val="000000"/>
          <w:sz w:val="24"/>
          <w:szCs w:val="20"/>
        </w:rPr>
        <w:t>日期：</w:t>
      </w:r>
      <w:r>
        <w:rPr>
          <w:rFonts w:hint="eastAsia" w:ascii="宋体" w:hAnsi="宋体" w:cs="宋体"/>
          <w:color w:val="000000"/>
          <w:sz w:val="24"/>
          <w:szCs w:val="20"/>
          <w:u w:val="single"/>
        </w:rPr>
        <w:t xml:space="preserve">      </w:t>
      </w:r>
      <w:r>
        <w:rPr>
          <w:rFonts w:hint="eastAsia" w:ascii="宋体" w:hAnsi="宋体" w:cs="宋体"/>
          <w:color w:val="000000"/>
          <w:sz w:val="24"/>
          <w:szCs w:val="20"/>
        </w:rPr>
        <w:t>年</w:t>
      </w:r>
      <w:r>
        <w:rPr>
          <w:rFonts w:hint="eastAsia" w:ascii="宋体" w:hAnsi="宋体" w:cs="宋体"/>
          <w:color w:val="000000"/>
          <w:sz w:val="24"/>
          <w:szCs w:val="20"/>
          <w:u w:val="single"/>
        </w:rPr>
        <w:t xml:space="preserve">      </w:t>
      </w:r>
      <w:r>
        <w:rPr>
          <w:rFonts w:hint="eastAsia" w:ascii="宋体" w:hAnsi="宋体" w:cs="宋体"/>
          <w:color w:val="000000"/>
          <w:sz w:val="24"/>
          <w:szCs w:val="20"/>
        </w:rPr>
        <w:t>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   </w:t>
      </w:r>
    </w:p>
    <w:p w14:paraId="6E691E6E">
      <w:pPr>
        <w:wordWrap w:val="0"/>
        <w:spacing w:after="0"/>
        <w:rPr>
          <w:rFonts w:hint="eastAsia" w:ascii="宋体" w:hAnsi="宋体" w:cs="宋体"/>
          <w:color w:val="000000"/>
          <w:sz w:val="24"/>
          <w:szCs w:val="20"/>
        </w:rPr>
      </w:pPr>
      <w:bookmarkStart w:id="1054" w:name="_Toc226965835"/>
      <w:bookmarkStart w:id="1055" w:name="_Toc226965752"/>
      <w:bookmarkStart w:id="1056" w:name="_Toc226337258"/>
      <w:bookmarkStart w:id="1057" w:name="_Toc195842927"/>
      <w:bookmarkStart w:id="1058" w:name="_Toc305158830"/>
      <w:bookmarkStart w:id="1059" w:name="_Toc305158904"/>
      <w:bookmarkStart w:id="1060" w:name="_Toc265228400"/>
      <w:bookmarkStart w:id="1061" w:name="_Toc226309806"/>
      <w:bookmarkStart w:id="1062" w:name="_Toc150480798"/>
      <w:bookmarkStart w:id="1063" w:name="_Toc127151562"/>
      <w:bookmarkStart w:id="1064" w:name="_Toc150774765"/>
      <w:bookmarkStart w:id="1065" w:name="_Toc264969252"/>
      <w:bookmarkStart w:id="1066" w:name="_Toc142311062"/>
      <w:bookmarkStart w:id="1067" w:name="_Toc226965751"/>
      <w:bookmarkStart w:id="1068" w:name="_Toc150480797"/>
      <w:bookmarkStart w:id="1069" w:name="_Toc226965834"/>
      <w:bookmarkStart w:id="1070" w:name="_Toc150774764"/>
      <w:bookmarkStart w:id="1071" w:name="_Toc142311061"/>
      <w:bookmarkStart w:id="1072" w:name="_Toc265228399"/>
      <w:bookmarkStart w:id="1073" w:name="_Toc226309805"/>
      <w:bookmarkStart w:id="1074" w:name="_Toc305158829"/>
      <w:bookmarkStart w:id="1075" w:name="_Toc305158903"/>
      <w:bookmarkStart w:id="1076" w:name="_Toc226337257"/>
      <w:bookmarkStart w:id="1077" w:name="_Toc264969251"/>
      <w:bookmarkStart w:id="1078" w:name="_Toc195842926"/>
      <w:bookmarkStart w:id="1079" w:name="_Toc127151561"/>
    </w:p>
    <w:p w14:paraId="3B622C87">
      <w:pPr>
        <w:wordWrap w:val="0"/>
        <w:spacing w:after="0" w:line="360" w:lineRule="auto"/>
        <w:outlineLvl w:val="2"/>
        <w:rPr>
          <w:rFonts w:hint="eastAsia" w:ascii="宋体" w:hAnsi="宋体" w:cs="宋体"/>
          <w:color w:val="000000"/>
          <w:sz w:val="24"/>
          <w:szCs w:val="20"/>
        </w:rPr>
        <w:sectPr>
          <w:pgSz w:w="16840" w:h="11907" w:orient="landscape"/>
          <w:pgMar w:top="1474" w:right="1474" w:bottom="1474" w:left="1474" w:header="851" w:footer="850" w:gutter="0"/>
          <w:pgNumType w:fmt="decimal"/>
          <w:cols w:space="720" w:num="1"/>
          <w:titlePg/>
          <w:docGrid w:linePitch="462" w:charSpace="0"/>
        </w:sectPr>
      </w:pPr>
    </w:p>
    <w:p w14:paraId="0F99A2AD">
      <w:pPr>
        <w:wordWrap w:val="0"/>
        <w:spacing w:after="0" w:line="360" w:lineRule="auto"/>
        <w:outlineLvl w:val="2"/>
        <w:rPr>
          <w:rFonts w:hint="eastAsia" w:ascii="宋体" w:hAnsi="宋体" w:cs="宋体"/>
          <w:color w:val="000000"/>
          <w:sz w:val="24"/>
          <w:szCs w:val="20"/>
        </w:rPr>
      </w:pPr>
      <w:r>
        <w:rPr>
          <w:rFonts w:hint="eastAsia" w:ascii="宋体" w:hAnsi="宋体" w:cs="宋体"/>
          <w:color w:val="000000"/>
          <w:sz w:val="24"/>
          <w:szCs w:val="20"/>
        </w:rPr>
        <w:t>5 合同条款偏离表</w:t>
      </w:r>
      <w:bookmarkEnd w:id="1054"/>
      <w:bookmarkEnd w:id="1055"/>
      <w:bookmarkEnd w:id="1056"/>
      <w:bookmarkEnd w:id="1057"/>
      <w:bookmarkEnd w:id="1058"/>
      <w:bookmarkEnd w:id="1059"/>
      <w:bookmarkEnd w:id="1060"/>
      <w:bookmarkEnd w:id="1061"/>
      <w:bookmarkEnd w:id="1062"/>
      <w:bookmarkEnd w:id="1063"/>
      <w:bookmarkEnd w:id="1064"/>
      <w:bookmarkEnd w:id="1065"/>
      <w:bookmarkEnd w:id="1066"/>
      <w:r>
        <w:rPr>
          <w:rFonts w:hint="eastAsia" w:ascii="宋体" w:hAnsi="宋体" w:cs="宋体"/>
          <w:color w:val="000000"/>
          <w:sz w:val="24"/>
          <w:szCs w:val="20"/>
        </w:rPr>
        <w:t>（实质性格式）</w:t>
      </w:r>
    </w:p>
    <w:p w14:paraId="36F8CAEC">
      <w:pPr>
        <w:tabs>
          <w:tab w:val="left" w:pos="2775"/>
          <w:tab w:val="center" w:pos="4153"/>
        </w:tabs>
        <w:wordWrap w:val="0"/>
        <w:autoSpaceDE w:val="0"/>
        <w:autoSpaceDN w:val="0"/>
        <w:adjustRightInd w:val="0"/>
        <w:spacing w:after="0" w:line="360" w:lineRule="auto"/>
        <w:jc w:val="center"/>
        <w:rPr>
          <w:rFonts w:hint="eastAsia" w:ascii="宋体" w:hAnsi="宋体" w:cs="宋体"/>
          <w:b/>
          <w:color w:val="000000"/>
          <w:sz w:val="28"/>
          <w:szCs w:val="28"/>
        </w:rPr>
      </w:pPr>
      <w:r>
        <w:rPr>
          <w:rFonts w:hint="eastAsia" w:ascii="宋体" w:hAnsi="宋体" w:cs="宋体"/>
          <w:b/>
          <w:color w:val="000000"/>
          <w:sz w:val="28"/>
          <w:szCs w:val="28"/>
        </w:rPr>
        <w:t>合同条款偏离表</w:t>
      </w:r>
    </w:p>
    <w:p w14:paraId="1767B8DE">
      <w:pPr>
        <w:tabs>
          <w:tab w:val="left" w:pos="1800"/>
          <w:tab w:val="left" w:pos="5580"/>
        </w:tabs>
        <w:wordWrap w:val="0"/>
        <w:spacing w:after="0" w:line="360" w:lineRule="auto"/>
        <w:jc w:val="left"/>
        <w:rPr>
          <w:rFonts w:hint="eastAsia" w:ascii="宋体" w:hAnsi="宋体" w:cs="宋体"/>
          <w:color w:val="000000"/>
          <w:sz w:val="24"/>
        </w:rPr>
      </w:pPr>
      <w:r>
        <w:rPr>
          <w:rFonts w:hint="eastAsia" w:ascii="宋体" w:hAnsi="宋体" w:cs="宋体"/>
          <w:color w:val="000000"/>
          <w:sz w:val="24"/>
        </w:rPr>
        <w:t>项目编号/包号：</w:t>
      </w:r>
      <w:r>
        <w:rPr>
          <w:rFonts w:hint="eastAsia" w:ascii="宋体" w:hAnsi="宋体" w:cs="宋体"/>
          <w:color w:val="000000"/>
          <w:sz w:val="24"/>
          <w:szCs w:val="20"/>
          <w:u w:val="single"/>
        </w:rPr>
        <w:t xml:space="preserve">            </w:t>
      </w:r>
      <w:r>
        <w:rPr>
          <w:rFonts w:hint="eastAsia" w:ascii="宋体" w:hAnsi="宋体" w:cs="宋体"/>
          <w:color w:val="000000"/>
          <w:sz w:val="24"/>
        </w:rPr>
        <w:t xml:space="preserve">     </w:t>
      </w:r>
    </w:p>
    <w:p w14:paraId="291C61CE">
      <w:pPr>
        <w:tabs>
          <w:tab w:val="left" w:pos="1800"/>
          <w:tab w:val="left" w:pos="5580"/>
        </w:tabs>
        <w:wordWrap w:val="0"/>
        <w:spacing w:after="0" w:line="360" w:lineRule="auto"/>
        <w:jc w:val="left"/>
        <w:rPr>
          <w:rFonts w:hint="eastAsia" w:ascii="宋体" w:hAnsi="宋体" w:cs="宋体"/>
          <w:color w:val="000000"/>
          <w:sz w:val="24"/>
        </w:rPr>
      </w:pPr>
      <w:r>
        <w:rPr>
          <w:rFonts w:hint="eastAsia" w:ascii="宋体" w:hAnsi="宋体" w:cs="宋体"/>
          <w:color w:val="000000"/>
          <w:sz w:val="24"/>
        </w:rPr>
        <w:t>项目名称：</w:t>
      </w:r>
      <w:r>
        <w:rPr>
          <w:rFonts w:hint="eastAsia" w:ascii="宋体" w:hAnsi="宋体" w:cs="宋体"/>
          <w:color w:val="000000"/>
          <w:sz w:val="24"/>
          <w:szCs w:val="20"/>
          <w:u w:val="single"/>
        </w:rPr>
        <w:t xml:space="preserve">                 </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0"/>
        <w:gridCol w:w="1280"/>
        <w:gridCol w:w="1954"/>
        <w:gridCol w:w="1955"/>
        <w:gridCol w:w="2389"/>
        <w:gridCol w:w="777"/>
      </w:tblGrid>
      <w:tr w14:paraId="233AC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0"/>
            <w:vAlign w:val="center"/>
          </w:tcPr>
          <w:p w14:paraId="63BED386">
            <w:pPr>
              <w:wordWrap w:val="0"/>
              <w:adjustRightInd w:val="0"/>
              <w:snapToGrid w:val="0"/>
              <w:spacing w:after="0" w:line="360" w:lineRule="auto"/>
              <w:jc w:val="center"/>
              <w:rPr>
                <w:rFonts w:hint="eastAsia" w:ascii="宋体" w:hAnsi="宋体" w:cs="宋体"/>
                <w:color w:val="000000"/>
                <w:sz w:val="24"/>
              </w:rPr>
            </w:pPr>
            <w:r>
              <w:rPr>
                <w:rFonts w:hint="eastAsia" w:ascii="宋体" w:hAnsi="宋体" w:cs="宋体"/>
                <w:color w:val="000000"/>
                <w:sz w:val="24"/>
              </w:rPr>
              <w:t>序号</w:t>
            </w:r>
          </w:p>
        </w:tc>
        <w:tc>
          <w:tcPr>
            <w:tcW w:w="1280" w:type="dxa"/>
            <w:noWrap w:val="0"/>
            <w:vAlign w:val="center"/>
          </w:tcPr>
          <w:p w14:paraId="4180C2C5">
            <w:pPr>
              <w:wordWrap w:val="0"/>
              <w:adjustRightInd w:val="0"/>
              <w:snapToGrid w:val="0"/>
              <w:spacing w:after="0" w:line="360" w:lineRule="auto"/>
              <w:jc w:val="center"/>
              <w:rPr>
                <w:rFonts w:hint="eastAsia" w:ascii="宋体" w:hAnsi="宋体" w:cs="宋体"/>
                <w:color w:val="000000"/>
                <w:sz w:val="24"/>
              </w:rPr>
            </w:pPr>
            <w:r>
              <w:rPr>
                <w:rFonts w:hint="eastAsia" w:ascii="宋体" w:hAnsi="宋体" w:cs="宋体"/>
                <w:color w:val="000000"/>
                <w:sz w:val="24"/>
                <w:szCs w:val="21"/>
              </w:rPr>
              <w:t>招标文件</w:t>
            </w:r>
            <w:r>
              <w:rPr>
                <w:rFonts w:hint="eastAsia" w:ascii="宋体" w:hAnsi="宋体" w:cs="宋体"/>
                <w:color w:val="000000"/>
                <w:sz w:val="24"/>
              </w:rPr>
              <w:t>条目号（页码）</w:t>
            </w:r>
          </w:p>
        </w:tc>
        <w:tc>
          <w:tcPr>
            <w:tcW w:w="1954" w:type="dxa"/>
            <w:noWrap w:val="0"/>
            <w:vAlign w:val="center"/>
          </w:tcPr>
          <w:p w14:paraId="4DADA8F6">
            <w:pPr>
              <w:wordWrap w:val="0"/>
              <w:adjustRightInd w:val="0"/>
              <w:snapToGrid w:val="0"/>
              <w:spacing w:after="0" w:line="360" w:lineRule="auto"/>
              <w:jc w:val="center"/>
              <w:rPr>
                <w:rFonts w:hint="eastAsia" w:ascii="宋体" w:hAnsi="宋体" w:cs="宋体"/>
                <w:color w:val="000000"/>
                <w:sz w:val="24"/>
              </w:rPr>
            </w:pPr>
            <w:r>
              <w:rPr>
                <w:rFonts w:hint="eastAsia" w:ascii="宋体" w:hAnsi="宋体" w:cs="宋体"/>
                <w:color w:val="000000"/>
                <w:sz w:val="24"/>
                <w:szCs w:val="21"/>
              </w:rPr>
              <w:t>招标文件</w:t>
            </w:r>
            <w:r>
              <w:rPr>
                <w:rFonts w:hint="eastAsia" w:ascii="宋体" w:hAnsi="宋体" w:cs="宋体"/>
                <w:color w:val="000000"/>
                <w:sz w:val="24"/>
              </w:rPr>
              <w:t>要求</w:t>
            </w:r>
          </w:p>
        </w:tc>
        <w:tc>
          <w:tcPr>
            <w:tcW w:w="1955" w:type="dxa"/>
            <w:noWrap w:val="0"/>
            <w:vAlign w:val="center"/>
          </w:tcPr>
          <w:p w14:paraId="6CB1BCB4">
            <w:pPr>
              <w:wordWrap w:val="0"/>
              <w:adjustRightInd w:val="0"/>
              <w:snapToGrid w:val="0"/>
              <w:spacing w:after="0" w:line="360" w:lineRule="auto"/>
              <w:jc w:val="center"/>
              <w:rPr>
                <w:rFonts w:hint="eastAsia" w:ascii="宋体" w:hAnsi="宋体" w:cs="宋体"/>
                <w:color w:val="000000"/>
                <w:sz w:val="24"/>
              </w:rPr>
            </w:pPr>
            <w:r>
              <w:rPr>
                <w:rFonts w:hint="eastAsia" w:ascii="宋体" w:hAnsi="宋体" w:cs="宋体"/>
                <w:color w:val="000000"/>
                <w:sz w:val="24"/>
              </w:rPr>
              <w:t>投标文件内容</w:t>
            </w:r>
          </w:p>
        </w:tc>
        <w:tc>
          <w:tcPr>
            <w:tcW w:w="2389" w:type="dxa"/>
            <w:noWrap w:val="0"/>
            <w:vAlign w:val="center"/>
          </w:tcPr>
          <w:p w14:paraId="19370EC7">
            <w:pPr>
              <w:wordWrap w:val="0"/>
              <w:adjustRightInd w:val="0"/>
              <w:snapToGrid w:val="0"/>
              <w:spacing w:after="0" w:line="360" w:lineRule="auto"/>
              <w:jc w:val="center"/>
              <w:rPr>
                <w:rFonts w:hint="eastAsia" w:ascii="宋体" w:hAnsi="宋体" w:cs="宋体"/>
                <w:color w:val="000000"/>
                <w:sz w:val="24"/>
              </w:rPr>
            </w:pPr>
            <w:r>
              <w:rPr>
                <w:rFonts w:hint="eastAsia" w:ascii="宋体" w:hAnsi="宋体" w:cs="宋体"/>
                <w:color w:val="000000"/>
                <w:sz w:val="24"/>
              </w:rPr>
              <w:t>偏离情况</w:t>
            </w:r>
          </w:p>
        </w:tc>
        <w:tc>
          <w:tcPr>
            <w:tcW w:w="777" w:type="dxa"/>
            <w:noWrap w:val="0"/>
            <w:vAlign w:val="center"/>
          </w:tcPr>
          <w:p w14:paraId="006CED9E">
            <w:pPr>
              <w:wordWrap w:val="0"/>
              <w:adjustRightInd w:val="0"/>
              <w:snapToGrid w:val="0"/>
              <w:spacing w:after="0" w:line="360" w:lineRule="auto"/>
              <w:jc w:val="center"/>
              <w:rPr>
                <w:rFonts w:hint="eastAsia" w:ascii="宋体" w:hAnsi="宋体" w:cs="宋体"/>
                <w:color w:val="000000"/>
                <w:sz w:val="24"/>
              </w:rPr>
            </w:pPr>
            <w:r>
              <w:rPr>
                <w:rFonts w:hint="eastAsia" w:ascii="宋体" w:hAnsi="宋体" w:cs="宋体"/>
                <w:color w:val="000000"/>
                <w:sz w:val="24"/>
              </w:rPr>
              <w:t>说明</w:t>
            </w:r>
          </w:p>
        </w:tc>
      </w:tr>
      <w:tr w14:paraId="6009D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175" w:type="dxa"/>
            <w:gridSpan w:val="6"/>
            <w:noWrap w:val="0"/>
            <w:vAlign w:val="center"/>
          </w:tcPr>
          <w:p w14:paraId="6CF62685">
            <w:pPr>
              <w:wordWrap w:val="0"/>
              <w:adjustRightInd w:val="0"/>
              <w:snapToGrid w:val="0"/>
              <w:spacing w:after="0" w:line="360" w:lineRule="auto"/>
              <w:jc w:val="left"/>
              <w:rPr>
                <w:rFonts w:hint="eastAsia" w:ascii="宋体" w:hAnsi="宋体" w:cs="宋体"/>
                <w:b/>
                <w:color w:val="000000"/>
                <w:sz w:val="24"/>
              </w:rPr>
            </w:pPr>
            <w:r>
              <w:rPr>
                <w:rFonts w:hint="eastAsia" w:ascii="宋体" w:hAnsi="宋体" w:cs="宋体"/>
                <w:b/>
                <w:color w:val="000000"/>
                <w:sz w:val="24"/>
              </w:rPr>
              <w:t>对本项目合同条款的偏离情况（</w:t>
            </w:r>
            <w:r>
              <w:rPr>
                <w:rFonts w:hint="eastAsia" w:ascii="宋体" w:hAnsi="宋体" w:cs="宋体"/>
                <w:bCs/>
                <w:color w:val="000000"/>
                <w:sz w:val="24"/>
              </w:rPr>
              <w:t>应进行选择，未选择</w:t>
            </w:r>
            <w:r>
              <w:rPr>
                <w:rFonts w:hint="eastAsia" w:ascii="宋体" w:hAnsi="宋体" w:cs="宋体"/>
                <w:b/>
                <w:color w:val="000000"/>
                <w:sz w:val="24"/>
              </w:rPr>
              <w:t>投标无效）：</w:t>
            </w:r>
          </w:p>
          <w:p w14:paraId="201BAD5F">
            <w:pPr>
              <w:wordWrap w:val="0"/>
              <w:adjustRightInd w:val="0"/>
              <w:snapToGrid w:val="0"/>
              <w:spacing w:after="0" w:line="360" w:lineRule="auto"/>
              <w:jc w:val="left"/>
              <w:rPr>
                <w:rFonts w:hint="eastAsia" w:ascii="宋体" w:hAnsi="宋体" w:cs="宋体"/>
                <w:b/>
                <w:color w:val="000000"/>
                <w:sz w:val="24"/>
              </w:rPr>
            </w:pPr>
            <w:r>
              <w:rPr>
                <w:rFonts w:hint="eastAsia" w:ascii="宋体" w:hAnsi="宋体" w:cs="宋体"/>
                <w:b/>
                <w:color w:val="000000"/>
                <w:sz w:val="24"/>
              </w:rPr>
              <w:t>□无偏离</w:t>
            </w:r>
            <w:r>
              <w:rPr>
                <w:rFonts w:hint="eastAsia" w:ascii="宋体" w:hAnsi="宋体" w:cs="宋体"/>
                <w:color w:val="000000"/>
                <w:sz w:val="24"/>
              </w:rPr>
              <w:t>（如无偏离，仅选择无偏离即可；无偏离即为对合同条款中的所有要求，均视作供应商已对之理解和响应）</w:t>
            </w:r>
          </w:p>
          <w:p w14:paraId="7D3E2858">
            <w:pPr>
              <w:wordWrap w:val="0"/>
              <w:adjustRightInd w:val="0"/>
              <w:snapToGrid w:val="0"/>
              <w:spacing w:after="0" w:line="360" w:lineRule="auto"/>
              <w:rPr>
                <w:rFonts w:hint="eastAsia" w:ascii="宋体" w:hAnsi="宋体" w:cs="宋体"/>
                <w:color w:val="000000"/>
                <w:sz w:val="24"/>
              </w:rPr>
            </w:pPr>
            <w:r>
              <w:rPr>
                <w:rFonts w:hint="eastAsia" w:ascii="宋体" w:hAnsi="宋体" w:cs="宋体"/>
                <w:b/>
                <w:color w:val="000000"/>
                <w:sz w:val="24"/>
              </w:rPr>
              <w:t>□有偏离</w:t>
            </w:r>
            <w:r>
              <w:rPr>
                <w:rFonts w:hint="eastAsia" w:ascii="宋体" w:hAnsi="宋体" w:cs="宋体"/>
                <w:color w:val="000000"/>
                <w:sz w:val="24"/>
              </w:rPr>
              <w:t>（如有偏离，则应在本表中对偏离项逐一列明，否则</w:t>
            </w:r>
            <w:r>
              <w:rPr>
                <w:rFonts w:hint="eastAsia" w:ascii="宋体" w:hAnsi="宋体" w:cs="宋体"/>
                <w:b/>
                <w:bCs/>
                <w:color w:val="000000"/>
                <w:sz w:val="24"/>
              </w:rPr>
              <w:t>投标无效</w:t>
            </w:r>
            <w:r>
              <w:rPr>
                <w:rFonts w:hint="eastAsia" w:ascii="宋体" w:hAnsi="宋体" w:cs="宋体"/>
                <w:color w:val="000000"/>
                <w:sz w:val="24"/>
              </w:rPr>
              <w:t>；对合同条款中的所有要求，除本表列明的偏离外，均视作供应商已对之理解和响应。）</w:t>
            </w:r>
          </w:p>
        </w:tc>
      </w:tr>
      <w:tr w14:paraId="21AE5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0"/>
            <w:vAlign w:val="center"/>
          </w:tcPr>
          <w:p w14:paraId="6A119DDE">
            <w:pPr>
              <w:wordWrap w:val="0"/>
              <w:adjustRightInd w:val="0"/>
              <w:snapToGrid w:val="0"/>
              <w:spacing w:after="0" w:line="360" w:lineRule="auto"/>
              <w:jc w:val="center"/>
              <w:rPr>
                <w:rFonts w:hint="eastAsia" w:ascii="宋体" w:hAnsi="宋体" w:cs="宋体"/>
                <w:color w:val="000000"/>
                <w:sz w:val="24"/>
              </w:rPr>
            </w:pPr>
          </w:p>
        </w:tc>
        <w:tc>
          <w:tcPr>
            <w:tcW w:w="1280" w:type="dxa"/>
            <w:noWrap w:val="0"/>
            <w:vAlign w:val="center"/>
          </w:tcPr>
          <w:p w14:paraId="28F9D634">
            <w:pPr>
              <w:wordWrap w:val="0"/>
              <w:adjustRightInd w:val="0"/>
              <w:snapToGrid w:val="0"/>
              <w:spacing w:after="0" w:line="360" w:lineRule="auto"/>
              <w:jc w:val="center"/>
              <w:rPr>
                <w:rFonts w:hint="eastAsia" w:ascii="宋体" w:hAnsi="宋体" w:cs="宋体"/>
                <w:color w:val="000000"/>
                <w:sz w:val="24"/>
              </w:rPr>
            </w:pPr>
          </w:p>
        </w:tc>
        <w:tc>
          <w:tcPr>
            <w:tcW w:w="1954" w:type="dxa"/>
            <w:noWrap w:val="0"/>
            <w:vAlign w:val="center"/>
          </w:tcPr>
          <w:p w14:paraId="6C8F8C8C">
            <w:pPr>
              <w:wordWrap w:val="0"/>
              <w:adjustRightInd w:val="0"/>
              <w:snapToGrid w:val="0"/>
              <w:spacing w:after="0" w:line="360" w:lineRule="auto"/>
              <w:jc w:val="center"/>
              <w:rPr>
                <w:rFonts w:hint="eastAsia" w:ascii="宋体" w:hAnsi="宋体" w:cs="宋体"/>
                <w:color w:val="000000"/>
                <w:sz w:val="24"/>
              </w:rPr>
            </w:pPr>
          </w:p>
        </w:tc>
        <w:tc>
          <w:tcPr>
            <w:tcW w:w="1955" w:type="dxa"/>
            <w:noWrap w:val="0"/>
            <w:vAlign w:val="center"/>
          </w:tcPr>
          <w:p w14:paraId="7E8912A4">
            <w:pPr>
              <w:wordWrap w:val="0"/>
              <w:adjustRightInd w:val="0"/>
              <w:snapToGrid w:val="0"/>
              <w:spacing w:after="0" w:line="360" w:lineRule="auto"/>
              <w:jc w:val="center"/>
              <w:rPr>
                <w:rFonts w:hint="eastAsia" w:ascii="宋体" w:hAnsi="宋体" w:cs="宋体"/>
                <w:color w:val="000000"/>
                <w:sz w:val="24"/>
              </w:rPr>
            </w:pPr>
          </w:p>
        </w:tc>
        <w:tc>
          <w:tcPr>
            <w:tcW w:w="2389" w:type="dxa"/>
            <w:noWrap w:val="0"/>
            <w:vAlign w:val="center"/>
          </w:tcPr>
          <w:p w14:paraId="39770974">
            <w:pPr>
              <w:wordWrap w:val="0"/>
              <w:adjustRightInd w:val="0"/>
              <w:snapToGrid w:val="0"/>
              <w:spacing w:after="0" w:line="360" w:lineRule="auto"/>
              <w:jc w:val="center"/>
              <w:rPr>
                <w:rFonts w:hint="eastAsia" w:ascii="宋体" w:hAnsi="宋体" w:cs="宋体"/>
                <w:color w:val="000000"/>
                <w:sz w:val="24"/>
              </w:rPr>
            </w:pPr>
          </w:p>
        </w:tc>
        <w:tc>
          <w:tcPr>
            <w:tcW w:w="777" w:type="dxa"/>
            <w:noWrap w:val="0"/>
            <w:vAlign w:val="center"/>
          </w:tcPr>
          <w:p w14:paraId="7852270C">
            <w:pPr>
              <w:wordWrap w:val="0"/>
              <w:adjustRightInd w:val="0"/>
              <w:snapToGrid w:val="0"/>
              <w:spacing w:after="0" w:line="360" w:lineRule="auto"/>
              <w:jc w:val="center"/>
              <w:rPr>
                <w:rFonts w:hint="eastAsia" w:ascii="宋体" w:hAnsi="宋体" w:cs="宋体"/>
                <w:color w:val="000000"/>
                <w:sz w:val="24"/>
              </w:rPr>
            </w:pPr>
          </w:p>
        </w:tc>
      </w:tr>
      <w:tr w14:paraId="1E2B8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0"/>
            <w:vAlign w:val="center"/>
          </w:tcPr>
          <w:p w14:paraId="14740F02">
            <w:pPr>
              <w:wordWrap w:val="0"/>
              <w:adjustRightInd w:val="0"/>
              <w:snapToGrid w:val="0"/>
              <w:spacing w:after="0" w:line="360" w:lineRule="auto"/>
              <w:jc w:val="center"/>
              <w:rPr>
                <w:rFonts w:hint="eastAsia" w:ascii="宋体" w:hAnsi="宋体" w:cs="宋体"/>
                <w:color w:val="000000"/>
                <w:sz w:val="24"/>
              </w:rPr>
            </w:pPr>
          </w:p>
        </w:tc>
        <w:tc>
          <w:tcPr>
            <w:tcW w:w="1280" w:type="dxa"/>
            <w:noWrap w:val="0"/>
            <w:vAlign w:val="center"/>
          </w:tcPr>
          <w:p w14:paraId="689DC954">
            <w:pPr>
              <w:wordWrap w:val="0"/>
              <w:adjustRightInd w:val="0"/>
              <w:snapToGrid w:val="0"/>
              <w:spacing w:after="0" w:line="360" w:lineRule="auto"/>
              <w:jc w:val="center"/>
              <w:rPr>
                <w:rFonts w:hint="eastAsia" w:ascii="宋体" w:hAnsi="宋体" w:cs="宋体"/>
                <w:color w:val="000000"/>
                <w:sz w:val="24"/>
              </w:rPr>
            </w:pPr>
          </w:p>
        </w:tc>
        <w:tc>
          <w:tcPr>
            <w:tcW w:w="1954" w:type="dxa"/>
            <w:noWrap w:val="0"/>
            <w:vAlign w:val="center"/>
          </w:tcPr>
          <w:p w14:paraId="281373E7">
            <w:pPr>
              <w:wordWrap w:val="0"/>
              <w:adjustRightInd w:val="0"/>
              <w:snapToGrid w:val="0"/>
              <w:spacing w:after="0" w:line="360" w:lineRule="auto"/>
              <w:jc w:val="center"/>
              <w:rPr>
                <w:rFonts w:hint="eastAsia" w:ascii="宋体" w:hAnsi="宋体" w:cs="宋体"/>
                <w:color w:val="000000"/>
                <w:sz w:val="24"/>
              </w:rPr>
            </w:pPr>
          </w:p>
        </w:tc>
        <w:tc>
          <w:tcPr>
            <w:tcW w:w="1955" w:type="dxa"/>
            <w:noWrap w:val="0"/>
            <w:vAlign w:val="center"/>
          </w:tcPr>
          <w:p w14:paraId="212DE6F1">
            <w:pPr>
              <w:wordWrap w:val="0"/>
              <w:adjustRightInd w:val="0"/>
              <w:snapToGrid w:val="0"/>
              <w:spacing w:after="0" w:line="360" w:lineRule="auto"/>
              <w:jc w:val="center"/>
              <w:rPr>
                <w:rFonts w:hint="eastAsia" w:ascii="宋体" w:hAnsi="宋体" w:cs="宋体"/>
                <w:color w:val="000000"/>
                <w:sz w:val="24"/>
              </w:rPr>
            </w:pPr>
          </w:p>
        </w:tc>
        <w:tc>
          <w:tcPr>
            <w:tcW w:w="2389" w:type="dxa"/>
            <w:noWrap w:val="0"/>
            <w:vAlign w:val="center"/>
          </w:tcPr>
          <w:p w14:paraId="34A29973">
            <w:pPr>
              <w:wordWrap w:val="0"/>
              <w:adjustRightInd w:val="0"/>
              <w:snapToGrid w:val="0"/>
              <w:spacing w:after="0" w:line="360" w:lineRule="auto"/>
              <w:jc w:val="center"/>
              <w:rPr>
                <w:rFonts w:hint="eastAsia" w:ascii="宋体" w:hAnsi="宋体" w:cs="宋体"/>
                <w:color w:val="000000"/>
                <w:sz w:val="24"/>
              </w:rPr>
            </w:pPr>
          </w:p>
        </w:tc>
        <w:tc>
          <w:tcPr>
            <w:tcW w:w="777" w:type="dxa"/>
            <w:noWrap w:val="0"/>
            <w:vAlign w:val="center"/>
          </w:tcPr>
          <w:p w14:paraId="68CBAC1B">
            <w:pPr>
              <w:wordWrap w:val="0"/>
              <w:adjustRightInd w:val="0"/>
              <w:snapToGrid w:val="0"/>
              <w:spacing w:after="0" w:line="360" w:lineRule="auto"/>
              <w:jc w:val="center"/>
              <w:rPr>
                <w:rFonts w:hint="eastAsia" w:ascii="宋体" w:hAnsi="宋体" w:cs="宋体"/>
                <w:color w:val="000000"/>
                <w:sz w:val="24"/>
              </w:rPr>
            </w:pPr>
          </w:p>
        </w:tc>
      </w:tr>
      <w:tr w14:paraId="4747F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0"/>
            <w:vAlign w:val="center"/>
          </w:tcPr>
          <w:p w14:paraId="1CEE361E">
            <w:pPr>
              <w:wordWrap w:val="0"/>
              <w:adjustRightInd w:val="0"/>
              <w:snapToGrid w:val="0"/>
              <w:spacing w:after="0" w:line="360" w:lineRule="auto"/>
              <w:jc w:val="center"/>
              <w:rPr>
                <w:rFonts w:hint="eastAsia" w:ascii="宋体" w:hAnsi="宋体" w:cs="宋体"/>
                <w:color w:val="000000"/>
                <w:sz w:val="24"/>
              </w:rPr>
            </w:pPr>
          </w:p>
        </w:tc>
        <w:tc>
          <w:tcPr>
            <w:tcW w:w="1280" w:type="dxa"/>
            <w:noWrap w:val="0"/>
            <w:vAlign w:val="center"/>
          </w:tcPr>
          <w:p w14:paraId="085CBC0E">
            <w:pPr>
              <w:wordWrap w:val="0"/>
              <w:adjustRightInd w:val="0"/>
              <w:snapToGrid w:val="0"/>
              <w:spacing w:after="0" w:line="360" w:lineRule="auto"/>
              <w:jc w:val="center"/>
              <w:rPr>
                <w:rFonts w:hint="eastAsia" w:ascii="宋体" w:hAnsi="宋体" w:cs="宋体"/>
                <w:color w:val="000000"/>
                <w:sz w:val="24"/>
              </w:rPr>
            </w:pPr>
          </w:p>
        </w:tc>
        <w:tc>
          <w:tcPr>
            <w:tcW w:w="1954" w:type="dxa"/>
            <w:noWrap w:val="0"/>
            <w:vAlign w:val="center"/>
          </w:tcPr>
          <w:p w14:paraId="08AFD5DC">
            <w:pPr>
              <w:wordWrap w:val="0"/>
              <w:adjustRightInd w:val="0"/>
              <w:snapToGrid w:val="0"/>
              <w:spacing w:after="0" w:line="360" w:lineRule="auto"/>
              <w:jc w:val="center"/>
              <w:rPr>
                <w:rFonts w:hint="eastAsia" w:ascii="宋体" w:hAnsi="宋体" w:cs="宋体"/>
                <w:color w:val="000000"/>
                <w:sz w:val="24"/>
              </w:rPr>
            </w:pPr>
          </w:p>
        </w:tc>
        <w:tc>
          <w:tcPr>
            <w:tcW w:w="1955" w:type="dxa"/>
            <w:noWrap w:val="0"/>
            <w:vAlign w:val="center"/>
          </w:tcPr>
          <w:p w14:paraId="19A72EAE">
            <w:pPr>
              <w:wordWrap w:val="0"/>
              <w:adjustRightInd w:val="0"/>
              <w:snapToGrid w:val="0"/>
              <w:spacing w:after="0" w:line="360" w:lineRule="auto"/>
              <w:jc w:val="center"/>
              <w:rPr>
                <w:rFonts w:hint="eastAsia" w:ascii="宋体" w:hAnsi="宋体" w:cs="宋体"/>
                <w:color w:val="000000"/>
                <w:sz w:val="24"/>
              </w:rPr>
            </w:pPr>
          </w:p>
        </w:tc>
        <w:tc>
          <w:tcPr>
            <w:tcW w:w="2389" w:type="dxa"/>
            <w:noWrap w:val="0"/>
            <w:vAlign w:val="center"/>
          </w:tcPr>
          <w:p w14:paraId="0406CA06">
            <w:pPr>
              <w:wordWrap w:val="0"/>
              <w:adjustRightInd w:val="0"/>
              <w:snapToGrid w:val="0"/>
              <w:spacing w:after="0" w:line="360" w:lineRule="auto"/>
              <w:jc w:val="center"/>
              <w:rPr>
                <w:rFonts w:hint="eastAsia" w:ascii="宋体" w:hAnsi="宋体" w:cs="宋体"/>
                <w:color w:val="000000"/>
                <w:sz w:val="24"/>
              </w:rPr>
            </w:pPr>
          </w:p>
        </w:tc>
        <w:tc>
          <w:tcPr>
            <w:tcW w:w="777" w:type="dxa"/>
            <w:noWrap w:val="0"/>
            <w:vAlign w:val="center"/>
          </w:tcPr>
          <w:p w14:paraId="24926272">
            <w:pPr>
              <w:wordWrap w:val="0"/>
              <w:adjustRightInd w:val="0"/>
              <w:snapToGrid w:val="0"/>
              <w:spacing w:after="0" w:line="360" w:lineRule="auto"/>
              <w:jc w:val="center"/>
              <w:rPr>
                <w:rFonts w:hint="eastAsia" w:ascii="宋体" w:hAnsi="宋体" w:cs="宋体"/>
                <w:color w:val="000000"/>
                <w:sz w:val="24"/>
              </w:rPr>
            </w:pPr>
          </w:p>
        </w:tc>
      </w:tr>
      <w:tr w14:paraId="4135F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0"/>
            <w:vAlign w:val="center"/>
          </w:tcPr>
          <w:p w14:paraId="54FEA54D">
            <w:pPr>
              <w:wordWrap w:val="0"/>
              <w:adjustRightInd w:val="0"/>
              <w:snapToGrid w:val="0"/>
              <w:spacing w:after="0" w:line="360" w:lineRule="auto"/>
              <w:jc w:val="center"/>
              <w:rPr>
                <w:rFonts w:hint="eastAsia" w:ascii="宋体" w:hAnsi="宋体" w:cs="宋体"/>
                <w:color w:val="000000"/>
                <w:sz w:val="24"/>
              </w:rPr>
            </w:pPr>
          </w:p>
        </w:tc>
        <w:tc>
          <w:tcPr>
            <w:tcW w:w="1280" w:type="dxa"/>
            <w:noWrap w:val="0"/>
            <w:vAlign w:val="center"/>
          </w:tcPr>
          <w:p w14:paraId="6D4631AF">
            <w:pPr>
              <w:wordWrap w:val="0"/>
              <w:adjustRightInd w:val="0"/>
              <w:snapToGrid w:val="0"/>
              <w:spacing w:after="0" w:line="360" w:lineRule="auto"/>
              <w:jc w:val="center"/>
              <w:rPr>
                <w:rFonts w:hint="eastAsia" w:ascii="宋体" w:hAnsi="宋体" w:cs="宋体"/>
                <w:color w:val="000000"/>
                <w:sz w:val="24"/>
              </w:rPr>
            </w:pPr>
          </w:p>
        </w:tc>
        <w:tc>
          <w:tcPr>
            <w:tcW w:w="1954" w:type="dxa"/>
            <w:noWrap w:val="0"/>
            <w:vAlign w:val="center"/>
          </w:tcPr>
          <w:p w14:paraId="7D424E31">
            <w:pPr>
              <w:wordWrap w:val="0"/>
              <w:adjustRightInd w:val="0"/>
              <w:snapToGrid w:val="0"/>
              <w:spacing w:after="0" w:line="360" w:lineRule="auto"/>
              <w:jc w:val="center"/>
              <w:rPr>
                <w:rFonts w:hint="eastAsia" w:ascii="宋体" w:hAnsi="宋体" w:cs="宋体"/>
                <w:color w:val="000000"/>
                <w:sz w:val="24"/>
              </w:rPr>
            </w:pPr>
          </w:p>
        </w:tc>
        <w:tc>
          <w:tcPr>
            <w:tcW w:w="1955" w:type="dxa"/>
            <w:noWrap w:val="0"/>
            <w:vAlign w:val="center"/>
          </w:tcPr>
          <w:p w14:paraId="57F1A66F">
            <w:pPr>
              <w:wordWrap w:val="0"/>
              <w:adjustRightInd w:val="0"/>
              <w:snapToGrid w:val="0"/>
              <w:spacing w:after="0" w:line="360" w:lineRule="auto"/>
              <w:jc w:val="center"/>
              <w:rPr>
                <w:rFonts w:hint="eastAsia" w:ascii="宋体" w:hAnsi="宋体" w:cs="宋体"/>
                <w:color w:val="000000"/>
                <w:sz w:val="24"/>
              </w:rPr>
            </w:pPr>
          </w:p>
        </w:tc>
        <w:tc>
          <w:tcPr>
            <w:tcW w:w="2389" w:type="dxa"/>
            <w:noWrap w:val="0"/>
            <w:vAlign w:val="center"/>
          </w:tcPr>
          <w:p w14:paraId="032CEE42">
            <w:pPr>
              <w:wordWrap w:val="0"/>
              <w:adjustRightInd w:val="0"/>
              <w:snapToGrid w:val="0"/>
              <w:spacing w:after="0" w:line="360" w:lineRule="auto"/>
              <w:jc w:val="center"/>
              <w:rPr>
                <w:rFonts w:hint="eastAsia" w:ascii="宋体" w:hAnsi="宋体" w:cs="宋体"/>
                <w:color w:val="000000"/>
                <w:sz w:val="24"/>
              </w:rPr>
            </w:pPr>
          </w:p>
        </w:tc>
        <w:tc>
          <w:tcPr>
            <w:tcW w:w="777" w:type="dxa"/>
            <w:noWrap w:val="0"/>
            <w:vAlign w:val="center"/>
          </w:tcPr>
          <w:p w14:paraId="64C705BE">
            <w:pPr>
              <w:wordWrap w:val="0"/>
              <w:adjustRightInd w:val="0"/>
              <w:snapToGrid w:val="0"/>
              <w:spacing w:after="0" w:line="360" w:lineRule="auto"/>
              <w:jc w:val="center"/>
              <w:rPr>
                <w:rFonts w:hint="eastAsia" w:ascii="宋体" w:hAnsi="宋体" w:cs="宋体"/>
                <w:color w:val="000000"/>
                <w:sz w:val="24"/>
              </w:rPr>
            </w:pPr>
          </w:p>
        </w:tc>
      </w:tr>
    </w:tbl>
    <w:p w14:paraId="26DD1CD3">
      <w:pPr>
        <w:tabs>
          <w:tab w:val="left" w:pos="1800"/>
          <w:tab w:val="left" w:pos="5580"/>
        </w:tabs>
        <w:wordWrap w:val="0"/>
        <w:spacing w:after="0" w:line="360" w:lineRule="auto"/>
        <w:jc w:val="left"/>
        <w:rPr>
          <w:rFonts w:hint="eastAsia" w:ascii="宋体" w:hAnsi="宋体" w:cs="宋体"/>
          <w:color w:val="000000"/>
          <w:sz w:val="24"/>
        </w:rPr>
      </w:pPr>
    </w:p>
    <w:p w14:paraId="5D8BDE8F">
      <w:pPr>
        <w:tabs>
          <w:tab w:val="left" w:pos="1800"/>
          <w:tab w:val="left" w:pos="5580"/>
        </w:tabs>
        <w:wordWrap w:val="0"/>
        <w:spacing w:after="0" w:line="360" w:lineRule="auto"/>
        <w:jc w:val="left"/>
        <w:rPr>
          <w:rFonts w:hint="eastAsia" w:ascii="宋体" w:hAnsi="宋体" w:cs="宋体"/>
          <w:color w:val="000000"/>
          <w:sz w:val="24"/>
        </w:rPr>
      </w:pPr>
      <w:r>
        <w:rPr>
          <w:rFonts w:hint="eastAsia" w:ascii="宋体" w:hAnsi="宋体" w:cs="宋体"/>
          <w:color w:val="000000"/>
          <w:sz w:val="24"/>
        </w:rPr>
        <w:t>注：</w:t>
      </w:r>
      <w:r>
        <w:rPr>
          <w:rFonts w:hint="eastAsia" w:ascii="宋体" w:hAnsi="宋体" w:cs="宋体"/>
          <w:sz w:val="24"/>
        </w:rPr>
        <w:t>“偏离情况”列应</w:t>
      </w:r>
      <w:r>
        <w:rPr>
          <w:rFonts w:hint="eastAsia" w:ascii="宋体" w:hAnsi="宋体" w:cs="宋体"/>
          <w:color w:val="000000"/>
          <w:sz w:val="24"/>
        </w:rPr>
        <w:t>据实</w:t>
      </w:r>
      <w:r>
        <w:rPr>
          <w:rFonts w:hint="eastAsia" w:ascii="宋体" w:hAnsi="宋体" w:cs="宋体"/>
          <w:sz w:val="24"/>
        </w:rPr>
        <w:t>填写“正偏离”或“负偏离”。</w:t>
      </w:r>
    </w:p>
    <w:p w14:paraId="77CB8A2F">
      <w:pPr>
        <w:wordWrap w:val="0"/>
        <w:spacing w:after="0" w:line="360" w:lineRule="auto"/>
        <w:rPr>
          <w:rFonts w:hint="eastAsia" w:ascii="宋体" w:hAnsi="宋体" w:cs="宋体"/>
          <w:color w:val="000000"/>
          <w:sz w:val="24"/>
          <w:szCs w:val="20"/>
        </w:rPr>
      </w:pPr>
    </w:p>
    <w:p w14:paraId="11C31250">
      <w:pPr>
        <w:wordWrap w:val="0"/>
        <w:autoSpaceDE w:val="0"/>
        <w:autoSpaceDN w:val="0"/>
        <w:adjustRightInd w:val="0"/>
        <w:snapToGrid w:val="0"/>
        <w:spacing w:before="25" w:after="0" w:line="360" w:lineRule="auto"/>
        <w:rPr>
          <w:rFonts w:hint="eastAsia" w:ascii="宋体" w:hAnsi="宋体" w:cs="宋体"/>
          <w:color w:val="000000"/>
          <w:sz w:val="24"/>
          <w:lang w:val="zh-CN"/>
        </w:rPr>
      </w:pPr>
      <w:r>
        <w:rPr>
          <w:rFonts w:hint="eastAsia" w:ascii="宋体" w:hAnsi="宋体" w:cs="宋体"/>
          <w:color w:val="000000"/>
          <w:sz w:val="24"/>
          <w:lang w:val="zh-CN"/>
        </w:rPr>
        <w:t xml:space="preserve">                      </w:t>
      </w:r>
    </w:p>
    <w:p w14:paraId="16085961">
      <w:pPr>
        <w:wordWrap w:val="0"/>
        <w:autoSpaceDE w:val="0"/>
        <w:autoSpaceDN w:val="0"/>
        <w:adjustRightInd w:val="0"/>
        <w:snapToGrid w:val="0"/>
        <w:spacing w:before="25" w:after="0" w:line="360" w:lineRule="auto"/>
        <w:rPr>
          <w:rFonts w:hint="eastAsia"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w:t>
      </w:r>
      <w:r>
        <w:rPr>
          <w:rFonts w:hint="eastAsia" w:ascii="宋体" w:hAnsi="宋体" w:cs="宋体"/>
          <w:color w:val="000000"/>
          <w:sz w:val="24"/>
          <w:szCs w:val="20"/>
          <w:u w:val="single"/>
        </w:rPr>
        <w:t xml:space="preserve">            </w:t>
      </w:r>
    </w:p>
    <w:p w14:paraId="7365F610">
      <w:pPr>
        <w:wordWrap w:val="0"/>
        <w:autoSpaceDE w:val="0"/>
        <w:autoSpaceDN w:val="0"/>
        <w:adjustRightInd w:val="0"/>
        <w:snapToGrid w:val="0"/>
        <w:spacing w:before="25" w:after="0" w:line="360" w:lineRule="auto"/>
        <w:rPr>
          <w:rFonts w:hint="eastAsia" w:ascii="宋体" w:hAnsi="宋体" w:cs="宋体"/>
          <w:color w:val="000000"/>
          <w:sz w:val="24"/>
          <w:lang w:val="zh-CN"/>
        </w:rPr>
      </w:pPr>
      <w:r>
        <w:rPr>
          <w:rFonts w:hint="eastAsia" w:ascii="宋体" w:hAnsi="宋体" w:cs="宋体"/>
          <w:color w:val="000000"/>
          <w:sz w:val="24"/>
          <w:szCs w:val="20"/>
        </w:rPr>
        <w:t>日期：</w:t>
      </w:r>
      <w:r>
        <w:rPr>
          <w:rFonts w:hint="eastAsia" w:ascii="宋体" w:hAnsi="宋体" w:cs="宋体"/>
          <w:color w:val="000000"/>
          <w:sz w:val="24"/>
          <w:szCs w:val="20"/>
          <w:u w:val="single"/>
        </w:rPr>
        <w:t xml:space="preserve">      </w:t>
      </w:r>
      <w:r>
        <w:rPr>
          <w:rFonts w:hint="eastAsia" w:ascii="宋体" w:hAnsi="宋体" w:cs="宋体"/>
          <w:color w:val="000000"/>
          <w:sz w:val="24"/>
          <w:szCs w:val="20"/>
        </w:rPr>
        <w:t>年</w:t>
      </w:r>
      <w:r>
        <w:rPr>
          <w:rFonts w:hint="eastAsia" w:ascii="宋体" w:hAnsi="宋体" w:cs="宋体"/>
          <w:color w:val="000000"/>
          <w:sz w:val="24"/>
          <w:szCs w:val="20"/>
          <w:u w:val="single"/>
        </w:rPr>
        <w:t xml:space="preserve">      </w:t>
      </w:r>
      <w:r>
        <w:rPr>
          <w:rFonts w:hint="eastAsia" w:ascii="宋体" w:hAnsi="宋体" w:cs="宋体"/>
          <w:color w:val="000000"/>
          <w:sz w:val="24"/>
          <w:szCs w:val="20"/>
        </w:rPr>
        <w:t>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   </w:t>
      </w:r>
    </w:p>
    <w:p w14:paraId="6B37C8EA">
      <w:pPr>
        <w:wordWrap w:val="0"/>
        <w:spacing w:after="0"/>
        <w:rPr>
          <w:rFonts w:hint="eastAsia" w:ascii="宋体" w:hAnsi="宋体" w:cs="宋体"/>
          <w:color w:val="000000"/>
          <w:sz w:val="24"/>
          <w:szCs w:val="20"/>
        </w:rPr>
      </w:pPr>
    </w:p>
    <w:p w14:paraId="4FE9D0AF">
      <w:pPr>
        <w:wordWrap w:val="0"/>
        <w:spacing w:after="0" w:line="360" w:lineRule="auto"/>
        <w:outlineLvl w:val="2"/>
        <w:rPr>
          <w:rFonts w:hint="eastAsia" w:ascii="宋体" w:hAnsi="宋体" w:cs="宋体"/>
          <w:color w:val="000000"/>
          <w:sz w:val="24"/>
          <w:szCs w:val="20"/>
        </w:rPr>
        <w:sectPr>
          <w:pgSz w:w="11907" w:h="16840"/>
          <w:pgMar w:top="1474" w:right="1474" w:bottom="1474" w:left="1474" w:header="851" w:footer="850" w:gutter="0"/>
          <w:pgNumType w:fmt="decimal"/>
          <w:cols w:space="720" w:num="1"/>
          <w:titlePg/>
          <w:docGrid w:linePitch="462" w:charSpace="0"/>
        </w:sectPr>
      </w:pPr>
    </w:p>
    <w:p w14:paraId="3210161F">
      <w:pPr>
        <w:wordWrap w:val="0"/>
        <w:spacing w:after="0" w:line="360" w:lineRule="auto"/>
        <w:outlineLvl w:val="2"/>
        <w:rPr>
          <w:rFonts w:hint="eastAsia" w:ascii="宋体" w:hAnsi="宋体" w:cs="宋体"/>
          <w:color w:val="000000"/>
          <w:sz w:val="24"/>
          <w:szCs w:val="20"/>
        </w:rPr>
      </w:pPr>
      <w:r>
        <w:rPr>
          <w:rFonts w:hint="eastAsia" w:ascii="宋体" w:hAnsi="宋体" w:cs="宋体"/>
          <w:color w:val="000000"/>
          <w:sz w:val="24"/>
          <w:szCs w:val="20"/>
        </w:rPr>
        <w:t xml:space="preserve">6 </w:t>
      </w:r>
      <w:bookmarkEnd w:id="1067"/>
      <w:bookmarkEnd w:id="1068"/>
      <w:bookmarkEnd w:id="1069"/>
      <w:bookmarkEnd w:id="1070"/>
      <w:bookmarkEnd w:id="1071"/>
      <w:bookmarkEnd w:id="1072"/>
      <w:bookmarkEnd w:id="1073"/>
      <w:bookmarkEnd w:id="1074"/>
      <w:bookmarkEnd w:id="1075"/>
      <w:bookmarkEnd w:id="1076"/>
      <w:bookmarkEnd w:id="1077"/>
      <w:bookmarkEnd w:id="1078"/>
      <w:bookmarkEnd w:id="1079"/>
      <w:r>
        <w:rPr>
          <w:rFonts w:hint="eastAsia" w:ascii="宋体" w:hAnsi="宋体" w:cs="宋体"/>
          <w:color w:val="000000"/>
          <w:sz w:val="24"/>
          <w:szCs w:val="20"/>
        </w:rPr>
        <w:t>采购需求偏离表（实质性格式）</w:t>
      </w:r>
    </w:p>
    <w:p w14:paraId="6F29B301">
      <w:pPr>
        <w:wordWrap w:val="0"/>
        <w:autoSpaceDE w:val="0"/>
        <w:autoSpaceDN w:val="0"/>
        <w:adjustRightInd w:val="0"/>
        <w:spacing w:after="0" w:line="360" w:lineRule="auto"/>
        <w:jc w:val="center"/>
        <w:rPr>
          <w:rFonts w:hint="eastAsia" w:ascii="宋体" w:hAnsi="宋体" w:cs="宋体"/>
          <w:b/>
          <w:color w:val="000000"/>
          <w:sz w:val="36"/>
          <w:szCs w:val="36"/>
        </w:rPr>
      </w:pPr>
      <w:r>
        <w:rPr>
          <w:rFonts w:hint="eastAsia" w:ascii="宋体" w:hAnsi="宋体" w:cs="宋体"/>
          <w:b/>
          <w:color w:val="000000"/>
          <w:sz w:val="36"/>
          <w:szCs w:val="36"/>
        </w:rPr>
        <w:t>采购需求偏离表</w:t>
      </w:r>
    </w:p>
    <w:p w14:paraId="1314A9FF">
      <w:pPr>
        <w:tabs>
          <w:tab w:val="left" w:pos="1800"/>
          <w:tab w:val="left" w:pos="5580"/>
        </w:tabs>
        <w:wordWrap w:val="0"/>
        <w:spacing w:after="0" w:line="360" w:lineRule="auto"/>
        <w:jc w:val="left"/>
        <w:rPr>
          <w:rFonts w:hint="eastAsia" w:ascii="宋体" w:hAnsi="宋体" w:cs="宋体"/>
          <w:color w:val="000000"/>
          <w:sz w:val="24"/>
        </w:rPr>
      </w:pPr>
      <w:r>
        <w:rPr>
          <w:rFonts w:hint="eastAsia" w:ascii="宋体" w:hAnsi="宋体" w:cs="宋体"/>
          <w:color w:val="000000"/>
          <w:sz w:val="24"/>
        </w:rPr>
        <w:t>项目编号/包号：</w:t>
      </w:r>
      <w:r>
        <w:rPr>
          <w:rFonts w:hint="eastAsia" w:ascii="宋体" w:hAnsi="宋体" w:cs="宋体"/>
          <w:color w:val="000000"/>
          <w:sz w:val="24"/>
          <w:szCs w:val="20"/>
          <w:u w:val="single"/>
        </w:rPr>
        <w:t xml:space="preserve">            </w:t>
      </w:r>
      <w:r>
        <w:rPr>
          <w:rFonts w:hint="eastAsia" w:ascii="宋体" w:hAnsi="宋体" w:cs="宋体"/>
          <w:color w:val="000000"/>
          <w:sz w:val="24"/>
        </w:rPr>
        <w:t xml:space="preserve">     </w:t>
      </w:r>
    </w:p>
    <w:p w14:paraId="6D435C71">
      <w:pPr>
        <w:tabs>
          <w:tab w:val="left" w:pos="1800"/>
          <w:tab w:val="left" w:pos="5580"/>
        </w:tabs>
        <w:wordWrap w:val="0"/>
        <w:spacing w:after="0" w:line="360" w:lineRule="auto"/>
        <w:jc w:val="left"/>
        <w:rPr>
          <w:rFonts w:hint="eastAsia" w:ascii="宋体" w:hAnsi="宋体" w:cs="宋体"/>
          <w:color w:val="000000"/>
          <w:sz w:val="24"/>
          <w:u w:val="single"/>
        </w:rPr>
      </w:pPr>
      <w:r>
        <w:rPr>
          <w:rFonts w:hint="eastAsia" w:ascii="宋体" w:hAnsi="宋体" w:cs="宋体"/>
          <w:color w:val="000000"/>
          <w:sz w:val="24"/>
        </w:rPr>
        <w:t>项目名称：</w:t>
      </w:r>
      <w:r>
        <w:rPr>
          <w:rFonts w:hint="eastAsia" w:ascii="宋体" w:hAnsi="宋体" w:cs="宋体"/>
          <w:color w:val="000000"/>
          <w:sz w:val="24"/>
          <w:szCs w:val="20"/>
          <w:u w:val="single"/>
        </w:rPr>
        <w:t xml:space="preserve">                 </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5CFD8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0B138FBA">
            <w:pPr>
              <w:wordWrap w:val="0"/>
              <w:adjustRightInd w:val="0"/>
              <w:snapToGrid w:val="0"/>
              <w:spacing w:after="0" w:line="360" w:lineRule="auto"/>
              <w:jc w:val="center"/>
              <w:rPr>
                <w:rFonts w:hint="eastAsia" w:ascii="宋体" w:hAnsi="宋体" w:cs="宋体"/>
                <w:color w:val="000000"/>
                <w:sz w:val="24"/>
              </w:rPr>
            </w:pPr>
            <w:r>
              <w:rPr>
                <w:rFonts w:hint="eastAsia" w:ascii="宋体" w:hAnsi="宋体" w:cs="宋体"/>
                <w:color w:val="000000"/>
                <w:sz w:val="24"/>
              </w:rPr>
              <w:t>序号</w:t>
            </w:r>
          </w:p>
        </w:tc>
        <w:tc>
          <w:tcPr>
            <w:tcW w:w="1482" w:type="dxa"/>
            <w:noWrap w:val="0"/>
            <w:vAlign w:val="center"/>
          </w:tcPr>
          <w:p w14:paraId="24A1837D">
            <w:pPr>
              <w:wordWrap w:val="0"/>
              <w:adjustRightInd w:val="0"/>
              <w:snapToGrid w:val="0"/>
              <w:spacing w:after="0" w:line="360" w:lineRule="auto"/>
              <w:jc w:val="center"/>
              <w:rPr>
                <w:rFonts w:hint="eastAsia" w:ascii="宋体" w:hAnsi="宋体" w:cs="宋体"/>
                <w:color w:val="000000"/>
                <w:sz w:val="24"/>
              </w:rPr>
            </w:pPr>
            <w:r>
              <w:rPr>
                <w:rFonts w:hint="eastAsia" w:ascii="宋体" w:hAnsi="宋体" w:cs="宋体"/>
                <w:color w:val="000000"/>
                <w:sz w:val="24"/>
              </w:rPr>
              <w:t>招标文件条目号(页码)</w:t>
            </w:r>
          </w:p>
        </w:tc>
        <w:tc>
          <w:tcPr>
            <w:tcW w:w="2384" w:type="dxa"/>
            <w:noWrap w:val="0"/>
            <w:vAlign w:val="center"/>
          </w:tcPr>
          <w:p w14:paraId="37C0D9D7">
            <w:pPr>
              <w:wordWrap w:val="0"/>
              <w:adjustRightInd w:val="0"/>
              <w:snapToGrid w:val="0"/>
              <w:spacing w:after="0" w:line="360" w:lineRule="auto"/>
              <w:jc w:val="center"/>
              <w:rPr>
                <w:rFonts w:hint="eastAsia" w:ascii="宋体" w:hAnsi="宋体" w:cs="宋体"/>
                <w:color w:val="000000"/>
                <w:sz w:val="24"/>
              </w:rPr>
            </w:pPr>
            <w:r>
              <w:rPr>
                <w:rFonts w:hint="eastAsia" w:ascii="宋体" w:hAnsi="宋体" w:cs="宋体"/>
                <w:color w:val="000000"/>
                <w:sz w:val="24"/>
              </w:rPr>
              <w:t>招标文件要求</w:t>
            </w:r>
          </w:p>
        </w:tc>
        <w:tc>
          <w:tcPr>
            <w:tcW w:w="2126" w:type="dxa"/>
            <w:noWrap w:val="0"/>
            <w:vAlign w:val="center"/>
          </w:tcPr>
          <w:p w14:paraId="4C702284">
            <w:pPr>
              <w:wordWrap w:val="0"/>
              <w:adjustRightInd w:val="0"/>
              <w:snapToGrid w:val="0"/>
              <w:spacing w:after="0" w:line="360" w:lineRule="auto"/>
              <w:jc w:val="center"/>
              <w:rPr>
                <w:rFonts w:hint="eastAsia" w:ascii="宋体" w:hAnsi="宋体" w:cs="宋体"/>
                <w:color w:val="000000"/>
                <w:sz w:val="24"/>
              </w:rPr>
            </w:pPr>
            <w:r>
              <w:rPr>
                <w:rFonts w:hint="eastAsia" w:ascii="宋体" w:hAnsi="宋体" w:cs="宋体"/>
                <w:color w:val="000000"/>
                <w:sz w:val="24"/>
              </w:rPr>
              <w:t>投标响应内容</w:t>
            </w:r>
          </w:p>
        </w:tc>
        <w:tc>
          <w:tcPr>
            <w:tcW w:w="1875" w:type="dxa"/>
            <w:noWrap w:val="0"/>
            <w:vAlign w:val="center"/>
          </w:tcPr>
          <w:p w14:paraId="1A0A7A5A">
            <w:pPr>
              <w:wordWrap w:val="0"/>
              <w:adjustRightInd w:val="0"/>
              <w:snapToGrid w:val="0"/>
              <w:spacing w:after="0" w:line="360" w:lineRule="auto"/>
              <w:jc w:val="center"/>
              <w:rPr>
                <w:rFonts w:hint="eastAsia" w:ascii="宋体" w:hAnsi="宋体" w:cs="宋体"/>
                <w:color w:val="000000"/>
                <w:sz w:val="24"/>
              </w:rPr>
            </w:pPr>
            <w:r>
              <w:rPr>
                <w:rFonts w:hint="eastAsia" w:ascii="宋体" w:hAnsi="宋体" w:cs="宋体"/>
                <w:color w:val="000000"/>
                <w:sz w:val="24"/>
              </w:rPr>
              <w:t>偏离情况</w:t>
            </w:r>
          </w:p>
        </w:tc>
        <w:tc>
          <w:tcPr>
            <w:tcW w:w="1009" w:type="dxa"/>
            <w:noWrap w:val="0"/>
            <w:vAlign w:val="center"/>
          </w:tcPr>
          <w:p w14:paraId="2A6A8248">
            <w:pPr>
              <w:wordWrap w:val="0"/>
              <w:adjustRightInd w:val="0"/>
              <w:snapToGrid w:val="0"/>
              <w:spacing w:after="0" w:line="360" w:lineRule="auto"/>
              <w:jc w:val="center"/>
              <w:rPr>
                <w:rFonts w:hint="eastAsia" w:ascii="宋体" w:hAnsi="宋体" w:cs="宋体"/>
                <w:color w:val="000000"/>
                <w:sz w:val="24"/>
              </w:rPr>
            </w:pPr>
            <w:r>
              <w:rPr>
                <w:rFonts w:hint="eastAsia" w:ascii="宋体" w:hAnsi="宋体" w:cs="宋体"/>
                <w:color w:val="000000"/>
                <w:sz w:val="24"/>
              </w:rPr>
              <w:t>说明</w:t>
            </w:r>
          </w:p>
        </w:tc>
      </w:tr>
      <w:tr w14:paraId="55E76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57CE698">
            <w:pPr>
              <w:wordWrap w:val="0"/>
              <w:adjustRightInd w:val="0"/>
              <w:snapToGrid w:val="0"/>
              <w:spacing w:after="0" w:line="360" w:lineRule="auto"/>
              <w:jc w:val="center"/>
              <w:rPr>
                <w:rFonts w:hint="eastAsia" w:ascii="宋体" w:hAnsi="宋体" w:cs="宋体"/>
                <w:color w:val="000000"/>
                <w:sz w:val="24"/>
              </w:rPr>
            </w:pPr>
          </w:p>
        </w:tc>
        <w:tc>
          <w:tcPr>
            <w:tcW w:w="1482" w:type="dxa"/>
            <w:noWrap w:val="0"/>
            <w:vAlign w:val="center"/>
          </w:tcPr>
          <w:p w14:paraId="580DE514">
            <w:pPr>
              <w:wordWrap w:val="0"/>
              <w:adjustRightInd w:val="0"/>
              <w:snapToGrid w:val="0"/>
              <w:spacing w:after="0" w:line="360" w:lineRule="auto"/>
              <w:jc w:val="center"/>
              <w:rPr>
                <w:rFonts w:hint="eastAsia" w:ascii="宋体" w:hAnsi="宋体" w:cs="宋体"/>
                <w:color w:val="000000"/>
                <w:sz w:val="24"/>
              </w:rPr>
            </w:pPr>
          </w:p>
        </w:tc>
        <w:tc>
          <w:tcPr>
            <w:tcW w:w="2384" w:type="dxa"/>
            <w:noWrap w:val="0"/>
            <w:vAlign w:val="center"/>
          </w:tcPr>
          <w:p w14:paraId="134666BB">
            <w:pPr>
              <w:wordWrap w:val="0"/>
              <w:adjustRightInd w:val="0"/>
              <w:snapToGrid w:val="0"/>
              <w:spacing w:after="0" w:line="360" w:lineRule="auto"/>
              <w:jc w:val="center"/>
              <w:rPr>
                <w:rFonts w:hint="eastAsia" w:ascii="宋体" w:hAnsi="宋体" w:cs="宋体"/>
                <w:color w:val="000000"/>
                <w:sz w:val="24"/>
              </w:rPr>
            </w:pPr>
          </w:p>
        </w:tc>
        <w:tc>
          <w:tcPr>
            <w:tcW w:w="2126" w:type="dxa"/>
            <w:noWrap w:val="0"/>
            <w:vAlign w:val="center"/>
          </w:tcPr>
          <w:p w14:paraId="790D0148">
            <w:pPr>
              <w:wordWrap w:val="0"/>
              <w:adjustRightInd w:val="0"/>
              <w:snapToGrid w:val="0"/>
              <w:spacing w:after="0" w:line="360" w:lineRule="auto"/>
              <w:jc w:val="center"/>
              <w:rPr>
                <w:rFonts w:hint="eastAsia" w:ascii="宋体" w:hAnsi="宋体" w:cs="宋体"/>
                <w:color w:val="000000"/>
                <w:sz w:val="24"/>
              </w:rPr>
            </w:pPr>
          </w:p>
        </w:tc>
        <w:tc>
          <w:tcPr>
            <w:tcW w:w="1875" w:type="dxa"/>
            <w:noWrap w:val="0"/>
            <w:vAlign w:val="center"/>
          </w:tcPr>
          <w:p w14:paraId="6F43EBCB">
            <w:pPr>
              <w:wordWrap w:val="0"/>
              <w:adjustRightInd w:val="0"/>
              <w:snapToGrid w:val="0"/>
              <w:spacing w:after="0" w:line="360" w:lineRule="auto"/>
              <w:jc w:val="center"/>
              <w:rPr>
                <w:rFonts w:hint="eastAsia" w:ascii="宋体" w:hAnsi="宋体" w:cs="宋体"/>
                <w:color w:val="000000"/>
                <w:sz w:val="24"/>
              </w:rPr>
            </w:pPr>
          </w:p>
        </w:tc>
        <w:tc>
          <w:tcPr>
            <w:tcW w:w="1009" w:type="dxa"/>
            <w:noWrap w:val="0"/>
            <w:vAlign w:val="center"/>
          </w:tcPr>
          <w:p w14:paraId="659178DB">
            <w:pPr>
              <w:wordWrap w:val="0"/>
              <w:adjustRightInd w:val="0"/>
              <w:snapToGrid w:val="0"/>
              <w:spacing w:after="0" w:line="360" w:lineRule="auto"/>
              <w:jc w:val="center"/>
              <w:rPr>
                <w:rFonts w:hint="eastAsia" w:ascii="宋体" w:hAnsi="宋体" w:cs="宋体"/>
                <w:color w:val="000000"/>
                <w:sz w:val="24"/>
              </w:rPr>
            </w:pPr>
          </w:p>
        </w:tc>
      </w:tr>
      <w:tr w14:paraId="0C8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E618423">
            <w:pPr>
              <w:wordWrap w:val="0"/>
              <w:adjustRightInd w:val="0"/>
              <w:snapToGrid w:val="0"/>
              <w:spacing w:after="0" w:line="360" w:lineRule="auto"/>
              <w:jc w:val="center"/>
              <w:rPr>
                <w:rFonts w:hint="eastAsia" w:ascii="宋体" w:hAnsi="宋体" w:cs="宋体"/>
                <w:color w:val="000000"/>
                <w:sz w:val="24"/>
              </w:rPr>
            </w:pPr>
          </w:p>
        </w:tc>
        <w:tc>
          <w:tcPr>
            <w:tcW w:w="1482" w:type="dxa"/>
            <w:noWrap w:val="0"/>
            <w:vAlign w:val="center"/>
          </w:tcPr>
          <w:p w14:paraId="30599418">
            <w:pPr>
              <w:wordWrap w:val="0"/>
              <w:adjustRightInd w:val="0"/>
              <w:snapToGrid w:val="0"/>
              <w:spacing w:after="0" w:line="360" w:lineRule="auto"/>
              <w:jc w:val="center"/>
              <w:rPr>
                <w:rFonts w:hint="eastAsia" w:ascii="宋体" w:hAnsi="宋体" w:cs="宋体"/>
                <w:color w:val="000000"/>
                <w:sz w:val="24"/>
              </w:rPr>
            </w:pPr>
          </w:p>
        </w:tc>
        <w:tc>
          <w:tcPr>
            <w:tcW w:w="2384" w:type="dxa"/>
            <w:noWrap w:val="0"/>
            <w:vAlign w:val="center"/>
          </w:tcPr>
          <w:p w14:paraId="10271CC5">
            <w:pPr>
              <w:wordWrap w:val="0"/>
              <w:adjustRightInd w:val="0"/>
              <w:snapToGrid w:val="0"/>
              <w:spacing w:after="0" w:line="360" w:lineRule="auto"/>
              <w:jc w:val="center"/>
              <w:rPr>
                <w:rFonts w:hint="eastAsia" w:ascii="宋体" w:hAnsi="宋体" w:cs="宋体"/>
                <w:color w:val="000000"/>
                <w:sz w:val="24"/>
              </w:rPr>
            </w:pPr>
          </w:p>
        </w:tc>
        <w:tc>
          <w:tcPr>
            <w:tcW w:w="2126" w:type="dxa"/>
            <w:noWrap w:val="0"/>
            <w:vAlign w:val="center"/>
          </w:tcPr>
          <w:p w14:paraId="4FA68F8C">
            <w:pPr>
              <w:wordWrap w:val="0"/>
              <w:adjustRightInd w:val="0"/>
              <w:snapToGrid w:val="0"/>
              <w:spacing w:after="0" w:line="360" w:lineRule="auto"/>
              <w:jc w:val="center"/>
              <w:rPr>
                <w:rFonts w:hint="eastAsia" w:ascii="宋体" w:hAnsi="宋体" w:cs="宋体"/>
                <w:color w:val="000000"/>
                <w:sz w:val="24"/>
              </w:rPr>
            </w:pPr>
          </w:p>
        </w:tc>
        <w:tc>
          <w:tcPr>
            <w:tcW w:w="1875" w:type="dxa"/>
            <w:noWrap w:val="0"/>
            <w:vAlign w:val="center"/>
          </w:tcPr>
          <w:p w14:paraId="2F33AECF">
            <w:pPr>
              <w:wordWrap w:val="0"/>
              <w:adjustRightInd w:val="0"/>
              <w:snapToGrid w:val="0"/>
              <w:spacing w:after="0" w:line="360" w:lineRule="auto"/>
              <w:jc w:val="center"/>
              <w:rPr>
                <w:rFonts w:hint="eastAsia" w:ascii="宋体" w:hAnsi="宋体" w:cs="宋体"/>
                <w:color w:val="000000"/>
                <w:sz w:val="24"/>
              </w:rPr>
            </w:pPr>
          </w:p>
        </w:tc>
        <w:tc>
          <w:tcPr>
            <w:tcW w:w="1009" w:type="dxa"/>
            <w:noWrap w:val="0"/>
            <w:vAlign w:val="center"/>
          </w:tcPr>
          <w:p w14:paraId="61E2CD11">
            <w:pPr>
              <w:wordWrap w:val="0"/>
              <w:adjustRightInd w:val="0"/>
              <w:snapToGrid w:val="0"/>
              <w:spacing w:after="0" w:line="360" w:lineRule="auto"/>
              <w:jc w:val="center"/>
              <w:rPr>
                <w:rFonts w:hint="eastAsia" w:ascii="宋体" w:hAnsi="宋体" w:cs="宋体"/>
                <w:color w:val="000000"/>
                <w:sz w:val="24"/>
              </w:rPr>
            </w:pPr>
          </w:p>
        </w:tc>
      </w:tr>
      <w:tr w14:paraId="36B15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ED7F460">
            <w:pPr>
              <w:wordWrap w:val="0"/>
              <w:adjustRightInd w:val="0"/>
              <w:snapToGrid w:val="0"/>
              <w:spacing w:after="0" w:line="360" w:lineRule="auto"/>
              <w:jc w:val="center"/>
              <w:rPr>
                <w:rFonts w:hint="eastAsia" w:ascii="宋体" w:hAnsi="宋体" w:cs="宋体"/>
                <w:color w:val="000000"/>
                <w:sz w:val="24"/>
              </w:rPr>
            </w:pPr>
          </w:p>
        </w:tc>
        <w:tc>
          <w:tcPr>
            <w:tcW w:w="1482" w:type="dxa"/>
            <w:noWrap w:val="0"/>
            <w:vAlign w:val="center"/>
          </w:tcPr>
          <w:p w14:paraId="029F2918">
            <w:pPr>
              <w:wordWrap w:val="0"/>
              <w:adjustRightInd w:val="0"/>
              <w:snapToGrid w:val="0"/>
              <w:spacing w:after="0" w:line="360" w:lineRule="auto"/>
              <w:jc w:val="center"/>
              <w:rPr>
                <w:rFonts w:hint="eastAsia" w:ascii="宋体" w:hAnsi="宋体" w:cs="宋体"/>
                <w:color w:val="000000"/>
                <w:sz w:val="24"/>
              </w:rPr>
            </w:pPr>
          </w:p>
        </w:tc>
        <w:tc>
          <w:tcPr>
            <w:tcW w:w="2384" w:type="dxa"/>
            <w:noWrap w:val="0"/>
            <w:vAlign w:val="center"/>
          </w:tcPr>
          <w:p w14:paraId="68F4A2FB">
            <w:pPr>
              <w:wordWrap w:val="0"/>
              <w:adjustRightInd w:val="0"/>
              <w:snapToGrid w:val="0"/>
              <w:spacing w:after="0" w:line="360" w:lineRule="auto"/>
              <w:jc w:val="center"/>
              <w:rPr>
                <w:rFonts w:hint="eastAsia" w:ascii="宋体" w:hAnsi="宋体" w:cs="宋体"/>
                <w:color w:val="000000"/>
                <w:sz w:val="24"/>
              </w:rPr>
            </w:pPr>
          </w:p>
        </w:tc>
        <w:tc>
          <w:tcPr>
            <w:tcW w:w="2126" w:type="dxa"/>
            <w:noWrap w:val="0"/>
            <w:vAlign w:val="center"/>
          </w:tcPr>
          <w:p w14:paraId="1A6FF270">
            <w:pPr>
              <w:wordWrap w:val="0"/>
              <w:adjustRightInd w:val="0"/>
              <w:snapToGrid w:val="0"/>
              <w:spacing w:after="0" w:line="360" w:lineRule="auto"/>
              <w:jc w:val="center"/>
              <w:rPr>
                <w:rFonts w:hint="eastAsia" w:ascii="宋体" w:hAnsi="宋体" w:cs="宋体"/>
                <w:color w:val="000000"/>
                <w:sz w:val="24"/>
              </w:rPr>
            </w:pPr>
          </w:p>
        </w:tc>
        <w:tc>
          <w:tcPr>
            <w:tcW w:w="1875" w:type="dxa"/>
            <w:noWrap w:val="0"/>
            <w:vAlign w:val="center"/>
          </w:tcPr>
          <w:p w14:paraId="6CE0A39F">
            <w:pPr>
              <w:wordWrap w:val="0"/>
              <w:adjustRightInd w:val="0"/>
              <w:snapToGrid w:val="0"/>
              <w:spacing w:after="0" w:line="360" w:lineRule="auto"/>
              <w:jc w:val="center"/>
              <w:rPr>
                <w:rFonts w:hint="eastAsia" w:ascii="宋体" w:hAnsi="宋体" w:cs="宋体"/>
                <w:color w:val="000000"/>
                <w:sz w:val="24"/>
              </w:rPr>
            </w:pPr>
          </w:p>
        </w:tc>
        <w:tc>
          <w:tcPr>
            <w:tcW w:w="1009" w:type="dxa"/>
            <w:noWrap w:val="0"/>
            <w:vAlign w:val="center"/>
          </w:tcPr>
          <w:p w14:paraId="3765C39A">
            <w:pPr>
              <w:wordWrap w:val="0"/>
              <w:adjustRightInd w:val="0"/>
              <w:snapToGrid w:val="0"/>
              <w:spacing w:after="0" w:line="360" w:lineRule="auto"/>
              <w:jc w:val="center"/>
              <w:rPr>
                <w:rFonts w:hint="eastAsia" w:ascii="宋体" w:hAnsi="宋体" w:cs="宋体"/>
                <w:color w:val="000000"/>
                <w:sz w:val="24"/>
              </w:rPr>
            </w:pPr>
          </w:p>
        </w:tc>
      </w:tr>
      <w:tr w14:paraId="7C585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C4F3363">
            <w:pPr>
              <w:wordWrap w:val="0"/>
              <w:adjustRightInd w:val="0"/>
              <w:snapToGrid w:val="0"/>
              <w:spacing w:after="0" w:line="360" w:lineRule="auto"/>
              <w:jc w:val="center"/>
              <w:rPr>
                <w:rFonts w:hint="eastAsia" w:ascii="宋体" w:hAnsi="宋体" w:cs="宋体"/>
                <w:color w:val="000000"/>
                <w:sz w:val="24"/>
              </w:rPr>
            </w:pPr>
          </w:p>
        </w:tc>
        <w:tc>
          <w:tcPr>
            <w:tcW w:w="1482" w:type="dxa"/>
            <w:noWrap w:val="0"/>
            <w:vAlign w:val="center"/>
          </w:tcPr>
          <w:p w14:paraId="3F017BB4">
            <w:pPr>
              <w:wordWrap w:val="0"/>
              <w:adjustRightInd w:val="0"/>
              <w:snapToGrid w:val="0"/>
              <w:spacing w:after="0" w:line="360" w:lineRule="auto"/>
              <w:jc w:val="center"/>
              <w:rPr>
                <w:rFonts w:hint="eastAsia" w:ascii="宋体" w:hAnsi="宋体" w:cs="宋体"/>
                <w:color w:val="000000"/>
                <w:sz w:val="24"/>
              </w:rPr>
            </w:pPr>
          </w:p>
        </w:tc>
        <w:tc>
          <w:tcPr>
            <w:tcW w:w="2384" w:type="dxa"/>
            <w:noWrap w:val="0"/>
            <w:vAlign w:val="center"/>
          </w:tcPr>
          <w:p w14:paraId="61095F08">
            <w:pPr>
              <w:wordWrap w:val="0"/>
              <w:adjustRightInd w:val="0"/>
              <w:snapToGrid w:val="0"/>
              <w:spacing w:after="0" w:line="360" w:lineRule="auto"/>
              <w:jc w:val="center"/>
              <w:rPr>
                <w:rFonts w:hint="eastAsia" w:ascii="宋体" w:hAnsi="宋体" w:cs="宋体"/>
                <w:color w:val="000000"/>
                <w:sz w:val="24"/>
              </w:rPr>
            </w:pPr>
          </w:p>
        </w:tc>
        <w:tc>
          <w:tcPr>
            <w:tcW w:w="2126" w:type="dxa"/>
            <w:noWrap w:val="0"/>
            <w:vAlign w:val="center"/>
          </w:tcPr>
          <w:p w14:paraId="5E218BD3">
            <w:pPr>
              <w:wordWrap w:val="0"/>
              <w:adjustRightInd w:val="0"/>
              <w:snapToGrid w:val="0"/>
              <w:spacing w:after="0" w:line="360" w:lineRule="auto"/>
              <w:jc w:val="center"/>
              <w:rPr>
                <w:rFonts w:hint="eastAsia" w:ascii="宋体" w:hAnsi="宋体" w:cs="宋体"/>
                <w:color w:val="000000"/>
                <w:sz w:val="24"/>
              </w:rPr>
            </w:pPr>
          </w:p>
        </w:tc>
        <w:tc>
          <w:tcPr>
            <w:tcW w:w="1875" w:type="dxa"/>
            <w:noWrap w:val="0"/>
            <w:vAlign w:val="center"/>
          </w:tcPr>
          <w:p w14:paraId="5D6E8A5D">
            <w:pPr>
              <w:wordWrap w:val="0"/>
              <w:adjustRightInd w:val="0"/>
              <w:snapToGrid w:val="0"/>
              <w:spacing w:after="0" w:line="360" w:lineRule="auto"/>
              <w:jc w:val="center"/>
              <w:rPr>
                <w:rFonts w:hint="eastAsia" w:ascii="宋体" w:hAnsi="宋体" w:cs="宋体"/>
                <w:color w:val="000000"/>
                <w:sz w:val="24"/>
              </w:rPr>
            </w:pPr>
          </w:p>
        </w:tc>
        <w:tc>
          <w:tcPr>
            <w:tcW w:w="1009" w:type="dxa"/>
            <w:noWrap w:val="0"/>
            <w:vAlign w:val="center"/>
          </w:tcPr>
          <w:p w14:paraId="35A22C74">
            <w:pPr>
              <w:wordWrap w:val="0"/>
              <w:adjustRightInd w:val="0"/>
              <w:snapToGrid w:val="0"/>
              <w:spacing w:after="0" w:line="360" w:lineRule="auto"/>
              <w:jc w:val="center"/>
              <w:rPr>
                <w:rFonts w:hint="eastAsia" w:ascii="宋体" w:hAnsi="宋体" w:cs="宋体"/>
                <w:color w:val="000000"/>
                <w:sz w:val="24"/>
              </w:rPr>
            </w:pPr>
          </w:p>
        </w:tc>
      </w:tr>
      <w:tr w14:paraId="55341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F5A2C5E">
            <w:pPr>
              <w:wordWrap w:val="0"/>
              <w:adjustRightInd w:val="0"/>
              <w:snapToGrid w:val="0"/>
              <w:spacing w:after="0" w:line="360" w:lineRule="auto"/>
              <w:jc w:val="center"/>
              <w:rPr>
                <w:rFonts w:hint="eastAsia" w:ascii="宋体" w:hAnsi="宋体" w:cs="宋体"/>
                <w:color w:val="000000"/>
                <w:sz w:val="24"/>
              </w:rPr>
            </w:pPr>
          </w:p>
        </w:tc>
        <w:tc>
          <w:tcPr>
            <w:tcW w:w="1482" w:type="dxa"/>
            <w:noWrap w:val="0"/>
            <w:vAlign w:val="center"/>
          </w:tcPr>
          <w:p w14:paraId="35C2725B">
            <w:pPr>
              <w:wordWrap w:val="0"/>
              <w:adjustRightInd w:val="0"/>
              <w:snapToGrid w:val="0"/>
              <w:spacing w:after="0" w:line="360" w:lineRule="auto"/>
              <w:jc w:val="center"/>
              <w:rPr>
                <w:rFonts w:hint="eastAsia" w:ascii="宋体" w:hAnsi="宋体" w:cs="宋体"/>
                <w:color w:val="000000"/>
                <w:sz w:val="24"/>
              </w:rPr>
            </w:pPr>
          </w:p>
        </w:tc>
        <w:tc>
          <w:tcPr>
            <w:tcW w:w="2384" w:type="dxa"/>
            <w:noWrap w:val="0"/>
            <w:vAlign w:val="center"/>
          </w:tcPr>
          <w:p w14:paraId="607849D5">
            <w:pPr>
              <w:wordWrap w:val="0"/>
              <w:adjustRightInd w:val="0"/>
              <w:snapToGrid w:val="0"/>
              <w:spacing w:after="0" w:line="360" w:lineRule="auto"/>
              <w:jc w:val="center"/>
              <w:rPr>
                <w:rFonts w:hint="eastAsia" w:ascii="宋体" w:hAnsi="宋体" w:cs="宋体"/>
                <w:color w:val="000000"/>
                <w:sz w:val="24"/>
              </w:rPr>
            </w:pPr>
          </w:p>
        </w:tc>
        <w:tc>
          <w:tcPr>
            <w:tcW w:w="2126" w:type="dxa"/>
            <w:noWrap w:val="0"/>
            <w:vAlign w:val="center"/>
          </w:tcPr>
          <w:p w14:paraId="400FAD8C">
            <w:pPr>
              <w:wordWrap w:val="0"/>
              <w:adjustRightInd w:val="0"/>
              <w:snapToGrid w:val="0"/>
              <w:spacing w:after="0" w:line="360" w:lineRule="auto"/>
              <w:jc w:val="center"/>
              <w:rPr>
                <w:rFonts w:hint="eastAsia" w:ascii="宋体" w:hAnsi="宋体" w:cs="宋体"/>
                <w:color w:val="000000"/>
                <w:sz w:val="24"/>
              </w:rPr>
            </w:pPr>
          </w:p>
        </w:tc>
        <w:tc>
          <w:tcPr>
            <w:tcW w:w="1875" w:type="dxa"/>
            <w:noWrap w:val="0"/>
            <w:vAlign w:val="center"/>
          </w:tcPr>
          <w:p w14:paraId="7E06E2C0">
            <w:pPr>
              <w:wordWrap w:val="0"/>
              <w:adjustRightInd w:val="0"/>
              <w:snapToGrid w:val="0"/>
              <w:spacing w:after="0" w:line="360" w:lineRule="auto"/>
              <w:jc w:val="center"/>
              <w:rPr>
                <w:rFonts w:hint="eastAsia" w:ascii="宋体" w:hAnsi="宋体" w:cs="宋体"/>
                <w:color w:val="000000"/>
                <w:sz w:val="24"/>
              </w:rPr>
            </w:pPr>
          </w:p>
        </w:tc>
        <w:tc>
          <w:tcPr>
            <w:tcW w:w="1009" w:type="dxa"/>
            <w:noWrap w:val="0"/>
            <w:vAlign w:val="center"/>
          </w:tcPr>
          <w:p w14:paraId="02A00F0B">
            <w:pPr>
              <w:wordWrap w:val="0"/>
              <w:adjustRightInd w:val="0"/>
              <w:snapToGrid w:val="0"/>
              <w:spacing w:after="0" w:line="360" w:lineRule="auto"/>
              <w:jc w:val="center"/>
              <w:rPr>
                <w:rFonts w:hint="eastAsia" w:ascii="宋体" w:hAnsi="宋体" w:cs="宋体"/>
                <w:color w:val="000000"/>
                <w:sz w:val="24"/>
              </w:rPr>
            </w:pPr>
          </w:p>
        </w:tc>
      </w:tr>
      <w:tr w14:paraId="72048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31CF2DF">
            <w:pPr>
              <w:wordWrap w:val="0"/>
              <w:adjustRightInd w:val="0"/>
              <w:snapToGrid w:val="0"/>
              <w:spacing w:after="0" w:line="360" w:lineRule="auto"/>
              <w:jc w:val="center"/>
              <w:rPr>
                <w:rFonts w:hint="eastAsia" w:ascii="宋体" w:hAnsi="宋体" w:cs="宋体"/>
                <w:color w:val="000000"/>
                <w:sz w:val="24"/>
              </w:rPr>
            </w:pPr>
          </w:p>
        </w:tc>
        <w:tc>
          <w:tcPr>
            <w:tcW w:w="1482" w:type="dxa"/>
            <w:noWrap w:val="0"/>
            <w:vAlign w:val="center"/>
          </w:tcPr>
          <w:p w14:paraId="0552A713">
            <w:pPr>
              <w:wordWrap w:val="0"/>
              <w:adjustRightInd w:val="0"/>
              <w:snapToGrid w:val="0"/>
              <w:spacing w:after="0" w:line="360" w:lineRule="auto"/>
              <w:jc w:val="center"/>
              <w:rPr>
                <w:rFonts w:hint="eastAsia" w:ascii="宋体" w:hAnsi="宋体" w:cs="宋体"/>
                <w:color w:val="000000"/>
                <w:sz w:val="24"/>
              </w:rPr>
            </w:pPr>
          </w:p>
        </w:tc>
        <w:tc>
          <w:tcPr>
            <w:tcW w:w="2384" w:type="dxa"/>
            <w:noWrap w:val="0"/>
            <w:vAlign w:val="center"/>
          </w:tcPr>
          <w:p w14:paraId="5141E4AA">
            <w:pPr>
              <w:wordWrap w:val="0"/>
              <w:adjustRightInd w:val="0"/>
              <w:snapToGrid w:val="0"/>
              <w:spacing w:after="0" w:line="360" w:lineRule="auto"/>
              <w:jc w:val="center"/>
              <w:rPr>
                <w:rFonts w:hint="eastAsia" w:ascii="宋体" w:hAnsi="宋体" w:cs="宋体"/>
                <w:color w:val="000000"/>
                <w:sz w:val="24"/>
              </w:rPr>
            </w:pPr>
          </w:p>
        </w:tc>
        <w:tc>
          <w:tcPr>
            <w:tcW w:w="2126" w:type="dxa"/>
            <w:noWrap w:val="0"/>
            <w:vAlign w:val="center"/>
          </w:tcPr>
          <w:p w14:paraId="1F297C20">
            <w:pPr>
              <w:wordWrap w:val="0"/>
              <w:adjustRightInd w:val="0"/>
              <w:snapToGrid w:val="0"/>
              <w:spacing w:after="0" w:line="360" w:lineRule="auto"/>
              <w:jc w:val="center"/>
              <w:rPr>
                <w:rFonts w:hint="eastAsia" w:ascii="宋体" w:hAnsi="宋体" w:cs="宋体"/>
                <w:color w:val="000000"/>
                <w:sz w:val="24"/>
              </w:rPr>
            </w:pPr>
          </w:p>
        </w:tc>
        <w:tc>
          <w:tcPr>
            <w:tcW w:w="1875" w:type="dxa"/>
            <w:noWrap w:val="0"/>
            <w:vAlign w:val="center"/>
          </w:tcPr>
          <w:p w14:paraId="5459C55D">
            <w:pPr>
              <w:wordWrap w:val="0"/>
              <w:adjustRightInd w:val="0"/>
              <w:snapToGrid w:val="0"/>
              <w:spacing w:after="0" w:line="360" w:lineRule="auto"/>
              <w:jc w:val="center"/>
              <w:rPr>
                <w:rFonts w:hint="eastAsia" w:ascii="宋体" w:hAnsi="宋体" w:cs="宋体"/>
                <w:color w:val="000000"/>
                <w:sz w:val="24"/>
              </w:rPr>
            </w:pPr>
          </w:p>
        </w:tc>
        <w:tc>
          <w:tcPr>
            <w:tcW w:w="1009" w:type="dxa"/>
            <w:noWrap w:val="0"/>
            <w:vAlign w:val="center"/>
          </w:tcPr>
          <w:p w14:paraId="372C9DA8">
            <w:pPr>
              <w:wordWrap w:val="0"/>
              <w:adjustRightInd w:val="0"/>
              <w:snapToGrid w:val="0"/>
              <w:spacing w:after="0" w:line="360" w:lineRule="auto"/>
              <w:jc w:val="center"/>
              <w:rPr>
                <w:rFonts w:hint="eastAsia" w:ascii="宋体" w:hAnsi="宋体" w:cs="宋体"/>
                <w:color w:val="000000"/>
                <w:sz w:val="24"/>
              </w:rPr>
            </w:pPr>
          </w:p>
        </w:tc>
      </w:tr>
    </w:tbl>
    <w:p w14:paraId="7747EDE3">
      <w:pPr>
        <w:tabs>
          <w:tab w:val="left" w:pos="1800"/>
          <w:tab w:val="left" w:pos="5580"/>
        </w:tabs>
        <w:wordWrap w:val="0"/>
        <w:spacing w:after="0" w:line="360" w:lineRule="auto"/>
        <w:ind w:firstLine="360" w:firstLineChars="150"/>
        <w:jc w:val="left"/>
        <w:rPr>
          <w:rFonts w:hint="eastAsia" w:ascii="宋体" w:hAnsi="宋体" w:cs="宋体"/>
          <w:color w:val="000000"/>
          <w:sz w:val="24"/>
          <w:u w:val="single"/>
        </w:rPr>
      </w:pPr>
    </w:p>
    <w:p w14:paraId="3C73A449">
      <w:pPr>
        <w:tabs>
          <w:tab w:val="left" w:pos="1800"/>
          <w:tab w:val="left" w:pos="5580"/>
        </w:tabs>
        <w:wordWrap w:val="0"/>
        <w:spacing w:after="0" w:line="360" w:lineRule="auto"/>
        <w:jc w:val="left"/>
        <w:rPr>
          <w:rFonts w:hint="eastAsia" w:ascii="宋体" w:hAnsi="宋体" w:cs="宋体"/>
          <w:color w:val="000000"/>
          <w:sz w:val="24"/>
        </w:rPr>
      </w:pPr>
      <w:r>
        <w:rPr>
          <w:rFonts w:hint="eastAsia" w:ascii="宋体" w:hAnsi="宋体" w:cs="宋体"/>
          <w:color w:val="000000"/>
          <w:sz w:val="24"/>
        </w:rPr>
        <w:t>注：</w:t>
      </w:r>
    </w:p>
    <w:p w14:paraId="72D51D0E">
      <w:pPr>
        <w:tabs>
          <w:tab w:val="left" w:pos="1800"/>
          <w:tab w:val="left" w:pos="5580"/>
        </w:tabs>
        <w:wordWrap w:val="0"/>
        <w:spacing w:after="0" w:line="360" w:lineRule="auto"/>
        <w:jc w:val="left"/>
        <w:rPr>
          <w:rFonts w:hint="eastAsia" w:ascii="宋体" w:hAnsi="宋体" w:cs="宋体"/>
          <w:sz w:val="24"/>
        </w:rPr>
      </w:pPr>
      <w:r>
        <w:rPr>
          <w:rFonts w:hint="eastAsia" w:ascii="宋体" w:hAnsi="宋体" w:cs="宋体"/>
          <w:color w:val="000000"/>
          <w:sz w:val="24"/>
        </w:rPr>
        <w:t xml:space="preserve">1. </w:t>
      </w:r>
      <w:r>
        <w:rPr>
          <w:rFonts w:hint="eastAsia" w:ascii="宋体" w:hAnsi="宋体" w:cs="宋体"/>
          <w:sz w:val="24"/>
        </w:rPr>
        <w:t>对招标文件中的所有商务、技术要求，除本表所列明的所有偏离外，均视作供应商已对之理解和响应。此表中若无任何文字说明，内容为空白的，</w:t>
      </w:r>
      <w:r>
        <w:rPr>
          <w:rFonts w:hint="eastAsia" w:ascii="宋体" w:hAnsi="宋体" w:cs="宋体"/>
          <w:b/>
          <w:sz w:val="24"/>
        </w:rPr>
        <w:t>投标无效。</w:t>
      </w:r>
    </w:p>
    <w:p w14:paraId="174786AF">
      <w:pPr>
        <w:tabs>
          <w:tab w:val="left" w:pos="1800"/>
          <w:tab w:val="left" w:pos="5580"/>
        </w:tabs>
        <w:wordWrap w:val="0"/>
        <w:spacing w:after="0" w:line="360" w:lineRule="auto"/>
        <w:jc w:val="left"/>
        <w:rPr>
          <w:rFonts w:hint="eastAsia" w:ascii="宋体" w:hAnsi="宋体" w:cs="宋体"/>
          <w:color w:val="000000"/>
          <w:sz w:val="24"/>
        </w:rPr>
      </w:pPr>
      <w:r>
        <w:rPr>
          <w:rFonts w:hint="eastAsia" w:ascii="宋体" w:hAnsi="宋体" w:cs="宋体"/>
          <w:sz w:val="24"/>
        </w:rPr>
        <w:t>2.“偏离情况”列应</w:t>
      </w:r>
      <w:r>
        <w:rPr>
          <w:rFonts w:hint="eastAsia" w:ascii="宋体" w:hAnsi="宋体" w:cs="宋体"/>
          <w:color w:val="000000"/>
          <w:sz w:val="24"/>
        </w:rPr>
        <w:t>据实</w:t>
      </w:r>
      <w:r>
        <w:rPr>
          <w:rFonts w:hint="eastAsia" w:ascii="宋体" w:hAnsi="宋体" w:cs="宋体"/>
          <w:sz w:val="24"/>
        </w:rPr>
        <w:t>填写“无偏离”“正偏离”或“负偏离”。</w:t>
      </w:r>
    </w:p>
    <w:p w14:paraId="2A850C18">
      <w:pPr>
        <w:wordWrap w:val="0"/>
        <w:autoSpaceDE w:val="0"/>
        <w:autoSpaceDN w:val="0"/>
        <w:adjustRightInd w:val="0"/>
        <w:snapToGrid w:val="0"/>
        <w:spacing w:before="25" w:after="0" w:line="360" w:lineRule="auto"/>
        <w:rPr>
          <w:rFonts w:hint="eastAsia" w:ascii="宋体" w:hAnsi="宋体" w:cs="宋体"/>
          <w:color w:val="000000"/>
          <w:sz w:val="24"/>
          <w:lang w:val="zh-CN"/>
        </w:rPr>
      </w:pPr>
      <w:r>
        <w:rPr>
          <w:rFonts w:hint="eastAsia" w:ascii="宋体" w:hAnsi="宋体" w:cs="宋体"/>
          <w:color w:val="000000"/>
          <w:sz w:val="24"/>
          <w:lang w:val="zh-CN"/>
        </w:rPr>
        <w:t xml:space="preserve">                  </w:t>
      </w:r>
    </w:p>
    <w:p w14:paraId="5F5A05C3">
      <w:pPr>
        <w:wordWrap w:val="0"/>
        <w:autoSpaceDE w:val="0"/>
        <w:autoSpaceDN w:val="0"/>
        <w:adjustRightInd w:val="0"/>
        <w:snapToGrid w:val="0"/>
        <w:spacing w:before="25" w:after="0" w:line="360" w:lineRule="auto"/>
        <w:rPr>
          <w:rFonts w:hint="eastAsia"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w:t>
      </w:r>
      <w:r>
        <w:rPr>
          <w:rFonts w:hint="eastAsia" w:ascii="宋体" w:hAnsi="宋体" w:cs="宋体"/>
          <w:color w:val="000000"/>
          <w:sz w:val="24"/>
          <w:szCs w:val="20"/>
          <w:u w:val="single"/>
        </w:rPr>
        <w:t xml:space="preserve">            </w:t>
      </w:r>
    </w:p>
    <w:p w14:paraId="74363132">
      <w:pPr>
        <w:wordWrap w:val="0"/>
        <w:autoSpaceDE w:val="0"/>
        <w:autoSpaceDN w:val="0"/>
        <w:adjustRightInd w:val="0"/>
        <w:snapToGrid w:val="0"/>
        <w:spacing w:before="25" w:after="0" w:line="360" w:lineRule="auto"/>
        <w:rPr>
          <w:rFonts w:hint="eastAsia" w:ascii="宋体" w:hAnsi="宋体" w:cs="宋体"/>
          <w:color w:val="000000"/>
          <w:sz w:val="24"/>
          <w:lang w:val="zh-CN"/>
        </w:rPr>
      </w:pPr>
      <w:r>
        <w:rPr>
          <w:rFonts w:hint="eastAsia" w:ascii="宋体" w:hAnsi="宋体" w:cs="宋体"/>
          <w:color w:val="000000"/>
          <w:sz w:val="24"/>
          <w:szCs w:val="20"/>
        </w:rPr>
        <w:t>日期：</w:t>
      </w:r>
      <w:r>
        <w:rPr>
          <w:rFonts w:hint="eastAsia" w:ascii="宋体" w:hAnsi="宋体" w:cs="宋体"/>
          <w:color w:val="000000"/>
          <w:sz w:val="24"/>
          <w:szCs w:val="20"/>
          <w:u w:val="single"/>
        </w:rPr>
        <w:t xml:space="preserve">      </w:t>
      </w:r>
      <w:r>
        <w:rPr>
          <w:rFonts w:hint="eastAsia" w:ascii="宋体" w:hAnsi="宋体" w:cs="宋体"/>
          <w:color w:val="000000"/>
          <w:sz w:val="24"/>
          <w:szCs w:val="20"/>
        </w:rPr>
        <w:t>年</w:t>
      </w:r>
      <w:r>
        <w:rPr>
          <w:rFonts w:hint="eastAsia" w:ascii="宋体" w:hAnsi="宋体" w:cs="宋体"/>
          <w:color w:val="000000"/>
          <w:sz w:val="24"/>
          <w:szCs w:val="20"/>
          <w:u w:val="single"/>
        </w:rPr>
        <w:t xml:space="preserve">      </w:t>
      </w:r>
      <w:r>
        <w:rPr>
          <w:rFonts w:hint="eastAsia" w:ascii="宋体" w:hAnsi="宋体" w:cs="宋体"/>
          <w:color w:val="000000"/>
          <w:sz w:val="24"/>
          <w:szCs w:val="20"/>
        </w:rPr>
        <w:t>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   </w:t>
      </w:r>
    </w:p>
    <w:p w14:paraId="1DCFD5AD">
      <w:pPr>
        <w:wordWrap w:val="0"/>
        <w:spacing w:after="0"/>
        <w:rPr>
          <w:rFonts w:hint="eastAsia" w:ascii="宋体" w:hAnsi="宋体" w:cs="宋体"/>
          <w:color w:val="000000"/>
          <w:sz w:val="24"/>
          <w:szCs w:val="20"/>
        </w:rPr>
      </w:pPr>
    </w:p>
    <w:p w14:paraId="66A29589">
      <w:pPr>
        <w:wordWrap w:val="0"/>
        <w:spacing w:after="0" w:line="360" w:lineRule="auto"/>
        <w:outlineLvl w:val="2"/>
        <w:rPr>
          <w:rFonts w:hint="eastAsia" w:ascii="宋体" w:hAnsi="宋体" w:cs="宋体"/>
          <w:color w:val="000000"/>
          <w:sz w:val="24"/>
          <w:szCs w:val="20"/>
        </w:rPr>
        <w:sectPr>
          <w:pgSz w:w="11907" w:h="16840"/>
          <w:pgMar w:top="1474" w:right="1474" w:bottom="1474" w:left="1474" w:header="851" w:footer="850" w:gutter="0"/>
          <w:pgNumType w:fmt="decimal"/>
          <w:cols w:space="720" w:num="1"/>
          <w:titlePg/>
          <w:docGrid w:linePitch="462" w:charSpace="0"/>
        </w:sectPr>
      </w:pPr>
    </w:p>
    <w:p w14:paraId="7349DF3F">
      <w:pPr>
        <w:wordWrap w:val="0"/>
        <w:spacing w:after="0" w:line="360" w:lineRule="auto"/>
        <w:outlineLvl w:val="2"/>
        <w:rPr>
          <w:rFonts w:hint="eastAsia" w:ascii="宋体" w:hAnsi="宋体" w:cs="宋体"/>
          <w:color w:val="000000"/>
          <w:sz w:val="24"/>
          <w:szCs w:val="20"/>
        </w:rPr>
      </w:pPr>
      <w:r>
        <w:rPr>
          <w:rFonts w:hint="eastAsia" w:ascii="宋体" w:hAnsi="宋体" w:cs="宋体"/>
          <w:color w:val="000000"/>
          <w:sz w:val="24"/>
          <w:szCs w:val="20"/>
        </w:rPr>
        <w:t>7 本国产品标准证明文件（如不适用可不提供）</w:t>
      </w:r>
    </w:p>
    <w:p w14:paraId="4F92FA01">
      <w:pPr>
        <w:wordWrap w:val="0"/>
        <w:spacing w:before="240" w:beforeLines="100" w:after="0" w:line="360" w:lineRule="auto"/>
        <w:jc w:val="center"/>
        <w:rPr>
          <w:rFonts w:hint="eastAsia" w:ascii="宋体" w:hAnsi="宋体" w:cs="宋体"/>
          <w:b/>
          <w:bCs/>
          <w:sz w:val="28"/>
          <w:szCs w:val="28"/>
        </w:rPr>
      </w:pPr>
      <w:r>
        <w:rPr>
          <w:rFonts w:hint="eastAsia" w:ascii="宋体" w:hAnsi="宋体" w:cs="宋体"/>
          <w:b/>
          <w:bCs/>
          <w:sz w:val="28"/>
          <w:szCs w:val="28"/>
        </w:rPr>
        <w:t>关于符合本国产品标准的声明函</w:t>
      </w:r>
    </w:p>
    <w:p w14:paraId="051506A3">
      <w:pPr>
        <w:pStyle w:val="38"/>
        <w:shd w:val="clear" w:color="auto" w:fill="FFFFFF"/>
        <w:spacing w:before="0" w:beforeAutospacing="0" w:after="0" w:afterAutospacing="0" w:line="360" w:lineRule="auto"/>
        <w:ind w:firstLine="480" w:firstLineChars="200"/>
        <w:rPr>
          <w:rFonts w:hint="eastAsia"/>
        </w:rPr>
      </w:pPr>
      <w:r>
        <w:rPr>
          <w:rFonts w:hint="eastAsia"/>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D68E99E">
      <w:pPr>
        <w:pStyle w:val="38"/>
        <w:shd w:val="clear" w:color="auto" w:fill="FFFFFF"/>
        <w:spacing w:before="0" w:beforeAutospacing="0" w:after="0" w:afterAutospacing="0" w:line="360" w:lineRule="auto"/>
        <w:ind w:firstLine="480" w:firstLineChars="200"/>
        <w:rPr>
          <w:rFonts w:hint="eastAsia"/>
        </w:rPr>
      </w:pPr>
      <w:r>
        <w:rPr>
          <w:rFonts w:hint="eastAsia"/>
          <w:shd w:val="clear" w:color="auto" w:fill="FFFFFF"/>
        </w:rPr>
        <w:t>1.</w:t>
      </w:r>
      <w:r>
        <w:rPr>
          <w:rStyle w:val="50"/>
          <w:rFonts w:hint="eastAsia"/>
          <w:color w:val="auto"/>
          <w:u w:val="single"/>
          <w:shd w:val="clear" w:color="auto" w:fill="FFFFFF"/>
        </w:rPr>
        <w:t>（产品名称1）</w:t>
      </w:r>
      <w:r>
        <w:rPr>
          <w:rStyle w:val="50"/>
          <w:rFonts w:hint="eastAsia"/>
          <w:color w:val="auto"/>
          <w:shd w:val="clear" w:color="auto" w:fill="FFFFFF"/>
          <w:vertAlign w:val="superscript"/>
        </w:rPr>
        <w:t>1</w:t>
      </w:r>
      <w:r>
        <w:rPr>
          <w:rFonts w:hint="eastAsia"/>
          <w:shd w:val="clear" w:color="auto" w:fill="FFFFFF"/>
        </w:rPr>
        <w:t>，生产厂为</w:t>
      </w:r>
      <w:r>
        <w:rPr>
          <w:rStyle w:val="50"/>
          <w:rFonts w:hint="eastAsia"/>
          <w:color w:val="auto"/>
          <w:u w:val="single"/>
          <w:shd w:val="clear" w:color="auto" w:fill="FFFFFF"/>
        </w:rPr>
        <w:t>（厂名）</w:t>
      </w:r>
      <w:r>
        <w:rPr>
          <w:rStyle w:val="50"/>
          <w:rFonts w:hint="eastAsia"/>
          <w:color w:val="auto"/>
          <w:shd w:val="clear" w:color="auto" w:fill="FFFFFF"/>
          <w:vertAlign w:val="superscript"/>
        </w:rPr>
        <w:t>2</w:t>
      </w:r>
      <w:r>
        <w:rPr>
          <w:rFonts w:hint="eastAsia"/>
          <w:shd w:val="clear" w:color="auto" w:fill="FFFFFF"/>
        </w:rPr>
        <w:t>，厂址为</w:t>
      </w:r>
      <w:r>
        <w:rPr>
          <w:rStyle w:val="50"/>
          <w:rFonts w:hint="eastAsia"/>
          <w:color w:val="auto"/>
          <w:u w:val="single"/>
          <w:shd w:val="clear" w:color="auto" w:fill="FFFFFF"/>
        </w:rPr>
        <w:t>（生产厂址）</w:t>
      </w:r>
      <w:r>
        <w:rPr>
          <w:rFonts w:hint="eastAsia"/>
          <w:shd w:val="clear" w:color="auto" w:fill="FFFFFF"/>
        </w:rPr>
        <w:t>。</w:t>
      </w:r>
      <w:r>
        <w:rPr>
          <w:rStyle w:val="50"/>
          <w:rFonts w:hint="eastAsia"/>
          <w:color w:val="auto"/>
          <w:u w:val="single"/>
          <w:shd w:val="clear" w:color="auto" w:fill="FFFFFF"/>
        </w:rPr>
        <w:t>（产品名称1）</w:t>
      </w:r>
      <w:r>
        <w:rPr>
          <w:rFonts w:hint="eastAsia"/>
          <w:shd w:val="clear" w:color="auto" w:fill="FFFFFF"/>
        </w:rPr>
        <w:t>的中国境内生产的组件成本占比≥</w:t>
      </w:r>
      <w:r>
        <w:rPr>
          <w:rStyle w:val="50"/>
          <w:rFonts w:hint="eastAsia"/>
          <w:color w:val="auto"/>
          <w:u w:val="single"/>
          <w:shd w:val="clear" w:color="auto" w:fill="FFFFFF"/>
        </w:rPr>
        <w:t>（规定比例）</w:t>
      </w:r>
      <w:r>
        <w:rPr>
          <w:rStyle w:val="50"/>
          <w:rFonts w:hint="eastAsia"/>
          <w:color w:val="auto"/>
          <w:shd w:val="clear" w:color="auto" w:fill="FFFFFF"/>
          <w:vertAlign w:val="superscript"/>
        </w:rPr>
        <w:t>3</w:t>
      </w:r>
      <w:r>
        <w:rPr>
          <w:rFonts w:hint="eastAsia"/>
          <w:shd w:val="clear" w:color="auto" w:fill="FFFFFF"/>
        </w:rPr>
        <w:t>。</w:t>
      </w:r>
      <w:r>
        <w:rPr>
          <w:rStyle w:val="50"/>
          <w:rFonts w:hint="eastAsia"/>
          <w:color w:val="auto"/>
          <w:u w:val="single"/>
          <w:shd w:val="clear" w:color="auto" w:fill="FFFFFF"/>
        </w:rPr>
        <w:t>（产品名称1）</w:t>
      </w:r>
      <w:r>
        <w:rPr>
          <w:rFonts w:hint="eastAsia"/>
          <w:shd w:val="clear" w:color="auto" w:fill="FFFFFF"/>
        </w:rPr>
        <w:t>的</w:t>
      </w:r>
      <w:r>
        <w:rPr>
          <w:rStyle w:val="50"/>
          <w:rFonts w:hint="eastAsia"/>
          <w:color w:val="auto"/>
          <w:u w:val="single"/>
          <w:shd w:val="clear" w:color="auto" w:fill="FFFFFF"/>
        </w:rPr>
        <w:t>（关键组件）</w:t>
      </w:r>
      <w:r>
        <w:rPr>
          <w:rStyle w:val="50"/>
          <w:rFonts w:hint="eastAsia"/>
          <w:color w:val="auto"/>
          <w:shd w:val="clear" w:color="auto" w:fill="FFFFFF"/>
          <w:vertAlign w:val="superscript"/>
        </w:rPr>
        <w:t>4</w:t>
      </w:r>
      <w:r>
        <w:rPr>
          <w:rFonts w:hint="eastAsia"/>
          <w:shd w:val="clear" w:color="auto" w:fill="FFFFFF"/>
        </w:rPr>
        <w:t>在中国境内生产。</w:t>
      </w:r>
      <w:r>
        <w:rPr>
          <w:rStyle w:val="50"/>
          <w:rFonts w:hint="eastAsia"/>
          <w:color w:val="auto"/>
          <w:u w:val="single"/>
          <w:shd w:val="clear" w:color="auto" w:fill="FFFFFF"/>
        </w:rPr>
        <w:t>（产品名称1）</w:t>
      </w:r>
      <w:r>
        <w:rPr>
          <w:rFonts w:hint="eastAsia"/>
          <w:shd w:val="clear" w:color="auto" w:fill="FFFFFF"/>
        </w:rPr>
        <w:t>的</w:t>
      </w:r>
      <w:r>
        <w:rPr>
          <w:rStyle w:val="50"/>
          <w:rFonts w:hint="eastAsia"/>
          <w:color w:val="auto"/>
          <w:u w:val="single"/>
          <w:shd w:val="clear" w:color="auto" w:fill="FFFFFF"/>
        </w:rPr>
        <w:t>（关键工序）</w:t>
      </w:r>
      <w:r>
        <w:rPr>
          <w:rStyle w:val="50"/>
          <w:rFonts w:hint="eastAsia"/>
          <w:color w:val="auto"/>
          <w:shd w:val="clear" w:color="auto" w:fill="FFFFFF"/>
          <w:vertAlign w:val="superscript"/>
        </w:rPr>
        <w:t>5</w:t>
      </w:r>
      <w:r>
        <w:rPr>
          <w:rFonts w:hint="eastAsia"/>
          <w:shd w:val="clear" w:color="auto" w:fill="FFFFFF"/>
        </w:rPr>
        <w:t>在中国境内完成。</w:t>
      </w:r>
    </w:p>
    <w:p w14:paraId="3F7FEC3A">
      <w:pPr>
        <w:pStyle w:val="38"/>
        <w:shd w:val="clear" w:color="auto" w:fill="FFFFFF"/>
        <w:spacing w:before="0" w:beforeAutospacing="0" w:after="0" w:afterAutospacing="0" w:line="360" w:lineRule="auto"/>
        <w:ind w:firstLine="480" w:firstLineChars="200"/>
        <w:rPr>
          <w:rFonts w:hint="eastAsia"/>
        </w:rPr>
      </w:pPr>
      <w:r>
        <w:rPr>
          <w:rFonts w:hint="eastAsia"/>
          <w:shd w:val="clear" w:color="auto" w:fill="FFFFFF"/>
        </w:rPr>
        <w:t>2.</w:t>
      </w:r>
      <w:r>
        <w:rPr>
          <w:rStyle w:val="50"/>
          <w:rFonts w:hint="eastAsia"/>
          <w:color w:val="auto"/>
          <w:u w:val="single"/>
          <w:shd w:val="clear" w:color="auto" w:fill="FFFFFF"/>
        </w:rPr>
        <w:t>（产品名称2）</w:t>
      </w:r>
      <w:r>
        <w:rPr>
          <w:rFonts w:hint="eastAsia"/>
          <w:shd w:val="clear" w:color="auto" w:fill="FFFFFF"/>
        </w:rPr>
        <w:t>，生产厂为</w:t>
      </w:r>
      <w:r>
        <w:rPr>
          <w:rStyle w:val="50"/>
          <w:rFonts w:hint="eastAsia"/>
          <w:color w:val="auto"/>
          <w:u w:val="single"/>
          <w:shd w:val="clear" w:color="auto" w:fill="FFFFFF"/>
        </w:rPr>
        <w:t>（厂名）</w:t>
      </w:r>
      <w:r>
        <w:rPr>
          <w:rFonts w:hint="eastAsia"/>
          <w:shd w:val="clear" w:color="auto" w:fill="FFFFFF"/>
        </w:rPr>
        <w:t>，厂址为</w:t>
      </w:r>
      <w:r>
        <w:rPr>
          <w:rStyle w:val="50"/>
          <w:rFonts w:hint="eastAsia"/>
          <w:color w:val="auto"/>
          <w:u w:val="single"/>
          <w:shd w:val="clear" w:color="auto" w:fill="FFFFFF"/>
        </w:rPr>
        <w:t>（生产厂址）</w:t>
      </w:r>
      <w:r>
        <w:rPr>
          <w:rFonts w:hint="eastAsia"/>
          <w:shd w:val="clear" w:color="auto" w:fill="FFFFFF"/>
        </w:rPr>
        <w:t>。</w:t>
      </w:r>
      <w:r>
        <w:rPr>
          <w:rStyle w:val="50"/>
          <w:rFonts w:hint="eastAsia"/>
          <w:color w:val="auto"/>
          <w:u w:val="single"/>
          <w:shd w:val="clear" w:color="auto" w:fill="FFFFFF"/>
        </w:rPr>
        <w:t>（产品名称2）</w:t>
      </w:r>
      <w:r>
        <w:rPr>
          <w:rFonts w:hint="eastAsia"/>
          <w:shd w:val="clear" w:color="auto" w:fill="FFFFFF"/>
        </w:rPr>
        <w:t>的中国境内生产的组件成本占比≥</w:t>
      </w:r>
      <w:r>
        <w:rPr>
          <w:rStyle w:val="50"/>
          <w:rFonts w:hint="eastAsia"/>
          <w:color w:val="auto"/>
          <w:u w:val="single"/>
          <w:shd w:val="clear" w:color="auto" w:fill="FFFFFF"/>
        </w:rPr>
        <w:t>（规定比例）</w:t>
      </w:r>
      <w:r>
        <w:rPr>
          <w:rFonts w:hint="eastAsia"/>
          <w:shd w:val="clear" w:color="auto" w:fill="FFFFFF"/>
        </w:rPr>
        <w:t>。</w:t>
      </w:r>
      <w:r>
        <w:rPr>
          <w:rStyle w:val="50"/>
          <w:rFonts w:hint="eastAsia"/>
          <w:color w:val="auto"/>
          <w:u w:val="single"/>
          <w:shd w:val="clear" w:color="auto" w:fill="FFFFFF"/>
        </w:rPr>
        <w:t>（产品名称2）</w:t>
      </w:r>
      <w:r>
        <w:rPr>
          <w:rFonts w:hint="eastAsia"/>
          <w:shd w:val="clear" w:color="auto" w:fill="FFFFFF"/>
        </w:rPr>
        <w:t>的</w:t>
      </w:r>
      <w:r>
        <w:rPr>
          <w:rStyle w:val="50"/>
          <w:rFonts w:hint="eastAsia"/>
          <w:color w:val="auto"/>
          <w:u w:val="single"/>
          <w:shd w:val="clear" w:color="auto" w:fill="FFFFFF"/>
        </w:rPr>
        <w:t>（关键组件）</w:t>
      </w:r>
      <w:r>
        <w:rPr>
          <w:rFonts w:hint="eastAsia"/>
          <w:shd w:val="clear" w:color="auto" w:fill="FFFFFF"/>
        </w:rPr>
        <w:t>在中国境内生产。</w:t>
      </w:r>
      <w:r>
        <w:rPr>
          <w:rStyle w:val="50"/>
          <w:rFonts w:hint="eastAsia"/>
          <w:color w:val="auto"/>
          <w:u w:val="single"/>
          <w:shd w:val="clear" w:color="auto" w:fill="FFFFFF"/>
        </w:rPr>
        <w:t>（产品名称2）</w:t>
      </w:r>
      <w:r>
        <w:rPr>
          <w:rFonts w:hint="eastAsia"/>
          <w:shd w:val="clear" w:color="auto" w:fill="FFFFFF"/>
        </w:rPr>
        <w:t>的</w:t>
      </w:r>
      <w:r>
        <w:rPr>
          <w:rStyle w:val="50"/>
          <w:rFonts w:hint="eastAsia"/>
          <w:color w:val="auto"/>
          <w:u w:val="single"/>
          <w:shd w:val="clear" w:color="auto" w:fill="FFFFFF"/>
        </w:rPr>
        <w:t>（关键工序）</w:t>
      </w:r>
      <w:r>
        <w:rPr>
          <w:rFonts w:hint="eastAsia"/>
          <w:shd w:val="clear" w:color="auto" w:fill="FFFFFF"/>
        </w:rPr>
        <w:t>在中国境内完成。</w:t>
      </w:r>
    </w:p>
    <w:p w14:paraId="44D34874">
      <w:pPr>
        <w:pStyle w:val="38"/>
        <w:shd w:val="clear" w:color="auto" w:fill="FFFFFF"/>
        <w:spacing w:before="0" w:beforeAutospacing="0" w:after="0" w:afterAutospacing="0" w:line="360" w:lineRule="auto"/>
        <w:ind w:firstLine="480" w:firstLineChars="200"/>
        <w:rPr>
          <w:rFonts w:hint="eastAsia"/>
        </w:rPr>
      </w:pPr>
      <w:r>
        <w:rPr>
          <w:rFonts w:hint="eastAsia"/>
          <w:shd w:val="clear" w:color="auto" w:fill="FFFFFF"/>
        </w:rPr>
        <w:t>……</w:t>
      </w:r>
    </w:p>
    <w:p w14:paraId="171613D3">
      <w:pPr>
        <w:pStyle w:val="38"/>
        <w:shd w:val="clear" w:color="auto" w:fill="FFFFFF"/>
        <w:spacing w:before="0" w:beforeAutospacing="0" w:after="0" w:afterAutospacing="0" w:line="360" w:lineRule="auto"/>
        <w:ind w:firstLine="480" w:firstLineChars="200"/>
        <w:rPr>
          <w:rFonts w:hint="eastAsia"/>
        </w:rPr>
      </w:pPr>
      <w:r>
        <w:rPr>
          <w:rFonts w:hint="eastAsia"/>
          <w:shd w:val="clear" w:color="auto" w:fill="FFFFFF"/>
        </w:rPr>
        <w:t>本公司（单位）对上述声明内容的真实性负责。如有虚假，愿承担相应法律责任。</w:t>
      </w:r>
    </w:p>
    <w:p w14:paraId="00951C83">
      <w:pPr>
        <w:pStyle w:val="38"/>
        <w:shd w:val="clear" w:color="auto" w:fill="FFFFFF"/>
        <w:spacing w:before="0" w:beforeAutospacing="0" w:after="0" w:afterAutospacing="0" w:line="360" w:lineRule="auto"/>
        <w:rPr>
          <w:rFonts w:hint="eastAsia"/>
        </w:rPr>
      </w:pPr>
    </w:p>
    <w:p w14:paraId="392E222C">
      <w:pPr>
        <w:pStyle w:val="38"/>
        <w:shd w:val="clear" w:color="auto" w:fill="FFFFFF"/>
        <w:spacing w:before="0" w:beforeAutospacing="0" w:after="0" w:afterAutospacing="0" w:line="360" w:lineRule="auto"/>
        <w:jc w:val="right"/>
        <w:rPr>
          <w:rFonts w:hint="eastAsia"/>
          <w:shd w:val="clear" w:color="auto" w:fill="FFFFFF"/>
        </w:rPr>
      </w:pPr>
    </w:p>
    <w:p w14:paraId="3E1E8C4B">
      <w:pPr>
        <w:pStyle w:val="38"/>
        <w:shd w:val="clear" w:color="auto" w:fill="FFFFFF"/>
        <w:spacing w:before="0" w:beforeAutospacing="0" w:after="0" w:afterAutospacing="0" w:line="360" w:lineRule="auto"/>
        <w:jc w:val="right"/>
        <w:rPr>
          <w:rFonts w:hint="eastAsia"/>
        </w:rPr>
      </w:pPr>
      <w:r>
        <w:rPr>
          <w:rFonts w:hint="eastAsia"/>
          <w:shd w:val="clear" w:color="auto" w:fill="FFFFFF"/>
        </w:rPr>
        <w:t>公司（单位）名称（盖章）：　        </w:t>
      </w:r>
    </w:p>
    <w:p w14:paraId="2BDBFAC7">
      <w:pPr>
        <w:pStyle w:val="38"/>
        <w:shd w:val="clear" w:color="auto" w:fill="FFFFFF"/>
        <w:spacing w:before="0" w:beforeAutospacing="0" w:after="0" w:afterAutospacing="0" w:line="360" w:lineRule="auto"/>
        <w:jc w:val="right"/>
        <w:rPr>
          <w:rFonts w:hint="eastAsia"/>
        </w:rPr>
      </w:pPr>
      <w:r>
        <w:rPr>
          <w:rFonts w:hint="eastAsia"/>
          <w:shd w:val="clear" w:color="auto" w:fill="FFFFFF"/>
        </w:rPr>
        <w:t>日期：　     年　  月　  日         </w:t>
      </w:r>
    </w:p>
    <w:p w14:paraId="22BD686F">
      <w:pPr>
        <w:pStyle w:val="38"/>
        <w:shd w:val="clear" w:color="auto" w:fill="FFFFFF"/>
        <w:spacing w:before="0" w:beforeAutospacing="0" w:after="0" w:afterAutospacing="0" w:line="360" w:lineRule="auto"/>
        <w:rPr>
          <w:rFonts w:hint="eastAsia"/>
          <w:shd w:val="clear" w:color="auto" w:fill="FFFFFF"/>
        </w:rPr>
      </w:pPr>
    </w:p>
    <w:p w14:paraId="53664547">
      <w:pPr>
        <w:pStyle w:val="38"/>
        <w:shd w:val="clear" w:color="auto" w:fill="FFFFFF"/>
        <w:spacing w:before="0" w:beforeAutospacing="0" w:after="0" w:afterAutospacing="0" w:line="360" w:lineRule="auto"/>
        <w:rPr>
          <w:rFonts w:hint="eastAsia"/>
          <w:shd w:val="clear" w:color="auto" w:fill="FFFFFF"/>
        </w:rPr>
      </w:pPr>
    </w:p>
    <w:p w14:paraId="7D1043BA">
      <w:pPr>
        <w:spacing w:after="0" w:line="360" w:lineRule="auto"/>
        <w:ind w:left="484" w:leftChars="1" w:hanging="482" w:hangingChars="201"/>
        <w:rPr>
          <w:rFonts w:hint="eastAsia" w:ascii="宋体" w:hAnsi="宋体" w:cs="宋体"/>
          <w:sz w:val="24"/>
          <w:shd w:val="clear" w:color="auto" w:fill="FFFFFF"/>
        </w:rPr>
      </w:pPr>
      <w:r>
        <w:rPr>
          <w:rFonts w:hint="eastAsia" w:ascii="宋体" w:hAnsi="宋体" w:cs="宋体"/>
          <w:sz w:val="24"/>
          <w:shd w:val="clear" w:color="auto" w:fill="FFFFFF"/>
        </w:rPr>
        <w:t>注：1.产品如有型号，请在“产品名称”栏一并填写。</w:t>
      </w:r>
    </w:p>
    <w:p w14:paraId="356DF847">
      <w:pPr>
        <w:spacing w:after="0" w:line="360" w:lineRule="auto"/>
        <w:ind w:left="420" w:leftChars="200"/>
        <w:rPr>
          <w:rFonts w:hint="eastAsia" w:ascii="宋体" w:hAnsi="宋体" w:cs="宋体"/>
          <w:sz w:val="24"/>
          <w:shd w:val="clear" w:color="auto" w:fill="FFFFFF"/>
        </w:rPr>
      </w:pPr>
      <w:r>
        <w:rPr>
          <w:rFonts w:hint="eastAsia" w:ascii="宋体" w:hAnsi="宋体" w:cs="宋体"/>
          <w:sz w:val="24"/>
          <w:shd w:val="clear" w:color="auto" w:fill="FFFFFF"/>
        </w:rPr>
        <w:t>2.生产厂名与厂址应与生产厂营业执照载明的相关信息保持一致。</w:t>
      </w:r>
    </w:p>
    <w:p w14:paraId="2726E2B2">
      <w:pPr>
        <w:spacing w:after="0" w:line="360" w:lineRule="auto"/>
        <w:ind w:left="420" w:leftChars="200"/>
        <w:rPr>
          <w:rFonts w:hint="eastAsia" w:ascii="宋体" w:hAnsi="宋体" w:cs="宋体"/>
          <w:sz w:val="24"/>
          <w:shd w:val="clear" w:color="auto" w:fill="FFFFFF"/>
        </w:rPr>
      </w:pPr>
      <w:r>
        <w:rPr>
          <w:rFonts w:hint="eastAsia" w:ascii="宋体" w:hAnsi="宋体" w:cs="宋体"/>
          <w:sz w:val="24"/>
          <w:shd w:val="clear" w:color="auto" w:fill="FFFFFF"/>
        </w:rPr>
        <w:t>3.该产品的中国境内生产的组件成本占比相关要求实施前，“规定比例”栏可不填。</w:t>
      </w:r>
    </w:p>
    <w:p w14:paraId="740E0F43">
      <w:pPr>
        <w:spacing w:after="0" w:line="360" w:lineRule="auto"/>
        <w:ind w:left="420" w:leftChars="200"/>
        <w:rPr>
          <w:rFonts w:hint="eastAsia" w:ascii="宋体" w:hAnsi="宋体" w:cs="宋体"/>
          <w:sz w:val="24"/>
          <w:shd w:val="clear" w:color="auto" w:fill="FFFFFF"/>
        </w:rPr>
      </w:pPr>
      <w:r>
        <w:rPr>
          <w:rFonts w:hint="eastAsia" w:ascii="宋体" w:hAnsi="宋体" w:cs="宋体"/>
          <w:sz w:val="24"/>
          <w:shd w:val="clear" w:color="auto" w:fill="FFFFFF"/>
        </w:rPr>
        <w:t>4.该产品的关键组件要求实施前，“关键组件”栏可不填。</w:t>
      </w:r>
    </w:p>
    <w:p w14:paraId="3B9841AB">
      <w:pPr>
        <w:tabs>
          <w:tab w:val="left" w:pos="5580"/>
        </w:tabs>
        <w:wordWrap w:val="0"/>
        <w:spacing w:after="0" w:line="360" w:lineRule="auto"/>
        <w:ind w:firstLine="420"/>
        <w:rPr>
          <w:rFonts w:hint="eastAsia" w:ascii="宋体" w:hAnsi="宋体" w:cs="宋体"/>
          <w:sz w:val="24"/>
        </w:rPr>
      </w:pPr>
      <w:r>
        <w:rPr>
          <w:rFonts w:hint="eastAsia" w:ascii="宋体" w:hAnsi="宋体" w:cs="宋体"/>
          <w:sz w:val="24"/>
          <w:shd w:val="clear" w:color="auto" w:fill="FFFFFF"/>
        </w:rPr>
        <w:t>5.该产品的关键工序要求实施前，“关键工序”栏可不填</w:t>
      </w:r>
      <w:r>
        <w:rPr>
          <w:rFonts w:hint="eastAsia" w:ascii="宋体" w:hAnsi="宋体" w:cs="宋体"/>
          <w:sz w:val="24"/>
        </w:rPr>
        <w:t>。</w:t>
      </w:r>
    </w:p>
    <w:p w14:paraId="60C618EF">
      <w:pPr>
        <w:wordWrap w:val="0"/>
        <w:spacing w:after="0" w:line="360" w:lineRule="auto"/>
        <w:outlineLvl w:val="2"/>
        <w:rPr>
          <w:rFonts w:hint="eastAsia" w:ascii="宋体" w:hAnsi="宋体" w:cs="宋体"/>
          <w:sz w:val="24"/>
        </w:rPr>
        <w:sectPr>
          <w:pgSz w:w="11907" w:h="16840"/>
          <w:pgMar w:top="1474" w:right="1474" w:bottom="1474" w:left="1474" w:header="851" w:footer="850" w:gutter="0"/>
          <w:pgNumType w:fmt="decimal"/>
          <w:cols w:space="720" w:num="1"/>
          <w:titlePg/>
          <w:docGrid w:linePitch="462" w:charSpace="0"/>
        </w:sectPr>
      </w:pPr>
    </w:p>
    <w:p w14:paraId="553781D2">
      <w:pPr>
        <w:wordWrap w:val="0"/>
        <w:spacing w:before="240" w:beforeLines="100" w:after="0" w:line="360" w:lineRule="auto"/>
        <w:jc w:val="center"/>
        <w:rPr>
          <w:rFonts w:hint="eastAsia" w:ascii="宋体" w:hAnsi="宋体" w:cs="宋体"/>
          <w:b/>
          <w:bCs/>
          <w:sz w:val="28"/>
          <w:szCs w:val="28"/>
        </w:rPr>
      </w:pPr>
      <w:r>
        <w:rPr>
          <w:rFonts w:hint="eastAsia" w:ascii="宋体" w:hAnsi="宋体" w:cs="宋体"/>
          <w:b/>
          <w:bCs/>
          <w:sz w:val="28"/>
          <w:szCs w:val="28"/>
        </w:rPr>
        <w:t>产品成本占比承诺函</w:t>
      </w:r>
    </w:p>
    <w:p w14:paraId="3E3413CF">
      <w:pPr>
        <w:pStyle w:val="38"/>
        <w:shd w:val="clear" w:color="auto" w:fill="FFFFFF"/>
        <w:spacing w:before="30" w:beforeAutospacing="0" w:after="0" w:afterAutospacing="0"/>
        <w:rPr>
          <w:rStyle w:val="47"/>
          <w:rFonts w:hint="eastAsia"/>
        </w:rPr>
      </w:pPr>
    </w:p>
    <w:p w14:paraId="764366C2">
      <w:pPr>
        <w:widowControl/>
        <w:spacing w:after="0" w:line="360" w:lineRule="auto"/>
        <w:ind w:firstLine="480" w:firstLineChars="200"/>
        <w:jc w:val="left"/>
        <w:rPr>
          <w:rFonts w:hint="eastAsia" w:ascii="宋体" w:hAnsi="宋体" w:cs="宋体"/>
          <w:color w:val="333333"/>
          <w:sz w:val="24"/>
          <w:shd w:val="clear" w:color="auto" w:fill="FFFFFF"/>
        </w:rPr>
      </w:pPr>
      <w:r>
        <w:rPr>
          <w:rFonts w:hint="eastAsia" w:ascii="宋体" w:hAnsi="宋体" w:cs="宋体"/>
          <w:color w:val="333333"/>
          <w:sz w:val="24"/>
          <w:shd w:val="clear" w:color="auto" w:fill="FFFFFF"/>
        </w:rPr>
        <w:t>我公司（单位）郑重承诺，我公司已阅读并理解《国务院办公厅关于在政府采购中实施本国产品标准及相关政策的通知》（国办发〔2025〕34号）的规定。据此承诺如下：</w:t>
      </w:r>
    </w:p>
    <w:p w14:paraId="770FEF80">
      <w:pPr>
        <w:widowControl/>
        <w:spacing w:after="0" w:line="360" w:lineRule="auto"/>
        <w:ind w:firstLine="480" w:firstLineChars="200"/>
        <w:jc w:val="left"/>
        <w:rPr>
          <w:rFonts w:hint="eastAsia" w:ascii="宋体" w:hAnsi="宋体" w:cs="宋体"/>
          <w:spacing w:val="6"/>
          <w:sz w:val="24"/>
        </w:rPr>
      </w:pPr>
      <w:r>
        <w:rPr>
          <w:rFonts w:hint="eastAsia" w:ascii="宋体" w:hAnsi="宋体" w:cs="宋体"/>
          <w:color w:val="333333"/>
          <w:sz w:val="24"/>
          <w:shd w:val="clear" w:color="auto" w:fill="FFFFFF"/>
        </w:rPr>
        <w:t>为本采购项目或者采购包提供的符合本国产品标准的产品成本之和占提供的全部产品成本之和的比例为</w:t>
      </w:r>
      <w:r>
        <w:rPr>
          <w:rFonts w:hint="eastAsia" w:ascii="宋体" w:hAnsi="宋体" w:cs="宋体"/>
          <w:spacing w:val="6"/>
          <w:sz w:val="24"/>
          <w:u w:val="single"/>
        </w:rPr>
        <w:t xml:space="preserve">     </w:t>
      </w:r>
      <w:r>
        <w:rPr>
          <w:rFonts w:hint="eastAsia" w:ascii="宋体" w:hAnsi="宋体" w:cs="宋体"/>
          <w:spacing w:val="6"/>
          <w:sz w:val="24"/>
        </w:rPr>
        <w:t>%。</w:t>
      </w:r>
    </w:p>
    <w:p w14:paraId="30AF33D2">
      <w:pPr>
        <w:widowControl/>
        <w:spacing w:after="0" w:line="360" w:lineRule="auto"/>
        <w:ind w:firstLine="480" w:firstLineChars="200"/>
        <w:jc w:val="left"/>
        <w:rPr>
          <w:rFonts w:hint="eastAsia" w:ascii="宋体" w:hAnsi="宋体" w:cs="宋体"/>
          <w:color w:val="000000"/>
          <w:sz w:val="24"/>
        </w:rPr>
      </w:pPr>
    </w:p>
    <w:p w14:paraId="7A317E99">
      <w:pPr>
        <w:pStyle w:val="38"/>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4E7611E3">
      <w:pPr>
        <w:widowControl/>
        <w:spacing w:after="0" w:line="360" w:lineRule="auto"/>
        <w:ind w:firstLine="480" w:firstLineChars="200"/>
        <w:jc w:val="right"/>
        <w:rPr>
          <w:rFonts w:hint="eastAsia" w:ascii="宋体" w:hAnsi="宋体" w:cs="宋体"/>
          <w:color w:val="000000"/>
          <w:sz w:val="24"/>
        </w:rPr>
      </w:pPr>
      <w:r>
        <w:rPr>
          <w:rFonts w:hint="eastAsia" w:ascii="宋体" w:hAnsi="宋体" w:cs="宋体"/>
          <w:color w:val="333333"/>
          <w:sz w:val="24"/>
          <w:shd w:val="clear" w:color="auto" w:fill="FFFFFF"/>
        </w:rPr>
        <w:t>日期：　     年　  月　  日     </w:t>
      </w:r>
    </w:p>
    <w:p w14:paraId="3E53D3B4">
      <w:pPr>
        <w:widowControl/>
        <w:spacing w:after="0" w:line="360" w:lineRule="auto"/>
        <w:jc w:val="left"/>
        <w:rPr>
          <w:rFonts w:hint="eastAsia" w:ascii="宋体" w:hAnsi="宋体" w:cs="宋体"/>
          <w:color w:val="000000"/>
          <w:sz w:val="24"/>
        </w:rPr>
      </w:pPr>
    </w:p>
    <w:p w14:paraId="3DD3DD5D">
      <w:pPr>
        <w:widowControl/>
        <w:spacing w:after="0" w:line="360" w:lineRule="auto"/>
        <w:jc w:val="left"/>
        <w:rPr>
          <w:rFonts w:hint="eastAsia" w:ascii="宋体" w:hAnsi="宋体" w:cs="宋体"/>
          <w:color w:val="000000"/>
          <w:sz w:val="24"/>
        </w:rPr>
      </w:pPr>
    </w:p>
    <w:p w14:paraId="063DD0E4">
      <w:pPr>
        <w:spacing w:after="0" w:line="360" w:lineRule="auto"/>
        <w:rPr>
          <w:rFonts w:hint="eastAsia" w:ascii="宋体" w:hAnsi="宋体" w:cs="宋体"/>
          <w:color w:val="000000"/>
          <w:sz w:val="24"/>
        </w:rPr>
      </w:pPr>
      <w:r>
        <w:rPr>
          <w:rFonts w:hint="eastAsia" w:ascii="宋体" w:hAnsi="宋体" w:cs="宋体"/>
          <w:color w:val="000000"/>
          <w:sz w:val="24"/>
        </w:rPr>
        <w:t>注：</w:t>
      </w:r>
    </w:p>
    <w:p w14:paraId="1FE0D10C">
      <w:pPr>
        <w:spacing w:after="0" w:line="360" w:lineRule="auto"/>
        <w:rPr>
          <w:rFonts w:hint="eastAsia" w:ascii="宋体" w:hAnsi="宋体" w:cs="宋体"/>
          <w:color w:val="333333"/>
          <w:sz w:val="24"/>
          <w:shd w:val="clear" w:color="auto" w:fill="FFFFFF"/>
        </w:rPr>
      </w:pPr>
      <w:r>
        <w:rPr>
          <w:rFonts w:hint="eastAsia" w:ascii="宋体" w:hAnsi="宋体" w:cs="宋体"/>
          <w:color w:val="333333"/>
          <w:sz w:val="24"/>
          <w:shd w:val="clear" w:color="auto" w:fill="FFFFFF"/>
        </w:rPr>
        <w:t>1. 本承诺函应按包分别提供。</w:t>
      </w:r>
    </w:p>
    <w:p w14:paraId="0634BACD">
      <w:pPr>
        <w:spacing w:after="0" w:line="360" w:lineRule="auto"/>
        <w:rPr>
          <w:rFonts w:hint="eastAsia" w:ascii="宋体" w:hAnsi="宋体" w:cs="宋体"/>
          <w:color w:val="333333"/>
          <w:sz w:val="24"/>
          <w:shd w:val="clear" w:color="auto" w:fill="FFFFFF"/>
        </w:rPr>
      </w:pPr>
      <w:r>
        <w:rPr>
          <w:rFonts w:hint="eastAsia" w:ascii="宋体" w:hAnsi="宋体" w:cs="宋体"/>
          <w:color w:val="333333"/>
          <w:sz w:val="24"/>
          <w:shd w:val="clear" w:color="auto" w:fill="FFFFFF"/>
        </w:rPr>
        <w:t>2. 单一产品采购无须提供本承诺函；供应商提供产品全部为本国产品，且提供了《关于符合本国产品标准的声明函》时，无须提供本承诺函。</w:t>
      </w:r>
    </w:p>
    <w:p w14:paraId="621274AA">
      <w:pPr>
        <w:spacing w:after="0" w:line="360" w:lineRule="auto"/>
        <w:rPr>
          <w:rFonts w:hint="eastAsia" w:ascii="宋体" w:hAnsi="宋体" w:cs="宋体"/>
          <w:color w:val="333333"/>
          <w:sz w:val="24"/>
          <w:shd w:val="clear" w:color="auto" w:fill="FFFFFF"/>
        </w:rPr>
        <w:sectPr>
          <w:pgSz w:w="11907" w:h="16840"/>
          <w:pgMar w:top="1474" w:right="1474" w:bottom="1474" w:left="1474" w:header="851" w:footer="850" w:gutter="0"/>
          <w:pgNumType w:fmt="decimal"/>
          <w:cols w:space="720" w:num="1"/>
          <w:titlePg/>
          <w:docGrid w:linePitch="462" w:charSpace="0"/>
        </w:sectPr>
      </w:pPr>
      <w:r>
        <w:rPr>
          <w:rFonts w:hint="eastAsia" w:ascii="宋体" w:hAnsi="宋体" w:cs="宋体"/>
          <w:color w:val="333333"/>
          <w:sz w:val="24"/>
          <w:shd w:val="clear" w:color="auto" w:fill="FFFFFF"/>
        </w:rPr>
        <w:t>3. 当采购项目或单个采购包中含有多种产品，且供应商提供的产品同时包含本国产品及非本国产品，则供应商除需提供《关于符合本国产品标准的声明函》外，还需提供本承诺函；否则，不享受价格评审优惠。</w:t>
      </w:r>
    </w:p>
    <w:p w14:paraId="4F8A485E">
      <w:pPr>
        <w:wordWrap w:val="0"/>
        <w:spacing w:after="0" w:line="360" w:lineRule="auto"/>
        <w:outlineLvl w:val="2"/>
        <w:rPr>
          <w:rFonts w:hint="eastAsia" w:ascii="宋体" w:hAnsi="宋体" w:cs="宋体"/>
          <w:color w:val="000000"/>
          <w:sz w:val="24"/>
          <w:szCs w:val="20"/>
        </w:rPr>
      </w:pPr>
      <w:r>
        <w:rPr>
          <w:rFonts w:hint="eastAsia" w:ascii="宋体" w:hAnsi="宋体" w:cs="宋体"/>
          <w:color w:val="000000"/>
          <w:sz w:val="24"/>
          <w:szCs w:val="20"/>
        </w:rPr>
        <w:t>8 中小企业证明文件（如不适用可不提供）</w:t>
      </w:r>
    </w:p>
    <w:p w14:paraId="36F439DA">
      <w:pPr>
        <w:tabs>
          <w:tab w:val="left" w:pos="5580"/>
        </w:tabs>
        <w:wordWrap w:val="0"/>
        <w:spacing w:after="0" w:line="360" w:lineRule="auto"/>
        <w:rPr>
          <w:rFonts w:hint="eastAsia" w:ascii="宋体" w:hAnsi="宋体" w:cs="宋体"/>
          <w:sz w:val="24"/>
        </w:rPr>
      </w:pPr>
      <w:r>
        <w:rPr>
          <w:rFonts w:hint="eastAsia" w:ascii="宋体" w:hAnsi="宋体" w:cs="宋体"/>
          <w:sz w:val="24"/>
        </w:rPr>
        <w:t>说明：</w:t>
      </w:r>
    </w:p>
    <w:p w14:paraId="1BCD9D04">
      <w:pPr>
        <w:tabs>
          <w:tab w:val="left" w:pos="5580"/>
        </w:tabs>
        <w:wordWrap w:val="0"/>
        <w:spacing w:after="0" w:line="360" w:lineRule="auto"/>
        <w:ind w:firstLine="420"/>
        <w:rPr>
          <w:rFonts w:hint="eastAsia" w:ascii="宋体" w:hAnsi="宋体" w:cs="宋体"/>
          <w:sz w:val="24"/>
        </w:rPr>
      </w:pPr>
      <w:r>
        <w:rPr>
          <w:rFonts w:hint="eastAsia" w:ascii="宋体" w:hAnsi="宋体" w:cs="宋体"/>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13DC268">
      <w:pPr>
        <w:tabs>
          <w:tab w:val="left" w:pos="5580"/>
        </w:tabs>
        <w:wordWrap w:val="0"/>
        <w:spacing w:after="0" w:line="360" w:lineRule="auto"/>
        <w:ind w:firstLine="420"/>
        <w:rPr>
          <w:rFonts w:hint="eastAsia" w:ascii="宋体" w:hAnsi="宋体" w:cs="宋体"/>
          <w:sz w:val="24"/>
        </w:rPr>
      </w:pPr>
      <w:r>
        <w:rPr>
          <w:rFonts w:hint="eastAsia" w:ascii="宋体" w:hAnsi="宋体" w:cs="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835BC35">
      <w:pPr>
        <w:tabs>
          <w:tab w:val="left" w:pos="5580"/>
        </w:tabs>
        <w:wordWrap w:val="0"/>
        <w:spacing w:after="0" w:line="360" w:lineRule="auto"/>
        <w:ind w:firstLine="420"/>
        <w:rPr>
          <w:rFonts w:hint="eastAsia" w:ascii="宋体" w:hAnsi="宋体" w:cs="宋体"/>
          <w:sz w:val="24"/>
        </w:rPr>
      </w:pPr>
      <w:r>
        <w:rPr>
          <w:rFonts w:hint="eastAsia" w:ascii="宋体" w:hAnsi="宋体" w:cs="宋体"/>
          <w:sz w:val="24"/>
        </w:rPr>
        <w:t>3）对于多标的采购项目，投标人应充分、准确地了解所提供货物的制造企业、提供服务的承接企业信息。对相关情况了解不清楚的，不建议填报本声明函。</w:t>
      </w:r>
    </w:p>
    <w:p w14:paraId="73FC7431">
      <w:pPr>
        <w:tabs>
          <w:tab w:val="left" w:pos="5580"/>
        </w:tabs>
        <w:wordWrap w:val="0"/>
        <w:spacing w:after="0" w:line="360" w:lineRule="auto"/>
        <w:ind w:firstLine="420"/>
        <w:rPr>
          <w:rFonts w:hint="eastAsia" w:ascii="宋体" w:hAnsi="宋体" w:cs="宋体"/>
          <w:sz w:val="24"/>
        </w:rPr>
      </w:pPr>
      <w:r>
        <w:rPr>
          <w:rFonts w:hint="eastAsia" w:ascii="宋体" w:hAnsi="宋体" w:cs="宋体"/>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32488CD2">
      <w:pPr>
        <w:widowControl/>
        <w:wordWrap w:val="0"/>
        <w:spacing w:after="0" w:line="360" w:lineRule="auto"/>
        <w:jc w:val="left"/>
        <w:rPr>
          <w:rFonts w:hint="eastAsia" w:ascii="宋体" w:hAnsi="宋体" w:cs="宋体"/>
          <w:b/>
          <w:bCs/>
          <w:color w:val="000000"/>
          <w:sz w:val="24"/>
        </w:rPr>
      </w:pPr>
    </w:p>
    <w:p w14:paraId="76F5B6E8">
      <w:pPr>
        <w:wordWrap w:val="0"/>
        <w:spacing w:after="0"/>
        <w:rPr>
          <w:rFonts w:hint="eastAsia" w:ascii="宋体" w:hAnsi="宋体" w:cs="宋体"/>
          <w:b/>
          <w:bCs/>
          <w:color w:val="000000"/>
          <w:sz w:val="28"/>
          <w:szCs w:val="28"/>
        </w:rPr>
      </w:pPr>
    </w:p>
    <w:p w14:paraId="5556D3B7">
      <w:pPr>
        <w:wordWrap w:val="0"/>
        <w:spacing w:before="240" w:beforeLines="100" w:after="0" w:line="360" w:lineRule="auto"/>
        <w:jc w:val="center"/>
        <w:rPr>
          <w:rFonts w:hint="eastAsia" w:ascii="宋体" w:hAnsi="宋体" w:cs="宋体"/>
          <w:b/>
          <w:bCs/>
          <w:color w:val="000000"/>
          <w:sz w:val="28"/>
          <w:szCs w:val="28"/>
        </w:rPr>
        <w:sectPr>
          <w:pgSz w:w="11907" w:h="16840"/>
          <w:pgMar w:top="1474" w:right="1474" w:bottom="1474" w:left="1474" w:header="851" w:footer="850" w:gutter="0"/>
          <w:pgNumType w:fmt="decimal"/>
          <w:cols w:space="720" w:num="1"/>
          <w:titlePg/>
          <w:docGrid w:linePitch="462" w:charSpace="0"/>
        </w:sectPr>
      </w:pPr>
    </w:p>
    <w:p w14:paraId="5BA471E4">
      <w:pPr>
        <w:wordWrap w:val="0"/>
        <w:spacing w:before="240" w:beforeLines="100" w:after="0" w:line="360" w:lineRule="auto"/>
        <w:jc w:val="center"/>
        <w:rPr>
          <w:rFonts w:hint="eastAsia" w:ascii="宋体" w:hAnsi="宋体" w:cs="宋体"/>
          <w:b/>
          <w:bCs/>
          <w:color w:val="000000"/>
          <w:sz w:val="28"/>
          <w:szCs w:val="28"/>
        </w:rPr>
      </w:pPr>
      <w:r>
        <w:rPr>
          <w:rFonts w:hint="eastAsia" w:ascii="宋体" w:hAnsi="宋体" w:cs="宋体"/>
          <w:b/>
          <w:bCs/>
          <w:color w:val="000000"/>
          <w:sz w:val="28"/>
          <w:szCs w:val="28"/>
        </w:rPr>
        <w:t>中小企业声明函（工程、服务）格式</w:t>
      </w:r>
    </w:p>
    <w:p w14:paraId="248B0951">
      <w:pPr>
        <w:wordWrap w:val="0"/>
        <w:spacing w:after="0" w:line="360" w:lineRule="auto"/>
        <w:ind w:firstLine="504"/>
        <w:rPr>
          <w:rFonts w:hint="eastAsia" w:ascii="宋体" w:hAnsi="宋体" w:cs="宋体"/>
          <w:spacing w:val="6"/>
          <w:sz w:val="24"/>
        </w:rPr>
      </w:pPr>
      <w:r>
        <w:rPr>
          <w:rFonts w:hint="eastAsia" w:ascii="宋体" w:hAnsi="宋体" w:cs="宋体"/>
          <w:spacing w:val="6"/>
          <w:sz w:val="24"/>
        </w:rPr>
        <w:t>本公司（联合体）郑重声明，根据《政府采购促进中小企业发展管理办法》（财库﹝2020﹞46 号）的规定，本公司（联合体）参加</w:t>
      </w:r>
      <w:r>
        <w:rPr>
          <w:rFonts w:hint="eastAsia" w:ascii="宋体" w:hAnsi="宋体" w:cs="宋体"/>
          <w:spacing w:val="6"/>
          <w:sz w:val="24"/>
          <w:u w:val="single"/>
        </w:rPr>
        <w:t>（北京市丰台区水务局）</w:t>
      </w:r>
      <w:r>
        <w:rPr>
          <w:rFonts w:hint="eastAsia" w:ascii="宋体" w:hAnsi="宋体" w:cs="宋体"/>
          <w:spacing w:val="6"/>
          <w:sz w:val="24"/>
        </w:rPr>
        <w:t>的</w:t>
      </w:r>
      <w:r>
        <w:rPr>
          <w:rFonts w:hint="eastAsia" w:ascii="宋体" w:hAnsi="宋体" w:cs="宋体"/>
          <w:spacing w:val="6"/>
          <w:sz w:val="24"/>
          <w:u w:val="single"/>
        </w:rPr>
        <w:t>（2026年度青龙湖再生水厂委托运营项目）</w:t>
      </w:r>
      <w:r>
        <w:rPr>
          <w:rFonts w:hint="eastAsia" w:ascii="宋体" w:hAnsi="宋体" w:cs="宋体"/>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4E7054B6">
      <w:pPr>
        <w:wordWrap w:val="0"/>
        <w:spacing w:after="0" w:line="360" w:lineRule="auto"/>
        <w:ind w:firstLine="504"/>
        <w:rPr>
          <w:rFonts w:hint="eastAsia" w:ascii="宋体" w:hAnsi="宋体" w:cs="宋体"/>
          <w:spacing w:val="6"/>
          <w:sz w:val="24"/>
        </w:rPr>
      </w:pPr>
      <w:r>
        <w:rPr>
          <w:rFonts w:hint="eastAsia" w:ascii="宋体" w:hAnsi="宋体" w:cs="宋体"/>
          <w:spacing w:val="6"/>
          <w:sz w:val="24"/>
        </w:rPr>
        <w:t>1.</w:t>
      </w:r>
      <w:r>
        <w:rPr>
          <w:rFonts w:hint="eastAsia" w:ascii="宋体" w:hAnsi="宋体" w:cs="宋体"/>
          <w:spacing w:val="6"/>
          <w:sz w:val="24"/>
          <w:u w:val="single"/>
        </w:rPr>
        <w:t>（2026年度青龙湖再生水厂委托运营项目）</w:t>
      </w:r>
      <w:r>
        <w:rPr>
          <w:rFonts w:hint="eastAsia" w:ascii="宋体" w:hAnsi="宋体" w:cs="宋体"/>
          <w:spacing w:val="6"/>
          <w:sz w:val="24"/>
        </w:rPr>
        <w:t>，属于</w:t>
      </w:r>
      <w:r>
        <w:rPr>
          <w:rFonts w:hint="eastAsia" w:ascii="宋体" w:hAnsi="宋体" w:cs="宋体"/>
          <w:spacing w:val="6"/>
          <w:sz w:val="24"/>
          <w:u w:val="single"/>
        </w:rPr>
        <w:t>其他未列明行业（采购文件中明确的所属行业）</w:t>
      </w:r>
      <w:r>
        <w:rPr>
          <w:rFonts w:hint="eastAsia" w:ascii="宋体" w:hAnsi="宋体" w:cs="宋体"/>
          <w:spacing w:val="6"/>
          <w:sz w:val="24"/>
        </w:rPr>
        <w:t>行业；承建（承接）企业为</w:t>
      </w:r>
      <w:r>
        <w:rPr>
          <w:rFonts w:hint="eastAsia" w:ascii="宋体" w:hAnsi="宋体" w:cs="宋体"/>
          <w:spacing w:val="6"/>
          <w:sz w:val="24"/>
          <w:u w:val="single"/>
        </w:rPr>
        <w:t>（企业名称）</w:t>
      </w:r>
      <w:r>
        <w:rPr>
          <w:rFonts w:hint="eastAsia" w:ascii="宋体" w:hAnsi="宋体" w:cs="宋体"/>
          <w:spacing w:val="6"/>
          <w:sz w:val="24"/>
        </w:rPr>
        <w:t>，从业人员</w:t>
      </w:r>
      <w:r>
        <w:rPr>
          <w:rFonts w:hint="eastAsia" w:ascii="宋体" w:hAnsi="宋体" w:cs="宋体"/>
          <w:spacing w:val="6"/>
          <w:sz w:val="24"/>
          <w:u w:val="single"/>
        </w:rPr>
        <w:t xml:space="preserve">        </w:t>
      </w:r>
      <w:r>
        <w:rPr>
          <w:rFonts w:hint="eastAsia" w:ascii="宋体" w:hAnsi="宋体" w:cs="宋体"/>
          <w:spacing w:val="6"/>
          <w:sz w:val="24"/>
        </w:rPr>
        <w:t>人，营业收入为</w:t>
      </w:r>
      <w:r>
        <w:rPr>
          <w:rFonts w:hint="eastAsia" w:ascii="宋体" w:hAnsi="宋体" w:cs="宋体"/>
          <w:spacing w:val="6"/>
          <w:sz w:val="24"/>
          <w:u w:val="single"/>
        </w:rPr>
        <w:t xml:space="preserve">        </w:t>
      </w:r>
      <w:r>
        <w:rPr>
          <w:rFonts w:hint="eastAsia" w:ascii="宋体" w:hAnsi="宋体" w:cs="宋体"/>
          <w:spacing w:val="6"/>
          <w:sz w:val="24"/>
        </w:rPr>
        <w:t>万元，资产总额为</w:t>
      </w:r>
      <w:r>
        <w:rPr>
          <w:rFonts w:hint="eastAsia" w:ascii="宋体" w:hAnsi="宋体" w:cs="宋体"/>
          <w:spacing w:val="6"/>
          <w:sz w:val="24"/>
          <w:u w:val="single"/>
        </w:rPr>
        <w:t xml:space="preserve">        </w:t>
      </w:r>
      <w:r>
        <w:rPr>
          <w:rFonts w:hint="eastAsia" w:ascii="宋体" w:hAnsi="宋体" w:cs="宋体"/>
          <w:spacing w:val="6"/>
          <w:sz w:val="24"/>
        </w:rPr>
        <w:t>万元</w:t>
      </w:r>
      <w:r>
        <w:rPr>
          <w:rFonts w:hint="eastAsia" w:ascii="宋体" w:hAnsi="宋体" w:cs="宋体"/>
          <w:spacing w:val="6"/>
          <w:sz w:val="24"/>
          <w:vertAlign w:val="superscript"/>
        </w:rPr>
        <w:t>1</w:t>
      </w:r>
      <w:r>
        <w:rPr>
          <w:rFonts w:hint="eastAsia" w:ascii="宋体" w:hAnsi="宋体" w:cs="宋体"/>
          <w:spacing w:val="6"/>
          <w:sz w:val="24"/>
        </w:rPr>
        <w:t>，属于</w:t>
      </w:r>
      <w:r>
        <w:rPr>
          <w:rFonts w:hint="eastAsia" w:ascii="宋体" w:hAnsi="宋体" w:cs="宋体"/>
          <w:spacing w:val="6"/>
          <w:sz w:val="24"/>
          <w:u w:val="single"/>
        </w:rPr>
        <w:t xml:space="preserve">        （中型企业、小型企业、微型企业）</w:t>
      </w:r>
      <w:r>
        <w:rPr>
          <w:rFonts w:hint="eastAsia" w:ascii="宋体" w:hAnsi="宋体" w:cs="宋体"/>
          <w:spacing w:val="6"/>
          <w:sz w:val="24"/>
        </w:rPr>
        <w:t>；</w:t>
      </w:r>
    </w:p>
    <w:p w14:paraId="3A6FF2DC">
      <w:pPr>
        <w:wordWrap w:val="0"/>
        <w:spacing w:after="0" w:line="360" w:lineRule="auto"/>
        <w:ind w:firstLine="504"/>
        <w:rPr>
          <w:rFonts w:hint="eastAsia" w:ascii="宋体" w:hAnsi="宋体" w:cs="宋体"/>
          <w:spacing w:val="6"/>
          <w:sz w:val="24"/>
        </w:rPr>
      </w:pPr>
      <w:r>
        <w:rPr>
          <w:rFonts w:hint="eastAsia" w:ascii="宋体" w:hAnsi="宋体" w:cs="宋体"/>
          <w:spacing w:val="6"/>
          <w:sz w:val="24"/>
        </w:rPr>
        <w:t>2.</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行业；承建（承接）企业为</w:t>
      </w:r>
      <w:r>
        <w:rPr>
          <w:rFonts w:hint="eastAsia" w:ascii="宋体" w:hAnsi="宋体" w:cs="宋体"/>
          <w:spacing w:val="6"/>
          <w:sz w:val="24"/>
          <w:u w:val="single"/>
        </w:rPr>
        <w:t>（企业名称）</w:t>
      </w:r>
      <w:r>
        <w:rPr>
          <w:rFonts w:hint="eastAsia" w:ascii="宋体" w:hAnsi="宋体" w:cs="宋体"/>
          <w:spacing w:val="6"/>
          <w:sz w:val="24"/>
        </w:rPr>
        <w:t>，从业人员</w:t>
      </w:r>
      <w:r>
        <w:rPr>
          <w:rFonts w:hint="eastAsia" w:ascii="宋体" w:hAnsi="宋体" w:cs="宋体"/>
          <w:spacing w:val="6"/>
          <w:sz w:val="24"/>
          <w:u w:val="single"/>
        </w:rPr>
        <w:t xml:space="preserve">        </w:t>
      </w:r>
      <w:r>
        <w:rPr>
          <w:rFonts w:hint="eastAsia" w:ascii="宋体" w:hAnsi="宋体" w:cs="宋体"/>
          <w:spacing w:val="6"/>
          <w:sz w:val="24"/>
        </w:rPr>
        <w:t>人，营业收入为</w:t>
      </w:r>
      <w:r>
        <w:rPr>
          <w:rFonts w:hint="eastAsia" w:ascii="宋体" w:hAnsi="宋体" w:cs="宋体"/>
          <w:spacing w:val="6"/>
          <w:sz w:val="24"/>
          <w:u w:val="single"/>
        </w:rPr>
        <w:t xml:space="preserve">        </w:t>
      </w:r>
      <w:r>
        <w:rPr>
          <w:rFonts w:hint="eastAsia" w:ascii="宋体" w:hAnsi="宋体" w:cs="宋体"/>
          <w:spacing w:val="6"/>
          <w:sz w:val="24"/>
        </w:rPr>
        <w:t>万元，资产总额为</w:t>
      </w:r>
      <w:r>
        <w:rPr>
          <w:rFonts w:hint="eastAsia" w:ascii="宋体" w:hAnsi="宋体" w:cs="宋体"/>
          <w:spacing w:val="6"/>
          <w:sz w:val="24"/>
          <w:u w:val="single"/>
        </w:rPr>
        <w:t xml:space="preserve">        </w:t>
      </w:r>
      <w:r>
        <w:rPr>
          <w:rFonts w:hint="eastAsia" w:ascii="宋体" w:hAnsi="宋体" w:cs="宋体"/>
          <w:spacing w:val="6"/>
          <w:sz w:val="24"/>
        </w:rPr>
        <w:t>万元，属于</w:t>
      </w:r>
      <w:r>
        <w:rPr>
          <w:rFonts w:hint="eastAsia" w:ascii="宋体" w:hAnsi="宋体" w:cs="宋体"/>
          <w:spacing w:val="6"/>
          <w:sz w:val="24"/>
          <w:u w:val="single"/>
        </w:rPr>
        <w:t xml:space="preserve">        （中型企业、小型企业、微型企业）</w:t>
      </w:r>
      <w:r>
        <w:rPr>
          <w:rFonts w:hint="eastAsia" w:ascii="宋体" w:hAnsi="宋体" w:cs="宋体"/>
          <w:spacing w:val="6"/>
          <w:sz w:val="24"/>
        </w:rPr>
        <w:t>；</w:t>
      </w:r>
    </w:p>
    <w:p w14:paraId="13FE015F">
      <w:pPr>
        <w:wordWrap w:val="0"/>
        <w:spacing w:after="0" w:line="360" w:lineRule="auto"/>
        <w:ind w:firstLine="504"/>
        <w:rPr>
          <w:rFonts w:hint="eastAsia" w:ascii="宋体" w:hAnsi="宋体" w:cs="宋体"/>
          <w:spacing w:val="6"/>
          <w:sz w:val="24"/>
        </w:rPr>
      </w:pPr>
    </w:p>
    <w:p w14:paraId="489460E5">
      <w:pPr>
        <w:wordWrap w:val="0"/>
        <w:spacing w:after="0" w:line="360" w:lineRule="auto"/>
        <w:ind w:firstLine="504"/>
        <w:rPr>
          <w:rFonts w:hint="eastAsia" w:ascii="宋体" w:hAnsi="宋体" w:cs="宋体"/>
          <w:spacing w:val="6"/>
          <w:sz w:val="24"/>
        </w:rPr>
      </w:pPr>
      <w:r>
        <w:rPr>
          <w:rFonts w:hint="eastAsia" w:ascii="宋体" w:hAnsi="宋体" w:cs="宋体"/>
          <w:spacing w:val="6"/>
          <w:sz w:val="24"/>
        </w:rPr>
        <w:t>……</w:t>
      </w:r>
    </w:p>
    <w:p w14:paraId="0FE58445">
      <w:pPr>
        <w:wordWrap w:val="0"/>
        <w:spacing w:after="0" w:line="360" w:lineRule="auto"/>
        <w:ind w:firstLine="504"/>
        <w:rPr>
          <w:rFonts w:hint="eastAsia" w:ascii="宋体" w:hAnsi="宋体" w:cs="宋体"/>
          <w:spacing w:val="6"/>
          <w:sz w:val="24"/>
        </w:rPr>
      </w:pPr>
      <w:r>
        <w:rPr>
          <w:rFonts w:hint="eastAsia" w:ascii="宋体" w:hAnsi="宋体" w:cs="宋体"/>
          <w:spacing w:val="6"/>
          <w:sz w:val="24"/>
        </w:rPr>
        <w:t>以上企业，不属于大企业的分支机构，不存在控股股东为大企业的情形，也不存在与大企业的负责人为同一人的情形。</w:t>
      </w:r>
    </w:p>
    <w:p w14:paraId="38145FA4">
      <w:pPr>
        <w:wordWrap w:val="0"/>
        <w:spacing w:after="0" w:line="360" w:lineRule="auto"/>
        <w:ind w:firstLine="504"/>
        <w:rPr>
          <w:rFonts w:hint="eastAsia" w:ascii="宋体" w:hAnsi="宋体" w:cs="宋体"/>
          <w:spacing w:val="6"/>
          <w:sz w:val="24"/>
        </w:rPr>
      </w:pPr>
      <w:r>
        <w:rPr>
          <w:rFonts w:hint="eastAsia" w:ascii="宋体" w:hAnsi="宋体" w:cs="宋体"/>
          <w:spacing w:val="6"/>
          <w:sz w:val="24"/>
        </w:rPr>
        <w:t>本企业对上述声明内容的真实性负责。如有虚假，将依法承担相应责任。</w:t>
      </w:r>
    </w:p>
    <w:p w14:paraId="78B89A56">
      <w:pPr>
        <w:wordWrap w:val="0"/>
        <w:spacing w:after="0" w:line="360" w:lineRule="auto"/>
        <w:ind w:right="360" w:firstLine="480"/>
        <w:jc w:val="right"/>
        <w:rPr>
          <w:rFonts w:hint="eastAsia" w:ascii="宋体" w:hAnsi="宋体" w:cs="宋体"/>
          <w:color w:val="000000"/>
          <w:sz w:val="24"/>
        </w:rPr>
      </w:pPr>
    </w:p>
    <w:p w14:paraId="16EAF440">
      <w:pPr>
        <w:wordWrap w:val="0"/>
        <w:spacing w:after="0" w:line="360" w:lineRule="auto"/>
        <w:ind w:right="360" w:firstLine="3837"/>
        <w:jc w:val="center"/>
        <w:rPr>
          <w:rFonts w:hint="eastAsia" w:ascii="宋体" w:hAnsi="宋体" w:cs="宋体"/>
          <w:color w:val="000000"/>
          <w:sz w:val="24"/>
          <w:u w:val="single"/>
          <w:lang w:val="zh-CN"/>
        </w:rPr>
      </w:pPr>
      <w:r>
        <w:rPr>
          <w:rFonts w:hint="eastAsia" w:ascii="宋体" w:hAnsi="宋体" w:cs="宋体"/>
          <w:color w:val="000000"/>
          <w:sz w:val="24"/>
        </w:rPr>
        <w:t>企业名称（盖章）：</w:t>
      </w:r>
      <w:r>
        <w:rPr>
          <w:rFonts w:hint="eastAsia" w:ascii="宋体" w:hAnsi="宋体" w:cs="宋体"/>
          <w:color w:val="000000"/>
          <w:sz w:val="24"/>
          <w:u w:val="single"/>
          <w:lang w:val="zh-CN"/>
        </w:rPr>
        <w:t xml:space="preserve">           </w:t>
      </w:r>
    </w:p>
    <w:p w14:paraId="0756EAF0">
      <w:pPr>
        <w:wordWrap w:val="0"/>
        <w:spacing w:after="0" w:line="360" w:lineRule="auto"/>
        <w:ind w:right="360" w:firstLine="3417"/>
        <w:jc w:val="center"/>
        <w:rPr>
          <w:rFonts w:hint="eastAsia" w:ascii="宋体" w:hAnsi="宋体" w:cs="宋体"/>
          <w:color w:val="000000"/>
          <w:sz w:val="24"/>
        </w:rPr>
      </w:pPr>
      <w:r>
        <w:rPr>
          <w:rFonts w:hint="eastAsia" w:ascii="宋体" w:hAnsi="宋体" w:cs="宋体"/>
          <w:color w:val="000000"/>
          <w:sz w:val="24"/>
        </w:rPr>
        <w:t xml:space="preserve">               日 期：</w:t>
      </w:r>
      <w:r>
        <w:rPr>
          <w:rFonts w:hint="eastAsia" w:ascii="宋体" w:hAnsi="宋体" w:cs="宋体"/>
          <w:color w:val="000000"/>
          <w:sz w:val="24"/>
          <w:u w:val="single"/>
          <w:lang w:val="zh-CN"/>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zh-CN"/>
        </w:rPr>
        <w:t xml:space="preserve">  </w:t>
      </w:r>
    </w:p>
    <w:p w14:paraId="040586B1">
      <w:pPr>
        <w:wordWrap w:val="0"/>
        <w:spacing w:after="0" w:line="360" w:lineRule="auto"/>
        <w:ind w:right="360" w:firstLine="480"/>
        <w:jc w:val="right"/>
        <w:rPr>
          <w:rFonts w:hint="eastAsia" w:ascii="宋体" w:hAnsi="宋体" w:cs="宋体"/>
          <w:color w:val="000000"/>
          <w:sz w:val="24"/>
        </w:rPr>
      </w:pPr>
    </w:p>
    <w:p w14:paraId="52DF6473">
      <w:pPr>
        <w:wordWrap w:val="0"/>
        <w:adjustRightInd w:val="0"/>
        <w:snapToGrid w:val="0"/>
        <w:spacing w:after="0" w:line="360" w:lineRule="auto"/>
        <w:jc w:val="left"/>
        <w:rPr>
          <w:rFonts w:hint="eastAsia" w:ascii="宋体" w:hAnsi="宋体" w:cs="宋体"/>
          <w:color w:val="00000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AA093B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66BEE5F2">
            <w:pPr>
              <w:wordWrap w:val="0"/>
              <w:adjustRightInd w:val="0"/>
              <w:snapToGrid w:val="0"/>
              <w:spacing w:after="0" w:line="360" w:lineRule="auto"/>
              <w:jc w:val="left"/>
              <w:rPr>
                <w:rFonts w:hint="eastAsia" w:ascii="宋体" w:hAnsi="宋体" w:cs="宋体"/>
                <w:color w:val="000000"/>
                <w:szCs w:val="21"/>
              </w:rPr>
            </w:pPr>
            <w:r>
              <w:rPr>
                <w:rFonts w:hint="eastAsia" w:ascii="宋体" w:hAnsi="宋体" w:cs="宋体"/>
                <w:color w:val="000000"/>
                <w:szCs w:val="21"/>
                <w:vertAlign w:val="superscript"/>
              </w:rPr>
              <w:t>1</w:t>
            </w:r>
            <w:r>
              <w:rPr>
                <w:rFonts w:hint="eastAsia" w:ascii="宋体" w:hAnsi="宋体" w:cs="宋体"/>
                <w:color w:val="000000"/>
                <w:szCs w:val="21"/>
              </w:rPr>
              <w:t>从业人员、营业收入、资产总额填报上一年度数据，无上一年度数据的新成立企业可不填报。</w:t>
            </w:r>
          </w:p>
        </w:tc>
      </w:tr>
    </w:tbl>
    <w:p w14:paraId="3E30DE27">
      <w:pPr>
        <w:wordWrap w:val="0"/>
        <w:adjustRightInd w:val="0"/>
        <w:snapToGrid w:val="0"/>
        <w:spacing w:after="0" w:line="360" w:lineRule="auto"/>
        <w:jc w:val="left"/>
        <w:rPr>
          <w:rFonts w:hint="eastAsia" w:ascii="宋体" w:hAnsi="宋体" w:cs="宋体"/>
          <w:color w:val="000000"/>
          <w:szCs w:val="21"/>
          <w:vertAlign w:val="superscript"/>
        </w:rPr>
      </w:pPr>
    </w:p>
    <w:p w14:paraId="2E7A09B6">
      <w:pPr>
        <w:wordWrap w:val="0"/>
        <w:spacing w:after="0" w:line="360" w:lineRule="auto"/>
        <w:ind w:right="360" w:firstLine="480"/>
        <w:jc w:val="right"/>
        <w:rPr>
          <w:rFonts w:hint="eastAsia" w:ascii="宋体" w:hAnsi="宋体" w:cs="宋体"/>
          <w:color w:val="000000"/>
          <w:sz w:val="24"/>
        </w:rPr>
      </w:pPr>
    </w:p>
    <w:p w14:paraId="216B94C4">
      <w:pPr>
        <w:wordWrap w:val="0"/>
        <w:spacing w:after="0" w:line="360" w:lineRule="auto"/>
        <w:ind w:right="360" w:firstLine="480"/>
        <w:jc w:val="right"/>
        <w:rPr>
          <w:rFonts w:hint="eastAsia" w:ascii="宋体" w:hAnsi="宋体" w:cs="宋体"/>
          <w:color w:val="000000"/>
          <w:sz w:val="24"/>
        </w:rPr>
      </w:pPr>
    </w:p>
    <w:p w14:paraId="7D4841A7">
      <w:pPr>
        <w:wordWrap w:val="0"/>
        <w:spacing w:after="0" w:line="360" w:lineRule="auto"/>
        <w:rPr>
          <w:rFonts w:hint="eastAsia" w:ascii="宋体" w:hAnsi="宋体" w:cs="宋体"/>
        </w:rPr>
      </w:pPr>
    </w:p>
    <w:p w14:paraId="504671D3">
      <w:pPr>
        <w:wordWrap w:val="0"/>
        <w:spacing w:before="240" w:beforeLines="100" w:after="0" w:line="360" w:lineRule="auto"/>
        <w:jc w:val="center"/>
        <w:rPr>
          <w:rFonts w:hint="eastAsia" w:ascii="宋体" w:hAnsi="宋体" w:cs="宋体"/>
          <w:b/>
          <w:bCs/>
          <w:color w:val="000000"/>
          <w:sz w:val="28"/>
          <w:szCs w:val="28"/>
        </w:rPr>
        <w:sectPr>
          <w:pgSz w:w="11907" w:h="16840"/>
          <w:pgMar w:top="1474" w:right="1474" w:bottom="1474" w:left="1474" w:header="851" w:footer="850" w:gutter="0"/>
          <w:pgNumType w:fmt="decimal"/>
          <w:cols w:space="720" w:num="1"/>
          <w:titlePg/>
          <w:docGrid w:linePitch="462" w:charSpace="0"/>
        </w:sectPr>
      </w:pPr>
    </w:p>
    <w:p w14:paraId="395235B8">
      <w:pPr>
        <w:wordWrap w:val="0"/>
        <w:spacing w:before="240" w:beforeLines="100" w:after="0" w:line="360" w:lineRule="auto"/>
        <w:jc w:val="center"/>
        <w:rPr>
          <w:rFonts w:hint="eastAsia" w:ascii="宋体" w:hAnsi="宋体" w:cs="宋体"/>
          <w:color w:val="000000"/>
          <w:sz w:val="28"/>
          <w:szCs w:val="28"/>
        </w:rPr>
      </w:pPr>
      <w:r>
        <w:rPr>
          <w:rFonts w:hint="eastAsia" w:ascii="宋体" w:hAnsi="宋体" w:cs="宋体"/>
          <w:b/>
          <w:bCs/>
          <w:color w:val="000000"/>
          <w:sz w:val="28"/>
          <w:szCs w:val="28"/>
        </w:rPr>
        <w:t>残疾人福利性单位声明函格式</w:t>
      </w:r>
      <w:r>
        <w:rPr>
          <w:rFonts w:hint="eastAsia" w:ascii="宋体" w:hAnsi="宋体" w:cs="宋体"/>
          <w:color w:val="000000"/>
          <w:sz w:val="28"/>
          <w:szCs w:val="28"/>
        </w:rPr>
        <w:t xml:space="preserve"> </w:t>
      </w:r>
    </w:p>
    <w:p w14:paraId="5361E0F7">
      <w:pPr>
        <w:wordWrap w:val="0"/>
        <w:spacing w:after="0" w:line="360" w:lineRule="auto"/>
        <w:ind w:firstLine="504"/>
        <w:rPr>
          <w:rFonts w:hint="eastAsia"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〔2017〕141</w:t>
      </w:r>
      <w:r>
        <w:rPr>
          <w:rFonts w:hint="eastAsia" w:ascii="宋体" w:hAnsi="宋体" w:cs="宋体"/>
          <w:spacing w:val="6"/>
          <w:sz w:val="24"/>
        </w:rPr>
        <w:t>号）的规定，本单位</w:t>
      </w:r>
      <w:r>
        <w:rPr>
          <w:rFonts w:hint="eastAsia" w:ascii="宋体" w:hAnsi="宋体" w:cs="宋体"/>
          <w:b/>
          <w:sz w:val="24"/>
        </w:rPr>
        <w:t>（请进行选择）</w:t>
      </w:r>
      <w:r>
        <w:rPr>
          <w:rFonts w:hint="eastAsia" w:ascii="宋体" w:hAnsi="宋体" w:cs="宋体"/>
          <w:spacing w:val="6"/>
          <w:sz w:val="24"/>
        </w:rPr>
        <w:t>：</w:t>
      </w:r>
    </w:p>
    <w:p w14:paraId="6B00BF48">
      <w:pPr>
        <w:wordWrap w:val="0"/>
        <w:spacing w:after="0" w:line="360" w:lineRule="auto"/>
        <w:ind w:firstLine="482"/>
        <w:rPr>
          <w:rFonts w:hint="eastAsia" w:ascii="宋体" w:hAnsi="宋体" w:cs="宋体"/>
          <w:b/>
          <w:spacing w:val="6"/>
          <w:sz w:val="24"/>
        </w:rPr>
      </w:pPr>
      <w:r>
        <w:rPr>
          <w:rFonts w:hint="eastAsia" w:ascii="宋体" w:hAnsi="宋体" w:cs="宋体"/>
          <w:b/>
          <w:sz w:val="24"/>
        </w:rPr>
        <w:t>□</w:t>
      </w:r>
      <w:r>
        <w:rPr>
          <w:rFonts w:hint="eastAsia" w:ascii="宋体" w:hAnsi="宋体" w:cs="宋体"/>
          <w:b/>
          <w:spacing w:val="6"/>
          <w:sz w:val="24"/>
        </w:rPr>
        <w:t>不属于符合条件的残疾人福利性单位。</w:t>
      </w:r>
    </w:p>
    <w:p w14:paraId="21DD63B1">
      <w:pPr>
        <w:wordWrap w:val="0"/>
        <w:spacing w:after="0" w:line="360" w:lineRule="auto"/>
        <w:ind w:firstLine="482"/>
        <w:rPr>
          <w:rFonts w:hint="eastAsia" w:ascii="宋体" w:hAnsi="宋体" w:cs="宋体"/>
          <w:spacing w:val="6"/>
          <w:sz w:val="24"/>
        </w:rPr>
      </w:pPr>
      <w:r>
        <w:rPr>
          <w:rFonts w:hint="eastAsia" w:ascii="宋体" w:hAnsi="宋体" w:cs="宋体"/>
          <w:b/>
          <w:sz w:val="24"/>
        </w:rPr>
        <w:t>□</w:t>
      </w:r>
      <w:r>
        <w:rPr>
          <w:rFonts w:hint="eastAsia" w:ascii="宋体" w:hAnsi="宋体" w:cs="宋体"/>
          <w:b/>
          <w:spacing w:val="6"/>
          <w:sz w:val="24"/>
        </w:rPr>
        <w:t>属于符合条件的残疾人福利性单位，</w:t>
      </w:r>
      <w:r>
        <w:rPr>
          <w:rFonts w:hint="eastAsia" w:ascii="宋体" w:hAnsi="宋体" w:cs="宋体"/>
          <w:spacing w:val="6"/>
          <w:sz w:val="24"/>
        </w:rPr>
        <w:t>且本单位参加</w:t>
      </w:r>
      <w:r>
        <w:rPr>
          <w:rFonts w:hint="eastAsia" w:ascii="宋体" w:hAnsi="宋体" w:cs="宋体"/>
          <w:spacing w:val="6"/>
          <w:sz w:val="24"/>
          <w:u w:val="single"/>
        </w:rPr>
        <w:t xml:space="preserve">    </w:t>
      </w:r>
      <w:r>
        <w:rPr>
          <w:rFonts w:hint="eastAsia" w:ascii="宋体" w:hAnsi="宋体" w:cs="宋体"/>
          <w:spacing w:val="6"/>
          <w:sz w:val="24"/>
        </w:rPr>
        <w:t>单位的</w:t>
      </w:r>
      <w:r>
        <w:rPr>
          <w:rFonts w:hint="eastAsia" w:ascii="宋体" w:hAnsi="宋体" w:cs="宋体"/>
          <w:spacing w:val="6"/>
          <w:sz w:val="24"/>
          <w:u w:val="single"/>
        </w:rPr>
        <w:t xml:space="preserve">    </w:t>
      </w:r>
      <w:r>
        <w:rPr>
          <w:rFonts w:hint="eastAsia" w:ascii="宋体" w:hAnsi="宋体" w:cs="宋体"/>
          <w:spacing w:val="6"/>
          <w:sz w:val="24"/>
        </w:rPr>
        <w:t>项目采购活动提供本单位制造的货物（由本单位承担工程/提供服务），或者提供其他残疾人福利性单位制造的货物（不包括使用非残疾人福利性单位注册商标的货物）。</w:t>
      </w:r>
    </w:p>
    <w:p w14:paraId="75A8CFA8">
      <w:pPr>
        <w:wordWrap w:val="0"/>
        <w:spacing w:after="0" w:line="360" w:lineRule="auto"/>
        <w:ind w:firstLine="506" w:firstLineChars="200"/>
        <w:rPr>
          <w:rFonts w:hint="eastAsia" w:ascii="宋体" w:hAnsi="宋体" w:cs="宋体"/>
          <w:spacing w:val="6"/>
          <w:sz w:val="24"/>
        </w:rPr>
      </w:pPr>
      <w:r>
        <w:rPr>
          <w:rFonts w:hint="eastAsia" w:ascii="宋体" w:hAnsi="宋体" w:cs="宋体"/>
          <w:b/>
          <w:spacing w:val="6"/>
          <w:sz w:val="24"/>
        </w:rPr>
        <w:t>本单位对上述声明的真实性负责。如有虚假，将依法承担相应责任。</w:t>
      </w:r>
    </w:p>
    <w:p w14:paraId="19EF1EC5">
      <w:pPr>
        <w:wordWrap w:val="0"/>
        <w:spacing w:after="0" w:line="360" w:lineRule="auto"/>
        <w:ind w:firstLine="504" w:firstLineChars="200"/>
        <w:rPr>
          <w:rFonts w:hint="eastAsia" w:ascii="宋体" w:hAnsi="宋体" w:cs="宋体"/>
          <w:spacing w:val="6"/>
          <w:sz w:val="24"/>
        </w:rPr>
      </w:pPr>
    </w:p>
    <w:p w14:paraId="2370DADA">
      <w:pPr>
        <w:wordWrap w:val="0"/>
        <w:spacing w:after="0" w:line="360" w:lineRule="auto"/>
        <w:ind w:firstLine="504" w:firstLineChars="200"/>
        <w:rPr>
          <w:rFonts w:hint="eastAsia" w:ascii="宋体" w:hAnsi="宋体" w:cs="宋体"/>
          <w:spacing w:val="6"/>
          <w:sz w:val="24"/>
        </w:rPr>
      </w:pPr>
    </w:p>
    <w:p w14:paraId="15CB97F6">
      <w:pPr>
        <w:wordWrap w:val="0"/>
        <w:spacing w:after="0" w:line="360" w:lineRule="auto"/>
        <w:ind w:right="360" w:firstLine="5108" w:firstLineChars="2027"/>
        <w:rPr>
          <w:rFonts w:hint="eastAsia" w:ascii="宋体" w:hAnsi="宋体" w:cs="宋体"/>
          <w:color w:val="000000"/>
          <w:sz w:val="24"/>
          <w:u w:val="single"/>
          <w:lang w:val="zh-CN"/>
        </w:rPr>
      </w:pPr>
      <w:r>
        <w:rPr>
          <w:rFonts w:hint="eastAsia" w:ascii="宋体" w:hAnsi="宋体" w:cs="宋体"/>
          <w:spacing w:val="6"/>
          <w:sz w:val="24"/>
        </w:rPr>
        <w:t>单位</w:t>
      </w:r>
      <w:r>
        <w:rPr>
          <w:rFonts w:hint="eastAsia" w:ascii="宋体" w:hAnsi="宋体" w:cs="宋体"/>
          <w:color w:val="000000"/>
          <w:sz w:val="24"/>
        </w:rPr>
        <w:t>名称（盖章）：</w:t>
      </w:r>
      <w:r>
        <w:rPr>
          <w:rFonts w:hint="eastAsia" w:ascii="宋体" w:hAnsi="宋体" w:cs="宋体"/>
          <w:color w:val="000000"/>
          <w:sz w:val="24"/>
          <w:u w:val="single"/>
          <w:lang w:val="zh-CN"/>
        </w:rPr>
        <w:t xml:space="preserve">           </w:t>
      </w:r>
    </w:p>
    <w:p w14:paraId="2DACDD3C">
      <w:pPr>
        <w:tabs>
          <w:tab w:val="left" w:pos="4860"/>
        </w:tabs>
        <w:wordWrap w:val="0"/>
        <w:spacing w:after="0" w:line="360" w:lineRule="auto"/>
        <w:ind w:right="139" w:firstLine="480" w:firstLineChars="200"/>
        <w:jc w:val="center"/>
        <w:rPr>
          <w:rFonts w:hint="eastAsia" w:ascii="宋体" w:hAnsi="宋体" w:cs="宋体"/>
          <w:spacing w:val="6"/>
          <w:sz w:val="24"/>
        </w:rPr>
      </w:pPr>
      <w:r>
        <w:rPr>
          <w:rFonts w:hint="eastAsia" w:ascii="宋体" w:hAnsi="宋体" w:cs="宋体"/>
          <w:color w:val="000000"/>
          <w:sz w:val="24"/>
        </w:rPr>
        <w:t xml:space="preserve">                                     日 期：</w:t>
      </w:r>
      <w:r>
        <w:rPr>
          <w:rFonts w:hint="eastAsia" w:ascii="宋体" w:hAnsi="宋体" w:cs="宋体"/>
          <w:color w:val="000000"/>
          <w:sz w:val="24"/>
          <w:u w:val="single"/>
          <w:lang w:val="zh-CN"/>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zh-CN"/>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zh-CN"/>
        </w:rPr>
        <w:t xml:space="preserve">  </w:t>
      </w:r>
    </w:p>
    <w:p w14:paraId="0E6E1C39">
      <w:pPr>
        <w:wordWrap w:val="0"/>
        <w:spacing w:after="0"/>
        <w:rPr>
          <w:rFonts w:hint="eastAsia" w:ascii="宋体" w:hAnsi="宋体" w:cs="宋体"/>
          <w:color w:val="000000"/>
          <w:sz w:val="24"/>
          <w:szCs w:val="20"/>
        </w:rPr>
      </w:pPr>
    </w:p>
    <w:p w14:paraId="04A848AD">
      <w:pPr>
        <w:wordWrap w:val="0"/>
        <w:spacing w:after="0" w:line="360" w:lineRule="auto"/>
        <w:outlineLvl w:val="2"/>
        <w:rPr>
          <w:rFonts w:hint="eastAsia" w:ascii="宋体" w:hAnsi="宋体" w:cs="宋体"/>
          <w:color w:val="000000"/>
          <w:sz w:val="24"/>
          <w:szCs w:val="20"/>
        </w:rPr>
        <w:sectPr>
          <w:pgSz w:w="11907" w:h="16840"/>
          <w:pgMar w:top="1474" w:right="1474" w:bottom="1474" w:left="1474" w:header="851" w:footer="850" w:gutter="0"/>
          <w:pgNumType w:fmt="decimal"/>
          <w:cols w:space="720" w:num="1"/>
          <w:titlePg/>
          <w:docGrid w:linePitch="462" w:charSpace="0"/>
        </w:sectPr>
      </w:pPr>
    </w:p>
    <w:p w14:paraId="28F1473C">
      <w:pPr>
        <w:wordWrap w:val="0"/>
        <w:spacing w:after="0" w:line="360" w:lineRule="auto"/>
        <w:outlineLvl w:val="2"/>
        <w:rPr>
          <w:rFonts w:hint="eastAsia" w:ascii="宋体" w:hAnsi="宋体" w:cs="宋体"/>
          <w:color w:val="000000"/>
          <w:sz w:val="24"/>
          <w:szCs w:val="20"/>
        </w:rPr>
      </w:pPr>
      <w:r>
        <w:rPr>
          <w:rFonts w:hint="eastAsia" w:ascii="宋体" w:hAnsi="宋体" w:cs="宋体"/>
          <w:color w:val="000000"/>
          <w:sz w:val="24"/>
          <w:szCs w:val="20"/>
        </w:rPr>
        <w:t>9 拟分包情况说明（如不适用可不提供）</w:t>
      </w:r>
    </w:p>
    <w:p w14:paraId="7006BCD8">
      <w:pPr>
        <w:wordWrap w:val="0"/>
        <w:autoSpaceDE w:val="0"/>
        <w:autoSpaceDN w:val="0"/>
        <w:adjustRightInd w:val="0"/>
        <w:spacing w:after="0" w:line="360" w:lineRule="auto"/>
        <w:jc w:val="center"/>
        <w:rPr>
          <w:rFonts w:hint="eastAsia" w:ascii="宋体" w:hAnsi="宋体" w:cs="宋体"/>
          <w:b/>
          <w:color w:val="000000"/>
          <w:sz w:val="28"/>
          <w:szCs w:val="28"/>
        </w:rPr>
      </w:pPr>
      <w:r>
        <w:rPr>
          <w:rFonts w:hint="eastAsia" w:ascii="宋体" w:hAnsi="宋体" w:cs="宋体"/>
          <w:b/>
          <w:color w:val="000000"/>
          <w:sz w:val="28"/>
          <w:szCs w:val="28"/>
        </w:rPr>
        <w:t>拟分包情况说明</w:t>
      </w:r>
    </w:p>
    <w:p w14:paraId="36071802">
      <w:pPr>
        <w:tabs>
          <w:tab w:val="left" w:pos="5580"/>
        </w:tabs>
        <w:wordWrap w:val="0"/>
        <w:spacing w:after="0" w:line="360" w:lineRule="auto"/>
        <w:rPr>
          <w:rFonts w:hint="eastAsia"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14:paraId="5CB86849">
      <w:pPr>
        <w:wordWrap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我单位参加贵单位组织采购的项目编号为</w:t>
      </w:r>
      <w:r>
        <w:rPr>
          <w:rFonts w:hint="eastAsia" w:ascii="宋体" w:hAnsi="宋体" w:cs="宋体"/>
          <w:color w:val="000000"/>
          <w:sz w:val="24"/>
          <w:szCs w:val="20"/>
          <w:u w:val="single"/>
        </w:rPr>
        <w:t xml:space="preserve">    </w:t>
      </w:r>
      <w:r>
        <w:rPr>
          <w:rFonts w:hint="eastAsia" w:ascii="宋体" w:hAnsi="宋体" w:cs="宋体"/>
          <w:sz w:val="24"/>
        </w:rPr>
        <w:t>的</w:t>
      </w:r>
      <w:r>
        <w:rPr>
          <w:rFonts w:hint="eastAsia" w:ascii="宋体" w:hAnsi="宋体" w:cs="宋体"/>
          <w:color w:val="000000"/>
          <w:sz w:val="24"/>
          <w:szCs w:val="20"/>
          <w:u w:val="single"/>
        </w:rPr>
        <w:t xml:space="preserve">    </w:t>
      </w:r>
      <w:r>
        <w:rPr>
          <w:rFonts w:hint="eastAsia" w:ascii="宋体" w:hAnsi="宋体" w:cs="宋体"/>
          <w:sz w:val="24"/>
        </w:rPr>
        <w:t>项目（填写采购项目名称）中</w:t>
      </w:r>
      <w:r>
        <w:rPr>
          <w:rFonts w:hint="eastAsia" w:ascii="宋体" w:hAnsi="宋体" w:cs="宋体"/>
          <w:color w:val="000000"/>
          <w:sz w:val="24"/>
          <w:szCs w:val="20"/>
          <w:u w:val="single"/>
        </w:rPr>
        <w:t xml:space="preserve">    </w:t>
      </w:r>
      <w:r>
        <w:rPr>
          <w:rFonts w:hint="eastAsia" w:ascii="宋体" w:hAnsi="宋体" w:cs="宋体"/>
          <w:sz w:val="24"/>
        </w:rPr>
        <w:t>包（填写包号）的投标。拟签订分包合同的单位情况如下表所示，我单位承诺一旦在该项目中获得采购合同将按下表所列情况进行分包，同时承诺分包承担主体不再次分包。</w:t>
      </w:r>
    </w:p>
    <w:tbl>
      <w:tblPr>
        <w:tblStyle w:val="43"/>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50D24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14:paraId="253F3706">
            <w:pPr>
              <w:pStyle w:val="248"/>
              <w:wordWrap w:val="0"/>
              <w:spacing w:after="0" w:line="360" w:lineRule="auto"/>
              <w:jc w:val="center"/>
              <w:rPr>
                <w:rFonts w:hint="eastAsia"/>
                <w:sz w:val="24"/>
              </w:rPr>
            </w:pPr>
            <w:r>
              <w:rPr>
                <w:rFonts w:hint="eastAsia"/>
                <w:sz w:val="24"/>
              </w:rPr>
              <w:t>序号</w:t>
            </w:r>
          </w:p>
        </w:tc>
        <w:tc>
          <w:tcPr>
            <w:tcW w:w="1287" w:type="dxa"/>
            <w:noWrap w:val="0"/>
            <w:vAlign w:val="center"/>
          </w:tcPr>
          <w:p w14:paraId="01930644">
            <w:pPr>
              <w:pStyle w:val="248"/>
              <w:wordWrap w:val="0"/>
              <w:spacing w:after="0" w:line="360" w:lineRule="auto"/>
              <w:jc w:val="center"/>
              <w:rPr>
                <w:rFonts w:hint="eastAsia"/>
                <w:sz w:val="24"/>
              </w:rPr>
            </w:pPr>
            <w:r>
              <w:rPr>
                <w:rFonts w:hint="eastAsia"/>
                <w:sz w:val="24"/>
              </w:rPr>
              <w:t>分包承担</w:t>
            </w:r>
          </w:p>
          <w:p w14:paraId="6BFB9266">
            <w:pPr>
              <w:pStyle w:val="248"/>
              <w:wordWrap w:val="0"/>
              <w:spacing w:after="0" w:line="360" w:lineRule="auto"/>
              <w:jc w:val="center"/>
              <w:rPr>
                <w:rFonts w:hint="eastAsia"/>
                <w:sz w:val="24"/>
              </w:rPr>
            </w:pPr>
            <w:r>
              <w:rPr>
                <w:rFonts w:hint="eastAsia"/>
                <w:sz w:val="24"/>
              </w:rPr>
              <w:t>主体名称</w:t>
            </w:r>
          </w:p>
        </w:tc>
        <w:tc>
          <w:tcPr>
            <w:tcW w:w="1513" w:type="dxa"/>
            <w:noWrap w:val="0"/>
            <w:vAlign w:val="center"/>
          </w:tcPr>
          <w:p w14:paraId="1D0129AE">
            <w:pPr>
              <w:pStyle w:val="248"/>
              <w:wordWrap w:val="0"/>
              <w:spacing w:after="0" w:line="360" w:lineRule="auto"/>
              <w:jc w:val="center"/>
              <w:rPr>
                <w:rFonts w:hint="eastAsia"/>
                <w:sz w:val="24"/>
                <w:lang w:eastAsia="zh-CN"/>
              </w:rPr>
            </w:pPr>
            <w:r>
              <w:rPr>
                <w:rFonts w:hint="eastAsia"/>
                <w:sz w:val="24"/>
                <w:lang w:eastAsia="zh-CN"/>
              </w:rPr>
              <w:t>分包承担</w:t>
            </w:r>
          </w:p>
          <w:p w14:paraId="640F99E0">
            <w:pPr>
              <w:pStyle w:val="248"/>
              <w:wordWrap w:val="0"/>
              <w:spacing w:after="0" w:line="360" w:lineRule="auto"/>
              <w:jc w:val="center"/>
              <w:rPr>
                <w:rFonts w:hint="eastAsia"/>
                <w:sz w:val="24"/>
                <w:lang w:eastAsia="zh-CN"/>
              </w:rPr>
            </w:pPr>
            <w:r>
              <w:rPr>
                <w:rFonts w:hint="eastAsia"/>
                <w:sz w:val="24"/>
                <w:lang w:eastAsia="zh-CN"/>
              </w:rPr>
              <w:t>主体类型</w:t>
            </w:r>
          </w:p>
          <w:p w14:paraId="67750247">
            <w:pPr>
              <w:pStyle w:val="248"/>
              <w:wordWrap w:val="0"/>
              <w:spacing w:after="0" w:line="360" w:lineRule="auto"/>
              <w:jc w:val="center"/>
              <w:rPr>
                <w:rFonts w:hint="eastAsia"/>
                <w:sz w:val="24"/>
                <w:lang w:eastAsia="zh-CN"/>
              </w:rPr>
            </w:pPr>
            <w:r>
              <w:rPr>
                <w:rFonts w:hint="eastAsia"/>
                <w:sz w:val="24"/>
                <w:lang w:eastAsia="zh-CN"/>
              </w:rPr>
              <w:t>（选择）</w:t>
            </w:r>
          </w:p>
        </w:tc>
        <w:tc>
          <w:tcPr>
            <w:tcW w:w="1125" w:type="dxa"/>
            <w:noWrap w:val="0"/>
            <w:vAlign w:val="center"/>
          </w:tcPr>
          <w:p w14:paraId="6A6F20E7">
            <w:pPr>
              <w:pStyle w:val="248"/>
              <w:wordWrap w:val="0"/>
              <w:spacing w:after="0" w:line="360" w:lineRule="auto"/>
              <w:jc w:val="center"/>
              <w:rPr>
                <w:rFonts w:hint="eastAsia"/>
                <w:sz w:val="24"/>
              </w:rPr>
            </w:pPr>
            <w:r>
              <w:rPr>
                <w:rFonts w:hint="eastAsia"/>
                <w:sz w:val="24"/>
              </w:rPr>
              <w:t>资质等级</w:t>
            </w:r>
          </w:p>
        </w:tc>
        <w:tc>
          <w:tcPr>
            <w:tcW w:w="1561" w:type="dxa"/>
            <w:noWrap w:val="0"/>
            <w:vAlign w:val="center"/>
          </w:tcPr>
          <w:p w14:paraId="0EC27AF7">
            <w:pPr>
              <w:pStyle w:val="248"/>
              <w:wordWrap w:val="0"/>
              <w:spacing w:after="0" w:line="360" w:lineRule="auto"/>
              <w:jc w:val="center"/>
              <w:rPr>
                <w:rFonts w:hint="eastAsia"/>
                <w:sz w:val="24"/>
              </w:rPr>
            </w:pPr>
            <w:r>
              <w:rPr>
                <w:rFonts w:hint="eastAsia"/>
                <w:sz w:val="24"/>
              </w:rPr>
              <w:t>拟分包</w:t>
            </w:r>
          </w:p>
          <w:p w14:paraId="1ABF13D8">
            <w:pPr>
              <w:pStyle w:val="248"/>
              <w:wordWrap w:val="0"/>
              <w:spacing w:after="0" w:line="360" w:lineRule="auto"/>
              <w:jc w:val="center"/>
              <w:rPr>
                <w:rFonts w:hint="eastAsia"/>
                <w:sz w:val="24"/>
              </w:rPr>
            </w:pPr>
            <w:r>
              <w:rPr>
                <w:rFonts w:hint="eastAsia"/>
                <w:sz w:val="24"/>
              </w:rPr>
              <w:t>合同内容</w:t>
            </w:r>
          </w:p>
        </w:tc>
        <w:tc>
          <w:tcPr>
            <w:tcW w:w="1498" w:type="dxa"/>
            <w:noWrap w:val="0"/>
            <w:vAlign w:val="center"/>
          </w:tcPr>
          <w:p w14:paraId="24F91854">
            <w:pPr>
              <w:pStyle w:val="248"/>
              <w:wordWrap w:val="0"/>
              <w:spacing w:after="0" w:line="360" w:lineRule="auto"/>
              <w:jc w:val="center"/>
              <w:rPr>
                <w:rFonts w:hint="eastAsia"/>
                <w:sz w:val="24"/>
                <w:lang w:eastAsia="zh-CN"/>
              </w:rPr>
            </w:pPr>
            <w:r>
              <w:rPr>
                <w:rFonts w:hint="eastAsia"/>
                <w:sz w:val="24"/>
                <w:lang w:eastAsia="zh-CN"/>
              </w:rPr>
              <w:t>拟分包</w:t>
            </w:r>
          </w:p>
          <w:p w14:paraId="10654BCF">
            <w:pPr>
              <w:pStyle w:val="248"/>
              <w:wordWrap w:val="0"/>
              <w:spacing w:after="0" w:line="360" w:lineRule="auto"/>
              <w:jc w:val="center"/>
              <w:rPr>
                <w:rFonts w:hint="eastAsia"/>
                <w:sz w:val="24"/>
                <w:lang w:eastAsia="zh-CN"/>
              </w:rPr>
            </w:pPr>
            <w:r>
              <w:rPr>
                <w:rFonts w:hint="eastAsia"/>
                <w:sz w:val="24"/>
                <w:lang w:eastAsia="zh-CN"/>
              </w:rPr>
              <w:t>合同金额</w:t>
            </w:r>
          </w:p>
          <w:p w14:paraId="6565D567">
            <w:pPr>
              <w:pStyle w:val="248"/>
              <w:wordWrap w:val="0"/>
              <w:spacing w:after="0" w:line="360" w:lineRule="auto"/>
              <w:jc w:val="center"/>
              <w:rPr>
                <w:rFonts w:hint="eastAsia"/>
                <w:sz w:val="24"/>
                <w:lang w:eastAsia="zh-CN"/>
              </w:rPr>
            </w:pPr>
            <w:r>
              <w:rPr>
                <w:rFonts w:hint="eastAsia"/>
                <w:sz w:val="24"/>
                <w:lang w:eastAsia="zh-CN"/>
              </w:rPr>
              <w:t>（人民币元）</w:t>
            </w:r>
          </w:p>
        </w:tc>
        <w:tc>
          <w:tcPr>
            <w:tcW w:w="1564" w:type="dxa"/>
            <w:noWrap w:val="0"/>
            <w:vAlign w:val="center"/>
          </w:tcPr>
          <w:p w14:paraId="1CADA690">
            <w:pPr>
              <w:pStyle w:val="248"/>
              <w:wordWrap w:val="0"/>
              <w:spacing w:after="0" w:line="360" w:lineRule="auto"/>
              <w:jc w:val="center"/>
              <w:rPr>
                <w:rFonts w:hint="eastAsia"/>
                <w:b/>
                <w:sz w:val="24"/>
                <w:lang w:eastAsia="zh-CN"/>
              </w:rPr>
            </w:pPr>
            <w:r>
              <w:rPr>
                <w:rFonts w:hint="eastAsia"/>
                <w:b/>
                <w:sz w:val="24"/>
                <w:lang w:eastAsia="zh-CN"/>
              </w:rPr>
              <w:t>占合同金额</w:t>
            </w:r>
          </w:p>
          <w:p w14:paraId="0A8E0195">
            <w:pPr>
              <w:pStyle w:val="248"/>
              <w:wordWrap w:val="0"/>
              <w:spacing w:after="0" w:line="360" w:lineRule="auto"/>
              <w:jc w:val="center"/>
              <w:rPr>
                <w:rFonts w:hint="eastAsia"/>
                <w:sz w:val="24"/>
                <w:lang w:eastAsia="zh-CN"/>
              </w:rPr>
            </w:pPr>
            <w:r>
              <w:rPr>
                <w:rFonts w:hint="eastAsia"/>
                <w:b/>
                <w:sz w:val="24"/>
                <w:lang w:eastAsia="zh-CN"/>
              </w:rPr>
              <w:t>的比例（%）</w:t>
            </w:r>
          </w:p>
        </w:tc>
      </w:tr>
      <w:tr w14:paraId="2EEC2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jc w:val="center"/>
        </w:trPr>
        <w:tc>
          <w:tcPr>
            <w:tcW w:w="456" w:type="dxa"/>
            <w:noWrap w:val="0"/>
            <w:vAlign w:val="center"/>
          </w:tcPr>
          <w:p w14:paraId="6F423E0C">
            <w:pPr>
              <w:pStyle w:val="248"/>
              <w:wordWrap w:val="0"/>
              <w:spacing w:after="0" w:line="360" w:lineRule="auto"/>
              <w:jc w:val="center"/>
              <w:rPr>
                <w:rFonts w:hint="eastAsia"/>
                <w:sz w:val="24"/>
              </w:rPr>
            </w:pPr>
            <w:r>
              <w:rPr>
                <w:rFonts w:hint="eastAsia"/>
                <w:sz w:val="24"/>
              </w:rPr>
              <w:t>1</w:t>
            </w:r>
          </w:p>
        </w:tc>
        <w:tc>
          <w:tcPr>
            <w:tcW w:w="1287" w:type="dxa"/>
            <w:noWrap w:val="0"/>
            <w:vAlign w:val="center"/>
          </w:tcPr>
          <w:p w14:paraId="6CD8B030">
            <w:pPr>
              <w:pStyle w:val="248"/>
              <w:wordWrap w:val="0"/>
              <w:spacing w:after="0" w:line="360" w:lineRule="auto"/>
              <w:jc w:val="center"/>
              <w:rPr>
                <w:rFonts w:hint="eastAsia"/>
                <w:sz w:val="30"/>
              </w:rPr>
            </w:pPr>
          </w:p>
        </w:tc>
        <w:tc>
          <w:tcPr>
            <w:tcW w:w="1513" w:type="dxa"/>
            <w:noWrap w:val="0"/>
            <w:vAlign w:val="center"/>
          </w:tcPr>
          <w:p w14:paraId="43898715">
            <w:pPr>
              <w:pStyle w:val="248"/>
              <w:tabs>
                <w:tab w:val="left" w:pos="235"/>
              </w:tabs>
              <w:wordWrap w:val="0"/>
              <w:spacing w:after="0" w:line="360" w:lineRule="auto"/>
              <w:ind w:left="1" w:leftChars="-43" w:hanging="91" w:hangingChars="38"/>
              <w:jc w:val="center"/>
              <w:rPr>
                <w:rFonts w:hint="eastAsia"/>
                <w:sz w:val="24"/>
                <w:lang w:eastAsia="zh-CN"/>
              </w:rPr>
            </w:pPr>
            <w:r>
              <w:rPr>
                <w:rFonts w:hint="eastAsia"/>
                <w:sz w:val="24"/>
                <w:lang w:eastAsia="zh-CN"/>
              </w:rPr>
              <w:t>□中型企业</w:t>
            </w:r>
          </w:p>
          <w:p w14:paraId="18C2987E">
            <w:pPr>
              <w:pStyle w:val="248"/>
              <w:tabs>
                <w:tab w:val="left" w:pos="235"/>
              </w:tabs>
              <w:wordWrap w:val="0"/>
              <w:spacing w:after="0" w:line="360" w:lineRule="auto"/>
              <w:ind w:left="1" w:leftChars="-43" w:hanging="91" w:hangingChars="38"/>
              <w:jc w:val="center"/>
              <w:rPr>
                <w:rFonts w:hint="eastAsia"/>
                <w:sz w:val="24"/>
                <w:lang w:eastAsia="zh-CN"/>
              </w:rPr>
            </w:pPr>
            <w:r>
              <w:rPr>
                <w:rFonts w:hint="eastAsia"/>
                <w:sz w:val="24"/>
                <w:lang w:eastAsia="zh-CN"/>
              </w:rPr>
              <w:t>□小微企业</w:t>
            </w:r>
          </w:p>
          <w:p w14:paraId="0C2403E8">
            <w:pPr>
              <w:pStyle w:val="248"/>
              <w:tabs>
                <w:tab w:val="left" w:pos="235"/>
              </w:tabs>
              <w:wordWrap w:val="0"/>
              <w:spacing w:after="0" w:line="360" w:lineRule="auto"/>
              <w:ind w:left="1" w:leftChars="-43" w:hanging="91" w:hangingChars="38"/>
              <w:jc w:val="center"/>
              <w:rPr>
                <w:rFonts w:hint="eastAsia"/>
                <w:sz w:val="24"/>
                <w:lang w:eastAsia="zh-CN"/>
              </w:rPr>
            </w:pPr>
            <w:r>
              <w:rPr>
                <w:rFonts w:hint="eastAsia"/>
                <w:sz w:val="24"/>
                <w:lang w:eastAsia="zh-CN"/>
              </w:rPr>
              <w:t>□其他</w:t>
            </w:r>
          </w:p>
        </w:tc>
        <w:tc>
          <w:tcPr>
            <w:tcW w:w="1125" w:type="dxa"/>
            <w:noWrap w:val="0"/>
            <w:vAlign w:val="center"/>
          </w:tcPr>
          <w:p w14:paraId="4F3C3E9D">
            <w:pPr>
              <w:pStyle w:val="248"/>
              <w:wordWrap w:val="0"/>
              <w:spacing w:after="0" w:line="360" w:lineRule="auto"/>
              <w:jc w:val="center"/>
              <w:rPr>
                <w:rFonts w:hint="eastAsia"/>
                <w:sz w:val="30"/>
                <w:lang w:eastAsia="zh-CN"/>
              </w:rPr>
            </w:pPr>
          </w:p>
        </w:tc>
        <w:tc>
          <w:tcPr>
            <w:tcW w:w="1561" w:type="dxa"/>
            <w:noWrap w:val="0"/>
            <w:vAlign w:val="center"/>
          </w:tcPr>
          <w:p w14:paraId="359058BA">
            <w:pPr>
              <w:pStyle w:val="248"/>
              <w:wordWrap w:val="0"/>
              <w:spacing w:after="0" w:line="360" w:lineRule="auto"/>
              <w:jc w:val="center"/>
              <w:rPr>
                <w:rFonts w:hint="eastAsia"/>
                <w:sz w:val="30"/>
                <w:lang w:eastAsia="zh-CN"/>
              </w:rPr>
            </w:pPr>
          </w:p>
        </w:tc>
        <w:tc>
          <w:tcPr>
            <w:tcW w:w="1498" w:type="dxa"/>
            <w:noWrap w:val="0"/>
            <w:vAlign w:val="center"/>
          </w:tcPr>
          <w:p w14:paraId="65F3FC68">
            <w:pPr>
              <w:pStyle w:val="248"/>
              <w:wordWrap w:val="0"/>
              <w:spacing w:after="0" w:line="360" w:lineRule="auto"/>
              <w:jc w:val="center"/>
              <w:rPr>
                <w:rFonts w:hint="eastAsia"/>
                <w:sz w:val="30"/>
                <w:lang w:eastAsia="zh-CN"/>
              </w:rPr>
            </w:pPr>
          </w:p>
        </w:tc>
        <w:tc>
          <w:tcPr>
            <w:tcW w:w="1564" w:type="dxa"/>
            <w:noWrap w:val="0"/>
            <w:vAlign w:val="center"/>
          </w:tcPr>
          <w:p w14:paraId="38855B0D">
            <w:pPr>
              <w:pStyle w:val="248"/>
              <w:wordWrap w:val="0"/>
              <w:spacing w:after="0" w:line="360" w:lineRule="auto"/>
              <w:jc w:val="center"/>
              <w:rPr>
                <w:rFonts w:hint="eastAsia"/>
                <w:sz w:val="30"/>
                <w:lang w:eastAsia="zh-CN"/>
              </w:rPr>
            </w:pPr>
          </w:p>
        </w:tc>
      </w:tr>
      <w:tr w14:paraId="61C4C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jc w:val="center"/>
        </w:trPr>
        <w:tc>
          <w:tcPr>
            <w:tcW w:w="456" w:type="dxa"/>
            <w:noWrap w:val="0"/>
            <w:vAlign w:val="center"/>
          </w:tcPr>
          <w:p w14:paraId="711A3962">
            <w:pPr>
              <w:pStyle w:val="248"/>
              <w:wordWrap w:val="0"/>
              <w:spacing w:after="0" w:line="360" w:lineRule="auto"/>
              <w:jc w:val="center"/>
              <w:rPr>
                <w:rFonts w:hint="eastAsia"/>
                <w:sz w:val="24"/>
                <w:lang w:eastAsia="zh-CN"/>
              </w:rPr>
            </w:pPr>
            <w:r>
              <w:rPr>
                <w:rFonts w:hint="eastAsia"/>
                <w:sz w:val="24"/>
                <w:lang w:eastAsia="zh-CN"/>
              </w:rPr>
              <w:t>2</w:t>
            </w:r>
          </w:p>
        </w:tc>
        <w:tc>
          <w:tcPr>
            <w:tcW w:w="1287" w:type="dxa"/>
            <w:noWrap w:val="0"/>
            <w:vAlign w:val="center"/>
          </w:tcPr>
          <w:p w14:paraId="5F572BCC">
            <w:pPr>
              <w:pStyle w:val="248"/>
              <w:wordWrap w:val="0"/>
              <w:spacing w:after="0" w:line="360" w:lineRule="auto"/>
              <w:jc w:val="center"/>
              <w:rPr>
                <w:rFonts w:hint="eastAsia"/>
                <w:sz w:val="30"/>
              </w:rPr>
            </w:pPr>
          </w:p>
        </w:tc>
        <w:tc>
          <w:tcPr>
            <w:tcW w:w="1513" w:type="dxa"/>
            <w:noWrap w:val="0"/>
            <w:vAlign w:val="center"/>
          </w:tcPr>
          <w:p w14:paraId="0AF0D3A9">
            <w:pPr>
              <w:pStyle w:val="248"/>
              <w:tabs>
                <w:tab w:val="left" w:pos="235"/>
              </w:tabs>
              <w:wordWrap w:val="0"/>
              <w:spacing w:after="0" w:line="360" w:lineRule="auto"/>
              <w:ind w:left="1" w:leftChars="-43" w:hanging="91" w:hangingChars="38"/>
              <w:jc w:val="center"/>
              <w:rPr>
                <w:rFonts w:hint="eastAsia"/>
                <w:sz w:val="24"/>
                <w:lang w:eastAsia="zh-CN"/>
              </w:rPr>
            </w:pPr>
            <w:r>
              <w:rPr>
                <w:rFonts w:hint="eastAsia"/>
                <w:sz w:val="24"/>
                <w:lang w:eastAsia="zh-CN"/>
              </w:rPr>
              <w:t>□中型企业</w:t>
            </w:r>
          </w:p>
          <w:p w14:paraId="29A9D610">
            <w:pPr>
              <w:pStyle w:val="248"/>
              <w:tabs>
                <w:tab w:val="left" w:pos="235"/>
              </w:tabs>
              <w:wordWrap w:val="0"/>
              <w:spacing w:after="0" w:line="360" w:lineRule="auto"/>
              <w:ind w:left="1" w:leftChars="-43" w:hanging="91" w:hangingChars="38"/>
              <w:jc w:val="center"/>
              <w:rPr>
                <w:rFonts w:hint="eastAsia"/>
                <w:sz w:val="24"/>
                <w:lang w:eastAsia="zh-CN"/>
              </w:rPr>
            </w:pPr>
            <w:r>
              <w:rPr>
                <w:rFonts w:hint="eastAsia"/>
                <w:sz w:val="24"/>
                <w:lang w:eastAsia="zh-CN"/>
              </w:rPr>
              <w:t>□小微企业</w:t>
            </w:r>
          </w:p>
          <w:p w14:paraId="59001AB3">
            <w:pPr>
              <w:pStyle w:val="248"/>
              <w:tabs>
                <w:tab w:val="left" w:pos="235"/>
              </w:tabs>
              <w:wordWrap w:val="0"/>
              <w:spacing w:after="0" w:line="360" w:lineRule="auto"/>
              <w:ind w:left="1" w:leftChars="-43" w:hanging="91" w:hangingChars="38"/>
              <w:jc w:val="center"/>
              <w:rPr>
                <w:rFonts w:hint="eastAsia"/>
                <w:sz w:val="24"/>
                <w:lang w:eastAsia="zh-CN"/>
              </w:rPr>
            </w:pPr>
            <w:r>
              <w:rPr>
                <w:rFonts w:hint="eastAsia"/>
                <w:sz w:val="24"/>
                <w:lang w:eastAsia="zh-CN"/>
              </w:rPr>
              <w:t>□其他</w:t>
            </w:r>
          </w:p>
        </w:tc>
        <w:tc>
          <w:tcPr>
            <w:tcW w:w="1125" w:type="dxa"/>
            <w:noWrap w:val="0"/>
            <w:vAlign w:val="center"/>
          </w:tcPr>
          <w:p w14:paraId="22629608">
            <w:pPr>
              <w:pStyle w:val="248"/>
              <w:wordWrap w:val="0"/>
              <w:spacing w:after="0" w:line="360" w:lineRule="auto"/>
              <w:jc w:val="center"/>
              <w:rPr>
                <w:rFonts w:hint="eastAsia"/>
                <w:sz w:val="30"/>
                <w:lang w:eastAsia="zh-CN"/>
              </w:rPr>
            </w:pPr>
          </w:p>
        </w:tc>
        <w:tc>
          <w:tcPr>
            <w:tcW w:w="1561" w:type="dxa"/>
            <w:noWrap w:val="0"/>
            <w:vAlign w:val="center"/>
          </w:tcPr>
          <w:p w14:paraId="0E9780F5">
            <w:pPr>
              <w:pStyle w:val="248"/>
              <w:wordWrap w:val="0"/>
              <w:spacing w:after="0" w:line="360" w:lineRule="auto"/>
              <w:jc w:val="center"/>
              <w:rPr>
                <w:rFonts w:hint="eastAsia"/>
                <w:sz w:val="30"/>
                <w:lang w:eastAsia="zh-CN"/>
              </w:rPr>
            </w:pPr>
          </w:p>
        </w:tc>
        <w:tc>
          <w:tcPr>
            <w:tcW w:w="1498" w:type="dxa"/>
            <w:noWrap w:val="0"/>
            <w:vAlign w:val="center"/>
          </w:tcPr>
          <w:p w14:paraId="4C2CC6E6">
            <w:pPr>
              <w:pStyle w:val="248"/>
              <w:wordWrap w:val="0"/>
              <w:spacing w:after="0" w:line="360" w:lineRule="auto"/>
              <w:jc w:val="center"/>
              <w:rPr>
                <w:rFonts w:hint="eastAsia"/>
                <w:sz w:val="30"/>
                <w:lang w:eastAsia="zh-CN"/>
              </w:rPr>
            </w:pPr>
          </w:p>
        </w:tc>
        <w:tc>
          <w:tcPr>
            <w:tcW w:w="1564" w:type="dxa"/>
            <w:noWrap w:val="0"/>
            <w:vAlign w:val="center"/>
          </w:tcPr>
          <w:p w14:paraId="4FE40ECF">
            <w:pPr>
              <w:pStyle w:val="248"/>
              <w:wordWrap w:val="0"/>
              <w:spacing w:after="0" w:line="360" w:lineRule="auto"/>
              <w:jc w:val="center"/>
              <w:rPr>
                <w:rFonts w:hint="eastAsia"/>
                <w:sz w:val="30"/>
                <w:lang w:eastAsia="zh-CN"/>
              </w:rPr>
            </w:pPr>
          </w:p>
        </w:tc>
      </w:tr>
      <w:tr w14:paraId="6CE74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70DB339C">
            <w:pPr>
              <w:pStyle w:val="248"/>
              <w:wordWrap w:val="0"/>
              <w:spacing w:after="0" w:line="360" w:lineRule="auto"/>
              <w:jc w:val="center"/>
              <w:rPr>
                <w:rFonts w:hint="eastAsia"/>
                <w:sz w:val="24"/>
                <w:lang w:eastAsia="zh-CN"/>
              </w:rPr>
            </w:pPr>
            <w:r>
              <w:rPr>
                <w:rFonts w:hint="eastAsia"/>
                <w:sz w:val="24"/>
                <w:lang w:eastAsia="zh-CN"/>
              </w:rPr>
              <w:t>…</w:t>
            </w:r>
          </w:p>
        </w:tc>
        <w:tc>
          <w:tcPr>
            <w:tcW w:w="1287" w:type="dxa"/>
            <w:noWrap w:val="0"/>
            <w:vAlign w:val="center"/>
          </w:tcPr>
          <w:p w14:paraId="29CD08F5">
            <w:pPr>
              <w:pStyle w:val="248"/>
              <w:wordWrap w:val="0"/>
              <w:spacing w:after="0" w:line="360" w:lineRule="auto"/>
              <w:jc w:val="center"/>
              <w:rPr>
                <w:rFonts w:hint="eastAsia"/>
                <w:sz w:val="30"/>
              </w:rPr>
            </w:pPr>
          </w:p>
        </w:tc>
        <w:tc>
          <w:tcPr>
            <w:tcW w:w="1513" w:type="dxa"/>
            <w:noWrap w:val="0"/>
            <w:vAlign w:val="center"/>
          </w:tcPr>
          <w:p w14:paraId="59F5E735">
            <w:pPr>
              <w:pStyle w:val="248"/>
              <w:tabs>
                <w:tab w:val="left" w:pos="235"/>
              </w:tabs>
              <w:wordWrap w:val="0"/>
              <w:spacing w:after="0" w:line="360" w:lineRule="auto"/>
              <w:jc w:val="center"/>
              <w:rPr>
                <w:rFonts w:hint="eastAsia"/>
                <w:sz w:val="24"/>
              </w:rPr>
            </w:pPr>
          </w:p>
        </w:tc>
        <w:tc>
          <w:tcPr>
            <w:tcW w:w="1125" w:type="dxa"/>
            <w:noWrap w:val="0"/>
            <w:vAlign w:val="center"/>
          </w:tcPr>
          <w:p w14:paraId="12FF39CD">
            <w:pPr>
              <w:pStyle w:val="248"/>
              <w:wordWrap w:val="0"/>
              <w:spacing w:after="0" w:line="360" w:lineRule="auto"/>
              <w:jc w:val="center"/>
              <w:rPr>
                <w:rFonts w:hint="eastAsia"/>
                <w:sz w:val="30"/>
              </w:rPr>
            </w:pPr>
          </w:p>
        </w:tc>
        <w:tc>
          <w:tcPr>
            <w:tcW w:w="1561" w:type="dxa"/>
            <w:noWrap w:val="0"/>
            <w:vAlign w:val="center"/>
          </w:tcPr>
          <w:p w14:paraId="5C79317A">
            <w:pPr>
              <w:pStyle w:val="248"/>
              <w:wordWrap w:val="0"/>
              <w:spacing w:after="0" w:line="360" w:lineRule="auto"/>
              <w:jc w:val="center"/>
              <w:rPr>
                <w:rFonts w:hint="eastAsia"/>
                <w:sz w:val="30"/>
              </w:rPr>
            </w:pPr>
          </w:p>
        </w:tc>
        <w:tc>
          <w:tcPr>
            <w:tcW w:w="1498" w:type="dxa"/>
            <w:noWrap w:val="0"/>
            <w:vAlign w:val="center"/>
          </w:tcPr>
          <w:p w14:paraId="08CC72E9">
            <w:pPr>
              <w:pStyle w:val="248"/>
              <w:wordWrap w:val="0"/>
              <w:spacing w:after="0" w:line="360" w:lineRule="auto"/>
              <w:jc w:val="center"/>
              <w:rPr>
                <w:rFonts w:hint="eastAsia"/>
                <w:sz w:val="30"/>
              </w:rPr>
            </w:pPr>
          </w:p>
        </w:tc>
        <w:tc>
          <w:tcPr>
            <w:tcW w:w="1564" w:type="dxa"/>
            <w:noWrap w:val="0"/>
            <w:vAlign w:val="center"/>
          </w:tcPr>
          <w:p w14:paraId="3AB5F100">
            <w:pPr>
              <w:pStyle w:val="248"/>
              <w:wordWrap w:val="0"/>
              <w:spacing w:after="0" w:line="360" w:lineRule="auto"/>
              <w:jc w:val="center"/>
              <w:rPr>
                <w:rFonts w:hint="eastAsia"/>
                <w:sz w:val="30"/>
              </w:rPr>
            </w:pPr>
          </w:p>
        </w:tc>
      </w:tr>
      <w:tr w14:paraId="64F49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14:paraId="76522AEC">
            <w:pPr>
              <w:pStyle w:val="248"/>
              <w:wordWrap w:val="0"/>
              <w:spacing w:after="0" w:line="360" w:lineRule="auto"/>
              <w:ind w:right="57" w:rightChars="27"/>
              <w:jc w:val="right"/>
              <w:rPr>
                <w:rFonts w:hint="eastAsia"/>
                <w:sz w:val="24"/>
                <w:lang w:eastAsia="zh-CN"/>
              </w:rPr>
            </w:pPr>
            <w:r>
              <w:rPr>
                <w:rFonts w:hint="eastAsia"/>
                <w:sz w:val="24"/>
                <w:lang w:eastAsia="zh-CN"/>
              </w:rPr>
              <w:t>合计：</w:t>
            </w:r>
          </w:p>
        </w:tc>
        <w:tc>
          <w:tcPr>
            <w:tcW w:w="1498" w:type="dxa"/>
            <w:noWrap w:val="0"/>
            <w:vAlign w:val="center"/>
          </w:tcPr>
          <w:p w14:paraId="0525AD6A">
            <w:pPr>
              <w:pStyle w:val="248"/>
              <w:wordWrap w:val="0"/>
              <w:spacing w:after="0" w:line="360" w:lineRule="auto"/>
              <w:jc w:val="center"/>
              <w:rPr>
                <w:rFonts w:hint="eastAsia"/>
                <w:sz w:val="30"/>
              </w:rPr>
            </w:pPr>
          </w:p>
        </w:tc>
        <w:tc>
          <w:tcPr>
            <w:tcW w:w="1564" w:type="dxa"/>
            <w:noWrap w:val="0"/>
            <w:vAlign w:val="center"/>
          </w:tcPr>
          <w:p w14:paraId="2E8ABAA7">
            <w:pPr>
              <w:pStyle w:val="248"/>
              <w:wordWrap w:val="0"/>
              <w:spacing w:after="0" w:line="360" w:lineRule="auto"/>
              <w:jc w:val="center"/>
              <w:rPr>
                <w:rFonts w:hint="eastAsia"/>
                <w:sz w:val="30"/>
              </w:rPr>
            </w:pPr>
          </w:p>
        </w:tc>
      </w:tr>
    </w:tbl>
    <w:p w14:paraId="70072E91">
      <w:pPr>
        <w:wordWrap w:val="0"/>
        <w:adjustRightInd w:val="0"/>
        <w:snapToGrid w:val="0"/>
        <w:spacing w:after="0" w:line="360" w:lineRule="auto"/>
        <w:jc w:val="left"/>
        <w:rPr>
          <w:rFonts w:hint="eastAsia" w:ascii="宋体" w:hAnsi="宋体" w:cs="宋体"/>
          <w:sz w:val="24"/>
        </w:rPr>
      </w:pPr>
      <w:r>
        <w:rPr>
          <w:rFonts w:hint="eastAsia" w:ascii="宋体" w:hAnsi="宋体" w:cs="宋体"/>
          <w:sz w:val="24"/>
        </w:rPr>
        <w:t>注：</w:t>
      </w:r>
    </w:p>
    <w:p w14:paraId="4669F402">
      <w:pPr>
        <w:wordWrap w:val="0"/>
        <w:adjustRightInd w:val="0"/>
        <w:snapToGrid w:val="0"/>
        <w:spacing w:after="0" w:line="360" w:lineRule="auto"/>
        <w:jc w:val="left"/>
        <w:rPr>
          <w:rFonts w:hint="eastAsia" w:ascii="宋体" w:hAnsi="宋体" w:cs="宋体"/>
          <w:sz w:val="24"/>
        </w:rPr>
      </w:pPr>
      <w:r>
        <w:rPr>
          <w:rFonts w:hint="eastAsia" w:ascii="宋体" w:hAnsi="宋体" w:cs="宋体"/>
          <w:sz w:val="24"/>
        </w:rPr>
        <w:t>1.如本项目（包）允许分包，且投标人拟进行分包时，必须提供；如未提供，或提供了但未填写分包承担主体名称、拟分包合同内容、拟分包合同金额，投标无效。</w:t>
      </w:r>
    </w:p>
    <w:p w14:paraId="5F375479">
      <w:pPr>
        <w:wordWrap w:val="0"/>
        <w:adjustRightInd w:val="0"/>
        <w:snapToGrid w:val="0"/>
        <w:spacing w:after="0" w:line="360" w:lineRule="auto"/>
        <w:jc w:val="left"/>
        <w:rPr>
          <w:rFonts w:hint="eastAsia" w:ascii="宋体" w:hAnsi="宋体" w:cs="宋体"/>
          <w:sz w:val="24"/>
        </w:rPr>
      </w:pPr>
      <w:r>
        <w:rPr>
          <w:rFonts w:hint="eastAsia" w:ascii="宋体" w:hAnsi="宋体" w:cs="宋体"/>
          <w:sz w:val="24"/>
        </w:rPr>
        <w:t>2.如本招标文件《投标人须知资料表》载明本项目分包承担主体应具备的相应资质条件，则投标人须在本表中列明分包承担主体的资质等级，并后附资质证书电子件，否则投标无效。</w:t>
      </w:r>
    </w:p>
    <w:p w14:paraId="13F5A948">
      <w:pPr>
        <w:wordWrap w:val="0"/>
        <w:adjustRightInd w:val="0"/>
        <w:snapToGrid w:val="0"/>
        <w:spacing w:after="0" w:line="360" w:lineRule="auto"/>
        <w:jc w:val="left"/>
        <w:rPr>
          <w:rFonts w:hint="eastAsia" w:ascii="宋体" w:hAnsi="宋体" w:cs="宋体"/>
          <w:sz w:val="24"/>
        </w:rPr>
      </w:pPr>
      <w:r>
        <w:rPr>
          <w:rFonts w:hint="eastAsia" w:ascii="宋体" w:hAnsi="宋体" w:cs="宋体"/>
          <w:sz w:val="24"/>
        </w:rPr>
        <w:t>3.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3F7A5BE4">
      <w:pPr>
        <w:wordWrap w:val="0"/>
        <w:adjustRightInd w:val="0"/>
        <w:snapToGrid w:val="0"/>
        <w:spacing w:after="0" w:line="360" w:lineRule="auto"/>
        <w:ind w:firstLine="480" w:firstLineChars="200"/>
        <w:jc w:val="center"/>
        <w:rPr>
          <w:rFonts w:hint="eastAsia" w:ascii="宋体" w:hAnsi="宋体" w:cs="宋体"/>
          <w:sz w:val="24"/>
        </w:rPr>
      </w:pPr>
      <w:r>
        <w:rPr>
          <w:rFonts w:hint="eastAsia" w:ascii="宋体" w:hAnsi="宋体" w:cs="宋体"/>
          <w:sz w:val="24"/>
        </w:rPr>
        <w:t xml:space="preserve">                         投标人名称（盖章）：</w:t>
      </w:r>
      <w:r>
        <w:rPr>
          <w:rFonts w:hint="eastAsia" w:ascii="宋体" w:hAnsi="宋体" w:cs="宋体"/>
          <w:color w:val="000000"/>
          <w:sz w:val="24"/>
          <w:szCs w:val="20"/>
          <w:u w:val="single"/>
        </w:rPr>
        <w:t xml:space="preserve">            </w:t>
      </w:r>
    </w:p>
    <w:p w14:paraId="7D0039EA">
      <w:pPr>
        <w:wordWrap w:val="0"/>
        <w:adjustRightInd w:val="0"/>
        <w:snapToGrid w:val="0"/>
        <w:spacing w:after="0" w:line="360" w:lineRule="auto"/>
        <w:ind w:firstLine="480" w:firstLineChars="200"/>
        <w:jc w:val="right"/>
        <w:rPr>
          <w:rFonts w:hint="eastAsia" w:ascii="宋体" w:hAnsi="宋体" w:cs="宋体"/>
          <w:color w:val="000000"/>
          <w:sz w:val="24"/>
        </w:rPr>
        <w:sectPr>
          <w:pgSz w:w="11907" w:h="16840"/>
          <w:pgMar w:top="1474" w:right="1474" w:bottom="1474" w:left="1474" w:header="851" w:footer="850" w:gutter="0"/>
          <w:pgNumType w:fmt="decimal"/>
          <w:cols w:space="720" w:num="1"/>
          <w:titlePg/>
          <w:docGrid w:linePitch="462" w:charSpace="0"/>
        </w:sectPr>
      </w:pPr>
      <w:r>
        <w:rPr>
          <w:rFonts w:hint="eastAsia" w:ascii="宋体" w:hAnsi="宋体" w:cs="宋体"/>
          <w:color w:val="000000"/>
          <w:sz w:val="24"/>
        </w:rPr>
        <w:t>日期：</w:t>
      </w:r>
      <w:r>
        <w:rPr>
          <w:rFonts w:hint="eastAsia" w:ascii="宋体" w:hAnsi="宋体" w:cs="宋体"/>
          <w:color w:val="000000"/>
          <w:sz w:val="24"/>
          <w:szCs w:val="20"/>
          <w:u w:val="single"/>
        </w:rPr>
        <w:t xml:space="preserve">      </w:t>
      </w:r>
      <w:r>
        <w:rPr>
          <w:rFonts w:hint="eastAsia" w:ascii="宋体" w:hAnsi="宋体" w:cs="宋体"/>
          <w:color w:val="000000"/>
          <w:sz w:val="24"/>
        </w:rPr>
        <w:t>年</w:t>
      </w:r>
      <w:r>
        <w:rPr>
          <w:rFonts w:hint="eastAsia" w:ascii="宋体" w:hAnsi="宋体" w:cs="宋体"/>
          <w:color w:val="000000"/>
          <w:sz w:val="24"/>
          <w:szCs w:val="20"/>
          <w:u w:val="single"/>
        </w:rPr>
        <w:t xml:space="preserve">      </w:t>
      </w:r>
      <w:r>
        <w:rPr>
          <w:rFonts w:hint="eastAsia" w:ascii="宋体" w:hAnsi="宋体" w:cs="宋体"/>
          <w:color w:val="000000"/>
          <w:sz w:val="24"/>
        </w:rPr>
        <w:t>月</w:t>
      </w:r>
      <w:r>
        <w:rPr>
          <w:rFonts w:hint="eastAsia" w:ascii="宋体" w:hAnsi="宋体" w:cs="宋体"/>
          <w:color w:val="000000"/>
          <w:sz w:val="24"/>
          <w:szCs w:val="20"/>
          <w:u w:val="single"/>
        </w:rPr>
        <w:t xml:space="preserve">      </w:t>
      </w:r>
      <w:r>
        <w:rPr>
          <w:rFonts w:hint="eastAsia" w:ascii="宋体" w:hAnsi="宋体" w:cs="宋体"/>
          <w:color w:val="000000"/>
          <w:sz w:val="24"/>
        </w:rPr>
        <w:t>日</w:t>
      </w:r>
    </w:p>
    <w:p w14:paraId="0312EBBC">
      <w:pPr>
        <w:wordWrap w:val="0"/>
        <w:autoSpaceDE w:val="0"/>
        <w:autoSpaceDN w:val="0"/>
        <w:adjustRightInd w:val="0"/>
        <w:spacing w:after="0" w:line="360" w:lineRule="auto"/>
        <w:jc w:val="center"/>
        <w:rPr>
          <w:rFonts w:hint="eastAsia" w:ascii="宋体" w:hAnsi="宋体" w:cs="宋体"/>
          <w:b/>
          <w:color w:val="000000"/>
          <w:sz w:val="28"/>
          <w:szCs w:val="28"/>
        </w:rPr>
      </w:pPr>
      <w:r>
        <w:rPr>
          <w:rFonts w:hint="eastAsia" w:ascii="宋体" w:hAnsi="宋体" w:cs="宋体"/>
          <w:b/>
          <w:color w:val="000000"/>
          <w:sz w:val="28"/>
          <w:szCs w:val="28"/>
        </w:rPr>
        <w:t>分包意向协议</w:t>
      </w:r>
    </w:p>
    <w:p w14:paraId="18C07AE6">
      <w:pPr>
        <w:wordWrap w:val="0"/>
        <w:adjustRightInd w:val="0"/>
        <w:snapToGrid w:val="0"/>
        <w:spacing w:after="0" w:line="360" w:lineRule="auto"/>
        <w:jc w:val="left"/>
        <w:rPr>
          <w:rFonts w:hint="eastAsia" w:ascii="宋体" w:hAnsi="宋体" w:cs="宋体"/>
          <w:sz w:val="24"/>
        </w:rPr>
      </w:pPr>
      <w:r>
        <w:rPr>
          <w:rFonts w:hint="eastAsia" w:ascii="宋体" w:hAnsi="宋体" w:cs="宋体"/>
          <w:sz w:val="24"/>
        </w:rPr>
        <w:t>甲方（投标人）：</w:t>
      </w:r>
      <w:r>
        <w:rPr>
          <w:rFonts w:hint="eastAsia" w:ascii="宋体" w:hAnsi="宋体" w:cs="宋体"/>
          <w:sz w:val="24"/>
          <w:u w:val="single"/>
        </w:rPr>
        <w:t xml:space="preserve">           </w:t>
      </w:r>
      <w:r>
        <w:rPr>
          <w:rFonts w:hint="eastAsia" w:ascii="宋体" w:hAnsi="宋体" w:cs="宋体"/>
          <w:sz w:val="24"/>
        </w:rPr>
        <w:t xml:space="preserve">              </w:t>
      </w:r>
    </w:p>
    <w:p w14:paraId="27A3F383">
      <w:pPr>
        <w:wordWrap w:val="0"/>
        <w:adjustRightInd w:val="0"/>
        <w:snapToGrid w:val="0"/>
        <w:spacing w:after="0" w:line="360" w:lineRule="auto"/>
        <w:jc w:val="left"/>
        <w:rPr>
          <w:rFonts w:hint="eastAsia" w:ascii="宋体" w:hAnsi="宋体" w:cs="宋体"/>
          <w:sz w:val="24"/>
        </w:rPr>
      </w:pPr>
      <w:r>
        <w:rPr>
          <w:rFonts w:hint="eastAsia" w:ascii="宋体" w:hAnsi="宋体" w:cs="宋体"/>
          <w:sz w:val="24"/>
        </w:rPr>
        <w:t>乙方（拟分包单位）：</w:t>
      </w:r>
      <w:r>
        <w:rPr>
          <w:rFonts w:hint="eastAsia" w:ascii="宋体" w:hAnsi="宋体" w:cs="宋体"/>
          <w:sz w:val="24"/>
          <w:u w:val="single"/>
        </w:rPr>
        <w:t xml:space="preserve">           </w:t>
      </w:r>
      <w:r>
        <w:rPr>
          <w:rFonts w:hint="eastAsia" w:ascii="宋体" w:hAnsi="宋体" w:cs="宋体"/>
          <w:sz w:val="24"/>
        </w:rPr>
        <w:t xml:space="preserve">              </w:t>
      </w:r>
    </w:p>
    <w:p w14:paraId="10CCEABD">
      <w:pPr>
        <w:wordWrap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甲方承诺，一旦在</w:t>
      </w:r>
      <w:r>
        <w:rPr>
          <w:rFonts w:hint="eastAsia" w:ascii="宋体" w:hAnsi="宋体" w:cs="宋体"/>
          <w:sz w:val="24"/>
          <w:u w:val="single"/>
        </w:rPr>
        <w:t xml:space="preserve">           </w:t>
      </w:r>
      <w:r>
        <w:rPr>
          <w:rFonts w:hint="eastAsia" w:ascii="宋体" w:hAnsi="宋体" w:cs="宋体"/>
          <w:sz w:val="24"/>
        </w:rPr>
        <w:t>（采购项目名称）（项目编号/包号为：</w:t>
      </w:r>
      <w:r>
        <w:rPr>
          <w:rFonts w:hint="eastAsia" w:ascii="宋体" w:hAnsi="宋体" w:cs="宋体"/>
          <w:sz w:val="24"/>
          <w:u w:val="single"/>
        </w:rPr>
        <w:t xml:space="preserve">           </w:t>
      </w:r>
      <w:r>
        <w:rPr>
          <w:rFonts w:hint="eastAsia" w:ascii="宋体" w:hAnsi="宋体" w:cs="宋体"/>
          <w:sz w:val="24"/>
        </w:rPr>
        <w:t>）招标采购项目中获得采购合同，将按照下述约定将合同项下部分内容分包给乙方：</w:t>
      </w:r>
    </w:p>
    <w:p w14:paraId="1E976BDF">
      <w:pPr>
        <w:wordWrap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1.分包内容：</w:t>
      </w:r>
      <w:r>
        <w:rPr>
          <w:rFonts w:hint="eastAsia" w:ascii="宋体" w:hAnsi="宋体" w:cs="宋体"/>
          <w:sz w:val="24"/>
          <w:u w:val="single"/>
        </w:rPr>
        <w:t xml:space="preserve">           </w:t>
      </w:r>
      <w:r>
        <w:rPr>
          <w:rFonts w:hint="eastAsia" w:ascii="宋体" w:hAnsi="宋体" w:cs="宋体"/>
          <w:sz w:val="24"/>
        </w:rPr>
        <w:t>。</w:t>
      </w:r>
    </w:p>
    <w:p w14:paraId="0BEF98DB">
      <w:pPr>
        <w:wordWrap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2.分包金额：</w:t>
      </w:r>
      <w:r>
        <w:rPr>
          <w:rFonts w:hint="eastAsia" w:ascii="宋体" w:hAnsi="宋体" w:cs="宋体"/>
          <w:sz w:val="24"/>
          <w:u w:val="single"/>
        </w:rPr>
        <w:t xml:space="preserve">           </w:t>
      </w:r>
      <w:r>
        <w:rPr>
          <w:rFonts w:hint="eastAsia" w:ascii="宋体" w:hAnsi="宋体" w:cs="宋体"/>
          <w:sz w:val="24"/>
        </w:rPr>
        <w:t>，该金额占该采购包合同金额的比例为</w:t>
      </w:r>
      <w:r>
        <w:rPr>
          <w:rFonts w:hint="eastAsia" w:ascii="宋体" w:hAnsi="宋体" w:cs="宋体"/>
          <w:sz w:val="24"/>
          <w:u w:val="single"/>
        </w:rPr>
        <w:t xml:space="preserve">           </w:t>
      </w:r>
      <w:r>
        <w:rPr>
          <w:rFonts w:hint="eastAsia" w:ascii="宋体" w:hAnsi="宋体" w:cs="宋体"/>
          <w:sz w:val="24"/>
        </w:rPr>
        <w:t xml:space="preserve">%。 </w:t>
      </w:r>
    </w:p>
    <w:p w14:paraId="162D3CA8">
      <w:pPr>
        <w:wordWrap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乙方承诺将在上述情况下与甲方签订分包合同。</w:t>
      </w:r>
    </w:p>
    <w:p w14:paraId="39B6DCE6">
      <w:pPr>
        <w:wordWrap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本协议自各方盖章之日起生效，如甲方未在该项目（采购包）中标，本协议自动终止。</w:t>
      </w:r>
    </w:p>
    <w:p w14:paraId="598EB300">
      <w:pPr>
        <w:wordWrap w:val="0"/>
        <w:adjustRightInd w:val="0"/>
        <w:snapToGrid w:val="0"/>
        <w:spacing w:after="0" w:line="360" w:lineRule="auto"/>
        <w:ind w:firstLine="480" w:firstLineChars="200"/>
        <w:jc w:val="left"/>
        <w:rPr>
          <w:rFonts w:hint="eastAsia" w:ascii="宋体" w:hAnsi="宋体" w:cs="宋体"/>
          <w:sz w:val="24"/>
        </w:rPr>
      </w:pPr>
    </w:p>
    <w:p w14:paraId="447B8E03">
      <w:pPr>
        <w:wordWrap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 xml:space="preserve">甲方（盖章）：                            乙方（盖章）：                </w:t>
      </w:r>
    </w:p>
    <w:p w14:paraId="69C0384D">
      <w:pPr>
        <w:wordWrap w:val="0"/>
        <w:adjustRightInd w:val="0"/>
        <w:snapToGrid w:val="0"/>
        <w:spacing w:after="0" w:line="360" w:lineRule="auto"/>
        <w:ind w:firstLine="480" w:firstLineChars="200"/>
        <w:jc w:val="left"/>
        <w:rPr>
          <w:rFonts w:hint="eastAsia" w:ascii="宋体" w:hAnsi="宋体" w:cs="宋体"/>
          <w:sz w:val="24"/>
        </w:rPr>
      </w:pPr>
    </w:p>
    <w:p w14:paraId="35B134CF">
      <w:pPr>
        <w:wordWrap w:val="0"/>
        <w:adjustRightInd w:val="0"/>
        <w:snapToGrid w:val="0"/>
        <w:spacing w:after="0" w:line="360" w:lineRule="auto"/>
        <w:ind w:firstLine="480" w:firstLineChars="200"/>
        <w:jc w:val="left"/>
        <w:rPr>
          <w:rFonts w:hint="eastAsia" w:ascii="宋体" w:hAnsi="宋体" w:cs="宋体"/>
          <w:sz w:val="24"/>
        </w:rPr>
      </w:pPr>
    </w:p>
    <w:p w14:paraId="07A29A84">
      <w:pPr>
        <w:wordWrap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日期：     年     月      日</w:t>
      </w:r>
    </w:p>
    <w:p w14:paraId="26BF7A63">
      <w:pPr>
        <w:wordWrap w:val="0"/>
        <w:adjustRightInd w:val="0"/>
        <w:snapToGrid w:val="0"/>
        <w:spacing w:after="0" w:line="360" w:lineRule="auto"/>
        <w:ind w:firstLine="480" w:firstLineChars="200"/>
        <w:jc w:val="left"/>
        <w:rPr>
          <w:rFonts w:hint="eastAsia" w:ascii="宋体" w:hAnsi="宋体" w:cs="宋体"/>
          <w:sz w:val="24"/>
        </w:rPr>
      </w:pPr>
    </w:p>
    <w:p w14:paraId="17ED6581">
      <w:pPr>
        <w:wordWrap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注：</w:t>
      </w:r>
    </w:p>
    <w:p w14:paraId="351AB80E">
      <w:pPr>
        <w:wordWrap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1.投标人“为落实政府采购政策 ”而向中小企业分包时必须提供，否则投标无效；且建议按照采购文件要求在资格证明文件部分提供；</w:t>
      </w:r>
    </w:p>
    <w:p w14:paraId="4C98B071">
      <w:pPr>
        <w:wordWrap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2.投标人满足《政府采购促进中小企业发展管理办法》（财库〔2020〕46号）第九条有关规定，拟享受中小企业政策优惠措施的，仍需提供本协议，否则不予认可；</w:t>
      </w:r>
    </w:p>
    <w:p w14:paraId="77E3BB59">
      <w:pPr>
        <w:wordWrap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3.投标人须与所有拟分包单位分别签订《分包意向协议》，每单位签订一份，并在投标文件中提交全部协议原件的电子件，否则不予认可。</w:t>
      </w:r>
    </w:p>
    <w:p w14:paraId="11E53A80">
      <w:pPr>
        <w:wordWrap w:val="0"/>
        <w:adjustRightInd w:val="0"/>
        <w:snapToGrid w:val="0"/>
        <w:spacing w:after="0" w:line="360" w:lineRule="auto"/>
        <w:ind w:firstLine="480" w:firstLineChars="200"/>
        <w:jc w:val="left"/>
        <w:rPr>
          <w:rFonts w:hint="eastAsia" w:ascii="宋体" w:hAnsi="宋体" w:cs="宋体"/>
          <w:sz w:val="24"/>
        </w:rPr>
      </w:pPr>
    </w:p>
    <w:p w14:paraId="5EBC484B">
      <w:pPr>
        <w:wordWrap w:val="0"/>
        <w:spacing w:after="0" w:line="360" w:lineRule="auto"/>
        <w:outlineLvl w:val="2"/>
        <w:rPr>
          <w:rFonts w:hint="eastAsia" w:ascii="宋体" w:hAnsi="宋体" w:cs="宋体"/>
          <w:color w:val="000000"/>
          <w:sz w:val="24"/>
          <w:szCs w:val="20"/>
        </w:rPr>
        <w:sectPr>
          <w:pgSz w:w="11907" w:h="16840"/>
          <w:pgMar w:top="1474" w:right="1474" w:bottom="1474" w:left="1474" w:header="851" w:footer="850" w:gutter="0"/>
          <w:pgNumType w:fmt="decimal"/>
          <w:cols w:space="720" w:num="1"/>
          <w:titlePg/>
          <w:docGrid w:linePitch="462" w:charSpace="0"/>
        </w:sectPr>
      </w:pPr>
    </w:p>
    <w:p w14:paraId="2898347C">
      <w:pPr>
        <w:wordWrap w:val="0"/>
        <w:spacing w:after="0" w:line="360" w:lineRule="auto"/>
        <w:outlineLvl w:val="2"/>
        <w:rPr>
          <w:rFonts w:hint="eastAsia" w:ascii="宋体" w:hAnsi="宋体" w:cs="宋体"/>
          <w:color w:val="000000"/>
          <w:sz w:val="24"/>
          <w:szCs w:val="20"/>
        </w:rPr>
      </w:pPr>
      <w:r>
        <w:rPr>
          <w:rFonts w:hint="eastAsia" w:ascii="宋体" w:hAnsi="宋体" w:cs="宋体"/>
          <w:color w:val="000000"/>
          <w:sz w:val="24"/>
          <w:szCs w:val="20"/>
        </w:rPr>
        <w:t>10 招标文件要求提供或投标人认为应附的其他材料</w:t>
      </w:r>
    </w:p>
    <w:p w14:paraId="19C9F40D">
      <w:pPr>
        <w:wordWrap w:val="0"/>
        <w:adjustRightInd w:val="0"/>
        <w:snapToGrid w:val="0"/>
        <w:spacing w:after="0" w:line="360" w:lineRule="auto"/>
        <w:jc w:val="left"/>
        <w:rPr>
          <w:rFonts w:hint="eastAsia" w:ascii="宋体" w:hAnsi="宋体" w:cs="宋体"/>
          <w:sz w:val="24"/>
        </w:rPr>
      </w:pPr>
      <w:r>
        <w:rPr>
          <w:rFonts w:hint="eastAsia" w:ascii="宋体" w:hAnsi="宋体" w:cs="宋体"/>
          <w:sz w:val="24"/>
        </w:rPr>
        <w:t>10-1 供应商信息采集表</w:t>
      </w:r>
    </w:p>
    <w:tbl>
      <w:tblPr>
        <w:tblStyle w:val="43"/>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40FFD5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noWrap w:val="0"/>
            <w:vAlign w:val="top"/>
          </w:tcPr>
          <w:p w14:paraId="6082AA85">
            <w:pPr>
              <w:wordWrap w:val="0"/>
              <w:autoSpaceDE w:val="0"/>
              <w:autoSpaceDN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供应商名称</w:t>
            </w:r>
          </w:p>
        </w:tc>
        <w:tc>
          <w:tcPr>
            <w:tcW w:w="3095" w:type="dxa"/>
            <w:noWrap w:val="0"/>
            <w:vAlign w:val="top"/>
          </w:tcPr>
          <w:p w14:paraId="287D8590">
            <w:pPr>
              <w:wordWrap w:val="0"/>
              <w:autoSpaceDE w:val="0"/>
              <w:autoSpaceDN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供应商所属性别</w:t>
            </w:r>
          </w:p>
        </w:tc>
        <w:tc>
          <w:tcPr>
            <w:tcW w:w="3098" w:type="dxa"/>
            <w:noWrap w:val="0"/>
            <w:vAlign w:val="top"/>
          </w:tcPr>
          <w:p w14:paraId="3D3BE0CC">
            <w:pPr>
              <w:wordWrap w:val="0"/>
              <w:autoSpaceDE w:val="0"/>
              <w:autoSpaceDN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外商投资类型</w:t>
            </w:r>
          </w:p>
        </w:tc>
      </w:tr>
      <w:tr w14:paraId="326893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noWrap w:val="0"/>
            <w:vAlign w:val="top"/>
          </w:tcPr>
          <w:p w14:paraId="483CB31C">
            <w:pPr>
              <w:wordWrap w:val="0"/>
              <w:autoSpaceDE w:val="0"/>
              <w:autoSpaceDN w:val="0"/>
              <w:adjustRightInd w:val="0"/>
              <w:snapToGrid w:val="0"/>
              <w:spacing w:after="0" w:line="360" w:lineRule="auto"/>
              <w:ind w:firstLine="480" w:firstLineChars="200"/>
              <w:jc w:val="left"/>
              <w:rPr>
                <w:rFonts w:hint="eastAsia" w:ascii="宋体" w:hAnsi="宋体" w:cs="宋体"/>
                <w:sz w:val="24"/>
              </w:rPr>
            </w:pPr>
          </w:p>
        </w:tc>
        <w:tc>
          <w:tcPr>
            <w:tcW w:w="3095" w:type="dxa"/>
            <w:noWrap w:val="0"/>
            <w:vAlign w:val="top"/>
          </w:tcPr>
          <w:p w14:paraId="5D27749D">
            <w:pPr>
              <w:wordWrap w:val="0"/>
              <w:autoSpaceDE w:val="0"/>
              <w:autoSpaceDN w:val="0"/>
              <w:adjustRightInd w:val="0"/>
              <w:snapToGrid w:val="0"/>
              <w:spacing w:after="0" w:line="360" w:lineRule="auto"/>
              <w:ind w:firstLine="480" w:firstLineChars="200"/>
              <w:jc w:val="left"/>
              <w:rPr>
                <w:rFonts w:hint="eastAsia" w:ascii="宋体" w:hAnsi="宋体" w:cs="宋体"/>
                <w:sz w:val="24"/>
              </w:rPr>
            </w:pPr>
          </w:p>
        </w:tc>
        <w:tc>
          <w:tcPr>
            <w:tcW w:w="3098" w:type="dxa"/>
            <w:noWrap w:val="0"/>
            <w:vAlign w:val="top"/>
          </w:tcPr>
          <w:p w14:paraId="781A4B12">
            <w:pPr>
              <w:wordWrap w:val="0"/>
              <w:autoSpaceDE w:val="0"/>
              <w:autoSpaceDN w:val="0"/>
              <w:adjustRightInd w:val="0"/>
              <w:snapToGrid w:val="0"/>
              <w:spacing w:after="0" w:line="360" w:lineRule="auto"/>
              <w:ind w:firstLine="480" w:firstLineChars="200"/>
              <w:jc w:val="left"/>
              <w:rPr>
                <w:rFonts w:hint="eastAsia" w:ascii="宋体" w:hAnsi="宋体" w:cs="宋体"/>
                <w:sz w:val="24"/>
              </w:rPr>
            </w:pPr>
          </w:p>
        </w:tc>
      </w:tr>
      <w:tr w14:paraId="075CF9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noWrap w:val="0"/>
            <w:vAlign w:val="top"/>
          </w:tcPr>
          <w:p w14:paraId="315AA792">
            <w:pPr>
              <w:wordWrap w:val="0"/>
              <w:autoSpaceDE w:val="0"/>
              <w:autoSpaceDN w:val="0"/>
              <w:adjustRightInd w:val="0"/>
              <w:snapToGrid w:val="0"/>
              <w:spacing w:after="0" w:line="360" w:lineRule="auto"/>
              <w:ind w:firstLine="480" w:firstLineChars="200"/>
              <w:jc w:val="left"/>
              <w:rPr>
                <w:rFonts w:hint="eastAsia" w:ascii="宋体" w:hAnsi="宋体" w:cs="宋体"/>
                <w:sz w:val="24"/>
              </w:rPr>
            </w:pPr>
          </w:p>
        </w:tc>
        <w:tc>
          <w:tcPr>
            <w:tcW w:w="3095" w:type="dxa"/>
            <w:noWrap w:val="0"/>
            <w:vAlign w:val="top"/>
          </w:tcPr>
          <w:p w14:paraId="0B833AAD">
            <w:pPr>
              <w:wordWrap w:val="0"/>
              <w:autoSpaceDE w:val="0"/>
              <w:autoSpaceDN w:val="0"/>
              <w:adjustRightInd w:val="0"/>
              <w:snapToGrid w:val="0"/>
              <w:spacing w:after="0" w:line="360" w:lineRule="auto"/>
              <w:ind w:firstLine="480" w:firstLineChars="200"/>
              <w:jc w:val="left"/>
              <w:rPr>
                <w:rFonts w:hint="eastAsia" w:ascii="宋体" w:hAnsi="宋体" w:cs="宋体"/>
                <w:sz w:val="24"/>
              </w:rPr>
            </w:pPr>
          </w:p>
        </w:tc>
        <w:tc>
          <w:tcPr>
            <w:tcW w:w="3098" w:type="dxa"/>
            <w:noWrap w:val="0"/>
            <w:vAlign w:val="top"/>
          </w:tcPr>
          <w:p w14:paraId="12370332">
            <w:pPr>
              <w:wordWrap w:val="0"/>
              <w:autoSpaceDE w:val="0"/>
              <w:autoSpaceDN w:val="0"/>
              <w:adjustRightInd w:val="0"/>
              <w:snapToGrid w:val="0"/>
              <w:spacing w:after="0" w:line="360" w:lineRule="auto"/>
              <w:ind w:firstLine="480" w:firstLineChars="200"/>
              <w:jc w:val="left"/>
              <w:rPr>
                <w:rFonts w:hint="eastAsia" w:ascii="宋体" w:hAnsi="宋体" w:cs="宋体"/>
                <w:sz w:val="24"/>
              </w:rPr>
            </w:pPr>
          </w:p>
        </w:tc>
      </w:tr>
      <w:tr w14:paraId="054FA9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noWrap w:val="0"/>
            <w:vAlign w:val="top"/>
          </w:tcPr>
          <w:p w14:paraId="301F439E">
            <w:pPr>
              <w:wordWrap w:val="0"/>
              <w:autoSpaceDE w:val="0"/>
              <w:autoSpaceDN w:val="0"/>
              <w:adjustRightInd w:val="0"/>
              <w:snapToGrid w:val="0"/>
              <w:spacing w:after="0" w:line="360" w:lineRule="auto"/>
              <w:ind w:firstLine="480" w:firstLineChars="200"/>
              <w:jc w:val="left"/>
              <w:rPr>
                <w:rFonts w:hint="eastAsia" w:ascii="宋体" w:hAnsi="宋体" w:cs="宋体"/>
                <w:sz w:val="24"/>
              </w:rPr>
            </w:pPr>
          </w:p>
        </w:tc>
        <w:tc>
          <w:tcPr>
            <w:tcW w:w="3095" w:type="dxa"/>
            <w:noWrap w:val="0"/>
            <w:vAlign w:val="top"/>
          </w:tcPr>
          <w:p w14:paraId="2A2A12F1">
            <w:pPr>
              <w:wordWrap w:val="0"/>
              <w:autoSpaceDE w:val="0"/>
              <w:autoSpaceDN w:val="0"/>
              <w:adjustRightInd w:val="0"/>
              <w:snapToGrid w:val="0"/>
              <w:spacing w:after="0" w:line="360" w:lineRule="auto"/>
              <w:ind w:firstLine="480" w:firstLineChars="200"/>
              <w:jc w:val="left"/>
              <w:rPr>
                <w:rFonts w:hint="eastAsia" w:ascii="宋体" w:hAnsi="宋体" w:cs="宋体"/>
                <w:sz w:val="24"/>
              </w:rPr>
            </w:pPr>
          </w:p>
        </w:tc>
        <w:tc>
          <w:tcPr>
            <w:tcW w:w="3098" w:type="dxa"/>
            <w:noWrap w:val="0"/>
            <w:vAlign w:val="top"/>
          </w:tcPr>
          <w:p w14:paraId="4013C82B">
            <w:pPr>
              <w:wordWrap w:val="0"/>
              <w:autoSpaceDE w:val="0"/>
              <w:autoSpaceDN w:val="0"/>
              <w:adjustRightInd w:val="0"/>
              <w:snapToGrid w:val="0"/>
              <w:spacing w:after="0" w:line="360" w:lineRule="auto"/>
              <w:ind w:firstLine="480" w:firstLineChars="200"/>
              <w:jc w:val="left"/>
              <w:rPr>
                <w:rFonts w:hint="eastAsia" w:ascii="宋体" w:hAnsi="宋体" w:cs="宋体"/>
                <w:sz w:val="24"/>
              </w:rPr>
            </w:pPr>
          </w:p>
        </w:tc>
      </w:tr>
      <w:tr w14:paraId="127B29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3099" w:type="dxa"/>
            <w:noWrap w:val="0"/>
            <w:vAlign w:val="top"/>
          </w:tcPr>
          <w:p w14:paraId="4746C53B">
            <w:pPr>
              <w:wordWrap w:val="0"/>
              <w:autoSpaceDE w:val="0"/>
              <w:autoSpaceDN w:val="0"/>
              <w:adjustRightInd w:val="0"/>
              <w:snapToGrid w:val="0"/>
              <w:spacing w:after="0" w:line="360" w:lineRule="auto"/>
              <w:ind w:firstLine="480" w:firstLineChars="200"/>
              <w:jc w:val="left"/>
              <w:rPr>
                <w:rFonts w:hint="eastAsia" w:ascii="宋体" w:hAnsi="宋体" w:cs="宋体"/>
                <w:sz w:val="24"/>
              </w:rPr>
            </w:pPr>
          </w:p>
        </w:tc>
        <w:tc>
          <w:tcPr>
            <w:tcW w:w="3095" w:type="dxa"/>
            <w:noWrap w:val="0"/>
            <w:vAlign w:val="top"/>
          </w:tcPr>
          <w:p w14:paraId="3D73D37A">
            <w:pPr>
              <w:wordWrap w:val="0"/>
              <w:autoSpaceDE w:val="0"/>
              <w:autoSpaceDN w:val="0"/>
              <w:adjustRightInd w:val="0"/>
              <w:snapToGrid w:val="0"/>
              <w:spacing w:after="0" w:line="360" w:lineRule="auto"/>
              <w:ind w:firstLine="480" w:firstLineChars="200"/>
              <w:jc w:val="left"/>
              <w:rPr>
                <w:rFonts w:hint="eastAsia" w:ascii="宋体" w:hAnsi="宋体" w:cs="宋体"/>
                <w:sz w:val="24"/>
              </w:rPr>
            </w:pPr>
          </w:p>
        </w:tc>
        <w:tc>
          <w:tcPr>
            <w:tcW w:w="3098" w:type="dxa"/>
            <w:noWrap w:val="0"/>
            <w:vAlign w:val="top"/>
          </w:tcPr>
          <w:p w14:paraId="18A002DC">
            <w:pPr>
              <w:wordWrap w:val="0"/>
              <w:autoSpaceDE w:val="0"/>
              <w:autoSpaceDN w:val="0"/>
              <w:adjustRightInd w:val="0"/>
              <w:snapToGrid w:val="0"/>
              <w:spacing w:after="0" w:line="360" w:lineRule="auto"/>
              <w:ind w:firstLine="480" w:firstLineChars="200"/>
              <w:jc w:val="left"/>
              <w:rPr>
                <w:rFonts w:hint="eastAsia" w:ascii="宋体" w:hAnsi="宋体" w:cs="宋体"/>
                <w:sz w:val="24"/>
              </w:rPr>
            </w:pPr>
          </w:p>
        </w:tc>
      </w:tr>
    </w:tbl>
    <w:p w14:paraId="19CE4ADF">
      <w:pPr>
        <w:wordWrap w:val="0"/>
        <w:adjustRightInd w:val="0"/>
        <w:snapToGrid w:val="0"/>
        <w:spacing w:after="0" w:line="360" w:lineRule="auto"/>
        <w:jc w:val="left"/>
        <w:rPr>
          <w:rFonts w:hint="eastAsia" w:ascii="宋体" w:hAnsi="宋体" w:cs="宋体"/>
          <w:sz w:val="24"/>
        </w:rPr>
      </w:pPr>
      <w:r>
        <w:rPr>
          <w:rFonts w:hint="eastAsia" w:ascii="宋体" w:hAnsi="宋体" w:cs="宋体"/>
          <w:sz w:val="24"/>
        </w:rPr>
        <w:t>注：1.供应商如为联合体，则应填写联合体各成员信息。</w:t>
      </w:r>
    </w:p>
    <w:p w14:paraId="7E6480E4">
      <w:pPr>
        <w:wordWrap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2.供应商所属性别请填写“男”或“女”，指拥有供应商51%以上绝对所有权的性别；绝对所有权拥有者可以是一个人，也可以是多人合计计算。</w:t>
      </w:r>
    </w:p>
    <w:p w14:paraId="57FBE425">
      <w:pPr>
        <w:wordWrap w:val="0"/>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sz w:val="24"/>
        </w:rPr>
        <w:t>3.外商投资类型请填写“外商单独投资”、“外商部分投资”或“内资”。</w:t>
      </w:r>
    </w:p>
    <w:p w14:paraId="55A1F6F7">
      <w:pPr>
        <w:widowControl/>
        <w:wordWrap w:val="0"/>
        <w:spacing w:after="0" w:line="360" w:lineRule="auto"/>
        <w:jc w:val="left"/>
        <w:rPr>
          <w:rFonts w:hint="eastAsia" w:ascii="宋体" w:hAnsi="宋体" w:cs="宋体"/>
          <w:b/>
          <w:sz w:val="36"/>
          <w:szCs w:val="36"/>
        </w:rPr>
      </w:pPr>
    </w:p>
    <w:sectPr>
      <w:pgSz w:w="11907" w:h="16840"/>
      <w:pgMar w:top="1474" w:right="1474" w:bottom="1474" w:left="1474" w:header="851" w:footer="850" w:gutter="0"/>
      <w:pgNumType w:fmt="decimal"/>
      <w:cols w:space="720"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ˎ̥">
    <w:altName w:val="Noto Serif SC"/>
    <w:panose1 w:val="00000000000000000000"/>
    <w:charset w:val="00"/>
    <w:family w:val="roman"/>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KSOF6398537F">
    <w:panose1 w:val="020B0604020202020204"/>
    <w:charset w:val="86"/>
    <w:family w:val="auto"/>
    <w:pitch w:val="default"/>
    <w:sig w:usb0="00000001" w:usb1="00000000" w:usb2="00000000" w:usb3="00000000" w:csb0="003E0001" w:csb1="00000000"/>
  </w:font>
  <w:font w:name="KSOF987E8EC0">
    <w:panose1 w:val="020B0704020202020204"/>
    <w:charset w:val="86"/>
    <w:family w:val="auto"/>
    <w:pitch w:val="default"/>
    <w:sig w:usb0="00000001" w:usb1="00000000" w:usb2="00000000" w:usb3="00000000" w:csb0="003E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B54D0">
    <w:pPr>
      <w:pStyle w:val="29"/>
      <w:framePr w:wrap="around" w:vAnchor="text" w:hAnchor="margin" w:xAlign="right" w:y="1"/>
      <w:rPr>
        <w:rStyle w:val="48"/>
      </w:rPr>
    </w:pPr>
  </w:p>
  <w:p w14:paraId="29503E69">
    <w:pPr>
      <w:pStyle w:val="29"/>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9671A">
    <w:pPr>
      <w:pStyle w:val="2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64CB0A">
                          <w:pPr>
                            <w:pStyle w:val="29"/>
                          </w:pPr>
                          <w:r>
                            <w:fldChar w:fldCharType="begin"/>
                          </w:r>
                          <w:r>
                            <w:instrText xml:space="preserve"> PAGE  \* MERGEFORMAT </w:instrText>
                          </w:r>
                          <w:r>
                            <w:fldChar w:fldCharType="separate"/>
                          </w:r>
                          <w:r>
                            <w:t>2</w:t>
                          </w:r>
                          <w:r>
                            <w:fldChar w:fldCharType="end"/>
                          </w:r>
                        </w:p>
                      </w:txbxContent>
                    </wps:txbx>
                    <wps:bodyPr vert="horz" wrap="none" lIns="0" tIns="0" rIns="0" bIns="0" anchor="t" anchorCtr="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Gae2UrXAQAAsgMAAA4AAAAAAAAAAQAgAAAA&#10;HgEAAGRycy9lMm9Eb2MueG1sUEsFBgAAAAAGAAYAWQEAAGcFAAAAAA==&#10;">
              <v:fill on="f" focussize="0,0"/>
              <v:stroke on="f"/>
              <v:imagedata o:title=""/>
              <o:lock v:ext="edit" aspectratio="f"/>
              <v:textbox inset="0mm,0mm,0mm,0mm" style="mso-fit-shape-to-text:t;">
                <w:txbxContent>
                  <w:p w14:paraId="7264CB0A">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D3E53">
    <w:pPr>
      <w:pStyle w:val="29"/>
      <w:rPr>
        <w:rStyle w:val="4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DC9630">
                          <w:pPr>
                            <w:pStyle w:val="29"/>
                          </w:pPr>
                          <w:r>
                            <w:fldChar w:fldCharType="begin"/>
                          </w:r>
                          <w:r>
                            <w:instrText xml:space="preserve"> PAGE  \* MERGEFORMAT </w:instrText>
                          </w:r>
                          <w:r>
                            <w:fldChar w:fldCharType="separate"/>
                          </w:r>
                          <w:r>
                            <w:t>1</w:t>
                          </w:r>
                          <w:r>
                            <w:fldChar w:fldCharType="end"/>
                          </w:r>
                        </w:p>
                      </w:txbxContent>
                    </wps:txbx>
                    <wps:bodyPr vert="horz" wrap="none" lIns="0" tIns="0" rIns="0" bIns="0" anchor="t" anchorCtr="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NnN2+bXAQAAsgMAAA4AAAAAAAAAAQAgAAAA&#10;HgEAAGRycy9lMm9Eb2MueG1sUEsFBgAAAAAGAAYAWQEAAGcFAAAAAA==&#10;">
              <v:fill on="f" focussize="0,0"/>
              <v:stroke on="f"/>
              <v:imagedata o:title=""/>
              <o:lock v:ext="edit" aspectratio="f"/>
              <v:textbox inset="0mm,0mm,0mm,0mm" style="mso-fit-shape-to-text:t;">
                <w:txbxContent>
                  <w:p w14:paraId="6FDC9630">
                    <w:pPr>
                      <w:pStyle w:val="29"/>
                    </w:pPr>
                    <w:r>
                      <w:fldChar w:fldCharType="begin"/>
                    </w:r>
                    <w:r>
                      <w:instrText xml:space="preserve"> PAGE  \* MERGEFORMAT </w:instrText>
                    </w:r>
                    <w:r>
                      <w:fldChar w:fldCharType="separate"/>
                    </w:r>
                    <w:r>
                      <w:t>1</w:t>
                    </w:r>
                    <w:r>
                      <w:fldChar w:fldCharType="end"/>
                    </w:r>
                  </w:p>
                </w:txbxContent>
              </v:textbox>
            </v:shape>
          </w:pict>
        </mc:Fallback>
      </mc:AlternateContent>
    </w:r>
  </w:p>
  <w:p w14:paraId="594659BA">
    <w:pPr>
      <w:pStyle w:val="29"/>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F3C19">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fldChar w:fldCharType="end"/>
    </w:r>
  </w:p>
  <w:p w14:paraId="5E9BC0A3">
    <w:pPr>
      <w:pStyle w:val="2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2B4A">
    <w:pPr>
      <w:pStyle w:val="2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03CC6B8">
                          <w:pPr>
                            <w:pStyle w:val="29"/>
                          </w:pPr>
                          <w:r>
                            <w:fldChar w:fldCharType="begin"/>
                          </w:r>
                          <w:r>
                            <w:instrText xml:space="preserve"> PAGE  \* MERGEFORMAT </w:instrText>
                          </w:r>
                          <w:r>
                            <w:fldChar w:fldCharType="separate"/>
                          </w:r>
                          <w:r>
                            <w:t>8</w:t>
                          </w:r>
                          <w:r>
                            <w:fldChar w:fldCharType="end"/>
                          </w:r>
                        </w:p>
                      </w:txbxContent>
                    </wps:txbx>
                    <wps:bodyPr vert="horz" wrap="none" lIns="0" tIns="0" rIns="0" bIns="0" anchor="t" anchorCtr="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D/JaEjXAQAAsgMAAA4AAAAAAAAAAQAgAAAA&#10;HgEAAGRycy9lMm9Eb2MueG1sUEsFBgAAAAAGAAYAWQEAAGcFAAAAAA==&#10;">
              <v:fill on="f" focussize="0,0"/>
              <v:stroke on="f"/>
              <v:imagedata o:title=""/>
              <o:lock v:ext="edit" aspectratio="f"/>
              <v:textbox inset="0mm,0mm,0mm,0mm" style="mso-fit-shape-to-text:t;">
                <w:txbxContent>
                  <w:p w14:paraId="703CC6B8">
                    <w:pPr>
                      <w:pStyle w:val="29"/>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4F8D2">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fldChar w:fldCharType="end"/>
    </w:r>
  </w:p>
  <w:p w14:paraId="59F24F44">
    <w:pPr>
      <w:pStyle w:val="29"/>
      <w:ind w:right="360"/>
    </w:pPr>
  </w:p>
  <w:p w14:paraId="1BFF8270"/>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96DB8">
    <w:pPr>
      <w:pStyle w:val="2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B2759D2">
                          <w:pPr>
                            <w:pStyle w:val="29"/>
                          </w:pPr>
                          <w:r>
                            <w:fldChar w:fldCharType="begin"/>
                          </w:r>
                          <w:r>
                            <w:instrText xml:space="preserve"> PAGE  \* MERGEFORMAT </w:instrText>
                          </w:r>
                          <w:r>
                            <w:fldChar w:fldCharType="separate"/>
                          </w:r>
                          <w:r>
                            <w:t>55</w:t>
                          </w:r>
                          <w:r>
                            <w:fldChar w:fldCharType="end"/>
                          </w:r>
                        </w:p>
                      </w:txbxContent>
                    </wps:txbx>
                    <wps:bodyPr vert="horz" wrap="none" lIns="0" tIns="0" rIns="0" bIns="0" anchor="t" anchorCtr="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ICaauTXAQAAsgMAAA4AAAAAAAAAAQAgAAAA&#10;HgEAAGRycy9lMm9Eb2MueG1sUEsFBgAAAAAGAAYAWQEAAGcFAAAAAA==&#10;">
              <v:fill on="f" focussize="0,0"/>
              <v:stroke on="f"/>
              <v:imagedata o:title=""/>
              <o:lock v:ext="edit" aspectratio="f"/>
              <v:textbox inset="0mm,0mm,0mm,0mm" style="mso-fit-shape-to-text:t;">
                <w:txbxContent>
                  <w:p w14:paraId="4B2759D2">
                    <w:pPr>
                      <w:pStyle w:val="29"/>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329F7">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fldChar w:fldCharType="end"/>
    </w:r>
  </w:p>
  <w:p w14:paraId="0740E056">
    <w:pPr>
      <w:pStyle w:val="29"/>
      <w:ind w:right="360"/>
    </w:pPr>
  </w:p>
  <w:p w14:paraId="14F2FBF9"/>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5A6AA">
    <w:pPr>
      <w:pStyle w:val="2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80FB849">
                          <w:pPr>
                            <w:pStyle w:val="29"/>
                          </w:pPr>
                          <w:r>
                            <w:fldChar w:fldCharType="begin"/>
                          </w:r>
                          <w:r>
                            <w:instrText xml:space="preserve"> PAGE  \* MERGEFORMAT </w:instrText>
                          </w:r>
                          <w:r>
                            <w:fldChar w:fldCharType="separate"/>
                          </w:r>
                          <w:r>
                            <w:t>61</w:t>
                          </w:r>
                          <w:r>
                            <w:fldChar w:fldCharType="end"/>
                          </w:r>
                        </w:p>
                      </w:txbxContent>
                    </wps:txbx>
                    <wps:bodyPr vert="horz" wrap="none" lIns="0" tIns="0" rIns="0" bIns="0" anchor="t" anchorCtr="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Dcm+NzXAQAAswMAAA4AAAAAAAAAAQAgAAAA&#10;HgEAAGRycy9lMm9Eb2MueG1sUEsFBgAAAAAGAAYAWQEAAGcFAAAAAA==&#10;">
              <v:fill on="f" focussize="0,0"/>
              <v:stroke on="f"/>
              <v:imagedata o:title=""/>
              <o:lock v:ext="edit" aspectratio="f"/>
              <v:textbox inset="0mm,0mm,0mm,0mm" style="mso-fit-shape-to-text:t;">
                <w:txbxContent>
                  <w:p w14:paraId="080FB849">
                    <w:pPr>
                      <w:pStyle w:val="29"/>
                    </w:pPr>
                    <w:r>
                      <w:fldChar w:fldCharType="begin"/>
                    </w:r>
                    <w:r>
                      <w:instrText xml:space="preserve"> PAGE  \* MERGEFORMAT </w:instrText>
                    </w:r>
                    <w:r>
                      <w:fldChar w:fldCharType="separate"/>
                    </w:r>
                    <w:r>
                      <w:t>61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30FB6">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48AB6">
    <w:pPr>
      <w:pStyle w:val="3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DE852">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E8A4B">
    <w:pPr>
      <w:pStyle w:val="30"/>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C9497">
    <w:pPr>
      <w:pStyle w:val="30"/>
    </w:pPr>
  </w:p>
  <w:p w14:paraId="24C82797"/>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53781">
    <w:pPr>
      <w:pStyle w:val="30"/>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6CFAE">
    <w:pPr>
      <w:pStyle w:val="30"/>
    </w:pPr>
  </w:p>
  <w:p w14:paraId="07F3859C"/>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C8414">
    <w:pPr>
      <w:pStyle w:val="3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1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8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55"/>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0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210"/>
      <w:lvlText w:val="%1"/>
      <w:lvlJc w:val="left"/>
      <w:pPr>
        <w:ind w:left="680" w:hanging="680"/>
      </w:pPr>
      <w:rPr>
        <w:rFonts w:hint="eastAsia" w:ascii="宋体" w:hAnsi="宋体" w:eastAsia="宋体"/>
      </w:rPr>
    </w:lvl>
    <w:lvl w:ilvl="1" w:tentative="0">
      <w:start w:val="1"/>
      <w:numFmt w:val="decimal"/>
      <w:pStyle w:val="211"/>
      <w:lvlText w:val="%1.%2"/>
      <w:lvlJc w:val="left"/>
      <w:pPr>
        <w:ind w:left="851" w:hanging="851"/>
      </w:pPr>
      <w:rPr>
        <w:rFonts w:hint="eastAsia" w:ascii="宋体" w:hAnsi="宋体" w:eastAsia="宋体"/>
        <w:color w:val="auto"/>
      </w:rPr>
    </w:lvl>
    <w:lvl w:ilvl="2" w:tentative="0">
      <w:start w:val="1"/>
      <w:numFmt w:val="decimal"/>
      <w:pStyle w:val="21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1">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3">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0"/>
  </w:num>
  <w:num w:numId="10">
    <w:abstractNumId w:val="11"/>
  </w:num>
  <w:num w:numId="11">
    <w:abstractNumId w:val="9"/>
  </w:num>
  <w:num w:numId="12">
    <w:abstractNumId w:val="13"/>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0" w:hash="QBHB2SS1EmnkMkcKGP2ElWA/gGw=" w:salt="UXzvqLM1p2I8G4ztirAQLA=="/>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DY0YWEyYmFkODQ0ODkxYWM0YzViNGVlOWMzMzVlNzkifQ=="/>
    <w:docVar w:name="var评审项目" w:val="$评审项目$"/>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A02"/>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DB1"/>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29C"/>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1C"/>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2F"/>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29"/>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ED6"/>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E4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2EE3"/>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D2E"/>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4CD"/>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DE9"/>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9F8"/>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23E"/>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48"/>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58"/>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0F2D"/>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A4F"/>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3F4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A17"/>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446"/>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72"/>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61"/>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91F"/>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1F65"/>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B8E"/>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7B"/>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2BD"/>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06B"/>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6E9"/>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3FA"/>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20"/>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13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EEA"/>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8C5"/>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D69"/>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6A8"/>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01F"/>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3FDB"/>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42"/>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A478A"/>
    <w:rsid w:val="010B22B0"/>
    <w:rsid w:val="011078C7"/>
    <w:rsid w:val="01141165"/>
    <w:rsid w:val="01211AD4"/>
    <w:rsid w:val="014A4B87"/>
    <w:rsid w:val="01522213"/>
    <w:rsid w:val="016B7C0E"/>
    <w:rsid w:val="0176597C"/>
    <w:rsid w:val="01802C9E"/>
    <w:rsid w:val="019D73AC"/>
    <w:rsid w:val="01A06E9D"/>
    <w:rsid w:val="01C27C15"/>
    <w:rsid w:val="01F114A6"/>
    <w:rsid w:val="020C62E0"/>
    <w:rsid w:val="020F7B7E"/>
    <w:rsid w:val="021C0CB7"/>
    <w:rsid w:val="02345366"/>
    <w:rsid w:val="02497534"/>
    <w:rsid w:val="024B0FCA"/>
    <w:rsid w:val="024C492F"/>
    <w:rsid w:val="02581525"/>
    <w:rsid w:val="026954E1"/>
    <w:rsid w:val="026D3223"/>
    <w:rsid w:val="02816CCE"/>
    <w:rsid w:val="02A62291"/>
    <w:rsid w:val="02A8425B"/>
    <w:rsid w:val="02A93B2F"/>
    <w:rsid w:val="02B0310F"/>
    <w:rsid w:val="02B81FC4"/>
    <w:rsid w:val="02CA1E00"/>
    <w:rsid w:val="02F474A0"/>
    <w:rsid w:val="03183FDB"/>
    <w:rsid w:val="032C08A5"/>
    <w:rsid w:val="03345AEF"/>
    <w:rsid w:val="033C0E47"/>
    <w:rsid w:val="033E071B"/>
    <w:rsid w:val="03465822"/>
    <w:rsid w:val="035241C7"/>
    <w:rsid w:val="035328F6"/>
    <w:rsid w:val="038A1BB2"/>
    <w:rsid w:val="038D3451"/>
    <w:rsid w:val="03AC38D7"/>
    <w:rsid w:val="03B10C86"/>
    <w:rsid w:val="03B42563"/>
    <w:rsid w:val="03BF31FD"/>
    <w:rsid w:val="03D64DF8"/>
    <w:rsid w:val="03E44845"/>
    <w:rsid w:val="03E72B61"/>
    <w:rsid w:val="040556DD"/>
    <w:rsid w:val="04161698"/>
    <w:rsid w:val="04206073"/>
    <w:rsid w:val="04207E21"/>
    <w:rsid w:val="042518DB"/>
    <w:rsid w:val="0442248D"/>
    <w:rsid w:val="044C330C"/>
    <w:rsid w:val="04553F6E"/>
    <w:rsid w:val="04651CD8"/>
    <w:rsid w:val="04804DA9"/>
    <w:rsid w:val="04874344"/>
    <w:rsid w:val="04A44EF6"/>
    <w:rsid w:val="04AE7B23"/>
    <w:rsid w:val="04B360C1"/>
    <w:rsid w:val="04B8239B"/>
    <w:rsid w:val="04BC5D9C"/>
    <w:rsid w:val="04C64E6C"/>
    <w:rsid w:val="04D05CEB"/>
    <w:rsid w:val="04EE7F1F"/>
    <w:rsid w:val="04F05A45"/>
    <w:rsid w:val="05087233"/>
    <w:rsid w:val="051F2311"/>
    <w:rsid w:val="055A55B4"/>
    <w:rsid w:val="055C132D"/>
    <w:rsid w:val="056D178C"/>
    <w:rsid w:val="05704DD8"/>
    <w:rsid w:val="057C377D"/>
    <w:rsid w:val="058368B9"/>
    <w:rsid w:val="058663AA"/>
    <w:rsid w:val="058D598A"/>
    <w:rsid w:val="05900FD6"/>
    <w:rsid w:val="059A0CCC"/>
    <w:rsid w:val="05A131E3"/>
    <w:rsid w:val="05A54A82"/>
    <w:rsid w:val="05B66C8F"/>
    <w:rsid w:val="05B80C59"/>
    <w:rsid w:val="05B9677F"/>
    <w:rsid w:val="05C05834"/>
    <w:rsid w:val="05F25272"/>
    <w:rsid w:val="061C3F4A"/>
    <w:rsid w:val="0620235A"/>
    <w:rsid w:val="06367DD0"/>
    <w:rsid w:val="0639166E"/>
    <w:rsid w:val="065564A8"/>
    <w:rsid w:val="065F7326"/>
    <w:rsid w:val="06604E4C"/>
    <w:rsid w:val="066606B5"/>
    <w:rsid w:val="0668393D"/>
    <w:rsid w:val="06695AAF"/>
    <w:rsid w:val="067601CC"/>
    <w:rsid w:val="067F4BD4"/>
    <w:rsid w:val="068C79F0"/>
    <w:rsid w:val="069D7E4F"/>
    <w:rsid w:val="069F3BC7"/>
    <w:rsid w:val="06C62F02"/>
    <w:rsid w:val="06D51397"/>
    <w:rsid w:val="06FC6EAE"/>
    <w:rsid w:val="07035F04"/>
    <w:rsid w:val="07106873"/>
    <w:rsid w:val="0728596A"/>
    <w:rsid w:val="07372051"/>
    <w:rsid w:val="076170CE"/>
    <w:rsid w:val="07660241"/>
    <w:rsid w:val="076A196A"/>
    <w:rsid w:val="0774295E"/>
    <w:rsid w:val="077947FF"/>
    <w:rsid w:val="07846919"/>
    <w:rsid w:val="07950B26"/>
    <w:rsid w:val="079B438E"/>
    <w:rsid w:val="07A34FF1"/>
    <w:rsid w:val="07A66E8D"/>
    <w:rsid w:val="07AF3996"/>
    <w:rsid w:val="07B23486"/>
    <w:rsid w:val="07EF46DA"/>
    <w:rsid w:val="07F86735"/>
    <w:rsid w:val="07FB6BDB"/>
    <w:rsid w:val="08017F69"/>
    <w:rsid w:val="080812F8"/>
    <w:rsid w:val="08122176"/>
    <w:rsid w:val="08204893"/>
    <w:rsid w:val="0837398B"/>
    <w:rsid w:val="084D4100"/>
    <w:rsid w:val="0854453D"/>
    <w:rsid w:val="085D1644"/>
    <w:rsid w:val="086E1AA3"/>
    <w:rsid w:val="087F780C"/>
    <w:rsid w:val="08B2735C"/>
    <w:rsid w:val="08B576D2"/>
    <w:rsid w:val="08BF40AC"/>
    <w:rsid w:val="08C47915"/>
    <w:rsid w:val="08CE2541"/>
    <w:rsid w:val="08D44585"/>
    <w:rsid w:val="08DD60E0"/>
    <w:rsid w:val="08E21B49"/>
    <w:rsid w:val="08E25FED"/>
    <w:rsid w:val="08E73603"/>
    <w:rsid w:val="08FA50E4"/>
    <w:rsid w:val="090441B5"/>
    <w:rsid w:val="091343F8"/>
    <w:rsid w:val="09212671"/>
    <w:rsid w:val="092E2FE0"/>
    <w:rsid w:val="093305F6"/>
    <w:rsid w:val="095742E5"/>
    <w:rsid w:val="09594501"/>
    <w:rsid w:val="095C5D9F"/>
    <w:rsid w:val="095E38C5"/>
    <w:rsid w:val="09694018"/>
    <w:rsid w:val="09734E97"/>
    <w:rsid w:val="097A4477"/>
    <w:rsid w:val="097E12ED"/>
    <w:rsid w:val="097F55EA"/>
    <w:rsid w:val="09840E52"/>
    <w:rsid w:val="0992356F"/>
    <w:rsid w:val="09A11A04"/>
    <w:rsid w:val="09A60DC8"/>
    <w:rsid w:val="09E0252C"/>
    <w:rsid w:val="09E518F1"/>
    <w:rsid w:val="09E55D95"/>
    <w:rsid w:val="09EB2C7F"/>
    <w:rsid w:val="0A037FC9"/>
    <w:rsid w:val="0A121863"/>
    <w:rsid w:val="0A1D552E"/>
    <w:rsid w:val="0A1E12A6"/>
    <w:rsid w:val="0A2F5262"/>
    <w:rsid w:val="0A3B7763"/>
    <w:rsid w:val="0A410AF1"/>
    <w:rsid w:val="0A431E9D"/>
    <w:rsid w:val="0A5922DF"/>
    <w:rsid w:val="0A6A44EC"/>
    <w:rsid w:val="0A8D3D36"/>
    <w:rsid w:val="0AAC0660"/>
    <w:rsid w:val="0AAF0151"/>
    <w:rsid w:val="0AC43BFC"/>
    <w:rsid w:val="0AC734B8"/>
    <w:rsid w:val="0AEE6ECB"/>
    <w:rsid w:val="0AFB3396"/>
    <w:rsid w:val="0AFB5144"/>
    <w:rsid w:val="0B016BFE"/>
    <w:rsid w:val="0B333027"/>
    <w:rsid w:val="0B36617C"/>
    <w:rsid w:val="0B3D575C"/>
    <w:rsid w:val="0B4F3615"/>
    <w:rsid w:val="0B534F80"/>
    <w:rsid w:val="0B660C1A"/>
    <w:rsid w:val="0B6D6042"/>
    <w:rsid w:val="0B70168E"/>
    <w:rsid w:val="0B745622"/>
    <w:rsid w:val="0B785C4C"/>
    <w:rsid w:val="0B7D3DAB"/>
    <w:rsid w:val="0B974E6D"/>
    <w:rsid w:val="0BAB6B6A"/>
    <w:rsid w:val="0BB2614A"/>
    <w:rsid w:val="0BBE064B"/>
    <w:rsid w:val="0BC47C2C"/>
    <w:rsid w:val="0BD848FB"/>
    <w:rsid w:val="0BE34556"/>
    <w:rsid w:val="0BE502CE"/>
    <w:rsid w:val="0BEF2EFA"/>
    <w:rsid w:val="0C120997"/>
    <w:rsid w:val="0C175FAD"/>
    <w:rsid w:val="0C1A784C"/>
    <w:rsid w:val="0C2D757F"/>
    <w:rsid w:val="0C326EE1"/>
    <w:rsid w:val="0C3B5C66"/>
    <w:rsid w:val="0C4072B2"/>
    <w:rsid w:val="0C5E3BDC"/>
    <w:rsid w:val="0C653F5B"/>
    <w:rsid w:val="0C6E2C7C"/>
    <w:rsid w:val="0C767178"/>
    <w:rsid w:val="0C7C51CC"/>
    <w:rsid w:val="0C8D626F"/>
    <w:rsid w:val="0CB47CA0"/>
    <w:rsid w:val="0CE265BB"/>
    <w:rsid w:val="0CF307C8"/>
    <w:rsid w:val="0D056F2A"/>
    <w:rsid w:val="0D136775"/>
    <w:rsid w:val="0D166265"/>
    <w:rsid w:val="0D2A3ABE"/>
    <w:rsid w:val="0D31309F"/>
    <w:rsid w:val="0D344206"/>
    <w:rsid w:val="0D38442D"/>
    <w:rsid w:val="0D3A1F53"/>
    <w:rsid w:val="0D576FA9"/>
    <w:rsid w:val="0D586E73"/>
    <w:rsid w:val="0D5F45D9"/>
    <w:rsid w:val="0D682F64"/>
    <w:rsid w:val="0D8458C4"/>
    <w:rsid w:val="0D8853B5"/>
    <w:rsid w:val="0D8B4373"/>
    <w:rsid w:val="0D9A0C44"/>
    <w:rsid w:val="0DCB34F3"/>
    <w:rsid w:val="0DD24882"/>
    <w:rsid w:val="0DD26630"/>
    <w:rsid w:val="0DDF0D4D"/>
    <w:rsid w:val="0DE6032D"/>
    <w:rsid w:val="0DF5231E"/>
    <w:rsid w:val="0DFC545B"/>
    <w:rsid w:val="0E011BEA"/>
    <w:rsid w:val="0E0B7D94"/>
    <w:rsid w:val="0E100F06"/>
    <w:rsid w:val="0E1A3B33"/>
    <w:rsid w:val="0E26072A"/>
    <w:rsid w:val="0E2D7D0A"/>
    <w:rsid w:val="0E2F5830"/>
    <w:rsid w:val="0E3B2427"/>
    <w:rsid w:val="0E417312"/>
    <w:rsid w:val="0E4B0190"/>
    <w:rsid w:val="0E681446"/>
    <w:rsid w:val="0E6A54A7"/>
    <w:rsid w:val="0E6C21F1"/>
    <w:rsid w:val="0E6D6359"/>
    <w:rsid w:val="0E7616B1"/>
    <w:rsid w:val="0E7A2845"/>
    <w:rsid w:val="0E7E0566"/>
    <w:rsid w:val="0E9A3896"/>
    <w:rsid w:val="0EA578A0"/>
    <w:rsid w:val="0EA77ABC"/>
    <w:rsid w:val="0EC00B7E"/>
    <w:rsid w:val="0EC20452"/>
    <w:rsid w:val="0F056591"/>
    <w:rsid w:val="0F152C78"/>
    <w:rsid w:val="0F1F3AF7"/>
    <w:rsid w:val="0F1F58A5"/>
    <w:rsid w:val="0F2D1010"/>
    <w:rsid w:val="0F492922"/>
    <w:rsid w:val="0F557518"/>
    <w:rsid w:val="0F583931"/>
    <w:rsid w:val="0F590216"/>
    <w:rsid w:val="0F5D017B"/>
    <w:rsid w:val="0F67724C"/>
    <w:rsid w:val="0F7C616D"/>
    <w:rsid w:val="0F7D29E3"/>
    <w:rsid w:val="0F865924"/>
    <w:rsid w:val="0FBF4992"/>
    <w:rsid w:val="0FC63F72"/>
    <w:rsid w:val="0FC93A62"/>
    <w:rsid w:val="0FCC70AF"/>
    <w:rsid w:val="0FD54089"/>
    <w:rsid w:val="0FE663C2"/>
    <w:rsid w:val="0FE91A0F"/>
    <w:rsid w:val="0FE93753"/>
    <w:rsid w:val="0FEB18E2"/>
    <w:rsid w:val="0FF22FB9"/>
    <w:rsid w:val="0FF665BB"/>
    <w:rsid w:val="0FF860F6"/>
    <w:rsid w:val="10066A51"/>
    <w:rsid w:val="100B407B"/>
    <w:rsid w:val="10196798"/>
    <w:rsid w:val="101A606C"/>
    <w:rsid w:val="10294501"/>
    <w:rsid w:val="102D3FF1"/>
    <w:rsid w:val="1032785A"/>
    <w:rsid w:val="104355C3"/>
    <w:rsid w:val="10482E63"/>
    <w:rsid w:val="10525806"/>
    <w:rsid w:val="105570A4"/>
    <w:rsid w:val="105A290D"/>
    <w:rsid w:val="106B4ABC"/>
    <w:rsid w:val="106C2D6C"/>
    <w:rsid w:val="107B7182"/>
    <w:rsid w:val="108300B5"/>
    <w:rsid w:val="10833C11"/>
    <w:rsid w:val="10853E2D"/>
    <w:rsid w:val="108F25B6"/>
    <w:rsid w:val="109220A6"/>
    <w:rsid w:val="10923E54"/>
    <w:rsid w:val="109B0207"/>
    <w:rsid w:val="109B71AD"/>
    <w:rsid w:val="10A51DDA"/>
    <w:rsid w:val="10AE08D0"/>
    <w:rsid w:val="10AF6730"/>
    <w:rsid w:val="10C85AC8"/>
    <w:rsid w:val="10D64689"/>
    <w:rsid w:val="10E723F2"/>
    <w:rsid w:val="10F863AD"/>
    <w:rsid w:val="110411F6"/>
    <w:rsid w:val="111D7BC2"/>
    <w:rsid w:val="11273BC1"/>
    <w:rsid w:val="11286567"/>
    <w:rsid w:val="112A22DF"/>
    <w:rsid w:val="112B01CB"/>
    <w:rsid w:val="1148696D"/>
    <w:rsid w:val="115A0E16"/>
    <w:rsid w:val="11641C95"/>
    <w:rsid w:val="118F65E6"/>
    <w:rsid w:val="1191235E"/>
    <w:rsid w:val="119C142F"/>
    <w:rsid w:val="11A42091"/>
    <w:rsid w:val="11AC53EA"/>
    <w:rsid w:val="11AC7198"/>
    <w:rsid w:val="11BF549A"/>
    <w:rsid w:val="11C444E1"/>
    <w:rsid w:val="11C72224"/>
    <w:rsid w:val="11C95F9C"/>
    <w:rsid w:val="11D07A25"/>
    <w:rsid w:val="11DC5CCF"/>
    <w:rsid w:val="11E06E41"/>
    <w:rsid w:val="11F579CF"/>
    <w:rsid w:val="1202500A"/>
    <w:rsid w:val="120945EA"/>
    <w:rsid w:val="121323EB"/>
    <w:rsid w:val="121B4C37"/>
    <w:rsid w:val="12280F14"/>
    <w:rsid w:val="122D02D9"/>
    <w:rsid w:val="122D2087"/>
    <w:rsid w:val="1232769D"/>
    <w:rsid w:val="12527D3F"/>
    <w:rsid w:val="12577104"/>
    <w:rsid w:val="12623816"/>
    <w:rsid w:val="127E28E2"/>
    <w:rsid w:val="12A85BB1"/>
    <w:rsid w:val="12B40B75"/>
    <w:rsid w:val="12B66520"/>
    <w:rsid w:val="12B97DBE"/>
    <w:rsid w:val="12CD1ABC"/>
    <w:rsid w:val="12D9220E"/>
    <w:rsid w:val="130152C1"/>
    <w:rsid w:val="130354DD"/>
    <w:rsid w:val="13223BB5"/>
    <w:rsid w:val="1340403C"/>
    <w:rsid w:val="13484121"/>
    <w:rsid w:val="134A0A16"/>
    <w:rsid w:val="13503426"/>
    <w:rsid w:val="136E2957"/>
    <w:rsid w:val="13705AE8"/>
    <w:rsid w:val="137666E0"/>
    <w:rsid w:val="13785584"/>
    <w:rsid w:val="137B5074"/>
    <w:rsid w:val="138403CC"/>
    <w:rsid w:val="13873A19"/>
    <w:rsid w:val="13877EBC"/>
    <w:rsid w:val="13924063"/>
    <w:rsid w:val="1393465A"/>
    <w:rsid w:val="13946135"/>
    <w:rsid w:val="139D2683"/>
    <w:rsid w:val="13A4281C"/>
    <w:rsid w:val="13A97E33"/>
    <w:rsid w:val="13B16CE7"/>
    <w:rsid w:val="13B63079"/>
    <w:rsid w:val="13CD7229"/>
    <w:rsid w:val="13D84274"/>
    <w:rsid w:val="13F05A62"/>
    <w:rsid w:val="13F51386"/>
    <w:rsid w:val="14025795"/>
    <w:rsid w:val="1404150D"/>
    <w:rsid w:val="140D6614"/>
    <w:rsid w:val="140E7C96"/>
    <w:rsid w:val="142676D5"/>
    <w:rsid w:val="143C2A55"/>
    <w:rsid w:val="14445DAD"/>
    <w:rsid w:val="14465682"/>
    <w:rsid w:val="1466110B"/>
    <w:rsid w:val="14771CDF"/>
    <w:rsid w:val="147A0B6B"/>
    <w:rsid w:val="147C72F5"/>
    <w:rsid w:val="147D6BCA"/>
    <w:rsid w:val="147E12BF"/>
    <w:rsid w:val="14887A48"/>
    <w:rsid w:val="149F2FE4"/>
    <w:rsid w:val="14A168E7"/>
    <w:rsid w:val="14B00D4D"/>
    <w:rsid w:val="14B940A6"/>
    <w:rsid w:val="14BB6070"/>
    <w:rsid w:val="14C60571"/>
    <w:rsid w:val="14CD7B51"/>
    <w:rsid w:val="14DE58BA"/>
    <w:rsid w:val="14DF145A"/>
    <w:rsid w:val="14ED7840"/>
    <w:rsid w:val="14F50E56"/>
    <w:rsid w:val="14FE5F5C"/>
    <w:rsid w:val="150870B3"/>
    <w:rsid w:val="150C68CB"/>
    <w:rsid w:val="152D1544"/>
    <w:rsid w:val="15347BD0"/>
    <w:rsid w:val="154D47EE"/>
    <w:rsid w:val="155344FA"/>
    <w:rsid w:val="15545B7C"/>
    <w:rsid w:val="15671D54"/>
    <w:rsid w:val="156D4E90"/>
    <w:rsid w:val="157B135B"/>
    <w:rsid w:val="158D7D69"/>
    <w:rsid w:val="15AC3C0A"/>
    <w:rsid w:val="15C076B6"/>
    <w:rsid w:val="15CE1DD3"/>
    <w:rsid w:val="15DA0777"/>
    <w:rsid w:val="15E038B4"/>
    <w:rsid w:val="15EE09F8"/>
    <w:rsid w:val="15FA4976"/>
    <w:rsid w:val="161651B5"/>
    <w:rsid w:val="163360DA"/>
    <w:rsid w:val="163F4A7E"/>
    <w:rsid w:val="165A18B8"/>
    <w:rsid w:val="165A5414"/>
    <w:rsid w:val="166938A9"/>
    <w:rsid w:val="16753188"/>
    <w:rsid w:val="16781D3E"/>
    <w:rsid w:val="16895CFA"/>
    <w:rsid w:val="16A82624"/>
    <w:rsid w:val="16B41B7E"/>
    <w:rsid w:val="16B55AB3"/>
    <w:rsid w:val="16C378E8"/>
    <w:rsid w:val="16E318AE"/>
    <w:rsid w:val="16ED44DA"/>
    <w:rsid w:val="16EF2001"/>
    <w:rsid w:val="16F47963"/>
    <w:rsid w:val="16F75359"/>
    <w:rsid w:val="16FA09A5"/>
    <w:rsid w:val="171D2259"/>
    <w:rsid w:val="17253C74"/>
    <w:rsid w:val="173C2D6C"/>
    <w:rsid w:val="17563E2E"/>
    <w:rsid w:val="175B7696"/>
    <w:rsid w:val="176A0758"/>
    <w:rsid w:val="17780248"/>
    <w:rsid w:val="177D585E"/>
    <w:rsid w:val="17836BED"/>
    <w:rsid w:val="17A4103D"/>
    <w:rsid w:val="17A74689"/>
    <w:rsid w:val="17A76437"/>
    <w:rsid w:val="17A821AF"/>
    <w:rsid w:val="17AF1790"/>
    <w:rsid w:val="17B943BD"/>
    <w:rsid w:val="17BD20FF"/>
    <w:rsid w:val="17C0399D"/>
    <w:rsid w:val="17CF598E"/>
    <w:rsid w:val="17F30151"/>
    <w:rsid w:val="17F93E0B"/>
    <w:rsid w:val="18047D2E"/>
    <w:rsid w:val="180715CC"/>
    <w:rsid w:val="18277578"/>
    <w:rsid w:val="182C2DE0"/>
    <w:rsid w:val="182F467F"/>
    <w:rsid w:val="18314603"/>
    <w:rsid w:val="183879D7"/>
    <w:rsid w:val="18414ADE"/>
    <w:rsid w:val="184719C8"/>
    <w:rsid w:val="184B770B"/>
    <w:rsid w:val="184C3483"/>
    <w:rsid w:val="18583BD5"/>
    <w:rsid w:val="185D743E"/>
    <w:rsid w:val="18664544"/>
    <w:rsid w:val="18683D8E"/>
    <w:rsid w:val="18695DE3"/>
    <w:rsid w:val="186B56B7"/>
    <w:rsid w:val="187622AE"/>
    <w:rsid w:val="187C5B16"/>
    <w:rsid w:val="1881312C"/>
    <w:rsid w:val="188E5849"/>
    <w:rsid w:val="18950986"/>
    <w:rsid w:val="189B1C00"/>
    <w:rsid w:val="18AE1A47"/>
    <w:rsid w:val="18B232E6"/>
    <w:rsid w:val="18C179CD"/>
    <w:rsid w:val="18C82B09"/>
    <w:rsid w:val="18CE5C46"/>
    <w:rsid w:val="18D07C10"/>
    <w:rsid w:val="18D53478"/>
    <w:rsid w:val="18DA283C"/>
    <w:rsid w:val="18DE232D"/>
    <w:rsid w:val="18DF7E53"/>
    <w:rsid w:val="18E67433"/>
    <w:rsid w:val="18ED6A14"/>
    <w:rsid w:val="18FF22A3"/>
    <w:rsid w:val="1901601B"/>
    <w:rsid w:val="190A3122"/>
    <w:rsid w:val="190B50EC"/>
    <w:rsid w:val="19232435"/>
    <w:rsid w:val="192C2D2A"/>
    <w:rsid w:val="193A32DB"/>
    <w:rsid w:val="195919B3"/>
    <w:rsid w:val="196A1E12"/>
    <w:rsid w:val="196D1903"/>
    <w:rsid w:val="19777A51"/>
    <w:rsid w:val="19793E03"/>
    <w:rsid w:val="197E766C"/>
    <w:rsid w:val="199944A6"/>
    <w:rsid w:val="19A03A86"/>
    <w:rsid w:val="19B11072"/>
    <w:rsid w:val="19B46F48"/>
    <w:rsid w:val="19BE3F0C"/>
    <w:rsid w:val="19C474E8"/>
    <w:rsid w:val="19D4436C"/>
    <w:rsid w:val="19EA2F53"/>
    <w:rsid w:val="19EC0A79"/>
    <w:rsid w:val="19EC2827"/>
    <w:rsid w:val="19F3005A"/>
    <w:rsid w:val="19F31F24"/>
    <w:rsid w:val="19F57A56"/>
    <w:rsid w:val="1A004B69"/>
    <w:rsid w:val="1A143B2C"/>
    <w:rsid w:val="1A3F521F"/>
    <w:rsid w:val="1A473F02"/>
    <w:rsid w:val="1A5605E9"/>
    <w:rsid w:val="1A646862"/>
    <w:rsid w:val="1A703458"/>
    <w:rsid w:val="1A75281D"/>
    <w:rsid w:val="1A78230D"/>
    <w:rsid w:val="1A7B1DFD"/>
    <w:rsid w:val="1A845156"/>
    <w:rsid w:val="1A8769F4"/>
    <w:rsid w:val="1A91517D"/>
    <w:rsid w:val="1A9B5FFB"/>
    <w:rsid w:val="1AB0025A"/>
    <w:rsid w:val="1AB53985"/>
    <w:rsid w:val="1AD27C6F"/>
    <w:rsid w:val="1AE259D8"/>
    <w:rsid w:val="1AE312C8"/>
    <w:rsid w:val="1AE6196C"/>
    <w:rsid w:val="1AEB0D31"/>
    <w:rsid w:val="1AED4AA9"/>
    <w:rsid w:val="1AEF6A73"/>
    <w:rsid w:val="1AF23E6D"/>
    <w:rsid w:val="1AF35E37"/>
    <w:rsid w:val="1AF44089"/>
    <w:rsid w:val="1AF5395E"/>
    <w:rsid w:val="1B065B6B"/>
    <w:rsid w:val="1B0D6EF9"/>
    <w:rsid w:val="1B285AE1"/>
    <w:rsid w:val="1B324BB2"/>
    <w:rsid w:val="1B46065D"/>
    <w:rsid w:val="1B4A3CA9"/>
    <w:rsid w:val="1B5E7755"/>
    <w:rsid w:val="1B7A20B5"/>
    <w:rsid w:val="1B7F1479"/>
    <w:rsid w:val="1B827383"/>
    <w:rsid w:val="1B86562F"/>
    <w:rsid w:val="1B886580"/>
    <w:rsid w:val="1B912A8E"/>
    <w:rsid w:val="1BF14125"/>
    <w:rsid w:val="1BFE4A94"/>
    <w:rsid w:val="1C0876C1"/>
    <w:rsid w:val="1C187BA0"/>
    <w:rsid w:val="1C1C4F1A"/>
    <w:rsid w:val="1C281B11"/>
    <w:rsid w:val="1C455CA5"/>
    <w:rsid w:val="1C556DAA"/>
    <w:rsid w:val="1C8B27CB"/>
    <w:rsid w:val="1CA1494D"/>
    <w:rsid w:val="1CA473E9"/>
    <w:rsid w:val="1CB03FE0"/>
    <w:rsid w:val="1CBD494F"/>
    <w:rsid w:val="1CC25AC1"/>
    <w:rsid w:val="1CCC6940"/>
    <w:rsid w:val="1CD31A7D"/>
    <w:rsid w:val="1CE912A0"/>
    <w:rsid w:val="1CE95744"/>
    <w:rsid w:val="1CE974F2"/>
    <w:rsid w:val="1CEE4694"/>
    <w:rsid w:val="1CF71C0F"/>
    <w:rsid w:val="1D097B94"/>
    <w:rsid w:val="1D0D31E0"/>
    <w:rsid w:val="1D2C69D2"/>
    <w:rsid w:val="1D37025D"/>
    <w:rsid w:val="1D570900"/>
    <w:rsid w:val="1D5F5A06"/>
    <w:rsid w:val="1D6B43AB"/>
    <w:rsid w:val="1D6F3E9B"/>
    <w:rsid w:val="1D7F5B6D"/>
    <w:rsid w:val="1D82779C"/>
    <w:rsid w:val="1D85546D"/>
    <w:rsid w:val="1D927B8A"/>
    <w:rsid w:val="1D970CFC"/>
    <w:rsid w:val="1DA5638E"/>
    <w:rsid w:val="1DAF24EA"/>
    <w:rsid w:val="1DB4365C"/>
    <w:rsid w:val="1DB7139E"/>
    <w:rsid w:val="1DCE478E"/>
    <w:rsid w:val="1DE55F0B"/>
    <w:rsid w:val="1DE702CC"/>
    <w:rsid w:val="1DF51CE6"/>
    <w:rsid w:val="1DF83E91"/>
    <w:rsid w:val="1E0345E3"/>
    <w:rsid w:val="1E05035C"/>
    <w:rsid w:val="1E206F43"/>
    <w:rsid w:val="1E210AA1"/>
    <w:rsid w:val="1E2702D2"/>
    <w:rsid w:val="1E28404A"/>
    <w:rsid w:val="1E2C3AD1"/>
    <w:rsid w:val="1E380731"/>
    <w:rsid w:val="1E3B5B2B"/>
    <w:rsid w:val="1E6C03DB"/>
    <w:rsid w:val="1E707ECB"/>
    <w:rsid w:val="1E761259"/>
    <w:rsid w:val="1E813BF3"/>
    <w:rsid w:val="1E932E17"/>
    <w:rsid w:val="1E933BB9"/>
    <w:rsid w:val="1E937715"/>
    <w:rsid w:val="1E9D0594"/>
    <w:rsid w:val="1EA77665"/>
    <w:rsid w:val="1ECC6AB2"/>
    <w:rsid w:val="1ED0096A"/>
    <w:rsid w:val="1EE7180F"/>
    <w:rsid w:val="1EE937D9"/>
    <w:rsid w:val="1EEA12FF"/>
    <w:rsid w:val="1EF1268E"/>
    <w:rsid w:val="1EF5217E"/>
    <w:rsid w:val="1F446C62"/>
    <w:rsid w:val="1F5419C7"/>
    <w:rsid w:val="1F6B2440"/>
    <w:rsid w:val="1F9C29ED"/>
    <w:rsid w:val="1F9C4CF0"/>
    <w:rsid w:val="1FCB1131"/>
    <w:rsid w:val="1FCD6C57"/>
    <w:rsid w:val="1FD71884"/>
    <w:rsid w:val="1FE8583F"/>
    <w:rsid w:val="20000DDB"/>
    <w:rsid w:val="2000527E"/>
    <w:rsid w:val="2000702C"/>
    <w:rsid w:val="20176124"/>
    <w:rsid w:val="202645B9"/>
    <w:rsid w:val="202A22FB"/>
    <w:rsid w:val="202F346E"/>
    <w:rsid w:val="20490B12"/>
    <w:rsid w:val="206227C0"/>
    <w:rsid w:val="20686980"/>
    <w:rsid w:val="206A4112"/>
    <w:rsid w:val="20765541"/>
    <w:rsid w:val="2079293B"/>
    <w:rsid w:val="207B511A"/>
    <w:rsid w:val="2099122F"/>
    <w:rsid w:val="209D2ACD"/>
    <w:rsid w:val="209F6845"/>
    <w:rsid w:val="20A83220"/>
    <w:rsid w:val="20AA51EA"/>
    <w:rsid w:val="20E00C0C"/>
    <w:rsid w:val="20E06E5E"/>
    <w:rsid w:val="20EC0D23"/>
    <w:rsid w:val="20EF0E4F"/>
    <w:rsid w:val="20F87D04"/>
    <w:rsid w:val="210165B1"/>
    <w:rsid w:val="210E5779"/>
    <w:rsid w:val="21115269"/>
    <w:rsid w:val="21134B3E"/>
    <w:rsid w:val="21154929"/>
    <w:rsid w:val="211A5ECC"/>
    <w:rsid w:val="212136FE"/>
    <w:rsid w:val="21311468"/>
    <w:rsid w:val="213351E0"/>
    <w:rsid w:val="214178FD"/>
    <w:rsid w:val="214271D1"/>
    <w:rsid w:val="21464F13"/>
    <w:rsid w:val="214F68AA"/>
    <w:rsid w:val="215F4227"/>
    <w:rsid w:val="21667363"/>
    <w:rsid w:val="21674E89"/>
    <w:rsid w:val="21690C01"/>
    <w:rsid w:val="2188552B"/>
    <w:rsid w:val="218E2416"/>
    <w:rsid w:val="21A8172A"/>
    <w:rsid w:val="21B87493"/>
    <w:rsid w:val="21DA38AD"/>
    <w:rsid w:val="21DD6EFA"/>
    <w:rsid w:val="21E169EA"/>
    <w:rsid w:val="21E5472C"/>
    <w:rsid w:val="21F4671D"/>
    <w:rsid w:val="21FC7CC7"/>
    <w:rsid w:val="220152DE"/>
    <w:rsid w:val="22032E04"/>
    <w:rsid w:val="220B7F0B"/>
    <w:rsid w:val="222B4109"/>
    <w:rsid w:val="223B259E"/>
    <w:rsid w:val="223E208E"/>
    <w:rsid w:val="22497C84"/>
    <w:rsid w:val="224A0A33"/>
    <w:rsid w:val="224F1BA5"/>
    <w:rsid w:val="226118D9"/>
    <w:rsid w:val="226338A3"/>
    <w:rsid w:val="22833F45"/>
    <w:rsid w:val="228D6B72"/>
    <w:rsid w:val="22934188"/>
    <w:rsid w:val="22B20386"/>
    <w:rsid w:val="22B61C24"/>
    <w:rsid w:val="22EA3023"/>
    <w:rsid w:val="23056708"/>
    <w:rsid w:val="23316C48"/>
    <w:rsid w:val="233174FD"/>
    <w:rsid w:val="23360FB7"/>
    <w:rsid w:val="233A036A"/>
    <w:rsid w:val="23411E36"/>
    <w:rsid w:val="234731C4"/>
    <w:rsid w:val="23533917"/>
    <w:rsid w:val="235356C5"/>
    <w:rsid w:val="2355143D"/>
    <w:rsid w:val="23555D58"/>
    <w:rsid w:val="236B2A0F"/>
    <w:rsid w:val="23825FAA"/>
    <w:rsid w:val="23971A56"/>
    <w:rsid w:val="239E00B4"/>
    <w:rsid w:val="239E037C"/>
    <w:rsid w:val="23C245F9"/>
    <w:rsid w:val="23CD36CA"/>
    <w:rsid w:val="23DF33FD"/>
    <w:rsid w:val="23E97DD8"/>
    <w:rsid w:val="23F01166"/>
    <w:rsid w:val="23F956E8"/>
    <w:rsid w:val="24194B61"/>
    <w:rsid w:val="241E3F25"/>
    <w:rsid w:val="242B4894"/>
    <w:rsid w:val="24547947"/>
    <w:rsid w:val="24577437"/>
    <w:rsid w:val="24633955"/>
    <w:rsid w:val="24635DDC"/>
    <w:rsid w:val="24644151"/>
    <w:rsid w:val="246F29D3"/>
    <w:rsid w:val="24961D0D"/>
    <w:rsid w:val="249935AC"/>
    <w:rsid w:val="249B37C8"/>
    <w:rsid w:val="24A106B2"/>
    <w:rsid w:val="24A81A41"/>
    <w:rsid w:val="24C85C3F"/>
    <w:rsid w:val="24CF6FCD"/>
    <w:rsid w:val="24D618A2"/>
    <w:rsid w:val="24D740D4"/>
    <w:rsid w:val="24EA2059"/>
    <w:rsid w:val="2500187D"/>
    <w:rsid w:val="250824DF"/>
    <w:rsid w:val="250D7AF6"/>
    <w:rsid w:val="250F7D12"/>
    <w:rsid w:val="251610A0"/>
    <w:rsid w:val="25184E18"/>
    <w:rsid w:val="251E74A4"/>
    <w:rsid w:val="25381017"/>
    <w:rsid w:val="25421E95"/>
    <w:rsid w:val="255816B9"/>
    <w:rsid w:val="257162D7"/>
    <w:rsid w:val="257637B2"/>
    <w:rsid w:val="2584600A"/>
    <w:rsid w:val="258C3110"/>
    <w:rsid w:val="2593314B"/>
    <w:rsid w:val="259D3570"/>
    <w:rsid w:val="25A95A70"/>
    <w:rsid w:val="25CB59E7"/>
    <w:rsid w:val="25E76DF2"/>
    <w:rsid w:val="25F34F3E"/>
    <w:rsid w:val="2604539D"/>
    <w:rsid w:val="26154EB4"/>
    <w:rsid w:val="26170C2C"/>
    <w:rsid w:val="26213859"/>
    <w:rsid w:val="26263565"/>
    <w:rsid w:val="262A4E03"/>
    <w:rsid w:val="263070D8"/>
    <w:rsid w:val="26325A66"/>
    <w:rsid w:val="26413EFB"/>
    <w:rsid w:val="264439EB"/>
    <w:rsid w:val="26655E3B"/>
    <w:rsid w:val="267462D1"/>
    <w:rsid w:val="2678577E"/>
    <w:rsid w:val="267F67D1"/>
    <w:rsid w:val="268564DD"/>
    <w:rsid w:val="268F4C66"/>
    <w:rsid w:val="26A34BB6"/>
    <w:rsid w:val="26C8461C"/>
    <w:rsid w:val="26C863CA"/>
    <w:rsid w:val="26DB434F"/>
    <w:rsid w:val="26EA27E4"/>
    <w:rsid w:val="26F86CAF"/>
    <w:rsid w:val="27003DB6"/>
    <w:rsid w:val="27070CA1"/>
    <w:rsid w:val="270E64D3"/>
    <w:rsid w:val="27194E78"/>
    <w:rsid w:val="272555CB"/>
    <w:rsid w:val="2728324D"/>
    <w:rsid w:val="27566847"/>
    <w:rsid w:val="27606603"/>
    <w:rsid w:val="27843CE5"/>
    <w:rsid w:val="27846795"/>
    <w:rsid w:val="27912C60"/>
    <w:rsid w:val="27A6495D"/>
    <w:rsid w:val="27BB01B1"/>
    <w:rsid w:val="27BC5F2F"/>
    <w:rsid w:val="27C50B33"/>
    <w:rsid w:val="27C748D4"/>
    <w:rsid w:val="27CE17BE"/>
    <w:rsid w:val="27D25752"/>
    <w:rsid w:val="27D668C5"/>
    <w:rsid w:val="27E965F8"/>
    <w:rsid w:val="27FE26E9"/>
    <w:rsid w:val="28081174"/>
    <w:rsid w:val="281D44F4"/>
    <w:rsid w:val="28212236"/>
    <w:rsid w:val="28221B0A"/>
    <w:rsid w:val="282835C4"/>
    <w:rsid w:val="28441A80"/>
    <w:rsid w:val="28445F24"/>
    <w:rsid w:val="28722A91"/>
    <w:rsid w:val="288602EB"/>
    <w:rsid w:val="28934B7C"/>
    <w:rsid w:val="289B1FE8"/>
    <w:rsid w:val="28B409B4"/>
    <w:rsid w:val="28C36E49"/>
    <w:rsid w:val="28CF57EE"/>
    <w:rsid w:val="28E3573D"/>
    <w:rsid w:val="290A4A78"/>
    <w:rsid w:val="290D24E8"/>
    <w:rsid w:val="291E49C7"/>
    <w:rsid w:val="29237B8C"/>
    <w:rsid w:val="292F0982"/>
    <w:rsid w:val="29303854"/>
    <w:rsid w:val="293711C1"/>
    <w:rsid w:val="29387837"/>
    <w:rsid w:val="29564161"/>
    <w:rsid w:val="29606673"/>
    <w:rsid w:val="297168A5"/>
    <w:rsid w:val="29752839"/>
    <w:rsid w:val="297A7E50"/>
    <w:rsid w:val="298A5BB9"/>
    <w:rsid w:val="298C36DF"/>
    <w:rsid w:val="29930F11"/>
    <w:rsid w:val="29A24CB1"/>
    <w:rsid w:val="29A273A6"/>
    <w:rsid w:val="29AC5B2F"/>
    <w:rsid w:val="29B36EBE"/>
    <w:rsid w:val="29B67B1F"/>
    <w:rsid w:val="29B815C5"/>
    <w:rsid w:val="29CA4D51"/>
    <w:rsid w:val="29CE5AA6"/>
    <w:rsid w:val="29D532D8"/>
    <w:rsid w:val="29F11140"/>
    <w:rsid w:val="29FF2103"/>
    <w:rsid w:val="2A4144C9"/>
    <w:rsid w:val="2A554419"/>
    <w:rsid w:val="2A6D1762"/>
    <w:rsid w:val="2A794DC8"/>
    <w:rsid w:val="2A913169"/>
    <w:rsid w:val="2A9F5694"/>
    <w:rsid w:val="2AAA4765"/>
    <w:rsid w:val="2AC31382"/>
    <w:rsid w:val="2AC60E73"/>
    <w:rsid w:val="2AC84BEB"/>
    <w:rsid w:val="2AD73080"/>
    <w:rsid w:val="2ADC4216"/>
    <w:rsid w:val="2ADF3CE2"/>
    <w:rsid w:val="2AE9690F"/>
    <w:rsid w:val="2AF61758"/>
    <w:rsid w:val="2B05199B"/>
    <w:rsid w:val="2B157704"/>
    <w:rsid w:val="2B1716CE"/>
    <w:rsid w:val="2B200583"/>
    <w:rsid w:val="2B2636BF"/>
    <w:rsid w:val="2B2D4A4E"/>
    <w:rsid w:val="2B324D1E"/>
    <w:rsid w:val="2B5244B4"/>
    <w:rsid w:val="2B540048"/>
    <w:rsid w:val="2B591CE7"/>
    <w:rsid w:val="2B5B15BB"/>
    <w:rsid w:val="2B6568DD"/>
    <w:rsid w:val="2B7037B2"/>
    <w:rsid w:val="2B747595"/>
    <w:rsid w:val="2B7663F5"/>
    <w:rsid w:val="2B7841A6"/>
    <w:rsid w:val="2B7D7254"/>
    <w:rsid w:val="2B9D6077"/>
    <w:rsid w:val="2BAA613D"/>
    <w:rsid w:val="2BB331A5"/>
    <w:rsid w:val="2BD33847"/>
    <w:rsid w:val="2BE45A54"/>
    <w:rsid w:val="2BFC0FF0"/>
    <w:rsid w:val="2C212804"/>
    <w:rsid w:val="2C2422F5"/>
    <w:rsid w:val="2C2C11A9"/>
    <w:rsid w:val="2C3047F6"/>
    <w:rsid w:val="2C356FBC"/>
    <w:rsid w:val="2C4E2ECE"/>
    <w:rsid w:val="2C564EB8"/>
    <w:rsid w:val="2C803EDB"/>
    <w:rsid w:val="2C8132A3"/>
    <w:rsid w:val="2C866B0B"/>
    <w:rsid w:val="2C965046"/>
    <w:rsid w:val="2C972AC7"/>
    <w:rsid w:val="2CA84CD4"/>
    <w:rsid w:val="2CAD4098"/>
    <w:rsid w:val="2CB371D5"/>
    <w:rsid w:val="2CB6160B"/>
    <w:rsid w:val="2CCF04B2"/>
    <w:rsid w:val="2CDC672B"/>
    <w:rsid w:val="2CE657FC"/>
    <w:rsid w:val="2CF00429"/>
    <w:rsid w:val="2CF021D7"/>
    <w:rsid w:val="2D12214D"/>
    <w:rsid w:val="2D3227EF"/>
    <w:rsid w:val="2D3C3AD3"/>
    <w:rsid w:val="2D430559"/>
    <w:rsid w:val="2D441559"/>
    <w:rsid w:val="2D4D7629"/>
    <w:rsid w:val="2D5B1D46"/>
    <w:rsid w:val="2D6F75A0"/>
    <w:rsid w:val="2D8D7A26"/>
    <w:rsid w:val="2D917516"/>
    <w:rsid w:val="2DB17BB8"/>
    <w:rsid w:val="2DB24C88"/>
    <w:rsid w:val="2DCE2518"/>
    <w:rsid w:val="2DD92C6B"/>
    <w:rsid w:val="2DDB2F86"/>
    <w:rsid w:val="2DDD6BFF"/>
    <w:rsid w:val="2DE735DA"/>
    <w:rsid w:val="2DEB702A"/>
    <w:rsid w:val="2DF33D2D"/>
    <w:rsid w:val="2DF3608C"/>
    <w:rsid w:val="2DF90E26"/>
    <w:rsid w:val="2E0E3CB9"/>
    <w:rsid w:val="2E0E6DB8"/>
    <w:rsid w:val="2E2B796A"/>
    <w:rsid w:val="2E2D19AE"/>
    <w:rsid w:val="2E316BEE"/>
    <w:rsid w:val="2E352597"/>
    <w:rsid w:val="2E6469D8"/>
    <w:rsid w:val="2E6D7F83"/>
    <w:rsid w:val="2E6E7857"/>
    <w:rsid w:val="2E7B3D22"/>
    <w:rsid w:val="2E8E614B"/>
    <w:rsid w:val="2E921798"/>
    <w:rsid w:val="2EBD3D50"/>
    <w:rsid w:val="2EC1468C"/>
    <w:rsid w:val="2EC51D18"/>
    <w:rsid w:val="2F1A353B"/>
    <w:rsid w:val="2F1E302B"/>
    <w:rsid w:val="2F1F0B51"/>
    <w:rsid w:val="2F204FF5"/>
    <w:rsid w:val="2F302D5E"/>
    <w:rsid w:val="2F3740ED"/>
    <w:rsid w:val="2F407445"/>
    <w:rsid w:val="2F4221ED"/>
    <w:rsid w:val="2F5B427F"/>
    <w:rsid w:val="2F762E67"/>
    <w:rsid w:val="2F794705"/>
    <w:rsid w:val="2F882B9B"/>
    <w:rsid w:val="2F8A08CC"/>
    <w:rsid w:val="2F8B61E7"/>
    <w:rsid w:val="2F950E14"/>
    <w:rsid w:val="2FB76FDC"/>
    <w:rsid w:val="2FBB4D1E"/>
    <w:rsid w:val="2FC53627"/>
    <w:rsid w:val="2FC55B9D"/>
    <w:rsid w:val="2FC75471"/>
    <w:rsid w:val="2FD07A41"/>
    <w:rsid w:val="2FE415EE"/>
    <w:rsid w:val="2FE8266C"/>
    <w:rsid w:val="2FE95EC5"/>
    <w:rsid w:val="2FEE50F3"/>
    <w:rsid w:val="2FFF63F9"/>
    <w:rsid w:val="300809E8"/>
    <w:rsid w:val="302A3C52"/>
    <w:rsid w:val="303F594F"/>
    <w:rsid w:val="30483940"/>
    <w:rsid w:val="304C3BC8"/>
    <w:rsid w:val="30534F57"/>
    <w:rsid w:val="3062519A"/>
    <w:rsid w:val="306A22A0"/>
    <w:rsid w:val="307A24E3"/>
    <w:rsid w:val="307F65FB"/>
    <w:rsid w:val="30A9101A"/>
    <w:rsid w:val="30B71989"/>
    <w:rsid w:val="30BC6FA0"/>
    <w:rsid w:val="30D36097"/>
    <w:rsid w:val="30D616E4"/>
    <w:rsid w:val="30D8545C"/>
    <w:rsid w:val="30DD6F16"/>
    <w:rsid w:val="30EE1123"/>
    <w:rsid w:val="30EF5FCF"/>
    <w:rsid w:val="30F009F7"/>
    <w:rsid w:val="310149B3"/>
    <w:rsid w:val="3112096E"/>
    <w:rsid w:val="312406A1"/>
    <w:rsid w:val="31305298"/>
    <w:rsid w:val="315F16D9"/>
    <w:rsid w:val="31674F0F"/>
    <w:rsid w:val="317547C2"/>
    <w:rsid w:val="31833619"/>
    <w:rsid w:val="31881885"/>
    <w:rsid w:val="31B22151"/>
    <w:rsid w:val="31B859B9"/>
    <w:rsid w:val="31CD2AE7"/>
    <w:rsid w:val="31E71DFA"/>
    <w:rsid w:val="320F4EAD"/>
    <w:rsid w:val="32290665"/>
    <w:rsid w:val="323112C7"/>
    <w:rsid w:val="324059AE"/>
    <w:rsid w:val="324A05DB"/>
    <w:rsid w:val="326C67A3"/>
    <w:rsid w:val="327318E0"/>
    <w:rsid w:val="32785148"/>
    <w:rsid w:val="327F2033"/>
    <w:rsid w:val="32803FFD"/>
    <w:rsid w:val="32904240"/>
    <w:rsid w:val="3291620A"/>
    <w:rsid w:val="32A45F3D"/>
    <w:rsid w:val="32AC3044"/>
    <w:rsid w:val="32AE7C54"/>
    <w:rsid w:val="32B141B6"/>
    <w:rsid w:val="32C75788"/>
    <w:rsid w:val="32CE2FBA"/>
    <w:rsid w:val="32D06D32"/>
    <w:rsid w:val="32D8641B"/>
    <w:rsid w:val="32E0684A"/>
    <w:rsid w:val="32EB653A"/>
    <w:rsid w:val="32ED1980"/>
    <w:rsid w:val="32F04CDF"/>
    <w:rsid w:val="33010C9A"/>
    <w:rsid w:val="33042538"/>
    <w:rsid w:val="331C3D26"/>
    <w:rsid w:val="3335354B"/>
    <w:rsid w:val="33704071"/>
    <w:rsid w:val="33743B62"/>
    <w:rsid w:val="338418CB"/>
    <w:rsid w:val="33923FE8"/>
    <w:rsid w:val="33BA709B"/>
    <w:rsid w:val="33BC29FD"/>
    <w:rsid w:val="33C65786"/>
    <w:rsid w:val="33D12D62"/>
    <w:rsid w:val="33D44600"/>
    <w:rsid w:val="33F151B2"/>
    <w:rsid w:val="3409704A"/>
    <w:rsid w:val="341D7D55"/>
    <w:rsid w:val="342235BE"/>
    <w:rsid w:val="342A2472"/>
    <w:rsid w:val="3431735D"/>
    <w:rsid w:val="344E7738"/>
    <w:rsid w:val="34563267"/>
    <w:rsid w:val="34565015"/>
    <w:rsid w:val="34572B3B"/>
    <w:rsid w:val="345B087E"/>
    <w:rsid w:val="345D45F6"/>
    <w:rsid w:val="345D63A4"/>
    <w:rsid w:val="34684D49"/>
    <w:rsid w:val="346C2A8B"/>
    <w:rsid w:val="34733E19"/>
    <w:rsid w:val="34880F47"/>
    <w:rsid w:val="34943D90"/>
    <w:rsid w:val="349472FB"/>
    <w:rsid w:val="34A264AC"/>
    <w:rsid w:val="34AE07E1"/>
    <w:rsid w:val="34B955A4"/>
    <w:rsid w:val="34BF4FA3"/>
    <w:rsid w:val="34C603ED"/>
    <w:rsid w:val="34CC3529"/>
    <w:rsid w:val="34EB1C02"/>
    <w:rsid w:val="35132F06"/>
    <w:rsid w:val="351849C1"/>
    <w:rsid w:val="353635E0"/>
    <w:rsid w:val="354632DC"/>
    <w:rsid w:val="354B6B44"/>
    <w:rsid w:val="354E2190"/>
    <w:rsid w:val="3558300F"/>
    <w:rsid w:val="355E0625"/>
    <w:rsid w:val="3569521C"/>
    <w:rsid w:val="357A4D33"/>
    <w:rsid w:val="357B225F"/>
    <w:rsid w:val="358931C8"/>
    <w:rsid w:val="35935DF5"/>
    <w:rsid w:val="35957DBF"/>
    <w:rsid w:val="359E4EC6"/>
    <w:rsid w:val="35AB1391"/>
    <w:rsid w:val="3602505C"/>
    <w:rsid w:val="36070CBD"/>
    <w:rsid w:val="36145188"/>
    <w:rsid w:val="36146F36"/>
    <w:rsid w:val="36162CAE"/>
    <w:rsid w:val="363B44C3"/>
    <w:rsid w:val="364041CF"/>
    <w:rsid w:val="365319B0"/>
    <w:rsid w:val="36541A28"/>
    <w:rsid w:val="3656754F"/>
    <w:rsid w:val="36633A19"/>
    <w:rsid w:val="36723C5D"/>
    <w:rsid w:val="368E1BCD"/>
    <w:rsid w:val="36A91D74"/>
    <w:rsid w:val="36AE1139"/>
    <w:rsid w:val="36AF4EB1"/>
    <w:rsid w:val="36C559EF"/>
    <w:rsid w:val="36E16D0D"/>
    <w:rsid w:val="36E65199"/>
    <w:rsid w:val="36E763F9"/>
    <w:rsid w:val="36E903C3"/>
    <w:rsid w:val="37014C5C"/>
    <w:rsid w:val="370451FC"/>
    <w:rsid w:val="370E1BD7"/>
    <w:rsid w:val="37144761"/>
    <w:rsid w:val="37144D14"/>
    <w:rsid w:val="372E4412"/>
    <w:rsid w:val="373553B6"/>
    <w:rsid w:val="3776484C"/>
    <w:rsid w:val="377F2AD5"/>
    <w:rsid w:val="378105FB"/>
    <w:rsid w:val="378F1248"/>
    <w:rsid w:val="379A790F"/>
    <w:rsid w:val="37A4078E"/>
    <w:rsid w:val="37AE5168"/>
    <w:rsid w:val="37BF2F94"/>
    <w:rsid w:val="37D56B99"/>
    <w:rsid w:val="37DF17C6"/>
    <w:rsid w:val="37EE4E6A"/>
    <w:rsid w:val="37EF7C5B"/>
    <w:rsid w:val="37F05781"/>
    <w:rsid w:val="37F92887"/>
    <w:rsid w:val="382C5E49"/>
    <w:rsid w:val="38507FCD"/>
    <w:rsid w:val="38651CCB"/>
    <w:rsid w:val="386B0EA1"/>
    <w:rsid w:val="386B4E07"/>
    <w:rsid w:val="387243E8"/>
    <w:rsid w:val="38743CBC"/>
    <w:rsid w:val="38883C0B"/>
    <w:rsid w:val="38934A8A"/>
    <w:rsid w:val="38AD5420"/>
    <w:rsid w:val="38CA4224"/>
    <w:rsid w:val="38E2156D"/>
    <w:rsid w:val="38E5105E"/>
    <w:rsid w:val="38EF77E6"/>
    <w:rsid w:val="38F848ED"/>
    <w:rsid w:val="390412B7"/>
    <w:rsid w:val="39047736"/>
    <w:rsid w:val="39070FD4"/>
    <w:rsid w:val="390D7E8C"/>
    <w:rsid w:val="3962445C"/>
    <w:rsid w:val="39643D30"/>
    <w:rsid w:val="39763A64"/>
    <w:rsid w:val="39842625"/>
    <w:rsid w:val="39A653C7"/>
    <w:rsid w:val="39AA41B7"/>
    <w:rsid w:val="39BF18AF"/>
    <w:rsid w:val="39C944DB"/>
    <w:rsid w:val="39CA37A1"/>
    <w:rsid w:val="39D52E80"/>
    <w:rsid w:val="39EB26A4"/>
    <w:rsid w:val="39F8091D"/>
    <w:rsid w:val="39FA28E7"/>
    <w:rsid w:val="39FF1CAB"/>
    <w:rsid w:val="3A010118"/>
    <w:rsid w:val="3A0722B3"/>
    <w:rsid w:val="3A1E149D"/>
    <w:rsid w:val="3A296D28"/>
    <w:rsid w:val="3A4A73CA"/>
    <w:rsid w:val="3A4E0A72"/>
    <w:rsid w:val="3A4F2C33"/>
    <w:rsid w:val="3A5E2E76"/>
    <w:rsid w:val="3A766411"/>
    <w:rsid w:val="3A777A93"/>
    <w:rsid w:val="3A7E0E22"/>
    <w:rsid w:val="3A7E3A14"/>
    <w:rsid w:val="3A880C39"/>
    <w:rsid w:val="3A993EAE"/>
    <w:rsid w:val="3AB25A08"/>
    <w:rsid w:val="3AC54CA3"/>
    <w:rsid w:val="3AD35612"/>
    <w:rsid w:val="3AD43138"/>
    <w:rsid w:val="3B005CDB"/>
    <w:rsid w:val="3B070E17"/>
    <w:rsid w:val="3B0A6B5A"/>
    <w:rsid w:val="3B0C079F"/>
    <w:rsid w:val="3B183024"/>
    <w:rsid w:val="3B1B0D67"/>
    <w:rsid w:val="3B1D688D"/>
    <w:rsid w:val="3B27770B"/>
    <w:rsid w:val="3B2A0FAA"/>
    <w:rsid w:val="3B36794F"/>
    <w:rsid w:val="3B4200A1"/>
    <w:rsid w:val="3B5023D2"/>
    <w:rsid w:val="3B5322AF"/>
    <w:rsid w:val="3B554279"/>
    <w:rsid w:val="3B563B4D"/>
    <w:rsid w:val="3B583D69"/>
    <w:rsid w:val="3B64626A"/>
    <w:rsid w:val="3B697D2B"/>
    <w:rsid w:val="3B6C511E"/>
    <w:rsid w:val="3B892C45"/>
    <w:rsid w:val="3B9528C7"/>
    <w:rsid w:val="3B9F3746"/>
    <w:rsid w:val="3BA50630"/>
    <w:rsid w:val="3BB0325D"/>
    <w:rsid w:val="3BC35686"/>
    <w:rsid w:val="3BC9431F"/>
    <w:rsid w:val="3BCB62E9"/>
    <w:rsid w:val="3BCB6780"/>
    <w:rsid w:val="3BD46CE9"/>
    <w:rsid w:val="3BDC6748"/>
    <w:rsid w:val="3BEB24E7"/>
    <w:rsid w:val="3BFA097C"/>
    <w:rsid w:val="3C137C90"/>
    <w:rsid w:val="3C3519B4"/>
    <w:rsid w:val="3C3B0FB9"/>
    <w:rsid w:val="3C415402"/>
    <w:rsid w:val="3C460065"/>
    <w:rsid w:val="3C463BC1"/>
    <w:rsid w:val="3C4D31A2"/>
    <w:rsid w:val="3C8D17F0"/>
    <w:rsid w:val="3C90308E"/>
    <w:rsid w:val="3C9A5CBB"/>
    <w:rsid w:val="3C9B3F0D"/>
    <w:rsid w:val="3CA32DC2"/>
    <w:rsid w:val="3CCC056A"/>
    <w:rsid w:val="3CD553C5"/>
    <w:rsid w:val="3CE05DC4"/>
    <w:rsid w:val="3CF3094E"/>
    <w:rsid w:val="3CF8135F"/>
    <w:rsid w:val="3CF90C34"/>
    <w:rsid w:val="3CFE624A"/>
    <w:rsid w:val="3D0C4E0B"/>
    <w:rsid w:val="3D1912D6"/>
    <w:rsid w:val="3D1D2B74"/>
    <w:rsid w:val="3D4225DB"/>
    <w:rsid w:val="3D475E43"/>
    <w:rsid w:val="3D4A5933"/>
    <w:rsid w:val="3D4C16AB"/>
    <w:rsid w:val="3D5D5666"/>
    <w:rsid w:val="3D65451B"/>
    <w:rsid w:val="3D6E0B5B"/>
    <w:rsid w:val="3D8C5F4C"/>
    <w:rsid w:val="3D915EEC"/>
    <w:rsid w:val="3D98044D"/>
    <w:rsid w:val="3D982CFC"/>
    <w:rsid w:val="3D9D3CB5"/>
    <w:rsid w:val="3D9F17DB"/>
    <w:rsid w:val="3DA908AC"/>
    <w:rsid w:val="3DA9265A"/>
    <w:rsid w:val="3DAB67F1"/>
    <w:rsid w:val="3DB159B2"/>
    <w:rsid w:val="3DB50FFF"/>
    <w:rsid w:val="3DD05E38"/>
    <w:rsid w:val="3DD31485"/>
    <w:rsid w:val="3DDF42CD"/>
    <w:rsid w:val="3DE43692"/>
    <w:rsid w:val="3E03620E"/>
    <w:rsid w:val="3E077380"/>
    <w:rsid w:val="3E18333B"/>
    <w:rsid w:val="3E330175"/>
    <w:rsid w:val="3E4203B8"/>
    <w:rsid w:val="3E4B3711"/>
    <w:rsid w:val="3E5E1696"/>
    <w:rsid w:val="3E682515"/>
    <w:rsid w:val="3E686071"/>
    <w:rsid w:val="3E693B97"/>
    <w:rsid w:val="3E6A003B"/>
    <w:rsid w:val="3E8A248B"/>
    <w:rsid w:val="3E8D5AD7"/>
    <w:rsid w:val="3E9B1F29"/>
    <w:rsid w:val="3E9C5D1B"/>
    <w:rsid w:val="3EA130E8"/>
    <w:rsid w:val="3EB43064"/>
    <w:rsid w:val="3ECB4852"/>
    <w:rsid w:val="3ED25BE0"/>
    <w:rsid w:val="3EE651E8"/>
    <w:rsid w:val="3EEF6792"/>
    <w:rsid w:val="3EF06066"/>
    <w:rsid w:val="3EF20030"/>
    <w:rsid w:val="3EF55704"/>
    <w:rsid w:val="3F033FEC"/>
    <w:rsid w:val="3F035D9A"/>
    <w:rsid w:val="3F2F6B8F"/>
    <w:rsid w:val="3F3441A5"/>
    <w:rsid w:val="3F38176A"/>
    <w:rsid w:val="3F395C5F"/>
    <w:rsid w:val="3F4168C2"/>
    <w:rsid w:val="3F4A39C9"/>
    <w:rsid w:val="3F4A7370"/>
    <w:rsid w:val="3F5860E5"/>
    <w:rsid w:val="3F6243F1"/>
    <w:rsid w:val="3F6727CC"/>
    <w:rsid w:val="3F724CCD"/>
    <w:rsid w:val="3F76656C"/>
    <w:rsid w:val="3F854A01"/>
    <w:rsid w:val="3F9B2476"/>
    <w:rsid w:val="3FAA26B9"/>
    <w:rsid w:val="3FBB23AB"/>
    <w:rsid w:val="3FCB2D5B"/>
    <w:rsid w:val="3FCE45FA"/>
    <w:rsid w:val="3FE23C01"/>
    <w:rsid w:val="3FE43E1D"/>
    <w:rsid w:val="3FE91433"/>
    <w:rsid w:val="3FFC32EB"/>
    <w:rsid w:val="40041DC9"/>
    <w:rsid w:val="401F30A7"/>
    <w:rsid w:val="4024536D"/>
    <w:rsid w:val="402661E4"/>
    <w:rsid w:val="403C77B5"/>
    <w:rsid w:val="404D19C2"/>
    <w:rsid w:val="406867FC"/>
    <w:rsid w:val="407451A1"/>
    <w:rsid w:val="40752CC7"/>
    <w:rsid w:val="4077259B"/>
    <w:rsid w:val="407816AF"/>
    <w:rsid w:val="40786313"/>
    <w:rsid w:val="407927B7"/>
    <w:rsid w:val="407B5953"/>
    <w:rsid w:val="40925627"/>
    <w:rsid w:val="409D5D7A"/>
    <w:rsid w:val="40B732E0"/>
    <w:rsid w:val="40C559FD"/>
    <w:rsid w:val="40C652D1"/>
    <w:rsid w:val="40D914A8"/>
    <w:rsid w:val="40DC2D46"/>
    <w:rsid w:val="40F736DC"/>
    <w:rsid w:val="40FC7AE7"/>
    <w:rsid w:val="410C6F3F"/>
    <w:rsid w:val="411B561D"/>
    <w:rsid w:val="41452699"/>
    <w:rsid w:val="41596145"/>
    <w:rsid w:val="415A0117"/>
    <w:rsid w:val="415B1EBD"/>
    <w:rsid w:val="415C79E3"/>
    <w:rsid w:val="41614FF9"/>
    <w:rsid w:val="416603EE"/>
    <w:rsid w:val="418A4550"/>
    <w:rsid w:val="41970A1B"/>
    <w:rsid w:val="419B49AF"/>
    <w:rsid w:val="41AC7E24"/>
    <w:rsid w:val="41B2577E"/>
    <w:rsid w:val="41C23CEA"/>
    <w:rsid w:val="41D35EF7"/>
    <w:rsid w:val="41D8350E"/>
    <w:rsid w:val="41EE2D31"/>
    <w:rsid w:val="41FA1ECF"/>
    <w:rsid w:val="42162288"/>
    <w:rsid w:val="42380450"/>
    <w:rsid w:val="424961B9"/>
    <w:rsid w:val="425012F6"/>
    <w:rsid w:val="42521512"/>
    <w:rsid w:val="425A2175"/>
    <w:rsid w:val="42611755"/>
    <w:rsid w:val="42750D5C"/>
    <w:rsid w:val="427A6373"/>
    <w:rsid w:val="427D6FBB"/>
    <w:rsid w:val="428B0580"/>
    <w:rsid w:val="429F5DD9"/>
    <w:rsid w:val="42A94EAA"/>
    <w:rsid w:val="42AC1E73"/>
    <w:rsid w:val="42BF46CD"/>
    <w:rsid w:val="42C13FA2"/>
    <w:rsid w:val="42CA554C"/>
    <w:rsid w:val="42CB6BCE"/>
    <w:rsid w:val="42CD0A98"/>
    <w:rsid w:val="42D71A17"/>
    <w:rsid w:val="42DF267A"/>
    <w:rsid w:val="42E45EE2"/>
    <w:rsid w:val="42E83C24"/>
    <w:rsid w:val="43195B8C"/>
    <w:rsid w:val="431A0C09"/>
    <w:rsid w:val="4352109E"/>
    <w:rsid w:val="435A7B2E"/>
    <w:rsid w:val="43882D11"/>
    <w:rsid w:val="439416B6"/>
    <w:rsid w:val="43A55671"/>
    <w:rsid w:val="43AD4526"/>
    <w:rsid w:val="43AE647A"/>
    <w:rsid w:val="43C95804"/>
    <w:rsid w:val="43D47D05"/>
    <w:rsid w:val="43E048FB"/>
    <w:rsid w:val="43E561F0"/>
    <w:rsid w:val="44112D07"/>
    <w:rsid w:val="441445A5"/>
    <w:rsid w:val="442645F7"/>
    <w:rsid w:val="44330ECF"/>
    <w:rsid w:val="44507CD3"/>
    <w:rsid w:val="44615A3C"/>
    <w:rsid w:val="44623562"/>
    <w:rsid w:val="44782D86"/>
    <w:rsid w:val="447F5EC2"/>
    <w:rsid w:val="44894F93"/>
    <w:rsid w:val="449008AD"/>
    <w:rsid w:val="44957494"/>
    <w:rsid w:val="449C6A74"/>
    <w:rsid w:val="44B07D93"/>
    <w:rsid w:val="44BC7116"/>
    <w:rsid w:val="44C14C36"/>
    <w:rsid w:val="44DA759D"/>
    <w:rsid w:val="44DE708D"/>
    <w:rsid w:val="44E328F5"/>
    <w:rsid w:val="44F00032"/>
    <w:rsid w:val="44F22B38"/>
    <w:rsid w:val="44FA19ED"/>
    <w:rsid w:val="450308A1"/>
    <w:rsid w:val="45140D01"/>
    <w:rsid w:val="4521341D"/>
    <w:rsid w:val="45372C41"/>
    <w:rsid w:val="45441ABB"/>
    <w:rsid w:val="454D5FC1"/>
    <w:rsid w:val="454D7D6F"/>
    <w:rsid w:val="45525385"/>
    <w:rsid w:val="456C546E"/>
    <w:rsid w:val="4582210E"/>
    <w:rsid w:val="458F65D9"/>
    <w:rsid w:val="45911C91"/>
    <w:rsid w:val="459B7FA8"/>
    <w:rsid w:val="45B375E6"/>
    <w:rsid w:val="45C0471E"/>
    <w:rsid w:val="45C81AEB"/>
    <w:rsid w:val="46020B59"/>
    <w:rsid w:val="46032B23"/>
    <w:rsid w:val="46054AED"/>
    <w:rsid w:val="460743C1"/>
    <w:rsid w:val="46080139"/>
    <w:rsid w:val="46386C71"/>
    <w:rsid w:val="463902F3"/>
    <w:rsid w:val="463E4B82"/>
    <w:rsid w:val="46442016"/>
    <w:rsid w:val="464949DA"/>
    <w:rsid w:val="464B69A4"/>
    <w:rsid w:val="464C0026"/>
    <w:rsid w:val="4651096A"/>
    <w:rsid w:val="46596C14"/>
    <w:rsid w:val="465B295F"/>
    <w:rsid w:val="466E2692"/>
    <w:rsid w:val="46753A21"/>
    <w:rsid w:val="46794B93"/>
    <w:rsid w:val="467D4684"/>
    <w:rsid w:val="468A6DA0"/>
    <w:rsid w:val="46957C1F"/>
    <w:rsid w:val="46963A00"/>
    <w:rsid w:val="469814BD"/>
    <w:rsid w:val="46A2233C"/>
    <w:rsid w:val="46B502C1"/>
    <w:rsid w:val="46B67B95"/>
    <w:rsid w:val="46D149CF"/>
    <w:rsid w:val="46D85D5E"/>
    <w:rsid w:val="46DD1482"/>
    <w:rsid w:val="46DF0E9A"/>
    <w:rsid w:val="46E42955"/>
    <w:rsid w:val="46E6047B"/>
    <w:rsid w:val="46ED1809"/>
    <w:rsid w:val="4703102D"/>
    <w:rsid w:val="47176886"/>
    <w:rsid w:val="471C20EE"/>
    <w:rsid w:val="471D4FB1"/>
    <w:rsid w:val="47290367"/>
    <w:rsid w:val="47307948"/>
    <w:rsid w:val="473E02B7"/>
    <w:rsid w:val="474F4272"/>
    <w:rsid w:val="47685334"/>
    <w:rsid w:val="47727F60"/>
    <w:rsid w:val="47867568"/>
    <w:rsid w:val="478A7058"/>
    <w:rsid w:val="47944F23"/>
    <w:rsid w:val="479F062A"/>
    <w:rsid w:val="47AA14A8"/>
    <w:rsid w:val="47B0610F"/>
    <w:rsid w:val="47BB1907"/>
    <w:rsid w:val="47BC11DC"/>
    <w:rsid w:val="47CD5197"/>
    <w:rsid w:val="47D91D8D"/>
    <w:rsid w:val="47EA5D49"/>
    <w:rsid w:val="47ED75E7"/>
    <w:rsid w:val="480E2158"/>
    <w:rsid w:val="481608EC"/>
    <w:rsid w:val="481C1C7A"/>
    <w:rsid w:val="48205C0E"/>
    <w:rsid w:val="48276F9D"/>
    <w:rsid w:val="482B468D"/>
    <w:rsid w:val="482E032B"/>
    <w:rsid w:val="482F5E51"/>
    <w:rsid w:val="483A0F8A"/>
    <w:rsid w:val="483D231C"/>
    <w:rsid w:val="4847319B"/>
    <w:rsid w:val="48496F13"/>
    <w:rsid w:val="484C07B1"/>
    <w:rsid w:val="485E3D70"/>
    <w:rsid w:val="48711FC6"/>
    <w:rsid w:val="48745BFB"/>
    <w:rsid w:val="487844BA"/>
    <w:rsid w:val="48796DFE"/>
    <w:rsid w:val="487F2935"/>
    <w:rsid w:val="487F54BA"/>
    <w:rsid w:val="48883FAF"/>
    <w:rsid w:val="488C5052"/>
    <w:rsid w:val="488C6E00"/>
    <w:rsid w:val="48952158"/>
    <w:rsid w:val="489D725F"/>
    <w:rsid w:val="48A979B2"/>
    <w:rsid w:val="48B63E7D"/>
    <w:rsid w:val="48B819A3"/>
    <w:rsid w:val="48B87BF5"/>
    <w:rsid w:val="48BD16AF"/>
    <w:rsid w:val="48BF4A4F"/>
    <w:rsid w:val="48DF1625"/>
    <w:rsid w:val="49153299"/>
    <w:rsid w:val="491D3EFC"/>
    <w:rsid w:val="493556E9"/>
    <w:rsid w:val="49402A04"/>
    <w:rsid w:val="49470F79"/>
    <w:rsid w:val="4950607F"/>
    <w:rsid w:val="496316B9"/>
    <w:rsid w:val="49635DB3"/>
    <w:rsid w:val="49693F1E"/>
    <w:rsid w:val="49695393"/>
    <w:rsid w:val="496F29A9"/>
    <w:rsid w:val="499441BE"/>
    <w:rsid w:val="499C3073"/>
    <w:rsid w:val="49B04D70"/>
    <w:rsid w:val="49B605D8"/>
    <w:rsid w:val="49C01EDD"/>
    <w:rsid w:val="49C66341"/>
    <w:rsid w:val="49CF3448"/>
    <w:rsid w:val="49DE7B2F"/>
    <w:rsid w:val="49E50EBD"/>
    <w:rsid w:val="4A0A4DA4"/>
    <w:rsid w:val="4A0D21C2"/>
    <w:rsid w:val="4A136EB3"/>
    <w:rsid w:val="4A174DEF"/>
    <w:rsid w:val="4A183041"/>
    <w:rsid w:val="4A270539"/>
    <w:rsid w:val="4A282B58"/>
    <w:rsid w:val="4A2D63C1"/>
    <w:rsid w:val="4A563B69"/>
    <w:rsid w:val="4A677B24"/>
    <w:rsid w:val="4A6C6EE9"/>
    <w:rsid w:val="4A742241"/>
    <w:rsid w:val="4A8835F7"/>
    <w:rsid w:val="4A8D4B15"/>
    <w:rsid w:val="4A914BA1"/>
    <w:rsid w:val="4A930987"/>
    <w:rsid w:val="4AD77089"/>
    <w:rsid w:val="4ADD32B8"/>
    <w:rsid w:val="4AE86B80"/>
    <w:rsid w:val="4AE90539"/>
    <w:rsid w:val="4AF84C20"/>
    <w:rsid w:val="4AF97BDF"/>
    <w:rsid w:val="4B0F02D7"/>
    <w:rsid w:val="4B142950"/>
    <w:rsid w:val="4B3A6FE7"/>
    <w:rsid w:val="4B517E8D"/>
    <w:rsid w:val="4B59658C"/>
    <w:rsid w:val="4B5E0F27"/>
    <w:rsid w:val="4B616322"/>
    <w:rsid w:val="4B65373A"/>
    <w:rsid w:val="4B685902"/>
    <w:rsid w:val="4B72052F"/>
    <w:rsid w:val="4B8E67AB"/>
    <w:rsid w:val="4B9C37FE"/>
    <w:rsid w:val="4B9F6E4A"/>
    <w:rsid w:val="4BAB6DCF"/>
    <w:rsid w:val="4BB01057"/>
    <w:rsid w:val="4BB24DCF"/>
    <w:rsid w:val="4BCA036B"/>
    <w:rsid w:val="4BD765E4"/>
    <w:rsid w:val="4BE60F1D"/>
    <w:rsid w:val="4BF94693"/>
    <w:rsid w:val="4BFE6267"/>
    <w:rsid w:val="4C0D2006"/>
    <w:rsid w:val="4C172E84"/>
    <w:rsid w:val="4C2061DD"/>
    <w:rsid w:val="4C303F46"/>
    <w:rsid w:val="4C486B77"/>
    <w:rsid w:val="4C4D4AF8"/>
    <w:rsid w:val="4C5456DA"/>
    <w:rsid w:val="4C8D3147"/>
    <w:rsid w:val="4C910E89"/>
    <w:rsid w:val="4CA566E2"/>
    <w:rsid w:val="4CAC7A71"/>
    <w:rsid w:val="4CAD5597"/>
    <w:rsid w:val="4CD55219"/>
    <w:rsid w:val="4CD86AB8"/>
    <w:rsid w:val="4CEC2563"/>
    <w:rsid w:val="4CF3569F"/>
    <w:rsid w:val="4CFD651E"/>
    <w:rsid w:val="4D00163A"/>
    <w:rsid w:val="4D01600E"/>
    <w:rsid w:val="4D13189E"/>
    <w:rsid w:val="4D16313C"/>
    <w:rsid w:val="4D2224A6"/>
    <w:rsid w:val="4D2770F7"/>
    <w:rsid w:val="4D3F6B37"/>
    <w:rsid w:val="4D4759EB"/>
    <w:rsid w:val="4D4E6D7A"/>
    <w:rsid w:val="4D534390"/>
    <w:rsid w:val="4D583E78"/>
    <w:rsid w:val="4D673998"/>
    <w:rsid w:val="4D6B792C"/>
    <w:rsid w:val="4D6C7200"/>
    <w:rsid w:val="4D761E2D"/>
    <w:rsid w:val="4D785BA5"/>
    <w:rsid w:val="4D7D541C"/>
    <w:rsid w:val="4D896004"/>
    <w:rsid w:val="4DA4699A"/>
    <w:rsid w:val="4DB07781"/>
    <w:rsid w:val="4DB34E2F"/>
    <w:rsid w:val="4DB56DF9"/>
    <w:rsid w:val="4DDC6134"/>
    <w:rsid w:val="4DE82D2A"/>
    <w:rsid w:val="4DF07E31"/>
    <w:rsid w:val="4DF214C3"/>
    <w:rsid w:val="4E0F475B"/>
    <w:rsid w:val="4E1A6C5C"/>
    <w:rsid w:val="4E37780E"/>
    <w:rsid w:val="4E3C4E24"/>
    <w:rsid w:val="4E4D5283"/>
    <w:rsid w:val="4E577EB0"/>
    <w:rsid w:val="4E5E123E"/>
    <w:rsid w:val="4E65437B"/>
    <w:rsid w:val="4E6F6FA8"/>
    <w:rsid w:val="4E797E26"/>
    <w:rsid w:val="4E8A3DE2"/>
    <w:rsid w:val="4E920EE8"/>
    <w:rsid w:val="4EB26E94"/>
    <w:rsid w:val="4EB96475"/>
    <w:rsid w:val="4ED17C62"/>
    <w:rsid w:val="4EE206B5"/>
    <w:rsid w:val="4EEC684A"/>
    <w:rsid w:val="4EF92D15"/>
    <w:rsid w:val="4F05790C"/>
    <w:rsid w:val="4F0F5BE3"/>
    <w:rsid w:val="4F1D07B2"/>
    <w:rsid w:val="4F1D4C56"/>
    <w:rsid w:val="4F271630"/>
    <w:rsid w:val="4F455F5A"/>
    <w:rsid w:val="4F4C553B"/>
    <w:rsid w:val="4F4F2935"/>
    <w:rsid w:val="4F5B74ED"/>
    <w:rsid w:val="4F642884"/>
    <w:rsid w:val="4F870321"/>
    <w:rsid w:val="4F9547EC"/>
    <w:rsid w:val="4F9A0054"/>
    <w:rsid w:val="4FA05C21"/>
    <w:rsid w:val="4FA40ED3"/>
    <w:rsid w:val="4FA829A2"/>
    <w:rsid w:val="4FB61588"/>
    <w:rsid w:val="4FB96CA6"/>
    <w:rsid w:val="4FC43323"/>
    <w:rsid w:val="4FD01CC8"/>
    <w:rsid w:val="4FE65048"/>
    <w:rsid w:val="500D4CCA"/>
    <w:rsid w:val="501A2F43"/>
    <w:rsid w:val="5032028D"/>
    <w:rsid w:val="503A5393"/>
    <w:rsid w:val="504B57F2"/>
    <w:rsid w:val="5052092F"/>
    <w:rsid w:val="505E1082"/>
    <w:rsid w:val="50A54F03"/>
    <w:rsid w:val="50AF18DD"/>
    <w:rsid w:val="50B415EA"/>
    <w:rsid w:val="50B60EBE"/>
    <w:rsid w:val="50C8299F"/>
    <w:rsid w:val="50CD4603"/>
    <w:rsid w:val="50CF3D2E"/>
    <w:rsid w:val="50DA3711"/>
    <w:rsid w:val="50EA6DB9"/>
    <w:rsid w:val="50EC2B32"/>
    <w:rsid w:val="50F87FAC"/>
    <w:rsid w:val="50FE4613"/>
    <w:rsid w:val="510C6D30"/>
    <w:rsid w:val="511300BE"/>
    <w:rsid w:val="51183927"/>
    <w:rsid w:val="511D718F"/>
    <w:rsid w:val="5124051D"/>
    <w:rsid w:val="512F0C70"/>
    <w:rsid w:val="51303983"/>
    <w:rsid w:val="5139564B"/>
    <w:rsid w:val="51714E00"/>
    <w:rsid w:val="517E5BBB"/>
    <w:rsid w:val="518014CC"/>
    <w:rsid w:val="518731EF"/>
    <w:rsid w:val="518C7E71"/>
    <w:rsid w:val="5196484B"/>
    <w:rsid w:val="51A21442"/>
    <w:rsid w:val="51B7313F"/>
    <w:rsid w:val="51BD44CE"/>
    <w:rsid w:val="51C15D6C"/>
    <w:rsid w:val="51C615D4"/>
    <w:rsid w:val="51D05FAF"/>
    <w:rsid w:val="51EE6435"/>
    <w:rsid w:val="51FE0D6E"/>
    <w:rsid w:val="5201085F"/>
    <w:rsid w:val="520B5239"/>
    <w:rsid w:val="520C2D5F"/>
    <w:rsid w:val="52187956"/>
    <w:rsid w:val="523227C6"/>
    <w:rsid w:val="52422029"/>
    <w:rsid w:val="52650DED"/>
    <w:rsid w:val="52662470"/>
    <w:rsid w:val="52691F60"/>
    <w:rsid w:val="52694EC1"/>
    <w:rsid w:val="526B5CD8"/>
    <w:rsid w:val="52720E14"/>
    <w:rsid w:val="52831274"/>
    <w:rsid w:val="52862B12"/>
    <w:rsid w:val="52923265"/>
    <w:rsid w:val="529671F9"/>
    <w:rsid w:val="52974D1F"/>
    <w:rsid w:val="52A00B1A"/>
    <w:rsid w:val="52B61649"/>
    <w:rsid w:val="52B753C1"/>
    <w:rsid w:val="52C804AE"/>
    <w:rsid w:val="52D41ACF"/>
    <w:rsid w:val="52E31D12"/>
    <w:rsid w:val="52E57838"/>
    <w:rsid w:val="52E837CD"/>
    <w:rsid w:val="52ED493F"/>
    <w:rsid w:val="52ED75F8"/>
    <w:rsid w:val="52F43F1F"/>
    <w:rsid w:val="52FB3500"/>
    <w:rsid w:val="52FE6B4C"/>
    <w:rsid w:val="530323B4"/>
    <w:rsid w:val="530C4011"/>
    <w:rsid w:val="53277E51"/>
    <w:rsid w:val="533D58C6"/>
    <w:rsid w:val="533E5E8A"/>
    <w:rsid w:val="533F163E"/>
    <w:rsid w:val="53430A03"/>
    <w:rsid w:val="53513D1E"/>
    <w:rsid w:val="535D3873"/>
    <w:rsid w:val="53764934"/>
    <w:rsid w:val="53807561"/>
    <w:rsid w:val="53874D93"/>
    <w:rsid w:val="538B4884"/>
    <w:rsid w:val="53915C12"/>
    <w:rsid w:val="539453CB"/>
    <w:rsid w:val="53990623"/>
    <w:rsid w:val="53A476F3"/>
    <w:rsid w:val="53B06098"/>
    <w:rsid w:val="53B13BBE"/>
    <w:rsid w:val="53B447E3"/>
    <w:rsid w:val="53B51901"/>
    <w:rsid w:val="53BA0CC5"/>
    <w:rsid w:val="53C03E02"/>
    <w:rsid w:val="53D578AD"/>
    <w:rsid w:val="53D61877"/>
    <w:rsid w:val="53E67D0C"/>
    <w:rsid w:val="53EC109A"/>
    <w:rsid w:val="53EC4BF7"/>
    <w:rsid w:val="53F306B5"/>
    <w:rsid w:val="53F4463B"/>
    <w:rsid w:val="53F561A1"/>
    <w:rsid w:val="540753EA"/>
    <w:rsid w:val="54295E4B"/>
    <w:rsid w:val="545C1D7C"/>
    <w:rsid w:val="54752E3E"/>
    <w:rsid w:val="547C241E"/>
    <w:rsid w:val="548D0188"/>
    <w:rsid w:val="54907A59"/>
    <w:rsid w:val="549A28A4"/>
    <w:rsid w:val="54A77A85"/>
    <w:rsid w:val="54B5148C"/>
    <w:rsid w:val="54B55930"/>
    <w:rsid w:val="54B75204"/>
    <w:rsid w:val="54C81203"/>
    <w:rsid w:val="54D44008"/>
    <w:rsid w:val="54D9161F"/>
    <w:rsid w:val="54DE4E87"/>
    <w:rsid w:val="54EA7388"/>
    <w:rsid w:val="54F226E1"/>
    <w:rsid w:val="55040901"/>
    <w:rsid w:val="55081F04"/>
    <w:rsid w:val="5523289A"/>
    <w:rsid w:val="554271C4"/>
    <w:rsid w:val="554A6079"/>
    <w:rsid w:val="5557732B"/>
    <w:rsid w:val="555E1B24"/>
    <w:rsid w:val="5563538C"/>
    <w:rsid w:val="556F5ADF"/>
    <w:rsid w:val="557D644E"/>
    <w:rsid w:val="5589244C"/>
    <w:rsid w:val="558E48F3"/>
    <w:rsid w:val="559A1DFE"/>
    <w:rsid w:val="559D264C"/>
    <w:rsid w:val="55A21A11"/>
    <w:rsid w:val="55A648F2"/>
    <w:rsid w:val="55A90FF1"/>
    <w:rsid w:val="55B41744"/>
    <w:rsid w:val="55B81234"/>
    <w:rsid w:val="55D01F10"/>
    <w:rsid w:val="55DB1F32"/>
    <w:rsid w:val="55F01C4F"/>
    <w:rsid w:val="55FF50B5"/>
    <w:rsid w:val="560E52F8"/>
    <w:rsid w:val="561F7505"/>
    <w:rsid w:val="56220DA3"/>
    <w:rsid w:val="562403AC"/>
    <w:rsid w:val="56290384"/>
    <w:rsid w:val="56312D95"/>
    <w:rsid w:val="5631597C"/>
    <w:rsid w:val="563A60ED"/>
    <w:rsid w:val="56436C26"/>
    <w:rsid w:val="565A053D"/>
    <w:rsid w:val="566E3FE9"/>
    <w:rsid w:val="56780F70"/>
    <w:rsid w:val="567A0BDF"/>
    <w:rsid w:val="568455BA"/>
    <w:rsid w:val="569E48CE"/>
    <w:rsid w:val="569F23F4"/>
    <w:rsid w:val="56A45C5C"/>
    <w:rsid w:val="56AD68BF"/>
    <w:rsid w:val="56D517C9"/>
    <w:rsid w:val="56D57BC4"/>
    <w:rsid w:val="56DF05DE"/>
    <w:rsid w:val="56ED13B1"/>
    <w:rsid w:val="56F70118"/>
    <w:rsid w:val="570A1F63"/>
    <w:rsid w:val="57182E80"/>
    <w:rsid w:val="571B53DB"/>
    <w:rsid w:val="572F1034"/>
    <w:rsid w:val="573945F7"/>
    <w:rsid w:val="573C40E7"/>
    <w:rsid w:val="574134AB"/>
    <w:rsid w:val="57437223"/>
    <w:rsid w:val="57460AC2"/>
    <w:rsid w:val="574F3E1A"/>
    <w:rsid w:val="575B54C4"/>
    <w:rsid w:val="575C2093"/>
    <w:rsid w:val="57680A38"/>
    <w:rsid w:val="576D10A9"/>
    <w:rsid w:val="577337DA"/>
    <w:rsid w:val="57743881"/>
    <w:rsid w:val="577C5FCD"/>
    <w:rsid w:val="57875362"/>
    <w:rsid w:val="57917F8F"/>
    <w:rsid w:val="57A10134"/>
    <w:rsid w:val="57AA2DFF"/>
    <w:rsid w:val="57AC6B77"/>
    <w:rsid w:val="57AF67C2"/>
    <w:rsid w:val="57BE4AFC"/>
    <w:rsid w:val="57C2283E"/>
    <w:rsid w:val="57CA16F3"/>
    <w:rsid w:val="57EA58F1"/>
    <w:rsid w:val="57F66683"/>
    <w:rsid w:val="57FC6189"/>
    <w:rsid w:val="5805272B"/>
    <w:rsid w:val="581450C2"/>
    <w:rsid w:val="5829466B"/>
    <w:rsid w:val="5842572D"/>
    <w:rsid w:val="58522703"/>
    <w:rsid w:val="586456A3"/>
    <w:rsid w:val="587A0A23"/>
    <w:rsid w:val="587F6039"/>
    <w:rsid w:val="58A67D4C"/>
    <w:rsid w:val="58A957AC"/>
    <w:rsid w:val="58B863B2"/>
    <w:rsid w:val="58B96858"/>
    <w:rsid w:val="58BA52C3"/>
    <w:rsid w:val="58BC103B"/>
    <w:rsid w:val="58BD6B62"/>
    <w:rsid w:val="58CB5722"/>
    <w:rsid w:val="58CE6FC1"/>
    <w:rsid w:val="58DA5965"/>
    <w:rsid w:val="58DF2304"/>
    <w:rsid w:val="58E80082"/>
    <w:rsid w:val="58EB36CF"/>
    <w:rsid w:val="58EF7663"/>
    <w:rsid w:val="58F46A27"/>
    <w:rsid w:val="59017396"/>
    <w:rsid w:val="59030A18"/>
    <w:rsid w:val="591069BC"/>
    <w:rsid w:val="59246BE1"/>
    <w:rsid w:val="592A2449"/>
    <w:rsid w:val="592B61C1"/>
    <w:rsid w:val="5932754F"/>
    <w:rsid w:val="593E4146"/>
    <w:rsid w:val="59590F80"/>
    <w:rsid w:val="596C74DE"/>
    <w:rsid w:val="596D0588"/>
    <w:rsid w:val="598004E4"/>
    <w:rsid w:val="598A113A"/>
    <w:rsid w:val="599975CF"/>
    <w:rsid w:val="59A246D5"/>
    <w:rsid w:val="59A85A64"/>
    <w:rsid w:val="59C52172"/>
    <w:rsid w:val="59C7413C"/>
    <w:rsid w:val="59C77731"/>
    <w:rsid w:val="59D83D12"/>
    <w:rsid w:val="59DB3743"/>
    <w:rsid w:val="59E940B2"/>
    <w:rsid w:val="59EE16C8"/>
    <w:rsid w:val="59F111B9"/>
    <w:rsid w:val="5A020743"/>
    <w:rsid w:val="5A0345E8"/>
    <w:rsid w:val="5A3E4514"/>
    <w:rsid w:val="5A3F1F24"/>
    <w:rsid w:val="5A6015A1"/>
    <w:rsid w:val="5A672F37"/>
    <w:rsid w:val="5A673229"/>
    <w:rsid w:val="5A6B1B59"/>
    <w:rsid w:val="5A6E6BF8"/>
    <w:rsid w:val="5A7616BE"/>
    <w:rsid w:val="5A7C4F26"/>
    <w:rsid w:val="5A7F4A16"/>
    <w:rsid w:val="5A851901"/>
    <w:rsid w:val="5AA4622B"/>
    <w:rsid w:val="5AAC047B"/>
    <w:rsid w:val="5AB81CD6"/>
    <w:rsid w:val="5AC62645"/>
    <w:rsid w:val="5AD4612C"/>
    <w:rsid w:val="5AD563E4"/>
    <w:rsid w:val="5AD76600"/>
    <w:rsid w:val="5ADA39FB"/>
    <w:rsid w:val="5AE2054A"/>
    <w:rsid w:val="5AFC6067"/>
    <w:rsid w:val="5B062A42"/>
    <w:rsid w:val="5B136F0D"/>
    <w:rsid w:val="5B3A53A5"/>
    <w:rsid w:val="5B3C46B5"/>
    <w:rsid w:val="5B48305A"/>
    <w:rsid w:val="5B490B80"/>
    <w:rsid w:val="5B547C51"/>
    <w:rsid w:val="5B555777"/>
    <w:rsid w:val="5B5A2D8E"/>
    <w:rsid w:val="5B626303"/>
    <w:rsid w:val="5B652F32"/>
    <w:rsid w:val="5B6A1223"/>
    <w:rsid w:val="5B6C2124"/>
    <w:rsid w:val="5B841BB9"/>
    <w:rsid w:val="5B9444F1"/>
    <w:rsid w:val="5B9462A0"/>
    <w:rsid w:val="5BA81D4B"/>
    <w:rsid w:val="5BA858A7"/>
    <w:rsid w:val="5BAD213A"/>
    <w:rsid w:val="5BC07095"/>
    <w:rsid w:val="5BCA1CC1"/>
    <w:rsid w:val="5BCD7046"/>
    <w:rsid w:val="5BCF72D8"/>
    <w:rsid w:val="5C007E73"/>
    <w:rsid w:val="5C142F3C"/>
    <w:rsid w:val="5C2E04A2"/>
    <w:rsid w:val="5C5D48E3"/>
    <w:rsid w:val="5C6043D4"/>
    <w:rsid w:val="5C725121"/>
    <w:rsid w:val="5C765A23"/>
    <w:rsid w:val="5C775059"/>
    <w:rsid w:val="5C8207EE"/>
    <w:rsid w:val="5CAB38A1"/>
    <w:rsid w:val="5CAC7619"/>
    <w:rsid w:val="5CB33902"/>
    <w:rsid w:val="5CC52489"/>
    <w:rsid w:val="5CC93D27"/>
    <w:rsid w:val="5CCE758F"/>
    <w:rsid w:val="5CDB3A5A"/>
    <w:rsid w:val="5CF1046F"/>
    <w:rsid w:val="5CF214D0"/>
    <w:rsid w:val="5CF52D6E"/>
    <w:rsid w:val="5CF5541A"/>
    <w:rsid w:val="5CFD7E74"/>
    <w:rsid w:val="5D041203"/>
    <w:rsid w:val="5D0E2082"/>
    <w:rsid w:val="5D120C2C"/>
    <w:rsid w:val="5D1256CE"/>
    <w:rsid w:val="5D1F7DEB"/>
    <w:rsid w:val="5D3A69D3"/>
    <w:rsid w:val="5D413CF7"/>
    <w:rsid w:val="5D4756CE"/>
    <w:rsid w:val="5D487342"/>
    <w:rsid w:val="5D5C2DED"/>
    <w:rsid w:val="5D5C4B9B"/>
    <w:rsid w:val="5D635F29"/>
    <w:rsid w:val="5D6B3030"/>
    <w:rsid w:val="5D6D0B56"/>
    <w:rsid w:val="5D79399F"/>
    <w:rsid w:val="5D852344"/>
    <w:rsid w:val="5D900CE9"/>
    <w:rsid w:val="5D9D7BB3"/>
    <w:rsid w:val="5DB46785"/>
    <w:rsid w:val="5DBC1ADE"/>
    <w:rsid w:val="5DCD7847"/>
    <w:rsid w:val="5DDA5439"/>
    <w:rsid w:val="5DEC200B"/>
    <w:rsid w:val="5DEE4D3F"/>
    <w:rsid w:val="5DF10AEF"/>
    <w:rsid w:val="5DF92ED0"/>
    <w:rsid w:val="5E05686B"/>
    <w:rsid w:val="5E056FE1"/>
    <w:rsid w:val="5E0E058B"/>
    <w:rsid w:val="5E0F60B1"/>
    <w:rsid w:val="5E1B6804"/>
    <w:rsid w:val="5E224037"/>
    <w:rsid w:val="5E2558D5"/>
    <w:rsid w:val="5E280F21"/>
    <w:rsid w:val="5E2A4C99"/>
    <w:rsid w:val="5E2C0A11"/>
    <w:rsid w:val="5E2D7187"/>
    <w:rsid w:val="5E316028"/>
    <w:rsid w:val="5E323B4E"/>
    <w:rsid w:val="5E341674"/>
    <w:rsid w:val="5E361890"/>
    <w:rsid w:val="5E3E0745"/>
    <w:rsid w:val="5E40626B"/>
    <w:rsid w:val="5E48511F"/>
    <w:rsid w:val="5E4D2736"/>
    <w:rsid w:val="5E510478"/>
    <w:rsid w:val="5E617BC4"/>
    <w:rsid w:val="5E6301AB"/>
    <w:rsid w:val="5E677C9B"/>
    <w:rsid w:val="5EE17A4E"/>
    <w:rsid w:val="5F042A70"/>
    <w:rsid w:val="5F073306"/>
    <w:rsid w:val="5F1119B5"/>
    <w:rsid w:val="5F1576F7"/>
    <w:rsid w:val="5F4B3119"/>
    <w:rsid w:val="5F5F73B9"/>
    <w:rsid w:val="5F61293D"/>
    <w:rsid w:val="5F645F89"/>
    <w:rsid w:val="5F7A0282"/>
    <w:rsid w:val="5F7A676A"/>
    <w:rsid w:val="5F7C32D2"/>
    <w:rsid w:val="5F7F7267"/>
    <w:rsid w:val="5F8328B3"/>
    <w:rsid w:val="5F944AC0"/>
    <w:rsid w:val="5FB213EA"/>
    <w:rsid w:val="5FB92779"/>
    <w:rsid w:val="5FC52ECB"/>
    <w:rsid w:val="5FCB425A"/>
    <w:rsid w:val="5FD3691B"/>
    <w:rsid w:val="60065292"/>
    <w:rsid w:val="603040BD"/>
    <w:rsid w:val="60326087"/>
    <w:rsid w:val="603C3DEB"/>
    <w:rsid w:val="604364E6"/>
    <w:rsid w:val="6051650D"/>
    <w:rsid w:val="605B55DE"/>
    <w:rsid w:val="60602BF4"/>
    <w:rsid w:val="606D5311"/>
    <w:rsid w:val="608763D3"/>
    <w:rsid w:val="609355AC"/>
    <w:rsid w:val="6094289E"/>
    <w:rsid w:val="60B151FE"/>
    <w:rsid w:val="60D96503"/>
    <w:rsid w:val="60DD2497"/>
    <w:rsid w:val="60DF620F"/>
    <w:rsid w:val="610E43FE"/>
    <w:rsid w:val="611063C8"/>
    <w:rsid w:val="61180C57"/>
    <w:rsid w:val="613C71BD"/>
    <w:rsid w:val="61502C69"/>
    <w:rsid w:val="615362B5"/>
    <w:rsid w:val="61616C24"/>
    <w:rsid w:val="616E7593"/>
    <w:rsid w:val="618446C0"/>
    <w:rsid w:val="618D7A19"/>
    <w:rsid w:val="61A62889"/>
    <w:rsid w:val="61B96A60"/>
    <w:rsid w:val="61C3343B"/>
    <w:rsid w:val="61C40F61"/>
    <w:rsid w:val="61C62F2B"/>
    <w:rsid w:val="61CF0031"/>
    <w:rsid w:val="61D76EE6"/>
    <w:rsid w:val="61E433B1"/>
    <w:rsid w:val="62037CDB"/>
    <w:rsid w:val="62061579"/>
    <w:rsid w:val="620B4DE2"/>
    <w:rsid w:val="623C4F9B"/>
    <w:rsid w:val="62485641"/>
    <w:rsid w:val="624A3B5C"/>
    <w:rsid w:val="624D0F56"/>
    <w:rsid w:val="625304A7"/>
    <w:rsid w:val="625E3163"/>
    <w:rsid w:val="627604AD"/>
    <w:rsid w:val="627E7362"/>
    <w:rsid w:val="628506F0"/>
    <w:rsid w:val="629B43B7"/>
    <w:rsid w:val="629B6165"/>
    <w:rsid w:val="62A212A2"/>
    <w:rsid w:val="62BD60DC"/>
    <w:rsid w:val="62C67088"/>
    <w:rsid w:val="62C92CD3"/>
    <w:rsid w:val="62CC27C3"/>
    <w:rsid w:val="62E0626E"/>
    <w:rsid w:val="62E25B42"/>
    <w:rsid w:val="62E80C7F"/>
    <w:rsid w:val="62EF64B1"/>
    <w:rsid w:val="62F85366"/>
    <w:rsid w:val="62FD472A"/>
    <w:rsid w:val="630006BE"/>
    <w:rsid w:val="630A5961"/>
    <w:rsid w:val="630A6E47"/>
    <w:rsid w:val="6311467A"/>
    <w:rsid w:val="631A3228"/>
    <w:rsid w:val="633914DA"/>
    <w:rsid w:val="634E4F86"/>
    <w:rsid w:val="635D78BF"/>
    <w:rsid w:val="637F3391"/>
    <w:rsid w:val="6384309D"/>
    <w:rsid w:val="638B28E8"/>
    <w:rsid w:val="639F3861"/>
    <w:rsid w:val="63A4729C"/>
    <w:rsid w:val="63B219B9"/>
    <w:rsid w:val="63B53257"/>
    <w:rsid w:val="63BA261B"/>
    <w:rsid w:val="63C74D38"/>
    <w:rsid w:val="63DA0F0F"/>
    <w:rsid w:val="63E7059E"/>
    <w:rsid w:val="63ED479F"/>
    <w:rsid w:val="63F43D7F"/>
    <w:rsid w:val="640104C5"/>
    <w:rsid w:val="64104931"/>
    <w:rsid w:val="64153CF6"/>
    <w:rsid w:val="6416019A"/>
    <w:rsid w:val="64202DC6"/>
    <w:rsid w:val="64346872"/>
    <w:rsid w:val="64537D6D"/>
    <w:rsid w:val="6460175B"/>
    <w:rsid w:val="646A0640"/>
    <w:rsid w:val="646A4041"/>
    <w:rsid w:val="646A5DEF"/>
    <w:rsid w:val="646D768E"/>
    <w:rsid w:val="648C3C97"/>
    <w:rsid w:val="648F3CAE"/>
    <w:rsid w:val="648F4B63"/>
    <w:rsid w:val="64AD2180"/>
    <w:rsid w:val="64B13A1E"/>
    <w:rsid w:val="64B259E8"/>
    <w:rsid w:val="64B33C3A"/>
    <w:rsid w:val="64C37BF6"/>
    <w:rsid w:val="64C42926"/>
    <w:rsid w:val="64C574CA"/>
    <w:rsid w:val="64DE7946"/>
    <w:rsid w:val="651346D9"/>
    <w:rsid w:val="65197815"/>
    <w:rsid w:val="65222B6E"/>
    <w:rsid w:val="65295CAB"/>
    <w:rsid w:val="6531690D"/>
    <w:rsid w:val="65332685"/>
    <w:rsid w:val="65393A14"/>
    <w:rsid w:val="65576140"/>
    <w:rsid w:val="656767D3"/>
    <w:rsid w:val="65715970"/>
    <w:rsid w:val="65750EF0"/>
    <w:rsid w:val="657D1B52"/>
    <w:rsid w:val="658253BB"/>
    <w:rsid w:val="65827169"/>
    <w:rsid w:val="658E1FB1"/>
    <w:rsid w:val="659A0956"/>
    <w:rsid w:val="65A417D5"/>
    <w:rsid w:val="65B65064"/>
    <w:rsid w:val="65C6174B"/>
    <w:rsid w:val="65C71020"/>
    <w:rsid w:val="65C9123C"/>
    <w:rsid w:val="65C92FEA"/>
    <w:rsid w:val="65DF0A5F"/>
    <w:rsid w:val="65E47E23"/>
    <w:rsid w:val="65FE7073"/>
    <w:rsid w:val="66042274"/>
    <w:rsid w:val="66124991"/>
    <w:rsid w:val="66140709"/>
    <w:rsid w:val="66240220"/>
    <w:rsid w:val="6663343E"/>
    <w:rsid w:val="667E7FC4"/>
    <w:rsid w:val="66A31A8D"/>
    <w:rsid w:val="66A6332B"/>
    <w:rsid w:val="66BE0674"/>
    <w:rsid w:val="66C57C55"/>
    <w:rsid w:val="66CF63DE"/>
    <w:rsid w:val="66D87988"/>
    <w:rsid w:val="672C6851"/>
    <w:rsid w:val="672E57FA"/>
    <w:rsid w:val="67362901"/>
    <w:rsid w:val="673821D5"/>
    <w:rsid w:val="67474204"/>
    <w:rsid w:val="67530DBD"/>
    <w:rsid w:val="67544B35"/>
    <w:rsid w:val="676254A4"/>
    <w:rsid w:val="67694A84"/>
    <w:rsid w:val="67962E45"/>
    <w:rsid w:val="67A4786A"/>
    <w:rsid w:val="67A942EF"/>
    <w:rsid w:val="67B6134C"/>
    <w:rsid w:val="67BB4BB4"/>
    <w:rsid w:val="67BD6B7E"/>
    <w:rsid w:val="67CC0B6F"/>
    <w:rsid w:val="67DA14DE"/>
    <w:rsid w:val="67E81E4D"/>
    <w:rsid w:val="67EB5499"/>
    <w:rsid w:val="67ED7463"/>
    <w:rsid w:val="67F02AB0"/>
    <w:rsid w:val="67FB3202"/>
    <w:rsid w:val="67FC1454"/>
    <w:rsid w:val="68182006"/>
    <w:rsid w:val="681E586F"/>
    <w:rsid w:val="6838144E"/>
    <w:rsid w:val="683A01CF"/>
    <w:rsid w:val="684B5F38"/>
    <w:rsid w:val="68553F68"/>
    <w:rsid w:val="685C6397"/>
    <w:rsid w:val="6861575B"/>
    <w:rsid w:val="68684D3C"/>
    <w:rsid w:val="68751207"/>
    <w:rsid w:val="68866F70"/>
    <w:rsid w:val="688B4586"/>
    <w:rsid w:val="688D2AED"/>
    <w:rsid w:val="689618A9"/>
    <w:rsid w:val="689A2A1B"/>
    <w:rsid w:val="68AA7398"/>
    <w:rsid w:val="68AD6BF3"/>
    <w:rsid w:val="68B02053"/>
    <w:rsid w:val="68B60BB5"/>
    <w:rsid w:val="68BE2BAE"/>
    <w:rsid w:val="68C161FA"/>
    <w:rsid w:val="68C901BB"/>
    <w:rsid w:val="68DC3034"/>
    <w:rsid w:val="690A5DF3"/>
    <w:rsid w:val="690C1B6B"/>
    <w:rsid w:val="69280027"/>
    <w:rsid w:val="69335C12"/>
    <w:rsid w:val="693634DB"/>
    <w:rsid w:val="694D7A8E"/>
    <w:rsid w:val="694F3806"/>
    <w:rsid w:val="695232F6"/>
    <w:rsid w:val="69651736"/>
    <w:rsid w:val="69715F8B"/>
    <w:rsid w:val="69796AD5"/>
    <w:rsid w:val="697D70FF"/>
    <w:rsid w:val="69823BDB"/>
    <w:rsid w:val="698C05B6"/>
    <w:rsid w:val="698C6808"/>
    <w:rsid w:val="699F478D"/>
    <w:rsid w:val="69A51678"/>
    <w:rsid w:val="69A71894"/>
    <w:rsid w:val="69B144C0"/>
    <w:rsid w:val="69C45FA2"/>
    <w:rsid w:val="69DD52B6"/>
    <w:rsid w:val="69FA5E67"/>
    <w:rsid w:val="6A2D7FEB"/>
    <w:rsid w:val="6A4946F9"/>
    <w:rsid w:val="6A507835"/>
    <w:rsid w:val="6A5F3F1C"/>
    <w:rsid w:val="6A617C95"/>
    <w:rsid w:val="6A6D6639"/>
    <w:rsid w:val="6A701C86"/>
    <w:rsid w:val="6A7A6FA8"/>
    <w:rsid w:val="6A7F011B"/>
    <w:rsid w:val="6A7F45BF"/>
    <w:rsid w:val="6A876FCF"/>
    <w:rsid w:val="6AB04778"/>
    <w:rsid w:val="6AB37DC4"/>
    <w:rsid w:val="6AB44268"/>
    <w:rsid w:val="6AC124E1"/>
    <w:rsid w:val="6AC83870"/>
    <w:rsid w:val="6AD22940"/>
    <w:rsid w:val="6AD246EE"/>
    <w:rsid w:val="6AD9782B"/>
    <w:rsid w:val="6ADC37BF"/>
    <w:rsid w:val="6AEA7C8A"/>
    <w:rsid w:val="6AF723A7"/>
    <w:rsid w:val="6B080110"/>
    <w:rsid w:val="6B105217"/>
    <w:rsid w:val="6B166CD1"/>
    <w:rsid w:val="6B182A49"/>
    <w:rsid w:val="6B3C600C"/>
    <w:rsid w:val="6B513865"/>
    <w:rsid w:val="6B543355"/>
    <w:rsid w:val="6B5477F9"/>
    <w:rsid w:val="6B6C069F"/>
    <w:rsid w:val="6B721A2E"/>
    <w:rsid w:val="6B916358"/>
    <w:rsid w:val="6B99234A"/>
    <w:rsid w:val="6B9E0A74"/>
    <w:rsid w:val="6BA240C1"/>
    <w:rsid w:val="6BA442DD"/>
    <w:rsid w:val="6BA918F3"/>
    <w:rsid w:val="6BC02799"/>
    <w:rsid w:val="6BC404DB"/>
    <w:rsid w:val="6BC73B27"/>
    <w:rsid w:val="6BD61FBC"/>
    <w:rsid w:val="6BD91127"/>
    <w:rsid w:val="6BDB5825"/>
    <w:rsid w:val="6BEA3CBA"/>
    <w:rsid w:val="6C027255"/>
    <w:rsid w:val="6C066D46"/>
    <w:rsid w:val="6C104B90"/>
    <w:rsid w:val="6C1104A9"/>
    <w:rsid w:val="6C1D408F"/>
    <w:rsid w:val="6C20148A"/>
    <w:rsid w:val="6C276CBC"/>
    <w:rsid w:val="6C2E004A"/>
    <w:rsid w:val="6C31178D"/>
    <w:rsid w:val="6C4C5516"/>
    <w:rsid w:val="6C4E249B"/>
    <w:rsid w:val="6C506213"/>
    <w:rsid w:val="6C6B4DFB"/>
    <w:rsid w:val="6C937EAD"/>
    <w:rsid w:val="6C97174C"/>
    <w:rsid w:val="6CAE4CE7"/>
    <w:rsid w:val="6CB73B9C"/>
    <w:rsid w:val="6CB95B66"/>
    <w:rsid w:val="6CBC5656"/>
    <w:rsid w:val="6CBE13CE"/>
    <w:rsid w:val="6CC60283"/>
    <w:rsid w:val="6CC62031"/>
    <w:rsid w:val="6CD40BF2"/>
    <w:rsid w:val="6CD97FB6"/>
    <w:rsid w:val="6CE801F9"/>
    <w:rsid w:val="6CE95D1F"/>
    <w:rsid w:val="6CF90658"/>
    <w:rsid w:val="6D1E00BF"/>
    <w:rsid w:val="6D21195D"/>
    <w:rsid w:val="6D2154B9"/>
    <w:rsid w:val="6D2A6A64"/>
    <w:rsid w:val="6D323B6A"/>
    <w:rsid w:val="6D341690"/>
    <w:rsid w:val="6D460A1A"/>
    <w:rsid w:val="6D5C2995"/>
    <w:rsid w:val="6D8532DC"/>
    <w:rsid w:val="6D885538"/>
    <w:rsid w:val="6D8B6DD7"/>
    <w:rsid w:val="6D9B170F"/>
    <w:rsid w:val="6DB7784C"/>
    <w:rsid w:val="6DCE3893"/>
    <w:rsid w:val="6DD15131"/>
    <w:rsid w:val="6DE035C6"/>
    <w:rsid w:val="6DE2733E"/>
    <w:rsid w:val="6DE36758"/>
    <w:rsid w:val="6DEF3809"/>
    <w:rsid w:val="6DF1132F"/>
    <w:rsid w:val="6DFB3F5C"/>
    <w:rsid w:val="6E096679"/>
    <w:rsid w:val="6E0F17B6"/>
    <w:rsid w:val="6E2E4332"/>
    <w:rsid w:val="6E3A7B3E"/>
    <w:rsid w:val="6E4678CD"/>
    <w:rsid w:val="6E4753F3"/>
    <w:rsid w:val="6E494CC8"/>
    <w:rsid w:val="6E5518BE"/>
    <w:rsid w:val="6E55366C"/>
    <w:rsid w:val="6E565636"/>
    <w:rsid w:val="6E7004A6"/>
    <w:rsid w:val="6E7D7067"/>
    <w:rsid w:val="6E7F4B8D"/>
    <w:rsid w:val="6E927932"/>
    <w:rsid w:val="6EB42E26"/>
    <w:rsid w:val="6EB83BFB"/>
    <w:rsid w:val="6ECB7DD2"/>
    <w:rsid w:val="6ECC3397"/>
    <w:rsid w:val="6ECE1671"/>
    <w:rsid w:val="6ED0363B"/>
    <w:rsid w:val="6ED76777"/>
    <w:rsid w:val="6EFA1DBC"/>
    <w:rsid w:val="6F0137F4"/>
    <w:rsid w:val="6F0A08FB"/>
    <w:rsid w:val="6F0E30DC"/>
    <w:rsid w:val="6F2614AD"/>
    <w:rsid w:val="6F2A4AF9"/>
    <w:rsid w:val="6F5953DE"/>
    <w:rsid w:val="6F5E47A3"/>
    <w:rsid w:val="6F7E3097"/>
    <w:rsid w:val="6F885CC3"/>
    <w:rsid w:val="6F97D24A"/>
    <w:rsid w:val="6FA80114"/>
    <w:rsid w:val="6FB22D40"/>
    <w:rsid w:val="6FBD3BBF"/>
    <w:rsid w:val="6FC11EA3"/>
    <w:rsid w:val="6FCC795E"/>
    <w:rsid w:val="6FCD1779"/>
    <w:rsid w:val="6FDE7692"/>
    <w:rsid w:val="6FEA072C"/>
    <w:rsid w:val="6FEF1BDF"/>
    <w:rsid w:val="6FF375E1"/>
    <w:rsid w:val="6FF9096F"/>
    <w:rsid w:val="7016507D"/>
    <w:rsid w:val="7019691C"/>
    <w:rsid w:val="701D28B0"/>
    <w:rsid w:val="702E23C7"/>
    <w:rsid w:val="703B2D36"/>
    <w:rsid w:val="7047792D"/>
    <w:rsid w:val="705B6F34"/>
    <w:rsid w:val="705F07D2"/>
    <w:rsid w:val="70761FC0"/>
    <w:rsid w:val="709661BE"/>
    <w:rsid w:val="709F32C5"/>
    <w:rsid w:val="70B54896"/>
    <w:rsid w:val="70B76860"/>
    <w:rsid w:val="70B8608E"/>
    <w:rsid w:val="70C745CA"/>
    <w:rsid w:val="70C90342"/>
    <w:rsid w:val="70CE6331"/>
    <w:rsid w:val="70D02CB2"/>
    <w:rsid w:val="70DF7B65"/>
    <w:rsid w:val="70E94540"/>
    <w:rsid w:val="70FC0717"/>
    <w:rsid w:val="71153587"/>
    <w:rsid w:val="71257C6E"/>
    <w:rsid w:val="712B4B58"/>
    <w:rsid w:val="7141437C"/>
    <w:rsid w:val="7141612A"/>
    <w:rsid w:val="71467BE4"/>
    <w:rsid w:val="714F4CEB"/>
    <w:rsid w:val="717C7162"/>
    <w:rsid w:val="717E2EDA"/>
    <w:rsid w:val="718B55F7"/>
    <w:rsid w:val="71AD1A11"/>
    <w:rsid w:val="71BA40BB"/>
    <w:rsid w:val="71BC1C54"/>
    <w:rsid w:val="71BE3C1E"/>
    <w:rsid w:val="71BE59CD"/>
    <w:rsid w:val="71C01745"/>
    <w:rsid w:val="71DB032D"/>
    <w:rsid w:val="71E909FE"/>
    <w:rsid w:val="71EC078C"/>
    <w:rsid w:val="71F96A05"/>
    <w:rsid w:val="71FB09CF"/>
    <w:rsid w:val="72111FA0"/>
    <w:rsid w:val="721904C7"/>
    <w:rsid w:val="723D0FE7"/>
    <w:rsid w:val="72473F1B"/>
    <w:rsid w:val="724C4D86"/>
    <w:rsid w:val="724F0D1A"/>
    <w:rsid w:val="725C2B62"/>
    <w:rsid w:val="72646574"/>
    <w:rsid w:val="7275252F"/>
    <w:rsid w:val="72807126"/>
    <w:rsid w:val="728E1843"/>
    <w:rsid w:val="728E539F"/>
    <w:rsid w:val="729D55E2"/>
    <w:rsid w:val="729F135A"/>
    <w:rsid w:val="72B648F6"/>
    <w:rsid w:val="72B73CFC"/>
    <w:rsid w:val="72C40DC1"/>
    <w:rsid w:val="72CD4767"/>
    <w:rsid w:val="72D74F98"/>
    <w:rsid w:val="72D853EF"/>
    <w:rsid w:val="72DA6836"/>
    <w:rsid w:val="72EA2074"/>
    <w:rsid w:val="72EF3618"/>
    <w:rsid w:val="72F62F44"/>
    <w:rsid w:val="730438B3"/>
    <w:rsid w:val="731004AA"/>
    <w:rsid w:val="731358A4"/>
    <w:rsid w:val="733F2B3D"/>
    <w:rsid w:val="735314CD"/>
    <w:rsid w:val="736507F6"/>
    <w:rsid w:val="73702CF6"/>
    <w:rsid w:val="73852C46"/>
    <w:rsid w:val="738D38A8"/>
    <w:rsid w:val="739755D2"/>
    <w:rsid w:val="73BA21C4"/>
    <w:rsid w:val="73DE5EB2"/>
    <w:rsid w:val="73E02686"/>
    <w:rsid w:val="73E27B77"/>
    <w:rsid w:val="73E3171A"/>
    <w:rsid w:val="73E536E4"/>
    <w:rsid w:val="73F12089"/>
    <w:rsid w:val="73F751C6"/>
    <w:rsid w:val="73FB2F08"/>
    <w:rsid w:val="74081181"/>
    <w:rsid w:val="741915E0"/>
    <w:rsid w:val="74237BDB"/>
    <w:rsid w:val="742A7349"/>
    <w:rsid w:val="742C597A"/>
    <w:rsid w:val="74343D24"/>
    <w:rsid w:val="7440091B"/>
    <w:rsid w:val="745443C6"/>
    <w:rsid w:val="745D771F"/>
    <w:rsid w:val="74654825"/>
    <w:rsid w:val="7467234B"/>
    <w:rsid w:val="747672ED"/>
    <w:rsid w:val="747B1BB4"/>
    <w:rsid w:val="747F7695"/>
    <w:rsid w:val="7499002B"/>
    <w:rsid w:val="74B01C78"/>
    <w:rsid w:val="74CE23CA"/>
    <w:rsid w:val="74F87447"/>
    <w:rsid w:val="75045DEC"/>
    <w:rsid w:val="7508356C"/>
    <w:rsid w:val="75130903"/>
    <w:rsid w:val="751F3575"/>
    <w:rsid w:val="75295853"/>
    <w:rsid w:val="753152EE"/>
    <w:rsid w:val="753A180E"/>
    <w:rsid w:val="753B10E2"/>
    <w:rsid w:val="753B2531"/>
    <w:rsid w:val="755723C0"/>
    <w:rsid w:val="755A1EB0"/>
    <w:rsid w:val="755F74C6"/>
    <w:rsid w:val="757545F4"/>
    <w:rsid w:val="757A60AE"/>
    <w:rsid w:val="757D16FB"/>
    <w:rsid w:val="75864A53"/>
    <w:rsid w:val="758F1B5A"/>
    <w:rsid w:val="75976C60"/>
    <w:rsid w:val="75B0387E"/>
    <w:rsid w:val="75BC66C7"/>
    <w:rsid w:val="75C8506C"/>
    <w:rsid w:val="75D73501"/>
    <w:rsid w:val="75E1612D"/>
    <w:rsid w:val="75E35A02"/>
    <w:rsid w:val="75ED4AD2"/>
    <w:rsid w:val="75F47C0F"/>
    <w:rsid w:val="75F93477"/>
    <w:rsid w:val="760D2A7F"/>
    <w:rsid w:val="7610431D"/>
    <w:rsid w:val="7617607C"/>
    <w:rsid w:val="76261D92"/>
    <w:rsid w:val="762B1157"/>
    <w:rsid w:val="762E2F79"/>
    <w:rsid w:val="763174AC"/>
    <w:rsid w:val="76397D18"/>
    <w:rsid w:val="764566BC"/>
    <w:rsid w:val="76516E0F"/>
    <w:rsid w:val="76524935"/>
    <w:rsid w:val="765C57B4"/>
    <w:rsid w:val="76607052"/>
    <w:rsid w:val="766528BB"/>
    <w:rsid w:val="766A1C7F"/>
    <w:rsid w:val="766A7ED1"/>
    <w:rsid w:val="766F7295"/>
    <w:rsid w:val="767B0330"/>
    <w:rsid w:val="76A41635"/>
    <w:rsid w:val="76C35971"/>
    <w:rsid w:val="76CE356D"/>
    <w:rsid w:val="76CE4D82"/>
    <w:rsid w:val="76D13703"/>
    <w:rsid w:val="76D417EE"/>
    <w:rsid w:val="77183DD1"/>
    <w:rsid w:val="771A18F7"/>
    <w:rsid w:val="773C186D"/>
    <w:rsid w:val="77476464"/>
    <w:rsid w:val="774A385E"/>
    <w:rsid w:val="775A6197"/>
    <w:rsid w:val="775F730A"/>
    <w:rsid w:val="777032C5"/>
    <w:rsid w:val="77707769"/>
    <w:rsid w:val="77732816"/>
    <w:rsid w:val="77884AB3"/>
    <w:rsid w:val="779C67B0"/>
    <w:rsid w:val="779F004E"/>
    <w:rsid w:val="77A17922"/>
    <w:rsid w:val="77A318EC"/>
    <w:rsid w:val="77A967D7"/>
    <w:rsid w:val="77B92EBE"/>
    <w:rsid w:val="77BC29AE"/>
    <w:rsid w:val="77C17FC5"/>
    <w:rsid w:val="77C40936"/>
    <w:rsid w:val="77CD4BBB"/>
    <w:rsid w:val="77D23F80"/>
    <w:rsid w:val="77D61BF0"/>
    <w:rsid w:val="77DE46D3"/>
    <w:rsid w:val="77E141C3"/>
    <w:rsid w:val="77E375D8"/>
    <w:rsid w:val="77FE4D75"/>
    <w:rsid w:val="780A196C"/>
    <w:rsid w:val="780D320A"/>
    <w:rsid w:val="780E2ADE"/>
    <w:rsid w:val="783A38D3"/>
    <w:rsid w:val="78680440"/>
    <w:rsid w:val="786A065C"/>
    <w:rsid w:val="78904CD1"/>
    <w:rsid w:val="78915BE9"/>
    <w:rsid w:val="78931961"/>
    <w:rsid w:val="789456D9"/>
    <w:rsid w:val="78A05E2C"/>
    <w:rsid w:val="78A74CC3"/>
    <w:rsid w:val="78A7540C"/>
    <w:rsid w:val="78B10039"/>
    <w:rsid w:val="78C700D8"/>
    <w:rsid w:val="78D855C6"/>
    <w:rsid w:val="78E068EC"/>
    <w:rsid w:val="78E84DF7"/>
    <w:rsid w:val="78EE6B97"/>
    <w:rsid w:val="79062234"/>
    <w:rsid w:val="791800B8"/>
    <w:rsid w:val="791F31F5"/>
    <w:rsid w:val="79262C4E"/>
    <w:rsid w:val="79352A18"/>
    <w:rsid w:val="79387C62"/>
    <w:rsid w:val="794C38BE"/>
    <w:rsid w:val="794F33AE"/>
    <w:rsid w:val="795A5FDB"/>
    <w:rsid w:val="79701CA2"/>
    <w:rsid w:val="797A07C3"/>
    <w:rsid w:val="797F1EE5"/>
    <w:rsid w:val="798B4E50"/>
    <w:rsid w:val="79A25BD4"/>
    <w:rsid w:val="79A96F62"/>
    <w:rsid w:val="79C21BAF"/>
    <w:rsid w:val="79D16AD3"/>
    <w:rsid w:val="79E306C6"/>
    <w:rsid w:val="79EB1329"/>
    <w:rsid w:val="79F65ECE"/>
    <w:rsid w:val="79FC05FF"/>
    <w:rsid w:val="79FE72AE"/>
    <w:rsid w:val="7A067F11"/>
    <w:rsid w:val="7A081EDB"/>
    <w:rsid w:val="7A0F3269"/>
    <w:rsid w:val="7A1E525A"/>
    <w:rsid w:val="7A28432B"/>
    <w:rsid w:val="7A2B2D92"/>
    <w:rsid w:val="7A2F56B9"/>
    <w:rsid w:val="7A3031E0"/>
    <w:rsid w:val="7A3E3B4E"/>
    <w:rsid w:val="7A560E98"/>
    <w:rsid w:val="7A6335B5"/>
    <w:rsid w:val="7A637111"/>
    <w:rsid w:val="7A6F1F5A"/>
    <w:rsid w:val="7A750E83"/>
    <w:rsid w:val="7ABE6A3D"/>
    <w:rsid w:val="7AD924B1"/>
    <w:rsid w:val="7AF10BC1"/>
    <w:rsid w:val="7AF60505"/>
    <w:rsid w:val="7AF91823"/>
    <w:rsid w:val="7B034450"/>
    <w:rsid w:val="7B0E3521"/>
    <w:rsid w:val="7B1623D5"/>
    <w:rsid w:val="7B273B99"/>
    <w:rsid w:val="7B4C4049"/>
    <w:rsid w:val="7B594FCC"/>
    <w:rsid w:val="7B6F1AE6"/>
    <w:rsid w:val="7B803CF3"/>
    <w:rsid w:val="7B825CBD"/>
    <w:rsid w:val="7B8C08E9"/>
    <w:rsid w:val="7B95779E"/>
    <w:rsid w:val="7B9D6653"/>
    <w:rsid w:val="7BA5080C"/>
    <w:rsid w:val="7BAB6FC2"/>
    <w:rsid w:val="7BB12F84"/>
    <w:rsid w:val="7BBA0FB3"/>
    <w:rsid w:val="7BC506FF"/>
    <w:rsid w:val="7BC63DFB"/>
    <w:rsid w:val="7BF00E78"/>
    <w:rsid w:val="7BF344C5"/>
    <w:rsid w:val="7BF70459"/>
    <w:rsid w:val="7BF81ADB"/>
    <w:rsid w:val="7C036DFE"/>
    <w:rsid w:val="7C0641F8"/>
    <w:rsid w:val="7C0A7761"/>
    <w:rsid w:val="7C0B180E"/>
    <w:rsid w:val="7C0D1A2A"/>
    <w:rsid w:val="7C10151B"/>
    <w:rsid w:val="7C1D1542"/>
    <w:rsid w:val="7C2823C0"/>
    <w:rsid w:val="7C350F81"/>
    <w:rsid w:val="7C374CF9"/>
    <w:rsid w:val="7C3A64E7"/>
    <w:rsid w:val="7C541407"/>
    <w:rsid w:val="7C604753"/>
    <w:rsid w:val="7C6929D9"/>
    <w:rsid w:val="7C6B0520"/>
    <w:rsid w:val="7C6B49A3"/>
    <w:rsid w:val="7C833A9B"/>
    <w:rsid w:val="7C887FF1"/>
    <w:rsid w:val="7CA830C8"/>
    <w:rsid w:val="7CBE31E1"/>
    <w:rsid w:val="7CC3033B"/>
    <w:rsid w:val="7CD73DE6"/>
    <w:rsid w:val="7CD93074"/>
    <w:rsid w:val="7CDC13FD"/>
    <w:rsid w:val="7CE16A13"/>
    <w:rsid w:val="7CE4330E"/>
    <w:rsid w:val="7CEA58C8"/>
    <w:rsid w:val="7CF77FE5"/>
    <w:rsid w:val="7CF90201"/>
    <w:rsid w:val="7D0270B5"/>
    <w:rsid w:val="7D056BA5"/>
    <w:rsid w:val="7D080444"/>
    <w:rsid w:val="7D100764"/>
    <w:rsid w:val="7D11554A"/>
    <w:rsid w:val="7D1943FF"/>
    <w:rsid w:val="7D1E1A15"/>
    <w:rsid w:val="7D1E37C3"/>
    <w:rsid w:val="7D341239"/>
    <w:rsid w:val="7D5D253D"/>
    <w:rsid w:val="7D676F18"/>
    <w:rsid w:val="7D6C452F"/>
    <w:rsid w:val="7D6F2271"/>
    <w:rsid w:val="7D782ED3"/>
    <w:rsid w:val="7D7B6E68"/>
    <w:rsid w:val="7D8201F6"/>
    <w:rsid w:val="7D893333"/>
    <w:rsid w:val="7DA55C93"/>
    <w:rsid w:val="7DAC5273"/>
    <w:rsid w:val="7DB12889"/>
    <w:rsid w:val="7DB163E5"/>
    <w:rsid w:val="7DC425BD"/>
    <w:rsid w:val="7DCB56F9"/>
    <w:rsid w:val="7DE22A43"/>
    <w:rsid w:val="7DE60785"/>
    <w:rsid w:val="7DEE5187"/>
    <w:rsid w:val="7DFC3B04"/>
    <w:rsid w:val="7E123328"/>
    <w:rsid w:val="7E144D2B"/>
    <w:rsid w:val="7E215319"/>
    <w:rsid w:val="7E485D91"/>
    <w:rsid w:val="7E5751DF"/>
    <w:rsid w:val="7E714CEC"/>
    <w:rsid w:val="7E7347A5"/>
    <w:rsid w:val="7E7F64E4"/>
    <w:rsid w:val="7E885398"/>
    <w:rsid w:val="7E8A55B4"/>
    <w:rsid w:val="7E8F0526"/>
    <w:rsid w:val="7E9401E1"/>
    <w:rsid w:val="7EB16CB8"/>
    <w:rsid w:val="7EB73ECF"/>
    <w:rsid w:val="7EBE525E"/>
    <w:rsid w:val="7EC14D4E"/>
    <w:rsid w:val="7ED93E46"/>
    <w:rsid w:val="7EEF7017"/>
    <w:rsid w:val="7EF7251E"/>
    <w:rsid w:val="7F0C421B"/>
    <w:rsid w:val="7F201A75"/>
    <w:rsid w:val="7F2E23E3"/>
    <w:rsid w:val="7F323556"/>
    <w:rsid w:val="7F413799"/>
    <w:rsid w:val="7F431AE6"/>
    <w:rsid w:val="7F45772D"/>
    <w:rsid w:val="7F480FCB"/>
    <w:rsid w:val="7F51408F"/>
    <w:rsid w:val="7F570C65"/>
    <w:rsid w:val="7F631961"/>
    <w:rsid w:val="7F6E0A32"/>
    <w:rsid w:val="7F7122D0"/>
    <w:rsid w:val="7F7F2C3F"/>
    <w:rsid w:val="7F82628B"/>
    <w:rsid w:val="7F833DB1"/>
    <w:rsid w:val="7F97D7F2"/>
    <w:rsid w:val="7FA06711"/>
    <w:rsid w:val="7FA2692E"/>
    <w:rsid w:val="7FBA3C77"/>
    <w:rsid w:val="7FCC7507"/>
    <w:rsid w:val="7FD50AB1"/>
    <w:rsid w:val="7FD66215"/>
    <w:rsid w:val="7FE02448"/>
    <w:rsid w:val="7FEB5F33"/>
    <w:rsid w:val="7FF151BF"/>
    <w:rsid w:val="A6FEB8E8"/>
    <w:rsid w:val="B85FDB83"/>
    <w:rsid w:val="C1BF7C39"/>
    <w:rsid w:val="C4BD4666"/>
    <w:rsid w:val="DAF67373"/>
    <w:rsid w:val="DC7C6527"/>
    <w:rsid w:val="DEE73C2B"/>
    <w:rsid w:val="EBA7250A"/>
    <w:rsid w:val="EDFF1E69"/>
    <w:rsid w:val="EF7CB3D9"/>
    <w:rsid w:val="F9F3A65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5"/>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5"/>
    <w:link w:val="57"/>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58"/>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59"/>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0"/>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1"/>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2"/>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63"/>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unhideWhenUsed/>
    <w:qFormat/>
    <w:uiPriority w:val="1"/>
  </w:style>
  <w:style w:type="table" w:default="1" w:styleId="43">
    <w:name w:val="Normal Table"/>
    <w:unhideWhenUsed/>
    <w:qFormat/>
    <w:uiPriority w:val="99"/>
    <w:tblPr>
      <w:tblCellMar>
        <w:top w:w="0" w:type="dxa"/>
        <w:left w:w="108" w:type="dxa"/>
        <w:bottom w:w="0" w:type="dxa"/>
        <w:right w:w="108" w:type="dxa"/>
      </w:tblCellMar>
    </w:tblPr>
  </w:style>
  <w:style w:type="paragraph" w:styleId="2">
    <w:name w:val="List 2"/>
    <w:basedOn w:val="1"/>
    <w:qFormat/>
    <w:uiPriority w:val="0"/>
    <w:pPr>
      <w:ind w:left="100" w:leftChars="200" w:hanging="200" w:hangingChars="200"/>
    </w:pPr>
  </w:style>
  <w:style w:type="paragraph" w:styleId="5">
    <w:name w:val="Normal Indent"/>
    <w:basedOn w:val="1"/>
    <w:link w:val="56"/>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64"/>
    <w:qFormat/>
    <w:uiPriority w:val="0"/>
    <w:pPr>
      <w:shd w:val="clear" w:color="auto" w:fill="000080"/>
    </w:pPr>
  </w:style>
  <w:style w:type="paragraph" w:styleId="16">
    <w:name w:val="annotation text"/>
    <w:basedOn w:val="1"/>
    <w:link w:val="65"/>
    <w:qFormat/>
    <w:uiPriority w:val="99"/>
    <w:pPr>
      <w:jc w:val="left"/>
    </w:pPr>
  </w:style>
  <w:style w:type="paragraph" w:styleId="17">
    <w:name w:val="Body Text 3"/>
    <w:basedOn w:val="1"/>
    <w:link w:val="66"/>
    <w:qFormat/>
    <w:uiPriority w:val="0"/>
    <w:pPr>
      <w:spacing w:after="120"/>
    </w:pPr>
    <w:rPr>
      <w:sz w:val="16"/>
      <w:szCs w:val="16"/>
    </w:rPr>
  </w:style>
  <w:style w:type="paragraph" w:styleId="18">
    <w:name w:val="Body Text"/>
    <w:basedOn w:val="1"/>
    <w:next w:val="19"/>
    <w:link w:val="67"/>
    <w:qFormat/>
    <w:uiPriority w:val="0"/>
    <w:pPr>
      <w:tabs>
        <w:tab w:val="left" w:pos="567"/>
      </w:tabs>
      <w:spacing w:before="120" w:line="22" w:lineRule="atLeast"/>
    </w:pPr>
    <w:rPr>
      <w:rFonts w:ascii="宋体" w:hAnsi="宋体"/>
      <w:sz w:val="24"/>
    </w:rPr>
  </w:style>
  <w:style w:type="paragraph" w:styleId="19">
    <w:name w:val="Body Text First Indent"/>
    <w:basedOn w:val="18"/>
    <w:next w:val="1"/>
    <w:qFormat/>
    <w:uiPriority w:val="0"/>
    <w:pPr>
      <w:ind w:firstLine="420" w:firstLineChars="100"/>
    </w:pPr>
    <w:rPr>
      <w:sz w:val="21"/>
    </w:rPr>
  </w:style>
  <w:style w:type="paragraph" w:styleId="20">
    <w:name w:val="Body Text Indent"/>
    <w:basedOn w:val="1"/>
    <w:link w:val="68"/>
    <w:qFormat/>
    <w:uiPriority w:val="0"/>
    <w:pPr>
      <w:spacing w:line="360" w:lineRule="auto"/>
      <w:ind w:firstLine="570"/>
    </w:pPr>
    <w:rPr>
      <w:sz w:val="24"/>
    </w:r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69"/>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0"/>
    <w:qFormat/>
    <w:uiPriority w:val="0"/>
    <w:pPr>
      <w:ind w:left="100" w:leftChars="2500"/>
    </w:pPr>
    <w:rPr>
      <w:rFonts w:ascii="仿宋_GB2312" w:hAnsi="宋体" w:eastAsia="仿宋_GB2312"/>
      <w:color w:val="000000"/>
      <w:sz w:val="24"/>
    </w:rPr>
  </w:style>
  <w:style w:type="paragraph" w:styleId="27">
    <w:name w:val="Body Text Indent 2"/>
    <w:basedOn w:val="1"/>
    <w:link w:val="71"/>
    <w:qFormat/>
    <w:uiPriority w:val="0"/>
    <w:pPr>
      <w:ind w:firstLine="480" w:firstLineChars="200"/>
    </w:pPr>
    <w:rPr>
      <w:rFonts w:ascii="仿宋_GB2312" w:eastAsia="仿宋_GB2312"/>
      <w:sz w:val="24"/>
    </w:rPr>
  </w:style>
  <w:style w:type="paragraph" w:styleId="28">
    <w:name w:val="Balloon Text"/>
    <w:basedOn w:val="1"/>
    <w:link w:val="72"/>
    <w:qFormat/>
    <w:uiPriority w:val="0"/>
    <w:rPr>
      <w:sz w:val="18"/>
      <w:szCs w:val="18"/>
    </w:rPr>
  </w:style>
  <w:style w:type="paragraph" w:styleId="29">
    <w:name w:val="footer"/>
    <w:basedOn w:val="1"/>
    <w:link w:val="73"/>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4"/>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7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7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77"/>
    <w:qFormat/>
    <w:uiPriority w:val="0"/>
    <w:pPr>
      <w:jc w:val="center"/>
      <w:outlineLvl w:val="0"/>
    </w:pPr>
    <w:rPr>
      <w:b/>
      <w:sz w:val="32"/>
      <w:szCs w:val="20"/>
    </w:rPr>
  </w:style>
  <w:style w:type="paragraph" w:styleId="41">
    <w:name w:val="annotation subject"/>
    <w:basedOn w:val="16"/>
    <w:next w:val="16"/>
    <w:link w:val="78"/>
    <w:qFormat/>
    <w:uiPriority w:val="0"/>
    <w:rPr>
      <w:b/>
      <w:bCs/>
    </w:rPr>
  </w:style>
  <w:style w:type="paragraph" w:styleId="42">
    <w:name w:val="Body Text First Indent 2"/>
    <w:basedOn w:val="20"/>
    <w:link w:val="79"/>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2 字符"/>
    <w:link w:val="4"/>
    <w:qFormat/>
    <w:uiPriority w:val="0"/>
    <w:rPr>
      <w:rFonts w:ascii="Arial" w:hAnsi="Arial" w:eastAsia="黑体"/>
      <w:b/>
      <w:sz w:val="30"/>
      <w:lang w:val="en-US" w:eastAsia="zh-CN" w:bidi="ar-SA"/>
    </w:rPr>
  </w:style>
  <w:style w:type="character" w:customStyle="1" w:styleId="55">
    <w:name w:val="标题 1 字符"/>
    <w:link w:val="3"/>
    <w:qFormat/>
    <w:uiPriority w:val="0"/>
    <w:rPr>
      <w:rFonts w:ascii="宋体"/>
      <w:b/>
      <w:kern w:val="44"/>
      <w:sz w:val="32"/>
    </w:rPr>
  </w:style>
  <w:style w:type="character" w:customStyle="1" w:styleId="56">
    <w:name w:val="正文缩进 字符"/>
    <w:link w:val="5"/>
    <w:qFormat/>
    <w:uiPriority w:val="0"/>
    <w:rPr>
      <w:rFonts w:ascii="宋体" w:eastAsia="宋体"/>
      <w:kern w:val="2"/>
      <w:sz w:val="24"/>
      <w:szCs w:val="24"/>
      <w:lang w:val="en-US" w:eastAsia="zh-CN" w:bidi="ar-SA"/>
    </w:rPr>
  </w:style>
  <w:style w:type="character" w:customStyle="1" w:styleId="57">
    <w:name w:val="标题 3 字符"/>
    <w:link w:val="6"/>
    <w:qFormat/>
    <w:uiPriority w:val="0"/>
    <w:rPr>
      <w:rFonts w:ascii="宋体" w:eastAsia="宋体"/>
      <w:b/>
      <w:sz w:val="24"/>
      <w:u w:val="single"/>
      <w:lang w:val="en-US" w:eastAsia="zh-CN" w:bidi="ar-SA"/>
    </w:rPr>
  </w:style>
  <w:style w:type="character" w:customStyle="1" w:styleId="58">
    <w:name w:val="标题 4 字符"/>
    <w:link w:val="7"/>
    <w:qFormat/>
    <w:uiPriority w:val="0"/>
    <w:rPr>
      <w:rFonts w:ascii="Arial" w:hAnsi="Arial" w:eastAsia="黑体"/>
      <w:b/>
      <w:sz w:val="28"/>
    </w:rPr>
  </w:style>
  <w:style w:type="character" w:customStyle="1" w:styleId="59">
    <w:name w:val="标题 5 字符"/>
    <w:link w:val="8"/>
    <w:qFormat/>
    <w:uiPriority w:val="0"/>
    <w:rPr>
      <w:b/>
      <w:sz w:val="28"/>
    </w:rPr>
  </w:style>
  <w:style w:type="character" w:customStyle="1" w:styleId="60">
    <w:name w:val="标题 6 字符"/>
    <w:link w:val="9"/>
    <w:qFormat/>
    <w:uiPriority w:val="0"/>
    <w:rPr>
      <w:rFonts w:ascii="Arial" w:hAnsi="Arial" w:eastAsia="黑体"/>
      <w:b/>
      <w:sz w:val="24"/>
    </w:rPr>
  </w:style>
  <w:style w:type="character" w:customStyle="1" w:styleId="61">
    <w:name w:val="标题 7 字符"/>
    <w:link w:val="10"/>
    <w:qFormat/>
    <w:uiPriority w:val="0"/>
    <w:rPr>
      <w:b/>
      <w:sz w:val="24"/>
    </w:rPr>
  </w:style>
  <w:style w:type="character" w:customStyle="1" w:styleId="62">
    <w:name w:val="标题 8 字符"/>
    <w:link w:val="11"/>
    <w:qFormat/>
    <w:uiPriority w:val="0"/>
    <w:rPr>
      <w:rFonts w:ascii="Arial" w:hAnsi="Arial" w:eastAsia="黑体"/>
      <w:sz w:val="24"/>
    </w:rPr>
  </w:style>
  <w:style w:type="character" w:customStyle="1" w:styleId="63">
    <w:name w:val="标题 9 字符"/>
    <w:link w:val="12"/>
    <w:qFormat/>
    <w:uiPriority w:val="0"/>
    <w:rPr>
      <w:rFonts w:ascii="Arial" w:hAnsi="Arial" w:eastAsia="黑体"/>
      <w:sz w:val="21"/>
    </w:rPr>
  </w:style>
  <w:style w:type="character" w:customStyle="1" w:styleId="64">
    <w:name w:val="文档结构图 字符"/>
    <w:link w:val="15"/>
    <w:qFormat/>
    <w:uiPriority w:val="0"/>
    <w:rPr>
      <w:kern w:val="2"/>
      <w:sz w:val="21"/>
      <w:szCs w:val="24"/>
      <w:shd w:val="clear" w:color="auto" w:fill="000080"/>
    </w:rPr>
  </w:style>
  <w:style w:type="character" w:customStyle="1" w:styleId="65">
    <w:name w:val="批注文字 字符1"/>
    <w:link w:val="16"/>
    <w:qFormat/>
    <w:uiPriority w:val="99"/>
    <w:rPr>
      <w:kern w:val="2"/>
      <w:sz w:val="21"/>
      <w:szCs w:val="24"/>
    </w:rPr>
  </w:style>
  <w:style w:type="character" w:customStyle="1" w:styleId="66">
    <w:name w:val="正文文本 3 字符"/>
    <w:link w:val="17"/>
    <w:qFormat/>
    <w:uiPriority w:val="0"/>
    <w:rPr>
      <w:kern w:val="2"/>
      <w:sz w:val="16"/>
      <w:szCs w:val="16"/>
    </w:rPr>
  </w:style>
  <w:style w:type="character" w:customStyle="1" w:styleId="67">
    <w:name w:val="正文文本 字符"/>
    <w:link w:val="18"/>
    <w:qFormat/>
    <w:uiPriority w:val="0"/>
    <w:rPr>
      <w:rFonts w:ascii="宋体" w:hAnsi="宋体"/>
      <w:kern w:val="2"/>
      <w:sz w:val="24"/>
      <w:szCs w:val="24"/>
    </w:rPr>
  </w:style>
  <w:style w:type="character" w:customStyle="1" w:styleId="68">
    <w:name w:val="正文文本缩进 字符"/>
    <w:link w:val="20"/>
    <w:qFormat/>
    <w:uiPriority w:val="0"/>
    <w:rPr>
      <w:rFonts w:eastAsia="宋体"/>
      <w:kern w:val="2"/>
      <w:sz w:val="24"/>
      <w:szCs w:val="24"/>
      <w:lang w:val="en-US" w:eastAsia="zh-CN" w:bidi="ar-SA"/>
    </w:rPr>
  </w:style>
  <w:style w:type="character" w:customStyle="1" w:styleId="69">
    <w:name w:val="纯文本 字符2"/>
    <w:link w:val="24"/>
    <w:qFormat/>
    <w:uiPriority w:val="0"/>
    <w:rPr>
      <w:rFonts w:hint="eastAsia" w:ascii="宋体" w:hAnsi="Courier New" w:eastAsia="宋体" w:cs="宋体"/>
      <w:kern w:val="2"/>
      <w:sz w:val="21"/>
    </w:rPr>
  </w:style>
  <w:style w:type="character" w:customStyle="1" w:styleId="70">
    <w:name w:val="日期 字符"/>
    <w:link w:val="26"/>
    <w:qFormat/>
    <w:uiPriority w:val="0"/>
    <w:rPr>
      <w:rFonts w:ascii="仿宋_GB2312" w:hAnsi="宋体" w:eastAsia="仿宋_GB2312"/>
      <w:color w:val="000000"/>
      <w:kern w:val="2"/>
      <w:sz w:val="24"/>
      <w:szCs w:val="24"/>
    </w:rPr>
  </w:style>
  <w:style w:type="character" w:customStyle="1" w:styleId="71">
    <w:name w:val="正文文本缩进 2 字符"/>
    <w:link w:val="27"/>
    <w:qFormat/>
    <w:uiPriority w:val="0"/>
    <w:rPr>
      <w:rFonts w:ascii="仿宋_GB2312" w:eastAsia="仿宋_GB2312"/>
      <w:kern w:val="2"/>
      <w:sz w:val="24"/>
      <w:szCs w:val="24"/>
    </w:rPr>
  </w:style>
  <w:style w:type="character" w:customStyle="1" w:styleId="72">
    <w:name w:val="批注框文本 字符"/>
    <w:link w:val="28"/>
    <w:qFormat/>
    <w:uiPriority w:val="0"/>
    <w:rPr>
      <w:kern w:val="2"/>
      <w:sz w:val="18"/>
      <w:szCs w:val="18"/>
    </w:rPr>
  </w:style>
  <w:style w:type="character" w:customStyle="1" w:styleId="73">
    <w:name w:val="页脚 字符"/>
    <w:link w:val="29"/>
    <w:qFormat/>
    <w:uiPriority w:val="99"/>
    <w:rPr>
      <w:rFonts w:ascii="宋体" w:eastAsia="宋体"/>
      <w:sz w:val="18"/>
      <w:lang w:val="en-US" w:eastAsia="zh-CN" w:bidi="ar-SA"/>
    </w:rPr>
  </w:style>
  <w:style w:type="character" w:customStyle="1" w:styleId="74">
    <w:name w:val="页眉 字符"/>
    <w:link w:val="30"/>
    <w:qFormat/>
    <w:uiPriority w:val="0"/>
    <w:rPr>
      <w:rFonts w:eastAsia="宋体"/>
      <w:kern w:val="2"/>
      <w:sz w:val="18"/>
      <w:szCs w:val="18"/>
      <w:lang w:val="en-US" w:eastAsia="zh-CN" w:bidi="ar-SA"/>
    </w:rPr>
  </w:style>
  <w:style w:type="character" w:customStyle="1" w:styleId="75">
    <w:name w:val="正文文本缩进 3 字符"/>
    <w:link w:val="34"/>
    <w:qFormat/>
    <w:uiPriority w:val="0"/>
    <w:rPr>
      <w:rFonts w:ascii="宋体"/>
      <w:sz w:val="24"/>
    </w:rPr>
  </w:style>
  <w:style w:type="character" w:customStyle="1" w:styleId="76">
    <w:name w:val="HTML 预设格式 字符"/>
    <w:link w:val="37"/>
    <w:qFormat/>
    <w:uiPriority w:val="0"/>
    <w:rPr>
      <w:rFonts w:ascii="宋体" w:hAnsi="宋体" w:cs="宋体"/>
      <w:sz w:val="24"/>
      <w:szCs w:val="24"/>
    </w:rPr>
  </w:style>
  <w:style w:type="character" w:customStyle="1" w:styleId="77">
    <w:name w:val="标题 字符"/>
    <w:link w:val="40"/>
    <w:qFormat/>
    <w:uiPriority w:val="0"/>
    <w:rPr>
      <w:b/>
      <w:kern w:val="2"/>
      <w:sz w:val="32"/>
    </w:rPr>
  </w:style>
  <w:style w:type="character" w:customStyle="1" w:styleId="78">
    <w:name w:val="批注主题 字符"/>
    <w:link w:val="41"/>
    <w:qFormat/>
    <w:uiPriority w:val="0"/>
    <w:rPr>
      <w:rFonts w:ascii="Times New Roman" w:hAnsi="Times New Roman" w:eastAsia="宋体" w:cs="Times New Roman"/>
      <w:b/>
      <w:bCs/>
      <w:kern w:val="2"/>
      <w:sz w:val="21"/>
      <w:szCs w:val="24"/>
      <w:lang w:val="en-US" w:eastAsia="zh-CN" w:bidi="ar-SA"/>
    </w:rPr>
  </w:style>
  <w:style w:type="character" w:customStyle="1" w:styleId="79">
    <w:name w:val="正文文本首行缩进 2 字符"/>
    <w:link w:val="42"/>
    <w:qFormat/>
    <w:uiPriority w:val="0"/>
    <w:rPr>
      <w:rFonts w:eastAsia="宋体"/>
      <w:kern w:val="2"/>
      <w:sz w:val="24"/>
      <w:szCs w:val="24"/>
      <w:lang w:val="en-US" w:eastAsia="zh-CN" w:bidi="ar-SA"/>
    </w:rPr>
  </w:style>
  <w:style w:type="character" w:customStyle="1" w:styleId="80">
    <w:name w:val="批注文字 字符"/>
    <w:qFormat/>
    <w:uiPriority w:val="99"/>
    <w:rPr>
      <w:rFonts w:ascii="Times New Roman" w:hAnsi="Times New Roman" w:eastAsia="宋体" w:cs="Times New Roman"/>
      <w:sz w:val="24"/>
      <w:lang w:val="en-US" w:eastAsia="zh-CN" w:bidi="ar-SA"/>
    </w:rPr>
  </w:style>
  <w:style w:type="character" w:customStyle="1" w:styleId="81">
    <w:name w:val="c21"/>
    <w:qFormat/>
    <w:uiPriority w:val="0"/>
    <w:rPr>
      <w:rFonts w:hint="default" w:ascii="ˎ̥" w:hAnsi="ˎ̥"/>
      <w:color w:val="000000"/>
      <w:sz w:val="20"/>
      <w:szCs w:val="20"/>
      <w:u w:val="none"/>
    </w:rPr>
  </w:style>
  <w:style w:type="character" w:customStyle="1" w:styleId="82">
    <w:name w:val="title4"/>
    <w:qFormat/>
    <w:uiPriority w:val="0"/>
    <w:rPr>
      <w:b/>
      <w:bCs/>
      <w:color w:val="1D87B3"/>
      <w:sz w:val="15"/>
      <w:szCs w:val="15"/>
    </w:rPr>
  </w:style>
  <w:style w:type="character" w:customStyle="1" w:styleId="83">
    <w:name w:val="标题 2 Char Char"/>
    <w:qFormat/>
    <w:uiPriority w:val="0"/>
    <w:rPr>
      <w:rFonts w:ascii="Arial" w:hAnsi="Arial" w:eastAsia="黑体"/>
      <w:b/>
      <w:bCs/>
      <w:kern w:val="2"/>
      <w:sz w:val="32"/>
      <w:szCs w:val="32"/>
      <w:lang w:val="en-US" w:eastAsia="zh-CN" w:bidi="ar-SA"/>
    </w:rPr>
  </w:style>
  <w:style w:type="character" w:customStyle="1" w:styleId="84">
    <w:name w:val="black1"/>
    <w:qFormat/>
    <w:uiPriority w:val="0"/>
    <w:rPr>
      <w:color w:val="000000"/>
    </w:rPr>
  </w:style>
  <w:style w:type="character" w:customStyle="1" w:styleId="85">
    <w:name w:val="street-address"/>
    <w:qFormat/>
    <w:uiPriority w:val="0"/>
  </w:style>
  <w:style w:type="character" w:customStyle="1" w:styleId="86">
    <w:name w:val="locality"/>
    <w:qFormat/>
    <w:uiPriority w:val="0"/>
  </w:style>
  <w:style w:type="character" w:customStyle="1" w:styleId="87">
    <w:name w:val="正文文本缩进 Char1"/>
    <w:link w:val="88"/>
    <w:qFormat/>
    <w:uiPriority w:val="0"/>
    <w:rPr>
      <w:rFonts w:ascii="宋体" w:hAnsi="宋体" w:eastAsia="宋体"/>
      <w:sz w:val="24"/>
      <w:szCs w:val="24"/>
      <w:lang w:bidi="ar-SA"/>
    </w:rPr>
  </w:style>
  <w:style w:type="paragraph" w:customStyle="1" w:styleId="88">
    <w:name w:val="正文文本缩进1"/>
    <w:basedOn w:val="1"/>
    <w:link w:val="87"/>
    <w:qFormat/>
    <w:uiPriority w:val="0"/>
    <w:pPr>
      <w:spacing w:line="480" w:lineRule="exact"/>
      <w:ind w:firstLine="480" w:firstLineChars="200"/>
    </w:pPr>
    <w:rPr>
      <w:rFonts w:ascii="宋体" w:hAnsi="宋体"/>
      <w:kern w:val="0"/>
      <w:sz w:val="24"/>
    </w:rPr>
  </w:style>
  <w:style w:type="character" w:customStyle="1" w:styleId="89">
    <w:name w:val="Char Char11"/>
    <w:qFormat/>
    <w:uiPriority w:val="0"/>
    <w:rPr>
      <w:rFonts w:ascii="宋体" w:eastAsia="宋体"/>
      <w:b/>
      <w:sz w:val="24"/>
      <w:u w:val="single"/>
      <w:lang w:val="en-US" w:eastAsia="zh-CN" w:bidi="ar-SA"/>
    </w:rPr>
  </w:style>
  <w:style w:type="character" w:customStyle="1" w:styleId="90">
    <w:name w:val="txt"/>
    <w:qFormat/>
    <w:uiPriority w:val="0"/>
  </w:style>
  <w:style w:type="character" w:customStyle="1" w:styleId="91">
    <w:name w:val="正文缩进 Char Char"/>
    <w:link w:val="92"/>
    <w:qFormat/>
    <w:uiPriority w:val="0"/>
    <w:rPr>
      <w:rFonts w:ascii="宋体" w:eastAsia="宋体"/>
      <w:snapToGrid w:val="0"/>
      <w:color w:val="000000"/>
      <w:kern w:val="28"/>
      <w:sz w:val="28"/>
      <w:lang w:bidi="ar-SA"/>
    </w:rPr>
  </w:style>
  <w:style w:type="paragraph" w:customStyle="1" w:styleId="92">
    <w:name w:val="正文缩进1"/>
    <w:basedOn w:val="1"/>
    <w:link w:val="9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3">
    <w:name w:val="普通文字1 Char1"/>
    <w:qFormat/>
    <w:uiPriority w:val="0"/>
    <w:rPr>
      <w:rFonts w:ascii="宋体" w:hAnsi="Courier New" w:eastAsia="宋体"/>
      <w:kern w:val="2"/>
      <w:sz w:val="21"/>
      <w:lang w:val="en-US" w:eastAsia="zh-CN" w:bidi="ar-SA"/>
    </w:rPr>
  </w:style>
  <w:style w:type="character" w:customStyle="1" w:styleId="94">
    <w:name w:val="chanpin1"/>
    <w:qFormat/>
    <w:uiPriority w:val="0"/>
    <w:rPr>
      <w:rFonts w:hint="default" w:ascii="ˎ̥" w:hAnsi="ˎ̥"/>
      <w:color w:val="000000"/>
      <w:sz w:val="20"/>
      <w:szCs w:val="20"/>
      <w:u w:val="none"/>
    </w:rPr>
  </w:style>
  <w:style w:type="character" w:customStyle="1" w:styleId="95">
    <w:name w:val="列表段落 字符"/>
    <w:link w:val="96"/>
    <w:qFormat/>
    <w:uiPriority w:val="34"/>
    <w:rPr>
      <w:rFonts w:ascii="Calibri" w:hAnsi="Calibri" w:eastAsia="宋体"/>
      <w:kern w:val="2"/>
      <w:sz w:val="21"/>
      <w:szCs w:val="22"/>
      <w:lang w:val="en-US" w:eastAsia="zh-CN" w:bidi="ar-SA"/>
    </w:rPr>
  </w:style>
  <w:style w:type="paragraph" w:styleId="96">
    <w:name w:val="List Paragraph"/>
    <w:basedOn w:val="1"/>
    <w:link w:val="95"/>
    <w:qFormat/>
    <w:uiPriority w:val="34"/>
    <w:pPr>
      <w:ind w:firstLine="420" w:firstLineChars="200"/>
    </w:pPr>
    <w:rPr>
      <w:rFonts w:ascii="Calibri" w:hAnsi="Calibri"/>
      <w:szCs w:val="22"/>
    </w:rPr>
  </w:style>
  <w:style w:type="character" w:customStyle="1" w:styleId="97">
    <w:name w:val="标题 3 Char Char"/>
    <w:qFormat/>
    <w:uiPriority w:val="0"/>
    <w:rPr>
      <w:rFonts w:eastAsia="宋体"/>
      <w:b/>
      <w:bCs/>
      <w:kern w:val="2"/>
      <w:sz w:val="32"/>
      <w:szCs w:val="32"/>
      <w:lang w:val="en-US" w:eastAsia="zh-CN" w:bidi="ar-SA"/>
    </w:rPr>
  </w:style>
  <w:style w:type="character" w:customStyle="1" w:styleId="98">
    <w:name w:val="段1 Char"/>
    <w:qFormat/>
    <w:uiPriority w:val="0"/>
    <w:rPr>
      <w:rFonts w:ascii="宋体" w:eastAsia="宋体"/>
      <w:sz w:val="24"/>
      <w:lang w:val="en-US" w:eastAsia="zh-CN" w:bidi="ar-SA"/>
    </w:rPr>
  </w:style>
  <w:style w:type="character" w:customStyle="1" w:styleId="99">
    <w:name w:val="chanpin拷贝"/>
    <w:qFormat/>
    <w:uiPriority w:val="0"/>
  </w:style>
  <w:style w:type="character" w:customStyle="1" w:styleId="100">
    <w:name w:val="纯文本 Char1"/>
    <w:qFormat/>
    <w:uiPriority w:val="0"/>
    <w:rPr>
      <w:rFonts w:ascii="宋体" w:hAnsi="Courier New" w:eastAsia="宋体"/>
      <w:kern w:val="2"/>
      <w:sz w:val="21"/>
      <w:lang w:val="en-US" w:eastAsia="zh-CN" w:bidi="ar-SA"/>
    </w:rPr>
  </w:style>
  <w:style w:type="character" w:customStyle="1" w:styleId="101">
    <w:name w:val="apple-style-span"/>
    <w:qFormat/>
    <w:uiPriority w:val="0"/>
    <w:rPr>
      <w:rFonts w:cs="Times New Roman"/>
    </w:rPr>
  </w:style>
  <w:style w:type="paragraph" w:customStyle="1" w:styleId="102">
    <w:name w:val="二级条标题"/>
    <w:basedOn w:val="10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3">
    <w:name w:val="一级条标题"/>
    <w:basedOn w:val="104"/>
    <w:next w:val="1"/>
    <w:qFormat/>
    <w:uiPriority w:val="0"/>
    <w:pPr>
      <w:numPr>
        <w:ilvl w:val="1"/>
      </w:numPr>
      <w:tabs>
        <w:tab w:val="left" w:pos="360"/>
        <w:tab w:val="left" w:pos="840"/>
      </w:tabs>
      <w:ind w:left="0" w:hanging="840"/>
      <w:outlineLvl w:val="1"/>
    </w:pPr>
  </w:style>
  <w:style w:type="paragraph" w:customStyle="1" w:styleId="10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qFormat/>
    <w:uiPriority w:val="0"/>
    <w:rPr>
      <w:rFonts w:ascii="Tahoma" w:hAnsi="Tahoma"/>
      <w:sz w:val="24"/>
      <w:szCs w:val="20"/>
    </w:rPr>
  </w:style>
  <w:style w:type="paragraph" w:customStyle="1" w:styleId="107">
    <w:name w:val="Char3 Char Char Char"/>
    <w:basedOn w:val="1"/>
    <w:qFormat/>
    <w:uiPriority w:val="0"/>
    <w:rPr>
      <w:rFonts w:ascii="Tahoma" w:hAnsi="Tahoma"/>
      <w:sz w:val="24"/>
      <w:szCs w:val="20"/>
    </w:rPr>
  </w:style>
  <w:style w:type="paragraph" w:customStyle="1" w:styleId="10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qFormat/>
    <w:uiPriority w:val="0"/>
    <w:pPr>
      <w:numPr>
        <w:numId w:val="2"/>
      </w:numPr>
    </w:pPr>
  </w:style>
  <w:style w:type="paragraph" w:customStyle="1" w:styleId="11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1">
    <w:name w:val="图中文字"/>
    <w:basedOn w:val="1"/>
    <w:qFormat/>
    <w:uiPriority w:val="0"/>
    <w:pPr>
      <w:adjustRightInd w:val="0"/>
      <w:snapToGrid w:val="0"/>
      <w:spacing w:line="0" w:lineRule="atLeast"/>
      <w:jc w:val="center"/>
    </w:pPr>
    <w:rPr>
      <w:sz w:val="24"/>
      <w:szCs w:val="20"/>
    </w:rPr>
  </w:style>
  <w:style w:type="paragraph" w:customStyle="1" w:styleId="11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qFormat/>
    <w:uiPriority w:val="0"/>
    <w:rPr>
      <w:rFonts w:ascii="Tahoma" w:hAnsi="Tahoma"/>
      <w:sz w:val="24"/>
      <w:szCs w:val="20"/>
    </w:rPr>
  </w:style>
  <w:style w:type="paragraph" w:customStyle="1" w:styleId="11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qFormat/>
    <w:uiPriority w:val="0"/>
    <w:pPr>
      <w:widowControl/>
      <w:spacing w:before="100" w:beforeAutospacing="1" w:after="100" w:afterAutospacing="1"/>
      <w:jc w:val="left"/>
    </w:pPr>
    <w:rPr>
      <w:kern w:val="0"/>
      <w:sz w:val="36"/>
      <w:szCs w:val="36"/>
    </w:rPr>
  </w:style>
  <w:style w:type="paragraph" w:customStyle="1" w:styleId="129">
    <w:name w:val="Char"/>
    <w:basedOn w:val="1"/>
    <w:qFormat/>
    <w:uiPriority w:val="0"/>
    <w:pPr>
      <w:tabs>
        <w:tab w:val="left" w:pos="360"/>
      </w:tabs>
    </w:pPr>
    <w:rPr>
      <w:sz w:val="24"/>
    </w:rPr>
  </w:style>
  <w:style w:type="paragraph" w:customStyle="1" w:styleId="13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5"/>
    <w:qFormat/>
    <w:uiPriority w:val="0"/>
    <w:rPr>
      <w:rFonts w:ascii="Tahoma" w:hAnsi="Tahoma"/>
      <w:sz w:val="24"/>
    </w:rPr>
  </w:style>
  <w:style w:type="paragraph" w:customStyle="1" w:styleId="13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8">
    <w:name w:val="Char1 Char Char Char1"/>
    <w:basedOn w:val="1"/>
    <w:qFormat/>
    <w:uiPriority w:val="0"/>
    <w:rPr>
      <w:rFonts w:ascii="Tahoma" w:hAnsi="Tahoma" w:cs="仿宋_GB2312"/>
      <w:sz w:val="24"/>
      <w:szCs w:val="28"/>
    </w:rPr>
  </w:style>
  <w:style w:type="paragraph" w:customStyle="1" w:styleId="139">
    <w:name w:val="四级条标题"/>
    <w:basedOn w:val="140"/>
    <w:next w:val="1"/>
    <w:qFormat/>
    <w:uiPriority w:val="0"/>
    <w:pPr>
      <w:numPr>
        <w:ilvl w:val="4"/>
      </w:numPr>
      <w:tabs>
        <w:tab w:val="left" w:pos="360"/>
        <w:tab w:val="left" w:pos="840"/>
      </w:tabs>
      <w:ind w:left="0" w:hanging="840"/>
      <w:outlineLvl w:val="4"/>
    </w:pPr>
  </w:style>
  <w:style w:type="paragraph" w:customStyle="1" w:styleId="140">
    <w:name w:val="三级条标题"/>
    <w:basedOn w:val="102"/>
    <w:next w:val="1"/>
    <w:qFormat/>
    <w:uiPriority w:val="0"/>
    <w:pPr>
      <w:numPr>
        <w:ilvl w:val="3"/>
        <w:numId w:val="1"/>
      </w:numPr>
      <w:ind w:left="0" w:hanging="840"/>
      <w:outlineLvl w:val="3"/>
    </w:pPr>
  </w:style>
  <w:style w:type="paragraph" w:customStyle="1" w:styleId="14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3">
    <w:name w:val="List Paragraph1"/>
    <w:basedOn w:val="1"/>
    <w:qFormat/>
    <w:uiPriority w:val="0"/>
    <w:pPr>
      <w:ind w:firstLine="420" w:firstLineChars="200"/>
    </w:pPr>
    <w:rPr>
      <w:rFonts w:ascii="Calibri" w:hAnsi="Calibri"/>
      <w:szCs w:val="22"/>
    </w:rPr>
  </w:style>
  <w:style w:type="paragraph" w:customStyle="1" w:styleId="144">
    <w:name w:val="项目符号1"/>
    <w:basedOn w:val="145"/>
    <w:qFormat/>
    <w:uiPriority w:val="0"/>
    <w:pPr>
      <w:ind w:left="-25" w:firstLine="0"/>
    </w:pPr>
  </w:style>
  <w:style w:type="paragraph" w:customStyle="1" w:styleId="145">
    <w:name w:val="正文文本样式"/>
    <w:basedOn w:val="1"/>
    <w:qFormat/>
    <w:uiPriority w:val="0"/>
    <w:pPr>
      <w:spacing w:line="360" w:lineRule="auto"/>
      <w:ind w:firstLine="482"/>
    </w:pPr>
    <w:rPr>
      <w:rFonts w:cs="宋体"/>
      <w:sz w:val="24"/>
      <w:szCs w:val="20"/>
    </w:rPr>
  </w:style>
  <w:style w:type="paragraph" w:customStyle="1" w:styleId="14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qFormat/>
    <w:uiPriority w:val="0"/>
    <w:pPr>
      <w:numPr>
        <w:ilvl w:val="5"/>
      </w:numPr>
      <w:ind w:left="0" w:hanging="840"/>
      <w:outlineLvl w:val="5"/>
    </w:pPr>
  </w:style>
  <w:style w:type="paragraph" w:customStyle="1" w:styleId="14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文档正文"/>
    <w:basedOn w:val="1"/>
    <w:qFormat/>
    <w:uiPriority w:val="0"/>
    <w:pPr>
      <w:snapToGrid w:val="0"/>
      <w:spacing w:before="120" w:after="120" w:line="180" w:lineRule="auto"/>
    </w:pPr>
    <w:rPr>
      <w:rFonts w:ascii="Arial" w:hAnsi="Arial"/>
      <w:szCs w:val="20"/>
    </w:rPr>
  </w:style>
  <w:style w:type="paragraph" w:customStyle="1" w:styleId="15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3">
    <w:name w:val="Char Char Char1 Char"/>
    <w:basedOn w:val="1"/>
    <w:qFormat/>
    <w:uiPriority w:val="0"/>
    <w:rPr>
      <w:rFonts w:ascii="Tahoma" w:hAnsi="Tahoma"/>
      <w:sz w:val="24"/>
      <w:szCs w:val="20"/>
    </w:rPr>
  </w:style>
  <w:style w:type="paragraph" w:customStyle="1" w:styleId="15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5">
    <w:name w:val="1名"/>
    <w:basedOn w:val="1"/>
    <w:qFormat/>
    <w:uiPriority w:val="0"/>
    <w:pPr>
      <w:numPr>
        <w:ilvl w:val="0"/>
        <w:numId w:val="5"/>
      </w:numPr>
      <w:spacing w:before="120"/>
    </w:pPr>
    <w:rPr>
      <w:rFonts w:ascii="宋体"/>
      <w:sz w:val="28"/>
      <w:szCs w:val="20"/>
    </w:rPr>
  </w:style>
  <w:style w:type="paragraph" w:customStyle="1" w:styleId="15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7">
    <w:name w:val="Char Char Char1 Char1"/>
    <w:basedOn w:val="1"/>
    <w:qFormat/>
    <w:uiPriority w:val="0"/>
    <w:rPr>
      <w:rFonts w:ascii="Tahoma" w:hAnsi="Tahoma"/>
      <w:sz w:val="24"/>
      <w:szCs w:val="20"/>
    </w:rPr>
  </w:style>
  <w:style w:type="paragraph" w:customStyle="1" w:styleId="158">
    <w:name w:val="Char Char Char Char Char Char Char Char Char Char"/>
    <w:basedOn w:val="1"/>
    <w:qFormat/>
    <w:uiPriority w:val="0"/>
  </w:style>
  <w:style w:type="paragraph" w:customStyle="1" w:styleId="159">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0">
    <w:name w:val="Char1"/>
    <w:basedOn w:val="1"/>
    <w:qFormat/>
    <w:uiPriority w:val="0"/>
    <w:pPr>
      <w:tabs>
        <w:tab w:val="left" w:pos="360"/>
      </w:tabs>
    </w:pPr>
    <w:rPr>
      <w:sz w:val="24"/>
    </w:rPr>
  </w:style>
  <w:style w:type="paragraph" w:customStyle="1" w:styleId="161">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默认段落字体 Para Char Char Char Char"/>
    <w:basedOn w:val="1"/>
    <w:qFormat/>
    <w:uiPriority w:val="0"/>
    <w:rPr>
      <w:rFonts w:ascii="Arial" w:hAnsi="Arial" w:cs="Arial"/>
      <w:szCs w:val="21"/>
    </w:rPr>
  </w:style>
  <w:style w:type="paragraph" w:customStyle="1" w:styleId="16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8">
    <w:name w:val="Char Char Char"/>
    <w:basedOn w:val="1"/>
    <w:qFormat/>
    <w:uiPriority w:val="0"/>
    <w:rPr>
      <w:rFonts w:ascii="Tahoma" w:hAnsi="Tahoma"/>
      <w:sz w:val="24"/>
      <w:szCs w:val="20"/>
    </w:rPr>
  </w:style>
  <w:style w:type="paragraph" w:customStyle="1" w:styleId="16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0">
    <w:name w:val="缺省文本"/>
    <w:basedOn w:val="1"/>
    <w:qFormat/>
    <w:uiPriority w:val="0"/>
    <w:pPr>
      <w:autoSpaceDE w:val="0"/>
      <w:autoSpaceDN w:val="0"/>
      <w:adjustRightInd w:val="0"/>
      <w:jc w:val="left"/>
    </w:pPr>
    <w:rPr>
      <w:kern w:val="0"/>
      <w:sz w:val="24"/>
    </w:rPr>
  </w:style>
  <w:style w:type="paragraph" w:customStyle="1" w:styleId="171">
    <w:name w:val="Char Char Char1"/>
    <w:basedOn w:val="1"/>
    <w:qFormat/>
    <w:uiPriority w:val="0"/>
    <w:rPr>
      <w:rFonts w:ascii="Tahoma" w:hAnsi="Tahoma"/>
      <w:sz w:val="24"/>
      <w:szCs w:val="20"/>
    </w:rPr>
  </w:style>
  <w:style w:type="paragraph" w:customStyle="1" w:styleId="17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4">
    <w:name w:val="样式2"/>
    <w:basedOn w:val="39"/>
    <w:qFormat/>
    <w:uiPriority w:val="0"/>
    <w:pPr>
      <w:spacing w:line="360" w:lineRule="auto"/>
      <w:jc w:val="center"/>
    </w:pPr>
    <w:rPr>
      <w:sz w:val="24"/>
    </w:rPr>
  </w:style>
  <w:style w:type="paragraph" w:customStyle="1" w:styleId="17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7">
    <w:name w:val="正文 + 楷体_GB2312"/>
    <w:basedOn w:val="1"/>
    <w:qFormat/>
    <w:uiPriority w:val="0"/>
    <w:pPr>
      <w:widowControl/>
      <w:jc w:val="left"/>
    </w:pPr>
    <w:rPr>
      <w:rFonts w:ascii="楷体_GB2312" w:eastAsia="楷体_GB2312" w:cs="Arial"/>
      <w:kern w:val="0"/>
      <w:sz w:val="24"/>
    </w:rPr>
  </w:style>
  <w:style w:type="paragraph" w:customStyle="1" w:styleId="17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9">
    <w:name w:val="1 Char Char Char Char"/>
    <w:basedOn w:val="1"/>
    <w:qFormat/>
    <w:uiPriority w:val="0"/>
    <w:rPr>
      <w:rFonts w:ascii="Tahoma" w:hAnsi="Tahoma"/>
      <w:sz w:val="24"/>
      <w:szCs w:val="20"/>
    </w:rPr>
  </w:style>
  <w:style w:type="paragraph" w:customStyle="1" w:styleId="180">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1">
    <w:name w:val="列出段落1"/>
    <w:basedOn w:val="1"/>
    <w:qFormat/>
    <w:uiPriority w:val="0"/>
    <w:pPr>
      <w:ind w:firstLine="420" w:firstLineChars="200"/>
    </w:pPr>
    <w:rPr>
      <w:rFonts w:ascii="Calibri" w:hAnsi="Calibri"/>
      <w:szCs w:val="22"/>
    </w:rPr>
  </w:style>
  <w:style w:type="paragraph" w:customStyle="1" w:styleId="182">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3">
    <w:name w:val="字元 字元1"/>
    <w:basedOn w:val="1"/>
    <w:qFormat/>
    <w:uiPriority w:val="0"/>
    <w:rPr>
      <w:rFonts w:ascii="Tahoma" w:hAnsi="Tahoma"/>
      <w:sz w:val="24"/>
      <w:szCs w:val="20"/>
    </w:rPr>
  </w:style>
  <w:style w:type="paragraph" w:customStyle="1" w:styleId="184">
    <w:name w:val="_Style 160"/>
    <w:qFormat/>
    <w:uiPriority w:val="0"/>
    <w:rPr>
      <w:rFonts w:ascii="Times New Roman" w:hAnsi="Times New Roman" w:eastAsia="宋体" w:cs="Times New Roman"/>
      <w:kern w:val="2"/>
      <w:sz w:val="21"/>
      <w:szCs w:val="24"/>
      <w:lang w:val="en-US" w:eastAsia="zh-CN" w:bidi="ar-SA"/>
    </w:rPr>
  </w:style>
  <w:style w:type="paragraph" w:customStyle="1" w:styleId="185">
    <w:name w:val="项目编号3"/>
    <w:basedOn w:val="145"/>
    <w:qFormat/>
    <w:uiPriority w:val="0"/>
    <w:pPr>
      <w:numPr>
        <w:ilvl w:val="0"/>
        <w:numId w:val="6"/>
      </w:numPr>
    </w:pPr>
  </w:style>
  <w:style w:type="paragraph" w:customStyle="1" w:styleId="186">
    <w:name w:val="Char21"/>
    <w:basedOn w:val="1"/>
    <w:qFormat/>
    <w:uiPriority w:val="0"/>
    <w:rPr>
      <w:rFonts w:ascii="Tahoma" w:hAnsi="Tahoma"/>
      <w:sz w:val="24"/>
      <w:szCs w:val="20"/>
    </w:rPr>
  </w:style>
  <w:style w:type="paragraph" w:customStyle="1" w:styleId="187">
    <w:name w:val="表格文字"/>
    <w:basedOn w:val="20"/>
    <w:qFormat/>
    <w:uiPriority w:val="0"/>
    <w:pPr>
      <w:spacing w:before="20" w:after="20" w:line="240" w:lineRule="auto"/>
      <w:ind w:firstLine="0"/>
    </w:pPr>
    <w:rPr>
      <w:rFonts w:ascii="Century Gothic" w:hAnsi="Century Gothic"/>
      <w:sz w:val="20"/>
      <w:szCs w:val="20"/>
    </w:rPr>
  </w:style>
  <w:style w:type="paragraph" w:customStyle="1" w:styleId="188">
    <w:name w:val="Char Char Char Char Char Char Char Char Char Char1"/>
    <w:basedOn w:val="1"/>
    <w:qFormat/>
    <w:uiPriority w:val="0"/>
    <w:rPr>
      <w:rFonts w:ascii="宋体" w:hAnsi="宋体" w:cs="Courier New"/>
      <w:sz w:val="32"/>
      <w:szCs w:val="32"/>
    </w:rPr>
  </w:style>
  <w:style w:type="paragraph" w:customStyle="1" w:styleId="189">
    <w:name w:val="正文文本样式 加粗"/>
    <w:basedOn w:val="145"/>
    <w:qFormat/>
    <w:uiPriority w:val="0"/>
    <w:rPr>
      <w:b/>
    </w:rPr>
  </w:style>
  <w:style w:type="paragraph" w:customStyle="1" w:styleId="190">
    <w:name w:val="Char2 Char Char Char Char Char Char"/>
    <w:basedOn w:val="1"/>
    <w:qFormat/>
    <w:uiPriority w:val="0"/>
    <w:pPr>
      <w:widowControl/>
      <w:spacing w:line="400" w:lineRule="exact"/>
      <w:jc w:val="center"/>
    </w:pPr>
  </w:style>
  <w:style w:type="paragraph" w:customStyle="1" w:styleId="191">
    <w:name w:val="Char Char4"/>
    <w:basedOn w:val="1"/>
    <w:qFormat/>
    <w:uiPriority w:val="0"/>
    <w:pPr>
      <w:widowControl/>
      <w:spacing w:line="400" w:lineRule="exact"/>
      <w:jc w:val="center"/>
    </w:pPr>
  </w:style>
  <w:style w:type="paragraph" w:customStyle="1" w:styleId="192">
    <w:name w:val="Char3 Char Char Char1"/>
    <w:basedOn w:val="1"/>
    <w:qFormat/>
    <w:uiPriority w:val="0"/>
    <w:rPr>
      <w:rFonts w:ascii="Tahoma" w:hAnsi="Tahoma"/>
      <w:sz w:val="24"/>
      <w:szCs w:val="20"/>
    </w:rPr>
  </w:style>
  <w:style w:type="paragraph" w:styleId="19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5">
    <w:name w:val="中等深浅网格 1 - 强调文字颜色 2 Char"/>
    <w:link w:val="196"/>
    <w:qFormat/>
    <w:uiPriority w:val="0"/>
    <w:rPr>
      <w:kern w:val="2"/>
      <w:sz w:val="21"/>
      <w:szCs w:val="24"/>
      <w:lang w:val="zh-CN" w:eastAsia="zh-CN"/>
    </w:rPr>
  </w:style>
  <w:style w:type="paragraph" w:customStyle="1" w:styleId="196">
    <w:name w:val="1"/>
    <w:link w:val="195"/>
    <w:qFormat/>
    <w:uiPriority w:val="0"/>
    <w:rPr>
      <w:rFonts w:ascii="Times New Roman" w:hAnsi="Times New Roman" w:eastAsia="宋体" w:cs="Times New Roman"/>
      <w:kern w:val="2"/>
      <w:sz w:val="21"/>
      <w:szCs w:val="24"/>
      <w:lang w:val="zh-CN" w:eastAsia="zh-CN" w:bidi="ar-SA"/>
    </w:rPr>
  </w:style>
  <w:style w:type="paragraph" w:customStyle="1" w:styleId="197">
    <w:name w:val="图文"/>
    <w:basedOn w:val="1"/>
    <w:qFormat/>
    <w:uiPriority w:val="0"/>
    <w:pPr>
      <w:adjustRightInd w:val="0"/>
      <w:snapToGrid w:val="0"/>
      <w:spacing w:after="50" w:line="360" w:lineRule="auto"/>
    </w:pPr>
    <w:rPr>
      <w:sz w:val="24"/>
    </w:rPr>
  </w:style>
  <w:style w:type="paragraph" w:customStyle="1" w:styleId="19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9">
    <w:name w:val="正文表格"/>
    <w:basedOn w:val="1"/>
    <w:link w:val="200"/>
    <w:qFormat/>
    <w:uiPriority w:val="0"/>
    <w:pPr>
      <w:adjustRightInd w:val="0"/>
      <w:snapToGrid w:val="0"/>
      <w:jc w:val="left"/>
    </w:pPr>
    <w:rPr>
      <w:rFonts w:ascii="宋体" w:hAnsi="宋体"/>
      <w:color w:val="000000"/>
      <w:szCs w:val="21"/>
    </w:rPr>
  </w:style>
  <w:style w:type="character" w:customStyle="1" w:styleId="200">
    <w:name w:val="正文表格 Char"/>
    <w:link w:val="199"/>
    <w:qFormat/>
    <w:uiPriority w:val="0"/>
    <w:rPr>
      <w:rFonts w:ascii="宋体" w:hAnsi="宋体"/>
      <w:color w:val="000000"/>
      <w:kern w:val="2"/>
      <w:sz w:val="21"/>
      <w:szCs w:val="21"/>
    </w:rPr>
  </w:style>
  <w:style w:type="paragraph" w:customStyle="1" w:styleId="201">
    <w:name w:val="正文重点"/>
    <w:basedOn w:val="1"/>
    <w:link w:val="202"/>
    <w:qFormat/>
    <w:uiPriority w:val="0"/>
    <w:pPr>
      <w:adjustRightInd w:val="0"/>
      <w:spacing w:line="360" w:lineRule="auto"/>
      <w:ind w:firstLine="482" w:firstLineChars="200"/>
      <w:jc w:val="left"/>
      <w:textAlignment w:val="baseline"/>
    </w:pPr>
    <w:rPr>
      <w:b/>
      <w:kern w:val="0"/>
      <w:sz w:val="24"/>
      <w:szCs w:val="20"/>
    </w:rPr>
  </w:style>
  <w:style w:type="character" w:customStyle="1" w:styleId="202">
    <w:name w:val="正文重点 Char"/>
    <w:link w:val="201"/>
    <w:qFormat/>
    <w:uiPriority w:val="0"/>
    <w:rPr>
      <w:b/>
      <w:sz w:val="24"/>
    </w:rPr>
  </w:style>
  <w:style w:type="paragraph" w:customStyle="1" w:styleId="203">
    <w:name w:val="标题1-附件"/>
    <w:basedOn w:val="3"/>
    <w:qFormat/>
    <w:uiPriority w:val="0"/>
    <w:pPr>
      <w:jc w:val="left"/>
    </w:pPr>
    <w:rPr>
      <w:sz w:val="24"/>
      <w:szCs w:val="24"/>
    </w:rPr>
  </w:style>
  <w:style w:type="paragraph" w:customStyle="1" w:styleId="204">
    <w:name w:val="正文小标题"/>
    <w:basedOn w:val="1"/>
    <w:next w:val="5"/>
    <w:link w:val="20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5">
    <w:name w:val="正文小标题 Char"/>
    <w:link w:val="204"/>
    <w:qFormat/>
    <w:uiPriority w:val="0"/>
    <w:rPr>
      <w:rFonts w:ascii="宋体" w:hAnsi="宋体"/>
      <w:b/>
      <w:i/>
      <w:color w:val="FF0000"/>
      <w:kern w:val="2"/>
      <w:sz w:val="24"/>
    </w:rPr>
  </w:style>
  <w:style w:type="paragraph" w:customStyle="1" w:styleId="206">
    <w:name w:val="正文大标题"/>
    <w:basedOn w:val="204"/>
    <w:next w:val="5"/>
    <w:link w:val="207"/>
    <w:qFormat/>
    <w:uiPriority w:val="0"/>
    <w:pPr>
      <w:jc w:val="center"/>
    </w:pPr>
    <w:rPr>
      <w:i w:val="0"/>
      <w:color w:val="000000"/>
      <w:sz w:val="28"/>
      <w:szCs w:val="21"/>
    </w:rPr>
  </w:style>
  <w:style w:type="character" w:customStyle="1" w:styleId="207">
    <w:name w:val="正文大标题 Char"/>
    <w:link w:val="206"/>
    <w:qFormat/>
    <w:uiPriority w:val="0"/>
    <w:rPr>
      <w:rFonts w:ascii="宋体" w:hAnsi="宋体"/>
      <w:b/>
      <w:color w:val="000000"/>
      <w:kern w:val="2"/>
      <w:sz w:val="28"/>
      <w:szCs w:val="21"/>
    </w:rPr>
  </w:style>
  <w:style w:type="paragraph" w:customStyle="1" w:styleId="208">
    <w:name w:val="注释"/>
    <w:basedOn w:val="1"/>
    <w:link w:val="209"/>
    <w:qFormat/>
    <w:uiPriority w:val="0"/>
    <w:pPr>
      <w:adjustRightInd w:val="0"/>
      <w:snapToGrid w:val="0"/>
      <w:ind w:left="420" w:hanging="420" w:hangingChars="200"/>
      <w:jc w:val="left"/>
    </w:pPr>
    <w:rPr>
      <w:rFonts w:ascii="宋体" w:hAnsi="宋体"/>
      <w:szCs w:val="21"/>
    </w:rPr>
  </w:style>
  <w:style w:type="character" w:customStyle="1" w:styleId="209">
    <w:name w:val="注释 Char"/>
    <w:link w:val="208"/>
    <w:qFormat/>
    <w:uiPriority w:val="0"/>
    <w:rPr>
      <w:rFonts w:ascii="宋体" w:hAnsi="宋体"/>
      <w:kern w:val="2"/>
      <w:sz w:val="21"/>
      <w:szCs w:val="21"/>
    </w:rPr>
  </w:style>
  <w:style w:type="paragraph" w:customStyle="1" w:styleId="21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3">
    <w:name w:val="纯文本 字符"/>
    <w:qFormat/>
    <w:uiPriority w:val="99"/>
    <w:rPr>
      <w:rFonts w:ascii="宋体" w:hAnsi="Courier New" w:eastAsia="宋体" w:cs="Times New Roman"/>
      <w:kern w:val="2"/>
      <w:sz w:val="21"/>
      <w:szCs w:val="21"/>
      <w:lang w:val="en-US" w:eastAsia="zh-CN" w:bidi="ar-SA"/>
    </w:rPr>
  </w:style>
  <w:style w:type="paragraph" w:customStyle="1" w:styleId="214">
    <w:name w:val="表格1"/>
    <w:basedOn w:val="1"/>
    <w:qFormat/>
    <w:uiPriority w:val="0"/>
    <w:pPr>
      <w:ind w:firstLine="480" w:firstLineChars="200"/>
      <w:jc w:val="center"/>
    </w:pPr>
    <w:rPr>
      <w:sz w:val="24"/>
      <w:szCs w:val="20"/>
    </w:rPr>
  </w:style>
  <w:style w:type="character" w:customStyle="1" w:styleId="215">
    <w:name w:val="纯文本 字符1"/>
    <w:qFormat/>
    <w:uiPriority w:val="0"/>
    <w:rPr>
      <w:rFonts w:ascii="宋体" w:hAnsi="Courier New"/>
    </w:rPr>
  </w:style>
  <w:style w:type="character" w:customStyle="1" w:styleId="216">
    <w:name w:val="bjh-p"/>
    <w:qFormat/>
    <w:uiPriority w:val="0"/>
  </w:style>
  <w:style w:type="paragraph" w:customStyle="1" w:styleId="217">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8">
    <w:name w:val="正文格式 Char"/>
    <w:link w:val="219"/>
    <w:qFormat/>
    <w:locked/>
    <w:uiPriority w:val="0"/>
    <w:rPr>
      <w:rFonts w:ascii="宋体" w:hAnsi="宋体"/>
      <w:sz w:val="24"/>
      <w:szCs w:val="24"/>
      <w:lang w:val="en-GB"/>
    </w:rPr>
  </w:style>
  <w:style w:type="paragraph" w:customStyle="1" w:styleId="219">
    <w:name w:val="正文格式"/>
    <w:basedOn w:val="1"/>
    <w:link w:val="218"/>
    <w:qFormat/>
    <w:uiPriority w:val="0"/>
    <w:pPr>
      <w:spacing w:beforeLines="50" w:line="360" w:lineRule="auto"/>
      <w:ind w:firstLine="480" w:firstLineChars="200"/>
    </w:pPr>
    <w:rPr>
      <w:rFonts w:ascii="宋体" w:hAnsi="宋体"/>
      <w:kern w:val="0"/>
      <w:sz w:val="24"/>
      <w:lang w:val="en-GB"/>
    </w:rPr>
  </w:style>
  <w:style w:type="character" w:customStyle="1" w:styleId="220">
    <w:name w:val="标题 3 Char"/>
    <w:qFormat/>
    <w:uiPriority w:val="0"/>
    <w:rPr>
      <w:rFonts w:ascii="宋体" w:eastAsia="宋体"/>
      <w:b/>
      <w:sz w:val="24"/>
      <w:u w:val="single"/>
      <w:lang w:val="en-US" w:eastAsia="zh-CN" w:bidi="ar-SA"/>
    </w:rPr>
  </w:style>
  <w:style w:type="character" w:customStyle="1" w:styleId="221">
    <w:name w:val="正文缩进 Char"/>
    <w:qFormat/>
    <w:uiPriority w:val="0"/>
    <w:rPr>
      <w:rFonts w:ascii="宋体" w:eastAsia="宋体"/>
      <w:kern w:val="2"/>
      <w:sz w:val="24"/>
      <w:szCs w:val="24"/>
      <w:lang w:val="en-US" w:eastAsia="zh-CN" w:bidi="ar-SA"/>
    </w:rPr>
  </w:style>
  <w:style w:type="character" w:customStyle="1" w:styleId="222">
    <w:name w:val="Char Char111"/>
    <w:qFormat/>
    <w:uiPriority w:val="0"/>
    <w:rPr>
      <w:rFonts w:ascii="宋体" w:eastAsia="宋体"/>
      <w:b/>
      <w:sz w:val="24"/>
      <w:u w:val="single"/>
      <w:lang w:val="en-US" w:eastAsia="zh-CN" w:bidi="ar-SA"/>
    </w:rPr>
  </w:style>
  <w:style w:type="character" w:customStyle="1" w:styleId="223">
    <w:name w:val="正文文本缩进 Char"/>
    <w:qFormat/>
    <w:uiPriority w:val="0"/>
    <w:rPr>
      <w:rFonts w:eastAsia="宋体"/>
      <w:kern w:val="2"/>
      <w:sz w:val="24"/>
      <w:szCs w:val="24"/>
      <w:lang w:val="en-US" w:eastAsia="zh-CN" w:bidi="ar-SA"/>
    </w:rPr>
  </w:style>
  <w:style w:type="character" w:customStyle="1" w:styleId="224">
    <w:name w:val="列出段落 Char"/>
    <w:qFormat/>
    <w:uiPriority w:val="0"/>
    <w:rPr>
      <w:rFonts w:ascii="Calibri" w:hAnsi="Calibri" w:eastAsia="宋体"/>
      <w:kern w:val="2"/>
      <w:sz w:val="21"/>
      <w:szCs w:val="22"/>
      <w:lang w:val="en-US" w:eastAsia="zh-CN" w:bidi="ar-SA"/>
    </w:rPr>
  </w:style>
  <w:style w:type="character" w:customStyle="1" w:styleId="225">
    <w:name w:val="页眉 Char"/>
    <w:qFormat/>
    <w:uiPriority w:val="0"/>
    <w:rPr>
      <w:rFonts w:eastAsia="宋体"/>
      <w:kern w:val="2"/>
      <w:sz w:val="18"/>
      <w:szCs w:val="18"/>
      <w:lang w:val="en-US" w:eastAsia="zh-CN" w:bidi="ar-SA"/>
    </w:rPr>
  </w:style>
  <w:style w:type="character" w:customStyle="1" w:styleId="226">
    <w:name w:val="标题 2 Char"/>
    <w:qFormat/>
    <w:uiPriority w:val="0"/>
    <w:rPr>
      <w:rFonts w:ascii="Arial" w:hAnsi="Arial" w:eastAsia="黑体"/>
      <w:b/>
      <w:sz w:val="30"/>
      <w:lang w:val="en-US" w:eastAsia="zh-CN" w:bidi="ar-SA"/>
    </w:rPr>
  </w:style>
  <w:style w:type="paragraph" w:customStyle="1" w:styleId="227">
    <w:name w:val="字元 字元2"/>
    <w:basedOn w:val="1"/>
    <w:qFormat/>
    <w:uiPriority w:val="0"/>
    <w:rPr>
      <w:rFonts w:ascii="Tahoma" w:hAnsi="Tahoma"/>
      <w:sz w:val="24"/>
      <w:szCs w:val="20"/>
    </w:rPr>
  </w:style>
  <w:style w:type="paragraph" w:customStyle="1" w:styleId="228">
    <w:name w:val="Char3 Char Char Char2"/>
    <w:basedOn w:val="1"/>
    <w:qFormat/>
    <w:uiPriority w:val="0"/>
    <w:rPr>
      <w:rFonts w:ascii="Tahoma" w:hAnsi="Tahoma"/>
      <w:sz w:val="24"/>
      <w:szCs w:val="20"/>
    </w:rPr>
  </w:style>
  <w:style w:type="paragraph" w:customStyle="1" w:styleId="229">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30">
    <w:name w:val="Char3"/>
    <w:basedOn w:val="1"/>
    <w:qFormat/>
    <w:uiPriority w:val="0"/>
    <w:pPr>
      <w:tabs>
        <w:tab w:val="left" w:pos="360"/>
      </w:tabs>
    </w:pPr>
    <w:rPr>
      <w:sz w:val="24"/>
    </w:rPr>
  </w:style>
  <w:style w:type="paragraph" w:customStyle="1" w:styleId="231">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2">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
    <w:name w:val="列出段落2"/>
    <w:basedOn w:val="1"/>
    <w:qFormat/>
    <w:uiPriority w:val="0"/>
    <w:pPr>
      <w:ind w:firstLine="420" w:firstLineChars="200"/>
    </w:pPr>
    <w:rPr>
      <w:rFonts w:ascii="Calibri" w:hAnsi="Calibri"/>
      <w:szCs w:val="22"/>
    </w:rPr>
  </w:style>
  <w:style w:type="paragraph" w:customStyle="1" w:styleId="234">
    <w:name w:val="Char Char Char1 Char2"/>
    <w:basedOn w:val="1"/>
    <w:qFormat/>
    <w:uiPriority w:val="0"/>
    <w:rPr>
      <w:rFonts w:ascii="Tahoma" w:hAnsi="Tahoma"/>
      <w:sz w:val="24"/>
      <w:szCs w:val="20"/>
    </w:rPr>
  </w:style>
  <w:style w:type="paragraph" w:customStyle="1" w:styleId="235">
    <w:name w:val="Char Char Char2"/>
    <w:basedOn w:val="1"/>
    <w:qFormat/>
    <w:uiPriority w:val="0"/>
    <w:rPr>
      <w:rFonts w:ascii="Tahoma" w:hAnsi="Tahoma"/>
      <w:sz w:val="24"/>
      <w:szCs w:val="20"/>
    </w:rPr>
  </w:style>
  <w:style w:type="paragraph" w:customStyle="1" w:styleId="236">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7">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38">
    <w:name w:val="Revision"/>
    <w:qFormat/>
    <w:uiPriority w:val="0"/>
    <w:rPr>
      <w:rFonts w:ascii="Times New Roman" w:hAnsi="Times New Roman" w:eastAsia="宋体" w:cs="Times New Roman"/>
      <w:kern w:val="2"/>
      <w:sz w:val="21"/>
      <w:szCs w:val="24"/>
      <w:lang w:val="en-US" w:eastAsia="zh-CN" w:bidi="ar-SA"/>
    </w:rPr>
  </w:style>
  <w:style w:type="paragraph" w:customStyle="1" w:styleId="239">
    <w:name w:val="Char22"/>
    <w:basedOn w:val="1"/>
    <w:qFormat/>
    <w:uiPriority w:val="0"/>
    <w:rPr>
      <w:rFonts w:ascii="Tahoma" w:hAnsi="Tahoma"/>
      <w:sz w:val="24"/>
      <w:szCs w:val="20"/>
    </w:rPr>
  </w:style>
  <w:style w:type="paragraph" w:customStyle="1" w:styleId="240">
    <w:name w:val="Char Char Char Char Char Char Char Char Char Char2"/>
    <w:basedOn w:val="1"/>
    <w:qFormat/>
    <w:uiPriority w:val="0"/>
    <w:rPr>
      <w:rFonts w:ascii="宋体" w:hAnsi="宋体" w:cs="Courier New"/>
      <w:sz w:val="32"/>
      <w:szCs w:val="32"/>
    </w:rPr>
  </w:style>
  <w:style w:type="paragraph" w:customStyle="1" w:styleId="241">
    <w:name w:val="Char2 Char Char Char Char Char Char1"/>
    <w:basedOn w:val="1"/>
    <w:qFormat/>
    <w:uiPriority w:val="0"/>
    <w:pPr>
      <w:widowControl/>
      <w:spacing w:line="400" w:lineRule="exact"/>
      <w:jc w:val="center"/>
    </w:pPr>
  </w:style>
  <w:style w:type="character" w:customStyle="1" w:styleId="242">
    <w:name w:val="页脚 Char"/>
    <w:qFormat/>
    <w:uiPriority w:val="0"/>
    <w:rPr>
      <w:rFonts w:ascii="宋体" w:eastAsia="宋体"/>
      <w:sz w:val="18"/>
      <w:lang w:val="en-US" w:eastAsia="zh-CN" w:bidi="ar-SA"/>
    </w:rPr>
  </w:style>
  <w:style w:type="paragraph" w:customStyle="1" w:styleId="243">
    <w:name w:val="Char Char41"/>
    <w:basedOn w:val="1"/>
    <w:qFormat/>
    <w:uiPriority w:val="0"/>
    <w:pPr>
      <w:widowControl/>
      <w:spacing w:line="400" w:lineRule="exact"/>
      <w:jc w:val="center"/>
    </w:pPr>
  </w:style>
  <w:style w:type="character" w:customStyle="1" w:styleId="244">
    <w:name w:val="批注文字 Char"/>
    <w:qFormat/>
    <w:uiPriority w:val="99"/>
    <w:rPr>
      <w:kern w:val="2"/>
      <w:sz w:val="21"/>
      <w:szCs w:val="24"/>
    </w:rPr>
  </w:style>
  <w:style w:type="character" w:customStyle="1" w:styleId="245">
    <w:name w:val="标题 Char"/>
    <w:qFormat/>
    <w:uiPriority w:val="0"/>
    <w:rPr>
      <w:b/>
      <w:kern w:val="2"/>
      <w:sz w:val="32"/>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table" w:customStyle="1" w:styleId="247">
    <w:name w:val="Table Normal_0"/>
    <w:unhideWhenUsed/>
    <w:qFormat/>
    <w:uiPriority w:val="2"/>
    <w:pPr>
      <w:widowControl w:val="0"/>
      <w:autoSpaceDE w:val="0"/>
      <w:autoSpaceDN w:val="0"/>
    </w:pPr>
    <w:rPr>
      <w:rFonts w:ascii="Calibri" w:hAnsi="Calibri"/>
      <w:sz w:val="22"/>
      <w:szCs w:val="22"/>
      <w:lang w:val="en-US" w:eastAsia="en-US" w:bidi="ar-SA"/>
    </w:rPr>
    <w:tblPr>
      <w:tblCellMar>
        <w:top w:w="0" w:type="dxa"/>
        <w:left w:w="0" w:type="dxa"/>
        <w:bottom w:w="0" w:type="dxa"/>
        <w:right w:w="0" w:type="dxa"/>
      </w:tblCellMar>
    </w:tbl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9">
    <w:name w:val="样式"/>
    <w:qFormat/>
    <w:uiPriority w:val="0"/>
    <w:pPr>
      <w:widowControl w:val="0"/>
      <w:autoSpaceDE w:val="0"/>
      <w:autoSpaceDN w:val="0"/>
      <w:adjustRightInd w:val="0"/>
    </w:pPr>
    <w:rPr>
      <w:rFonts w:ascii="宋体" w:hAnsi="宋体" w:eastAsia="宋体" w:cs="Times New Roman"/>
      <w:sz w:val="24"/>
      <w:lang w:val="en-US" w:eastAsia="zh-CN" w:bidi="ar-SA"/>
    </w:rPr>
  </w:style>
  <w:style w:type="paragraph" w:customStyle="1" w:styleId="250">
    <w:name w:val="Table Text"/>
    <w:basedOn w:val="1"/>
    <w:semiHidden/>
    <w:qFormat/>
    <w:uiPriority w:val="0"/>
    <w:rPr>
      <w:rFonts w:ascii="Arial" w:hAnsi="Arial" w:eastAsia="Arial" w:cs="Arial"/>
      <w:sz w:val="21"/>
      <w:szCs w:val="21"/>
      <w:lang w:val="en-US" w:eastAsia="en-US" w:bidi="ar-SA"/>
    </w:rPr>
  </w:style>
  <w:style w:type="table" w:customStyle="1" w:styleId="251">
    <w:name w:val="Table Grid_0"/>
    <w:basedOn w:val="43"/>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2">
    <w:name w:val="Table Grid_1"/>
    <w:basedOn w:val="43"/>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3">
    <w:name w:val="Table Grid_2"/>
    <w:basedOn w:val="43"/>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4">
    <w:name w:val="Table Grid_3"/>
    <w:basedOn w:val="43"/>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96</Pages>
  <Words>19151</Words>
  <Characters>19925</Characters>
  <Lines>1347</Lines>
  <Paragraphs>1281</Paragraphs>
  <TotalTime>1</TotalTime>
  <ScaleCrop>false</ScaleCrop>
  <LinksUpToDate>false</LinksUpToDate>
  <CharactersWithSpaces>20317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寒寒</cp:lastModifiedBy>
  <cp:lastPrinted>2020-04-02T03:13:00Z</cp:lastPrinted>
  <dcterms:modified xsi:type="dcterms:W3CDTF">2026-05-08T02:36:50Z</dcterms:modified>
  <dc:title>02年杜范本稿</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F5503AA9290249FF92D7216B1061B726_13</vt:lpwstr>
  </property>
  <property fmtid="{D5CDD505-2E9C-101B-9397-08002B2CF9AE}" pid="3" name="KSOProductBuildVer">
    <vt:lpwstr>2052-12.1.0.25865</vt:lpwstr>
  </property>
  <property fmtid="{D5CDD505-2E9C-101B-9397-08002B2CF9AE}" pid="4" name="KSOTemplateDocerSaveRecord">
    <vt:lpwstr>eyJoZGlkIjoiYThlYWE0YjVjOGQ1MzdjMDU3ZTU3ZjBhNzIzYmMxNjAiLCJ1c2VySWQiOiIzNTQzNzQyNzAifQ==</vt:lpwstr>
  </property>
</Properties>
</file>