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18C56FB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35393809"/>
      <w:bookmarkStart w:id="1" w:name="_Toc28359022"/>
      <w:bookmarkStart w:id="2" w:name="_Toc13070"/>
      <w:r>
        <w:rPr>
          <w:rFonts w:hint="eastAsia" w:cs="宋体"/>
          <w:sz w:val="30"/>
          <w:szCs w:val="30"/>
          <w:highlight w:val="none"/>
          <w:lang w:eastAsia="zh-CN"/>
        </w:rPr>
        <w:t>2026年度定制家具</w:t>
      </w:r>
    </w:p>
    <w:p w14:paraId="4375E618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6D33750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0686-26110I045038Z</w:t>
      </w:r>
    </w:p>
    <w:p w14:paraId="7355BF4B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2026年度定制家具</w:t>
      </w:r>
    </w:p>
    <w:p w14:paraId="3D6A259E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5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2841"/>
        <w:gridCol w:w="3113"/>
        <w:gridCol w:w="1686"/>
        <w:gridCol w:w="1657"/>
      </w:tblGrid>
      <w:tr w14:paraId="7DE26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19" w:type="pct"/>
            <w:vMerge w:val="restart"/>
            <w:vAlign w:val="center"/>
          </w:tcPr>
          <w:p w14:paraId="7B5ABFCC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430" w:type="pct"/>
            <w:vMerge w:val="restart"/>
            <w:vAlign w:val="center"/>
          </w:tcPr>
          <w:p w14:paraId="3507912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567" w:type="pct"/>
            <w:vMerge w:val="restart"/>
            <w:vAlign w:val="center"/>
          </w:tcPr>
          <w:p w14:paraId="04DAF2D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682" w:type="pct"/>
            <w:gridSpan w:val="2"/>
            <w:vAlign w:val="center"/>
          </w:tcPr>
          <w:p w14:paraId="5630EB2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68F5F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19" w:type="pct"/>
            <w:vMerge w:val="continue"/>
            <w:vAlign w:val="center"/>
          </w:tcPr>
          <w:p w14:paraId="5963988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430" w:type="pct"/>
            <w:vMerge w:val="continue"/>
            <w:vAlign w:val="center"/>
          </w:tcPr>
          <w:p w14:paraId="566E0E27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567" w:type="pct"/>
            <w:vMerge w:val="continue"/>
            <w:vAlign w:val="center"/>
          </w:tcPr>
          <w:p w14:paraId="4CD7BEE0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848" w:type="pct"/>
            <w:vAlign w:val="center"/>
          </w:tcPr>
          <w:p w14:paraId="46EC1C4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834" w:type="pct"/>
            <w:vAlign w:val="center"/>
          </w:tcPr>
          <w:p w14:paraId="4F3B0436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11CFE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19" w:type="pct"/>
            <w:vAlign w:val="center"/>
          </w:tcPr>
          <w:p w14:paraId="5BBDC1B0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01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3FED26F4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广州百利康泰医疗科技有限公司</w:t>
            </w:r>
          </w:p>
        </w:tc>
        <w:tc>
          <w:tcPr>
            <w:tcW w:w="1567" w:type="pct"/>
            <w:vAlign w:val="center"/>
          </w:tcPr>
          <w:p w14:paraId="0223A7B6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广州市从化区从化经济开发区福从路19号（A厂房、B厂房）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5898540C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 xml:space="preserve">￥6,546,575.00 </w:t>
            </w:r>
          </w:p>
        </w:tc>
        <w:tc>
          <w:tcPr>
            <w:tcW w:w="1657" w:type="dxa"/>
            <w:vAlign w:val="center"/>
          </w:tcPr>
          <w:p w14:paraId="2466B674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陆佰伍拾肆万陆仟伍佰柒拾伍元整</w:t>
            </w:r>
          </w:p>
        </w:tc>
      </w:tr>
    </w:tbl>
    <w:p w14:paraId="49CA3040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主要标的信息</w:t>
      </w:r>
    </w:p>
    <w:tbl>
      <w:tblPr>
        <w:tblStyle w:val="14"/>
        <w:tblW w:w="5008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"/>
        <w:gridCol w:w="869"/>
        <w:gridCol w:w="2780"/>
        <w:gridCol w:w="1067"/>
        <w:gridCol w:w="1690"/>
        <w:gridCol w:w="1364"/>
        <w:gridCol w:w="1364"/>
      </w:tblGrid>
      <w:tr w14:paraId="7E3CCE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E9035">
            <w:pPr>
              <w:pStyle w:val="35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bookmarkStart w:id="3" w:name="RANGE!J9"/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包号</w:t>
            </w:r>
            <w:bookmarkEnd w:id="3"/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4EC23">
            <w:pPr>
              <w:pStyle w:val="35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品目号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53F8A">
            <w:pPr>
              <w:pStyle w:val="35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标的名称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27B89">
            <w:pPr>
              <w:spacing w:line="360" w:lineRule="auto"/>
              <w:jc w:val="center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  <w:t>品牌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1A3E">
            <w:pPr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  <w:t>规格型号</w:t>
            </w:r>
          </w:p>
        </w:tc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04DD5">
            <w:pPr>
              <w:pStyle w:val="35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  <w:t>数量</w:t>
            </w:r>
          </w:p>
          <w:p w14:paraId="6D70658C">
            <w:pPr>
              <w:pStyle w:val="35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  <w:t>（台/套）</w:t>
            </w:r>
          </w:p>
        </w:tc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1322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  <w:t>单价</w:t>
            </w:r>
          </w:p>
          <w:p w14:paraId="536B8F4F">
            <w:pPr>
              <w:pStyle w:val="35"/>
              <w:jc w:val="center"/>
              <w:rPr>
                <w:rFonts w:hint="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  <w:t>（人民币元）</w:t>
            </w:r>
          </w:p>
        </w:tc>
      </w:tr>
      <w:tr w14:paraId="7DF3F4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DC244">
            <w:pPr>
              <w:pStyle w:val="35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E7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90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L型诊桌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A8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F5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1600*1600*760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0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40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2255</w:t>
            </w:r>
          </w:p>
        </w:tc>
      </w:tr>
      <w:tr w14:paraId="30F53C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5C274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38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FD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矮柜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12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B8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550*500*700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7A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FC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</w:tr>
      <w:tr w14:paraId="61EB3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54347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70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B7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吧台凳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3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BA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82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7D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</w:tr>
      <w:tr w14:paraId="2EE9D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8A2F0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63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DB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吧台桌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7A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0F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1200*450*1000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6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0D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2350</w:t>
            </w:r>
          </w:p>
        </w:tc>
      </w:tr>
      <w:tr w14:paraId="385831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02E70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C0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0F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薄边储物柜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3D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BC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900*550*2000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82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0A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755</w:t>
            </w:r>
          </w:p>
        </w:tc>
      </w:tr>
      <w:tr w14:paraId="0B6F3F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7773E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60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71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薄边患者储物柜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E0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2A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450*550*2000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B0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53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</w:t>
            </w:r>
          </w:p>
        </w:tc>
      </w:tr>
      <w:tr w14:paraId="005FC2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B6FA7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8F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A5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被服柜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09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B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900*600*1250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74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F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</w:t>
            </w:r>
          </w:p>
        </w:tc>
      </w:tr>
      <w:tr w14:paraId="16EF64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57FC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EB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8A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病历车（50 格）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EB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</w:t>
            </w:r>
            <w:bookmarkStart w:id="19" w:name="_GoBack"/>
            <w:bookmarkEnd w:id="19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88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50格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1A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73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</w:t>
            </w:r>
          </w:p>
        </w:tc>
      </w:tr>
      <w:tr w14:paraId="30E1D2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EB5B2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4F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87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操作台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C4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F1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800*600*1150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58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53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</w:tr>
      <w:tr w14:paraId="02F626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5D41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9A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37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茶几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87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03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1200*600*450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96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C7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</w:tr>
      <w:tr w14:paraId="5CDDEA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30DD8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41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E2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床垫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55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71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900*1900*100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D1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E6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</w:tr>
      <w:tr w14:paraId="592284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5AC84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69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1A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大理石柜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6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21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1500*850*950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3B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22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</w:tr>
      <w:tr w14:paraId="6D5264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4ACEC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59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E1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凳子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C3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2F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350*650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2F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E3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</w:tr>
      <w:tr w14:paraId="36F2F5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A2E6E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F2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EE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电子密码衣柜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0C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17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550*500*2000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EC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A2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20A9FF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53E2F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22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2F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19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D0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800*400*800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0C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D9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</w:t>
            </w:r>
          </w:p>
        </w:tc>
      </w:tr>
      <w:tr w14:paraId="1BB47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53DE6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BE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1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D5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C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400*400*420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1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FE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</w:tr>
      <w:tr w14:paraId="0F08DF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C8A64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20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2E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钢木会议桌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B8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84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2400*1200*750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DB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8D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6947E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D0555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D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9F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钢制扶手沙发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FA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8B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1200*550*850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8E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79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</w:tr>
      <w:tr w14:paraId="6BA809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41325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CE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1-19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C5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高背椅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A1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7F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645*680*1100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7D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CA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</w:tr>
      <w:tr w14:paraId="685507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AB9C2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10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EA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隔断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4A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99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1480*650*1300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ED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CA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</w:t>
            </w:r>
          </w:p>
        </w:tc>
      </w:tr>
      <w:tr w14:paraId="37EF0A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9643B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B1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2D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候诊椅（两人位）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06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87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1620*640*845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39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96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</w:tr>
      <w:tr w14:paraId="6390BF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E6AA4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67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86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候诊椅（三人位）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B0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F3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1830*640*845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30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E9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1180</w:t>
            </w:r>
          </w:p>
        </w:tc>
      </w:tr>
      <w:tr w14:paraId="341D9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B51D5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4C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AC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候诊长条凳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55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DD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1400*400*450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5F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A0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5D9EA3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BBCB6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C8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31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患者移动餐桌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F7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49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800*450*1000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67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DF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</w:t>
            </w:r>
          </w:p>
        </w:tc>
      </w:tr>
      <w:tr w14:paraId="71BDB6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89645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E5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81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货架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94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45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2000*600*2000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1D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2B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870</w:t>
            </w:r>
          </w:p>
        </w:tc>
      </w:tr>
      <w:tr w14:paraId="098808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59A31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3F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AE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急救推车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74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28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3C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08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1950</w:t>
            </w:r>
          </w:p>
        </w:tc>
      </w:tr>
      <w:tr w14:paraId="2D1C8E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1FC1B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35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84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接待沙发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69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BF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1000*900*900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13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CB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1960</w:t>
            </w:r>
          </w:p>
        </w:tc>
      </w:tr>
      <w:tr w14:paraId="79AE7C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EE269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1F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5D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烤漆L型护士站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D4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E8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5400*1700*1200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8F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A8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9500</w:t>
            </w:r>
          </w:p>
        </w:tc>
      </w:tr>
      <w:tr w14:paraId="09C316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5D51F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95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1-29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F5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烤漆L型护士站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8B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7F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3600*1700*1200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12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0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7200</w:t>
            </w:r>
          </w:p>
        </w:tc>
      </w:tr>
      <w:tr w14:paraId="6BC271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6B3F3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F9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C1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烤漆茶水柜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7D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D5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1000*500*850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22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0E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</w:tr>
      <w:tr w14:paraId="2AA6B7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6D538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D4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42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烤漆讲台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26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7F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600*500*1200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5E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B3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1550</w:t>
            </w:r>
          </w:p>
        </w:tc>
      </w:tr>
      <w:tr w14:paraId="233FF6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2E055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B6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AC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烤漆圆桌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46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9C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800*700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78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29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</w:t>
            </w:r>
          </w:p>
        </w:tc>
      </w:tr>
      <w:tr w14:paraId="22A7E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CE7C0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50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E7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烤漆直护士站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85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F6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2200*600*1200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E1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7A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4950</w:t>
            </w:r>
          </w:p>
        </w:tc>
      </w:tr>
      <w:tr w14:paraId="73A5F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059F0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11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2B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靠背长条凳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93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A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1600*550*900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DD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8E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</w:tr>
      <w:tr w14:paraId="58A00E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5C0EF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4D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F7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木骨架三人沙发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CC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B6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2000*850*900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8F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B9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995</w:t>
            </w:r>
          </w:p>
        </w:tc>
      </w:tr>
      <w:tr w14:paraId="039070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017BA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C8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9B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陪护椅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BC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D7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750*800*900（打开 2 米长）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F9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8A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860</w:t>
            </w:r>
          </w:p>
        </w:tc>
      </w:tr>
      <w:tr w14:paraId="1BD1B8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E6B94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E3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D4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圈椅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57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1C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650*590*850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5F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E3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</w:tr>
      <w:tr w14:paraId="151CF8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8DDE2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CA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3D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三抽屉柜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43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ED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400*450*620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7E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3B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</w:tr>
      <w:tr w14:paraId="769415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CB537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99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1-39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81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扫床车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6F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3C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900*450*900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70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3B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</w:tr>
      <w:tr w14:paraId="0B92C6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9156A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93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7E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升降桌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5B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12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1400*600*760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CE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3B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</w:tr>
      <w:tr w14:paraId="2FF59F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38D77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45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7D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实木床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2B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42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2000*700*650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15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24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975</w:t>
            </w:r>
          </w:p>
        </w:tc>
      </w:tr>
      <w:tr w14:paraId="29F0B7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92519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91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A3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实验室圆凳（带靠背）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CB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D5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可升至650高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48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4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</w:t>
            </w:r>
          </w:p>
        </w:tc>
      </w:tr>
      <w:tr w14:paraId="0268EE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AE405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94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B4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实验台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DE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94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1000*750*800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A6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6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2250</w:t>
            </w:r>
          </w:p>
        </w:tc>
      </w:tr>
      <w:tr w14:paraId="44DD80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16E93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05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D5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示教桌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25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72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1400*700*760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4C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44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860</w:t>
            </w:r>
          </w:p>
        </w:tc>
      </w:tr>
      <w:tr w14:paraId="51640D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93AB1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2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46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试剂架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B3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2C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600*50*200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96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85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</w:t>
            </w:r>
          </w:p>
        </w:tc>
      </w:tr>
      <w:tr w14:paraId="4FF1F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9B692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40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91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输液化疗椅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3D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49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780*1100*1060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47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60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</w:t>
            </w:r>
          </w:p>
        </w:tc>
      </w:tr>
      <w:tr w14:paraId="339EC6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4AA86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C1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49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输液推车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97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50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650*475*900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03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C1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1950</w:t>
            </w:r>
          </w:p>
        </w:tc>
      </w:tr>
      <w:tr w14:paraId="2366C4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CECA5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A5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6E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双层床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C9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C3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2000*900*1750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15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60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</w:tr>
      <w:tr w14:paraId="1D55AD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00D92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D1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1-49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A2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水盆柜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30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95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800*750*800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B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5A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2250</w:t>
            </w:r>
          </w:p>
        </w:tc>
      </w:tr>
      <w:tr w14:paraId="6A3AC2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5B217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5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A0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衣架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8D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D2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1.8米高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1C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BF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</w:tr>
      <w:tr w14:paraId="03D0B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E17AC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53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E6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医生办公椅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4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E5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650*600*900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13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61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425</w:t>
            </w:r>
          </w:p>
        </w:tc>
      </w:tr>
      <w:tr w14:paraId="586EC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4BB99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CD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08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医生桌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0A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36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1400*700*750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A1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D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685</w:t>
            </w:r>
          </w:p>
        </w:tc>
      </w:tr>
      <w:tr w14:paraId="1E3C7A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E287B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88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E0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移动输液架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48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76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D9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D3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</w:tr>
      <w:tr w14:paraId="6443C8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7A701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1B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51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浴室长条凳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2F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4D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1200*400*450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D5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9D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</w:tr>
      <w:tr w14:paraId="10933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7EC4A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67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85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浴室置物架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A4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BB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900*420*1850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AE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CD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</w:tr>
      <w:tr w14:paraId="6CF5C9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BFAE1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CF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50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折叠沙发床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A9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FB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1950*800*900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18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22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970</w:t>
            </w:r>
          </w:p>
        </w:tc>
      </w:tr>
      <w:tr w14:paraId="074252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5322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2A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F8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诊查床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57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C9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2000*700*650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7D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2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755</w:t>
            </w:r>
          </w:p>
        </w:tc>
      </w:tr>
      <w:tr w14:paraId="63F896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ADB00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39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A7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治疗柜底柜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（大理石面）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93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99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800*700*800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16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E4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955</w:t>
            </w:r>
          </w:p>
        </w:tc>
      </w:tr>
      <w:tr w14:paraId="5F3290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A06E3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95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1-59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C3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治疗上柜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4A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4F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800*400*1800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CE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0B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</w:tr>
      <w:tr w14:paraId="350A7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Header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0B861">
            <w:pPr>
              <w:pStyle w:val="35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A5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1-60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39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治疗推车（ABS）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46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百利康泰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AF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534*370*800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51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1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995</w:t>
            </w:r>
          </w:p>
        </w:tc>
      </w:tr>
    </w:tbl>
    <w:p w14:paraId="0D1FE0EC">
      <w:pPr>
        <w:pStyle w:val="5"/>
        <w:widowControl w:val="0"/>
        <w:numPr>
          <w:ilvl w:val="0"/>
          <w:numId w:val="0"/>
        </w:numPr>
        <w:adjustRightInd w:val="0"/>
        <w:spacing w:line="360" w:lineRule="atLeast"/>
        <w:jc w:val="left"/>
        <w:textAlignment w:val="baseline"/>
      </w:pPr>
    </w:p>
    <w:p w14:paraId="2DBC7BB6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五、评审专家名单：王莉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陈超一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李雪红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荣悦明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王子雯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。</w:t>
      </w:r>
    </w:p>
    <w:p w14:paraId="486BA6D5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5E85D82F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7.13726万元</w:t>
      </w:r>
      <w:r>
        <w:rPr>
          <w:rFonts w:hint="eastAsia" w:ascii="宋体" w:hAnsi="宋体" w:cs="宋体"/>
          <w:highlight w:val="none"/>
        </w:rPr>
        <w:t>。</w:t>
      </w:r>
    </w:p>
    <w:p w14:paraId="607EE2AD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46404CE5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67997704">
      <w:pPr>
        <w:spacing w:line="360" w:lineRule="auto"/>
        <w:rPr>
          <w:rFonts w:hint="eastAsia" w:ascii="宋体" w:hAnsi="宋体" w:cs="宋体"/>
          <w:kern w:val="0"/>
          <w:highlight w:val="green"/>
          <w:lang w:eastAsia="zh-CN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1E2B431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highlight w:val="none"/>
          <w:lang w:val="en-US" w:eastAsia="zh-CN"/>
        </w:rPr>
        <w:t>广州百利康泰医疗科技有限公司评审总得分(总平均分):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93.24。</w:t>
      </w:r>
    </w:p>
    <w:p w14:paraId="0AD8126A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0F3506AA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  <w:highlight w:val="none"/>
        </w:rPr>
      </w:pPr>
      <w:bookmarkStart w:id="4" w:name="_Toc35393641"/>
      <w:bookmarkStart w:id="5" w:name="_Toc28359023"/>
      <w:bookmarkStart w:id="6" w:name="_Toc28359100"/>
      <w:bookmarkStart w:id="7" w:name="_Toc35393810"/>
      <w:bookmarkStart w:id="8" w:name="_Toc19952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4"/>
      <w:bookmarkEnd w:id="5"/>
      <w:bookmarkEnd w:id="6"/>
      <w:bookmarkEnd w:id="7"/>
      <w:bookmarkEnd w:id="8"/>
    </w:p>
    <w:p w14:paraId="111C6D2C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  <w:bookmarkStart w:id="9" w:name="_Toc28359101"/>
      <w:bookmarkStart w:id="10" w:name="_Toc35393642"/>
      <w:bookmarkStart w:id="11" w:name="_Toc35393811"/>
      <w:bookmarkStart w:id="12" w:name="_Toc30495"/>
      <w:bookmarkStart w:id="13" w:name="_Toc28359024"/>
      <w:r>
        <w:rPr>
          <w:rFonts w:hint="eastAsia" w:ascii="宋体" w:hAnsi="宋体" w:cs="宋体"/>
          <w:highlight w:val="none"/>
        </w:rPr>
        <w:t>名    称：</w:t>
      </w:r>
      <w:r>
        <w:rPr>
          <w:rFonts w:hint="eastAsia" w:ascii="宋体" w:hAnsi="宋体" w:cs="宋体"/>
          <w:highlight w:val="none"/>
          <w:lang w:eastAsia="zh-CN"/>
        </w:rPr>
        <w:t>首都医科大学附属北京世纪坛医院</w:t>
      </w:r>
    </w:p>
    <w:p w14:paraId="175C43EF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   址：北京市海淀区羊坊店铁医路10号</w:t>
      </w:r>
    </w:p>
    <w:p w14:paraId="048BDDD8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联系方式：010-63926970</w:t>
      </w:r>
    </w:p>
    <w:p w14:paraId="2F5B3824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9"/>
      <w:bookmarkEnd w:id="10"/>
      <w:bookmarkEnd w:id="11"/>
      <w:bookmarkEnd w:id="12"/>
      <w:bookmarkEnd w:id="13"/>
    </w:p>
    <w:p w14:paraId="217BB65D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名    称：北京国际贸易有限公司</w:t>
      </w:r>
    </w:p>
    <w:p w14:paraId="6A8B030E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　  址：北京市朝阳区建国门外大街甲3号</w:t>
      </w:r>
    </w:p>
    <w:p w14:paraId="62FE04B8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联系方式：010-85343456</w:t>
      </w:r>
    </w:p>
    <w:p w14:paraId="1BB997D5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bookmarkStart w:id="14" w:name="_Toc35393643"/>
      <w:bookmarkStart w:id="15" w:name="_Toc28359025"/>
      <w:bookmarkStart w:id="16" w:name="_Toc28359102"/>
      <w:bookmarkStart w:id="17" w:name="_Toc23427"/>
      <w:bookmarkStart w:id="18" w:name="_Toc35393812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4"/>
      <w:bookmarkEnd w:id="15"/>
      <w:bookmarkEnd w:id="16"/>
      <w:bookmarkEnd w:id="17"/>
      <w:bookmarkEnd w:id="18"/>
    </w:p>
    <w:p w14:paraId="36E4ED3C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21FED88C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电   话：</w:t>
      </w:r>
      <w:r>
        <w:rPr>
          <w:rFonts w:hint="eastAsia" w:ascii="宋体" w:hAnsi="宋体" w:cs="宋体"/>
          <w:highlight w:val="none"/>
          <w:lang w:eastAsia="zh-CN"/>
        </w:rPr>
        <w:t>010-85343456、010-85343360</w:t>
      </w:r>
    </w:p>
    <w:p w14:paraId="6473B6C5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</w:p>
    <w:p w14:paraId="36999E0E">
      <w:pPr>
        <w:spacing w:line="360" w:lineRule="auto"/>
        <w:rPr>
          <w:rFonts w:ascii="宋体" w:hAnsi="宋体" w:cs="宋体"/>
          <w:highlight w:val="none"/>
        </w:rPr>
      </w:pPr>
    </w:p>
    <w:p w14:paraId="065B5100">
      <w:pPr>
        <w:pStyle w:val="5"/>
        <w:rPr>
          <w:rFonts w:ascii="宋体" w:hAnsi="宋体" w:cs="宋体"/>
          <w:highlight w:val="none"/>
        </w:rPr>
      </w:pPr>
    </w:p>
    <w:p w14:paraId="24E27C04">
      <w:pPr>
        <w:pStyle w:val="5"/>
        <w:rPr>
          <w:rFonts w:ascii="宋体" w:hAnsi="宋体" w:cs="宋体"/>
          <w:highlight w:val="none"/>
        </w:rPr>
      </w:pPr>
    </w:p>
    <w:p w14:paraId="56911D15">
      <w:pPr>
        <w:pStyle w:val="5"/>
        <w:ind w:left="0" w:leftChars="0" w:firstLine="0" w:firstLineChars="0"/>
        <w:rPr>
          <w:rFonts w:hint="eastAsia" w:ascii="宋体" w:hAnsi="宋体" w:eastAsia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4FF4D08"/>
    <w:rsid w:val="05482E38"/>
    <w:rsid w:val="078375C5"/>
    <w:rsid w:val="07B25830"/>
    <w:rsid w:val="07E331B7"/>
    <w:rsid w:val="08A4283A"/>
    <w:rsid w:val="08E2122C"/>
    <w:rsid w:val="09B35377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6EB2376"/>
    <w:rsid w:val="18F13E93"/>
    <w:rsid w:val="190E3776"/>
    <w:rsid w:val="1A0A67B5"/>
    <w:rsid w:val="1B4E306E"/>
    <w:rsid w:val="1B86476A"/>
    <w:rsid w:val="1BDC7FC4"/>
    <w:rsid w:val="1C4C2783"/>
    <w:rsid w:val="1CA337CD"/>
    <w:rsid w:val="1D357BC2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3151909"/>
    <w:rsid w:val="241035B6"/>
    <w:rsid w:val="243F37D4"/>
    <w:rsid w:val="248D1853"/>
    <w:rsid w:val="256B4972"/>
    <w:rsid w:val="25A53853"/>
    <w:rsid w:val="261B3491"/>
    <w:rsid w:val="265213ED"/>
    <w:rsid w:val="26CA69A6"/>
    <w:rsid w:val="26D1773D"/>
    <w:rsid w:val="27C371A7"/>
    <w:rsid w:val="281D3DF0"/>
    <w:rsid w:val="28A60136"/>
    <w:rsid w:val="28E6501B"/>
    <w:rsid w:val="28FB4F40"/>
    <w:rsid w:val="29AA01EA"/>
    <w:rsid w:val="2A45571C"/>
    <w:rsid w:val="2A922F77"/>
    <w:rsid w:val="2B396377"/>
    <w:rsid w:val="2BA81E59"/>
    <w:rsid w:val="2CD15DCE"/>
    <w:rsid w:val="2CEC5900"/>
    <w:rsid w:val="2DAE77E9"/>
    <w:rsid w:val="2DF216DA"/>
    <w:rsid w:val="2ED578D6"/>
    <w:rsid w:val="32116E77"/>
    <w:rsid w:val="32976E60"/>
    <w:rsid w:val="333D6679"/>
    <w:rsid w:val="33471930"/>
    <w:rsid w:val="339B13BA"/>
    <w:rsid w:val="34010499"/>
    <w:rsid w:val="34D23C26"/>
    <w:rsid w:val="352112E7"/>
    <w:rsid w:val="35A47211"/>
    <w:rsid w:val="36720B02"/>
    <w:rsid w:val="3734217F"/>
    <w:rsid w:val="38650F93"/>
    <w:rsid w:val="391B05DB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2424E28"/>
    <w:rsid w:val="42C6296B"/>
    <w:rsid w:val="42EE5922"/>
    <w:rsid w:val="43571FB5"/>
    <w:rsid w:val="43972F54"/>
    <w:rsid w:val="446B3210"/>
    <w:rsid w:val="45B27966"/>
    <w:rsid w:val="4636352C"/>
    <w:rsid w:val="46DC0D97"/>
    <w:rsid w:val="472B71D3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F4BC4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8B31A8B"/>
    <w:rsid w:val="5A322702"/>
    <w:rsid w:val="5AEE543B"/>
    <w:rsid w:val="5B0E288F"/>
    <w:rsid w:val="5C6043D4"/>
    <w:rsid w:val="5D9C47EC"/>
    <w:rsid w:val="5E5D76E0"/>
    <w:rsid w:val="5F053CC6"/>
    <w:rsid w:val="609D069B"/>
    <w:rsid w:val="60D10C16"/>
    <w:rsid w:val="64235F78"/>
    <w:rsid w:val="656E0126"/>
    <w:rsid w:val="65B37C68"/>
    <w:rsid w:val="65C60B1F"/>
    <w:rsid w:val="664F3A97"/>
    <w:rsid w:val="66865A41"/>
    <w:rsid w:val="66940880"/>
    <w:rsid w:val="675A17A6"/>
    <w:rsid w:val="675D7CA3"/>
    <w:rsid w:val="67A05F83"/>
    <w:rsid w:val="682E257A"/>
    <w:rsid w:val="68860A0A"/>
    <w:rsid w:val="68CD19CD"/>
    <w:rsid w:val="69B83CD2"/>
    <w:rsid w:val="69D65CD5"/>
    <w:rsid w:val="6AE2665C"/>
    <w:rsid w:val="6B123EAC"/>
    <w:rsid w:val="6C511742"/>
    <w:rsid w:val="6D312550"/>
    <w:rsid w:val="6ED25D0B"/>
    <w:rsid w:val="6F9B5FA9"/>
    <w:rsid w:val="6F9C12DD"/>
    <w:rsid w:val="72545F38"/>
    <w:rsid w:val="73D70B56"/>
    <w:rsid w:val="74DA5B41"/>
    <w:rsid w:val="74F26A6B"/>
    <w:rsid w:val="74FE01C2"/>
    <w:rsid w:val="75D52D8B"/>
    <w:rsid w:val="761F178C"/>
    <w:rsid w:val="778D1996"/>
    <w:rsid w:val="780857D8"/>
    <w:rsid w:val="782D5F38"/>
    <w:rsid w:val="78A86196"/>
    <w:rsid w:val="791B027E"/>
    <w:rsid w:val="7B465D29"/>
    <w:rsid w:val="7B9B0B2D"/>
    <w:rsid w:val="7BB82AEB"/>
    <w:rsid w:val="7C497DE0"/>
    <w:rsid w:val="7D9B2799"/>
    <w:rsid w:val="7D9F4038"/>
    <w:rsid w:val="7DB350E1"/>
    <w:rsid w:val="7DF32D12"/>
    <w:rsid w:val="7E0A24D6"/>
    <w:rsid w:val="7E1C6CFC"/>
    <w:rsid w:val="7E520127"/>
    <w:rsid w:val="7EB75A62"/>
    <w:rsid w:val="7F5A72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6"/>
    <w:basedOn w:val="1"/>
    <w:next w:val="1"/>
    <w:semiHidden/>
    <w:qFormat/>
    <w:uiPriority w:val="0"/>
    <w:pPr>
      <w:ind w:left="2100" w:leftChars="1000"/>
    </w:pPr>
  </w:style>
  <w:style w:type="paragraph" w:styleId="12">
    <w:name w:val="Body Text First Indent"/>
    <w:basedOn w:val="6"/>
    <w:next w:val="13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3">
    <w:name w:val="Body Text First Indent 2"/>
    <w:basedOn w:val="7"/>
    <w:qFormat/>
    <w:uiPriority w:val="99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</w:style>
  <w:style w:type="character" w:styleId="18">
    <w:name w:val="FollowedHyperlink"/>
    <w:basedOn w:val="16"/>
    <w:qFormat/>
    <w:uiPriority w:val="0"/>
    <w:rPr>
      <w:color w:val="000000"/>
      <w:u w:val="none"/>
    </w:rPr>
  </w:style>
  <w:style w:type="character" w:styleId="19">
    <w:name w:val="Emphasis"/>
    <w:basedOn w:val="16"/>
    <w:qFormat/>
    <w:uiPriority w:val="0"/>
  </w:style>
  <w:style w:type="character" w:styleId="20">
    <w:name w:val="HTML Definition"/>
    <w:basedOn w:val="16"/>
    <w:qFormat/>
    <w:uiPriority w:val="0"/>
  </w:style>
  <w:style w:type="character" w:styleId="21">
    <w:name w:val="HTML Acronym"/>
    <w:basedOn w:val="16"/>
    <w:qFormat/>
    <w:uiPriority w:val="0"/>
  </w:style>
  <w:style w:type="character" w:styleId="22">
    <w:name w:val="HTML Variable"/>
    <w:basedOn w:val="16"/>
    <w:qFormat/>
    <w:uiPriority w:val="0"/>
  </w:style>
  <w:style w:type="character" w:styleId="23">
    <w:name w:val="Hyperlink"/>
    <w:basedOn w:val="16"/>
    <w:qFormat/>
    <w:uiPriority w:val="0"/>
    <w:rPr>
      <w:color w:val="0000FF"/>
      <w:u w:val="single"/>
    </w:rPr>
  </w:style>
  <w:style w:type="character" w:styleId="24">
    <w:name w:val="HTML Code"/>
    <w:basedOn w:val="16"/>
    <w:qFormat/>
    <w:uiPriority w:val="0"/>
    <w:rPr>
      <w:rFonts w:ascii="Courier New" w:hAnsi="Courier New"/>
      <w:sz w:val="20"/>
    </w:rPr>
  </w:style>
  <w:style w:type="character" w:styleId="25">
    <w:name w:val="HTML Cite"/>
    <w:basedOn w:val="16"/>
    <w:qFormat/>
    <w:uiPriority w:val="0"/>
  </w:style>
  <w:style w:type="paragraph" w:customStyle="1" w:styleId="26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7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6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6"/>
    <w:qFormat/>
    <w:uiPriority w:val="0"/>
    <w:rPr>
      <w:color w:val="0063BA"/>
    </w:rPr>
  </w:style>
  <w:style w:type="character" w:customStyle="1" w:styleId="31">
    <w:name w:val="margin_right202"/>
    <w:basedOn w:val="16"/>
    <w:qFormat/>
    <w:uiPriority w:val="0"/>
  </w:style>
  <w:style w:type="character" w:customStyle="1" w:styleId="32">
    <w:name w:val="before"/>
    <w:basedOn w:val="16"/>
    <w:qFormat/>
    <w:uiPriority w:val="0"/>
    <w:rPr>
      <w:shd w:val="clear" w:color="auto" w:fill="E22323"/>
    </w:rPr>
  </w:style>
  <w:style w:type="character" w:customStyle="1" w:styleId="33">
    <w:name w:val="active6"/>
    <w:basedOn w:val="16"/>
    <w:qFormat/>
    <w:uiPriority w:val="0"/>
    <w:rPr>
      <w:color w:val="FFFFFF"/>
      <w:shd w:val="clear" w:color="auto" w:fill="E22323"/>
    </w:rPr>
  </w:style>
  <w:style w:type="character" w:customStyle="1" w:styleId="34">
    <w:name w:val="页脚 字符"/>
    <w:basedOn w:val="16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5">
    <w:name w:val="Table Paragraph"/>
    <w:basedOn w:val="1"/>
    <w:qFormat/>
    <w:uiPriority w:val="1"/>
  </w:style>
  <w:style w:type="paragraph" w:customStyle="1" w:styleId="36">
    <w:name w:val="_Style 13"/>
    <w:basedOn w:val="1"/>
    <w:qFormat/>
    <w:uiPriority w:val="34"/>
    <w:pPr>
      <w:ind w:firstLine="420" w:firstLineChars="200"/>
    </w:pPr>
    <w:rPr>
      <w:rFonts w:ascii="Times New Roman" w:hAnsi="Times New Roman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818</Words>
  <Characters>1105</Characters>
  <Lines>3</Lines>
  <Paragraphs>1</Paragraphs>
  <TotalTime>1</TotalTime>
  <ScaleCrop>false</ScaleCrop>
  <LinksUpToDate>false</LinksUpToDate>
  <CharactersWithSpaces>1125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2024-01-26T06:26:00Z</cp:lastPrinted>
  <dcterms:modified xsi:type="dcterms:W3CDTF">2026-07-14T07:06:40Z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