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5BE0B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  <w:t>海淀区自然灾害综合风险普查试点项目</w:t>
      </w:r>
    </w:p>
    <w:p w14:paraId="28342ACF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  <w:t>成交</w:t>
      </w: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  <w:t>结果公告</w:t>
      </w:r>
    </w:p>
    <w:p w14:paraId="18641BC8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</w:pPr>
    </w:p>
    <w:p w14:paraId="7E1336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项目编号：2507-HXTC-IF1537</w:t>
      </w:r>
    </w:p>
    <w:p w14:paraId="66DE70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二、项目名称：海淀区自然灾害综合风险普查试点项目</w:t>
      </w:r>
    </w:p>
    <w:p w14:paraId="7E8ED7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三、中标（成交）信息</w:t>
      </w:r>
    </w:p>
    <w:p w14:paraId="697B0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  <w:t>供应商：北京诚鑫安科技有限公司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 xml:space="preserve">   </w:t>
      </w:r>
    </w:p>
    <w:p w14:paraId="0E393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  <w:t>金额（人民币元）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  <w:t>￥2,216,200.00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 xml:space="preserve"> </w:t>
      </w:r>
    </w:p>
    <w:p w14:paraId="3A716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  <w:t>供应商地址：北京市丰台区百强大道10号楼13层2单元1315-518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 xml:space="preserve">  </w:t>
      </w:r>
    </w:p>
    <w:p w14:paraId="52200CCA">
      <w:pPr>
        <w:rPr>
          <w:b/>
          <w:sz w:val="24"/>
          <w:szCs w:val="24"/>
          <w:highlight w:val="none"/>
        </w:rPr>
      </w:pPr>
    </w:p>
    <w:p w14:paraId="100376F8">
      <w:pPr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>四、主要标的信息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6"/>
        <w:gridCol w:w="1410"/>
        <w:gridCol w:w="1220"/>
        <w:gridCol w:w="1520"/>
        <w:gridCol w:w="1336"/>
      </w:tblGrid>
      <w:tr w14:paraId="2F3BC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 w14:paraId="162F4A2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服务类</w:t>
            </w:r>
          </w:p>
        </w:tc>
      </w:tr>
      <w:tr w14:paraId="55AA8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6" w:type="dxa"/>
          </w:tcPr>
          <w:p w14:paraId="249BB53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410" w:type="dxa"/>
          </w:tcPr>
          <w:p w14:paraId="048482E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服务范围</w:t>
            </w:r>
          </w:p>
        </w:tc>
        <w:tc>
          <w:tcPr>
            <w:tcW w:w="1220" w:type="dxa"/>
          </w:tcPr>
          <w:p w14:paraId="6A9EDC64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服务要求</w:t>
            </w:r>
          </w:p>
        </w:tc>
        <w:tc>
          <w:tcPr>
            <w:tcW w:w="1520" w:type="dxa"/>
          </w:tcPr>
          <w:p w14:paraId="6B79C78F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服务时间</w:t>
            </w:r>
          </w:p>
        </w:tc>
        <w:tc>
          <w:tcPr>
            <w:tcW w:w="1336" w:type="dxa"/>
          </w:tcPr>
          <w:p w14:paraId="39E9B3FB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服务标准</w:t>
            </w:r>
          </w:p>
        </w:tc>
      </w:tr>
      <w:tr w14:paraId="47AF4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3036" w:type="dxa"/>
            <w:vAlign w:val="center"/>
          </w:tcPr>
          <w:p w14:paraId="0A2CECC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海淀区自然灾害综合风险普查试点项目</w:t>
            </w:r>
          </w:p>
        </w:tc>
        <w:tc>
          <w:tcPr>
            <w:tcW w:w="1410" w:type="dxa"/>
            <w:vAlign w:val="center"/>
          </w:tcPr>
          <w:p w14:paraId="7884872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满足磋商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文件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要求</w:t>
            </w:r>
          </w:p>
        </w:tc>
        <w:tc>
          <w:tcPr>
            <w:tcW w:w="1220" w:type="dxa"/>
            <w:vAlign w:val="center"/>
          </w:tcPr>
          <w:p w14:paraId="0F41BC7C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满足磋商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文件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要求</w:t>
            </w:r>
          </w:p>
        </w:tc>
        <w:tc>
          <w:tcPr>
            <w:tcW w:w="1520" w:type="dxa"/>
            <w:vAlign w:val="center"/>
          </w:tcPr>
          <w:p w14:paraId="67E8A84D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合同签定后至2025年12月31日</w:t>
            </w:r>
          </w:p>
        </w:tc>
        <w:tc>
          <w:tcPr>
            <w:tcW w:w="1336" w:type="dxa"/>
            <w:vAlign w:val="center"/>
          </w:tcPr>
          <w:p w14:paraId="638D8835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满足磋商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文件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要求</w:t>
            </w:r>
          </w:p>
        </w:tc>
      </w:tr>
    </w:tbl>
    <w:p w14:paraId="69C528C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sz w:val="24"/>
          <w:szCs w:val="24"/>
          <w:highlight w:val="none"/>
        </w:rPr>
        <w:t>评审专家名单：</w:t>
      </w:r>
      <w:r>
        <w:rPr>
          <w:rFonts w:hint="eastAsia"/>
          <w:sz w:val="24"/>
          <w:szCs w:val="24"/>
          <w:highlight w:val="none"/>
        </w:rPr>
        <w:t>王发良、郭同强、胡桂萍</w:t>
      </w:r>
      <w:r>
        <w:rPr>
          <w:rFonts w:hint="eastAsia"/>
          <w:sz w:val="24"/>
          <w:szCs w:val="24"/>
          <w:highlight w:val="none"/>
          <w:lang w:val="en-US" w:eastAsia="zh-CN"/>
        </w:rPr>
        <w:t xml:space="preserve">  </w:t>
      </w:r>
    </w:p>
    <w:p w14:paraId="631A8A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>六、代理服务收费标准及金额：</w:t>
      </w:r>
    </w:p>
    <w:p w14:paraId="0C2D0C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    </w:t>
      </w:r>
      <w:r>
        <w:rPr>
          <w:rFonts w:hint="eastAsia"/>
          <w:sz w:val="24"/>
          <w:szCs w:val="24"/>
          <w:highlight w:val="none"/>
        </w:rPr>
        <w:t>收费标准：详见</w:t>
      </w:r>
      <w:r>
        <w:rPr>
          <w:rFonts w:hint="eastAsia"/>
          <w:sz w:val="24"/>
          <w:szCs w:val="24"/>
          <w:highlight w:val="none"/>
          <w:lang w:val="en-US" w:eastAsia="zh-CN"/>
        </w:rPr>
        <w:t>磋商</w:t>
      </w:r>
      <w:r>
        <w:rPr>
          <w:rFonts w:hint="eastAsia"/>
          <w:sz w:val="24"/>
          <w:szCs w:val="24"/>
          <w:highlight w:val="none"/>
        </w:rPr>
        <w:t>文件</w:t>
      </w:r>
    </w:p>
    <w:p w14:paraId="3752B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szCs w:val="24"/>
          <w:highlight w:val="none"/>
          <w:lang w:val="en-US" w:eastAsia="zh-CN"/>
        </w:rPr>
      </w:pPr>
      <w:r>
        <w:rPr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金额：￥2.47296万元</w:t>
      </w:r>
    </w:p>
    <w:p w14:paraId="7BECE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>七、公告期限</w:t>
      </w:r>
    </w:p>
    <w:p w14:paraId="4AAE3C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 xml:space="preserve">    自本公告发布之日起1个工作日。</w:t>
      </w:r>
    </w:p>
    <w:p w14:paraId="49183A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八、</w:t>
      </w:r>
      <w:r>
        <w:rPr>
          <w:sz w:val="24"/>
          <w:szCs w:val="24"/>
          <w:highlight w:val="none"/>
        </w:rPr>
        <w:t>其他补充事宜：</w:t>
      </w:r>
    </w:p>
    <w:p w14:paraId="18707F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default" w:ascii="宋体" w:hAnsi="宋体" w:eastAsia="宋体" w:cs="宋体"/>
          <w:sz w:val="24"/>
          <w:szCs w:val="24"/>
          <w:highlight w:val="none"/>
        </w:rPr>
        <w:t>服务费收款账户信息：</w:t>
      </w:r>
    </w:p>
    <w:p w14:paraId="221DE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sz w:val="24"/>
          <w:szCs w:val="24"/>
          <w:highlight w:val="none"/>
        </w:rPr>
        <w:t>开户名（全称）：北京宏信天诚国际招标有限公司</w:t>
      </w:r>
    </w:p>
    <w:p w14:paraId="6915C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sz w:val="24"/>
          <w:szCs w:val="24"/>
          <w:highlight w:val="none"/>
        </w:rPr>
        <w:t>开户银行：北京银行股份有限公司清华园支行</w:t>
      </w:r>
    </w:p>
    <w:p w14:paraId="5757E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sz w:val="24"/>
          <w:szCs w:val="24"/>
          <w:highlight w:val="none"/>
        </w:rPr>
        <w:t>账号：20000062274900106153382</w:t>
      </w:r>
    </w:p>
    <w:p w14:paraId="7C7FB7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sz w:val="24"/>
          <w:szCs w:val="24"/>
          <w:highlight w:val="none"/>
        </w:rPr>
        <w:t>服务费采用电汇形式，邮箱：hxtccw@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126</w:t>
      </w:r>
      <w:r>
        <w:rPr>
          <w:rFonts w:hint="default" w:ascii="宋体" w:hAnsi="宋体" w:eastAsia="宋体" w:cs="宋体"/>
          <w:sz w:val="24"/>
          <w:szCs w:val="24"/>
          <w:highlight w:val="none"/>
        </w:rPr>
        <w:t>.com ，联系电话：010-63960689</w:t>
      </w:r>
    </w:p>
    <w:p w14:paraId="7ED7B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本项目采用综合评分法，中标人的评审总得分为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89.84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21C53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>九、凡对本次公告内容提出询问，请按以下方式联系。</w:t>
      </w:r>
    </w:p>
    <w:p w14:paraId="25361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1.采购人信息</w:t>
      </w:r>
    </w:p>
    <w:p w14:paraId="2E7CEC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名    称：北京市海淀区应急管理局</w:t>
      </w:r>
    </w:p>
    <w:p w14:paraId="6E47B2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地    址：北京市海淀区玉泉山路青龙桥办公中心</w:t>
      </w:r>
    </w:p>
    <w:p w14:paraId="60DA8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联系方式：李欣雷，010-83430832</w:t>
      </w:r>
    </w:p>
    <w:p w14:paraId="04685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2.采购代理机构信息</w:t>
      </w:r>
    </w:p>
    <w:p w14:paraId="31F44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名称：北京宏信天诚国际招标有限公司</w:t>
      </w:r>
    </w:p>
    <w:p w14:paraId="73D1C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地址：北京市海淀区复兴路乙12号中国铝业大厦11层1110室</w:t>
      </w:r>
    </w:p>
    <w:p w14:paraId="48503C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联系方式：闫文娟、吉国侠、吴众为、成歌、刘京、修海龙、孙银英、赵洁、陈博维、姬小雪、王思晨、郝路、刘海英、孙佳、黄艳、彭怡，010-63974645；010-63969957</w:t>
      </w:r>
    </w:p>
    <w:p w14:paraId="601527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3.项目联系方式</w:t>
      </w:r>
    </w:p>
    <w:p w14:paraId="1D5D9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项目联系人：彭怡、闫文娟、黄艳</w:t>
      </w:r>
    </w:p>
    <w:p w14:paraId="4CB753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电话：010-63974645（项目报名）；010-63969957（项目咨询）</w:t>
      </w:r>
    </w:p>
    <w:p w14:paraId="4E6CDB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十、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附件：中小企业声明函</w:t>
      </w:r>
    </w:p>
    <w:p w14:paraId="24624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object>
          <v:shape id="_x0000_i1026" o:spt="75" type="#_x0000_t75" style="height:89.45pt;width:99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6" DrawAspect="Icon" ObjectID="_1468075725" r:id="rId4">
            <o:LockedField>false</o:LockedField>
          </o:OLEObject>
        </w:object>
      </w:r>
      <w:bookmarkStart w:id="0" w:name="_GoBack"/>
      <w:bookmarkEnd w:id="0"/>
    </w:p>
    <w:p w14:paraId="65553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sz w:val="24"/>
          <w:szCs w:val="24"/>
          <w:highlight w:val="none"/>
        </w:rPr>
      </w:pPr>
    </w:p>
    <w:sectPr>
      <w:pgSz w:w="11906" w:h="16838"/>
      <w:pgMar w:top="851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99C5E7"/>
    <w:multiLevelType w:val="singleLevel"/>
    <w:tmpl w:val="8299C5E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18E7E54"/>
    <w:multiLevelType w:val="singleLevel"/>
    <w:tmpl w:val="A18E7E5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34CD1"/>
    <w:rsid w:val="00052E7A"/>
    <w:rsid w:val="000B03E6"/>
    <w:rsid w:val="000E0E4E"/>
    <w:rsid w:val="00101442"/>
    <w:rsid w:val="00106E85"/>
    <w:rsid w:val="001551BF"/>
    <w:rsid w:val="001570A9"/>
    <w:rsid w:val="001A5B98"/>
    <w:rsid w:val="001D51EA"/>
    <w:rsid w:val="001E402D"/>
    <w:rsid w:val="001E6532"/>
    <w:rsid w:val="001F09FC"/>
    <w:rsid w:val="0022361F"/>
    <w:rsid w:val="00224261"/>
    <w:rsid w:val="0023240B"/>
    <w:rsid w:val="002357BD"/>
    <w:rsid w:val="00237357"/>
    <w:rsid w:val="002500D9"/>
    <w:rsid w:val="002647CA"/>
    <w:rsid w:val="00280BC2"/>
    <w:rsid w:val="00283351"/>
    <w:rsid w:val="00296B3E"/>
    <w:rsid w:val="002A2667"/>
    <w:rsid w:val="002C6AA8"/>
    <w:rsid w:val="002D27FF"/>
    <w:rsid w:val="002D679A"/>
    <w:rsid w:val="002F6AFF"/>
    <w:rsid w:val="0030329D"/>
    <w:rsid w:val="003150E0"/>
    <w:rsid w:val="00316300"/>
    <w:rsid w:val="003244CD"/>
    <w:rsid w:val="00353847"/>
    <w:rsid w:val="003578E3"/>
    <w:rsid w:val="00361356"/>
    <w:rsid w:val="00371870"/>
    <w:rsid w:val="00392D23"/>
    <w:rsid w:val="003970E5"/>
    <w:rsid w:val="003B359F"/>
    <w:rsid w:val="003C5E59"/>
    <w:rsid w:val="003E1D3B"/>
    <w:rsid w:val="003E347E"/>
    <w:rsid w:val="00421D54"/>
    <w:rsid w:val="00422930"/>
    <w:rsid w:val="00473CDF"/>
    <w:rsid w:val="004A4921"/>
    <w:rsid w:val="004F042F"/>
    <w:rsid w:val="00501EA2"/>
    <w:rsid w:val="00522049"/>
    <w:rsid w:val="00534F13"/>
    <w:rsid w:val="00544EB7"/>
    <w:rsid w:val="0058281D"/>
    <w:rsid w:val="00584EDD"/>
    <w:rsid w:val="00586717"/>
    <w:rsid w:val="005A759F"/>
    <w:rsid w:val="00600A2A"/>
    <w:rsid w:val="006021EA"/>
    <w:rsid w:val="00605ECB"/>
    <w:rsid w:val="00637438"/>
    <w:rsid w:val="006535D0"/>
    <w:rsid w:val="006655CF"/>
    <w:rsid w:val="00685CDB"/>
    <w:rsid w:val="00695D54"/>
    <w:rsid w:val="006B6F70"/>
    <w:rsid w:val="006C2B50"/>
    <w:rsid w:val="006D0332"/>
    <w:rsid w:val="006E7E18"/>
    <w:rsid w:val="00725D87"/>
    <w:rsid w:val="00792BC4"/>
    <w:rsid w:val="007B3046"/>
    <w:rsid w:val="007B7B7D"/>
    <w:rsid w:val="007E42EF"/>
    <w:rsid w:val="00812E2F"/>
    <w:rsid w:val="00823735"/>
    <w:rsid w:val="00823D20"/>
    <w:rsid w:val="008310F3"/>
    <w:rsid w:val="008C57E4"/>
    <w:rsid w:val="008D7A38"/>
    <w:rsid w:val="0092486E"/>
    <w:rsid w:val="0096439A"/>
    <w:rsid w:val="00980AFD"/>
    <w:rsid w:val="009910DA"/>
    <w:rsid w:val="009913B2"/>
    <w:rsid w:val="009B4DC5"/>
    <w:rsid w:val="009F170C"/>
    <w:rsid w:val="00A1661A"/>
    <w:rsid w:val="00A9337F"/>
    <w:rsid w:val="00A93CB7"/>
    <w:rsid w:val="00A95332"/>
    <w:rsid w:val="00AE59DF"/>
    <w:rsid w:val="00B178FA"/>
    <w:rsid w:val="00B24DB2"/>
    <w:rsid w:val="00B25557"/>
    <w:rsid w:val="00B423A6"/>
    <w:rsid w:val="00B469EA"/>
    <w:rsid w:val="00B5089F"/>
    <w:rsid w:val="00B6567B"/>
    <w:rsid w:val="00B81D43"/>
    <w:rsid w:val="00B84582"/>
    <w:rsid w:val="00B95EF1"/>
    <w:rsid w:val="00BA7FF0"/>
    <w:rsid w:val="00BB7856"/>
    <w:rsid w:val="00BB790E"/>
    <w:rsid w:val="00BD529B"/>
    <w:rsid w:val="00BD5C98"/>
    <w:rsid w:val="00BE650E"/>
    <w:rsid w:val="00C108C9"/>
    <w:rsid w:val="00C4023A"/>
    <w:rsid w:val="00C57B90"/>
    <w:rsid w:val="00C84E53"/>
    <w:rsid w:val="00C863FF"/>
    <w:rsid w:val="00CB2665"/>
    <w:rsid w:val="00CB2883"/>
    <w:rsid w:val="00CB57D4"/>
    <w:rsid w:val="00CF0E1F"/>
    <w:rsid w:val="00CF1DCB"/>
    <w:rsid w:val="00D0507A"/>
    <w:rsid w:val="00D56889"/>
    <w:rsid w:val="00D60FF6"/>
    <w:rsid w:val="00DA3397"/>
    <w:rsid w:val="00DA6592"/>
    <w:rsid w:val="00DC4590"/>
    <w:rsid w:val="00DC58C7"/>
    <w:rsid w:val="00DC6A40"/>
    <w:rsid w:val="00E012EE"/>
    <w:rsid w:val="00E1421A"/>
    <w:rsid w:val="00E26593"/>
    <w:rsid w:val="00E26FA0"/>
    <w:rsid w:val="00E56B09"/>
    <w:rsid w:val="00E90345"/>
    <w:rsid w:val="00EB43C4"/>
    <w:rsid w:val="00EB45DD"/>
    <w:rsid w:val="00ED10F9"/>
    <w:rsid w:val="00EF7665"/>
    <w:rsid w:val="00F162BA"/>
    <w:rsid w:val="00F448CA"/>
    <w:rsid w:val="00F55EB3"/>
    <w:rsid w:val="00F74D72"/>
    <w:rsid w:val="00FC7F13"/>
    <w:rsid w:val="00FD67AB"/>
    <w:rsid w:val="00FE04F1"/>
    <w:rsid w:val="00FE2E5F"/>
    <w:rsid w:val="00FF4372"/>
    <w:rsid w:val="1CC70096"/>
    <w:rsid w:val="23382E11"/>
    <w:rsid w:val="2D382E3C"/>
    <w:rsid w:val="2DB10028"/>
    <w:rsid w:val="3ACA5888"/>
    <w:rsid w:val="3E266BD4"/>
    <w:rsid w:val="48CA3CFA"/>
    <w:rsid w:val="4B761B8F"/>
    <w:rsid w:val="4D020991"/>
    <w:rsid w:val="4DDB15E0"/>
    <w:rsid w:val="527E5A0B"/>
    <w:rsid w:val="56E701E1"/>
    <w:rsid w:val="5A3A189E"/>
    <w:rsid w:val="5F0C0764"/>
    <w:rsid w:val="6AD663BD"/>
    <w:rsid w:val="71197966"/>
    <w:rsid w:val="7A2D107D"/>
    <w:rsid w:val="7E82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613</Words>
  <Characters>774</Characters>
  <Lines>29</Lines>
  <Paragraphs>44</Paragraphs>
  <TotalTime>18</TotalTime>
  <ScaleCrop>false</ScaleCrop>
  <LinksUpToDate>false</LinksUpToDate>
  <CharactersWithSpaces>803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2020-06-15T07:02:00Z</dcterms:created>
  <dc:creator>China</dc:creator>
  <cp:lastModifiedBy> 莹 莹 </cp:lastModifiedBy>
  <cp:lastPrinted>2020-06-15T08:43:00Z</cp:lastPrinted>
  <dcterms:modified xsi:type="dcterms:W3CDTF">2025-09-04T08:06:04Z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D390BDA8027E4C0EBD235615C5FD2E93</vt:lpwstr>
  </property>
  <property fmtid="{D5CDD505-2E9C-101B-9397-08002B2CF9AE}" pid="4" name="KSOTemplateDocerSaveRecord">
    <vt:lpwstr>eyJoZGlkIjoiMGExY2EyOTcwYzg2ZmVjMzE3ZjQxOWZhNzcxYmJhYTgiLCJ1c2VySWQiOiI5MTQ2NTAyMTkifQ==</vt:lpwstr>
  </property>
</Properties>
</file>