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Theme="minorEastAsia" w:hAnsiTheme="minorEastAsia" w:eastAsiaTheme="minorEastAsia"/>
          <w:sz w:val="24"/>
          <w:szCs w:val="24"/>
        </w:rPr>
      </w:pPr>
      <w:bookmarkStart w:id="0" w:name="_Toc35393809"/>
      <w:bookmarkStart w:id="1" w:name="_Toc28359022"/>
      <w:r>
        <w:rPr>
          <w:rFonts w:hint="eastAsia" w:asciiTheme="minorEastAsia" w:hAnsiTheme="minorEastAsia" w:eastAsiaTheme="minorEastAsia"/>
          <w:sz w:val="24"/>
          <w:szCs w:val="24"/>
        </w:rPr>
        <w:t>成交结果公告</w:t>
      </w:r>
      <w:bookmarkEnd w:id="0"/>
      <w:bookmarkEnd w:id="1"/>
    </w:p>
    <w:p>
      <w:pPr>
        <w:numPr>
          <w:ilvl w:val="0"/>
          <w:numId w:val="1"/>
        </w:numPr>
        <w:spacing w:line="360" w:lineRule="auto"/>
        <w:rPr>
          <w:rFonts w:hint="eastAsia"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项目编号：BIDR2</w:t>
      </w:r>
      <w:r>
        <w:rPr>
          <w:rFonts w:hint="eastAsia" w:asciiTheme="minorEastAsia" w:hAnsiTheme="minorEastAsia" w:eastAsiaTheme="minorEastAsia"/>
          <w:sz w:val="24"/>
          <w:szCs w:val="24"/>
          <w:lang w:val="en-US" w:eastAsia="zh-CN"/>
        </w:rPr>
        <w:t>5</w:t>
      </w:r>
      <w:r>
        <w:rPr>
          <w:rFonts w:hint="eastAsia" w:asciiTheme="minorEastAsia" w:hAnsiTheme="minorEastAsia" w:eastAsiaTheme="minorEastAsia"/>
          <w:sz w:val="24"/>
          <w:szCs w:val="24"/>
        </w:rPr>
        <w:t>-0</w:t>
      </w:r>
      <w:r>
        <w:rPr>
          <w:rFonts w:hint="eastAsia" w:asciiTheme="minorEastAsia" w:hAnsiTheme="minorEastAsia" w:eastAsiaTheme="minorEastAsia"/>
          <w:sz w:val="24"/>
          <w:szCs w:val="24"/>
          <w:lang w:val="en-US" w:eastAsia="zh-CN"/>
        </w:rPr>
        <w:t>01</w:t>
      </w:r>
      <w:r>
        <w:rPr>
          <w:rFonts w:hint="eastAsia" w:asciiTheme="minorEastAsia" w:hAnsiTheme="minorEastAsia" w:eastAsiaTheme="minorEastAsia"/>
          <w:sz w:val="24"/>
          <w:szCs w:val="24"/>
        </w:rPr>
        <w:t xml:space="preserve"> </w:t>
      </w:r>
    </w:p>
    <w:p>
      <w:pPr>
        <w:numPr>
          <w:ilvl w:val="0"/>
          <w:numId w:val="0"/>
        </w:numPr>
        <w:spacing w:line="360" w:lineRule="auto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二</w:t>
      </w:r>
      <w:r>
        <w:rPr>
          <w:rFonts w:asciiTheme="minorEastAsia" w:hAnsiTheme="minorEastAsia" w:eastAsiaTheme="minorEastAsia"/>
          <w:sz w:val="24"/>
          <w:szCs w:val="24"/>
        </w:rPr>
        <w:t>、</w:t>
      </w:r>
      <w:r>
        <w:rPr>
          <w:rFonts w:hint="eastAsia" w:asciiTheme="minorEastAsia" w:hAnsiTheme="minorEastAsia" w:eastAsiaTheme="minorEastAsia"/>
          <w:sz w:val="24"/>
          <w:szCs w:val="24"/>
        </w:rPr>
        <w:t>项目名称：</w:t>
      </w:r>
      <w:r>
        <w:rPr>
          <w:rFonts w:asciiTheme="minorEastAsia" w:hAnsiTheme="minorEastAsia" w:eastAsiaTheme="minorEastAsia"/>
          <w:sz w:val="24"/>
          <w:szCs w:val="24"/>
          <w:lang w:val="en-US" w:eastAsia="zh-CN"/>
        </w:rPr>
        <w:t>北京市残疾人服务示范中心主题活动、重大节点等场地布设及氛围营造项目</w:t>
      </w:r>
    </w:p>
    <w:p>
      <w:pPr>
        <w:numPr>
          <w:ilvl w:val="0"/>
          <w:numId w:val="0"/>
        </w:numPr>
        <w:spacing w:line="360" w:lineRule="auto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三、成交信息</w:t>
      </w:r>
    </w:p>
    <w:p>
      <w:pPr>
        <w:spacing w:line="360" w:lineRule="auto"/>
        <w:ind w:firstLine="480" w:firstLineChars="200"/>
        <w:rPr>
          <w:rFonts w:hint="eastAsia" w:asciiTheme="minorEastAsia" w:hAnsiTheme="minorEastAsia" w:eastAsia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成交人：北京德恒国际文化发展有限公司</w:t>
      </w:r>
    </w:p>
    <w:p>
      <w:pPr>
        <w:spacing w:line="360" w:lineRule="auto"/>
        <w:ind w:firstLine="480" w:firstLineChars="200"/>
        <w:rPr>
          <w:rFonts w:hint="eastAsia" w:asciiTheme="minorEastAsia" w:hAnsiTheme="minorEastAsia" w:eastAsia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成交人地址：北京市通州区半壁店大街6-4号</w:t>
      </w:r>
    </w:p>
    <w:p>
      <w:pPr>
        <w:spacing w:line="360" w:lineRule="auto"/>
        <w:ind w:firstLine="480" w:firstLineChars="200"/>
        <w:rPr>
          <w:rFonts w:asciiTheme="minorEastAsia" w:hAnsiTheme="minorEastAsia" w:eastAsia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成交金额：人民币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  <w:lang w:val="en-US" w:eastAsia="zh-CN"/>
        </w:rPr>
        <w:t>287000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元</w:t>
      </w:r>
    </w:p>
    <w:p>
      <w:pPr>
        <w:spacing w:line="360" w:lineRule="auto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四、主要标的信息</w:t>
      </w:r>
    </w:p>
    <w:tbl>
      <w:tblPr>
        <w:tblStyle w:val="14"/>
        <w:tblW w:w="513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000" w:type="pct"/>
          </w:tcPr>
          <w:p>
            <w:pPr>
              <w:spacing w:line="360" w:lineRule="auto"/>
              <w:jc w:val="center"/>
              <w:rPr>
                <w:rFonts w:asciiTheme="minorEastAsia" w:hAnsiTheme="minorEastAsia" w:eastAsiaTheme="minorEastAsia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4"/>
                <w:szCs w:val="24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>
            <w:pPr>
              <w:numPr>
                <w:ilvl w:val="0"/>
                <w:numId w:val="0"/>
              </w:numPr>
              <w:spacing w:line="360" w:lineRule="auto"/>
              <w:rPr>
                <w:rFonts w:hint="eastAsia" w:asciiTheme="minorEastAsia" w:hAnsiTheme="minorEastAsia" w:eastAsiaTheme="minorEastAsia"/>
                <w:kern w:val="2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kern w:val="2"/>
                <w:sz w:val="24"/>
                <w:szCs w:val="24"/>
              </w:rPr>
              <w:t>服务名称：</w:t>
            </w:r>
            <w:r>
              <w:rPr>
                <w:rFonts w:asciiTheme="minorEastAsia" w:hAnsiTheme="minorEastAsia" w:eastAsiaTheme="minorEastAsia"/>
                <w:sz w:val="24"/>
                <w:szCs w:val="24"/>
                <w:lang w:val="en-US" w:eastAsia="zh-CN"/>
              </w:rPr>
              <w:t>北京市残疾人服务示范中心主题活动、重大节点等场地布设及氛围营造项目</w:t>
            </w:r>
          </w:p>
          <w:p>
            <w:pPr>
              <w:spacing w:line="360" w:lineRule="auto"/>
              <w:rPr>
                <w:rFonts w:asciiTheme="minorEastAsia" w:hAnsiTheme="minorEastAsia" w:eastAsiaTheme="minorEastAsia"/>
                <w:kern w:val="2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kern w:val="2"/>
                <w:sz w:val="24"/>
                <w:szCs w:val="24"/>
              </w:rPr>
              <w:t>服务范围：</w:t>
            </w:r>
            <w:r>
              <w:rPr>
                <w:rFonts w:hint="eastAsia"/>
                <w:kern w:val="0"/>
                <w:sz w:val="24"/>
              </w:rPr>
              <w:t>为采购人提供相关服务</w:t>
            </w:r>
          </w:p>
          <w:p>
            <w:pPr>
              <w:spacing w:line="360" w:lineRule="auto"/>
              <w:rPr>
                <w:rFonts w:asciiTheme="minorEastAsia" w:hAnsiTheme="minorEastAsia" w:eastAsiaTheme="minorEastAsia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4"/>
                <w:szCs w:val="24"/>
              </w:rPr>
              <w:t>服务要求：满足磋商文件要求</w:t>
            </w:r>
          </w:p>
          <w:p>
            <w:pPr>
              <w:spacing w:line="360" w:lineRule="auto"/>
              <w:rPr>
                <w:rFonts w:asciiTheme="minorEastAsia" w:hAnsiTheme="minorEastAsia" w:eastAsiaTheme="minorEastAsia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4"/>
                <w:szCs w:val="24"/>
              </w:rPr>
              <w:t>服务时间：</w:t>
            </w:r>
            <w:r>
              <w:rPr>
                <w:rFonts w:hint="eastAsia"/>
                <w:sz w:val="24"/>
                <w:highlight w:val="none"/>
                <w:lang w:val="en-US" w:eastAsia="zh-Hans"/>
              </w:rPr>
              <w:t>自合同签订之日起至</w:t>
            </w:r>
            <w:r>
              <w:rPr>
                <w:rFonts w:hint="eastAsia"/>
                <w:sz w:val="24"/>
                <w:highlight w:val="none"/>
                <w:lang w:val="en-US"/>
              </w:rPr>
              <w:t>202</w:t>
            </w:r>
            <w:r>
              <w:rPr>
                <w:rFonts w:hint="eastAsia"/>
                <w:sz w:val="24"/>
                <w:highlight w:val="none"/>
                <w:lang w:val="en-US" w:eastAsia="zh-CN"/>
              </w:rPr>
              <w:t>5</w:t>
            </w:r>
            <w:r>
              <w:rPr>
                <w:rFonts w:hint="eastAsia"/>
                <w:sz w:val="24"/>
                <w:highlight w:val="none"/>
                <w:lang w:val="en-US" w:eastAsia="zh-Hans"/>
              </w:rPr>
              <w:t>年</w:t>
            </w:r>
            <w:r>
              <w:rPr>
                <w:rFonts w:hint="eastAsia"/>
                <w:sz w:val="24"/>
                <w:highlight w:val="none"/>
                <w:lang w:val="en-US"/>
              </w:rPr>
              <w:t xml:space="preserve"> 12 </w:t>
            </w:r>
            <w:r>
              <w:rPr>
                <w:rFonts w:hint="eastAsia"/>
                <w:sz w:val="24"/>
                <w:highlight w:val="none"/>
                <w:lang w:val="en-US" w:eastAsia="zh-Hans"/>
              </w:rPr>
              <w:t>月</w:t>
            </w:r>
            <w:r>
              <w:rPr>
                <w:rFonts w:hint="eastAsia"/>
                <w:sz w:val="24"/>
                <w:highlight w:val="none"/>
                <w:lang w:val="en-US"/>
              </w:rPr>
              <w:t xml:space="preserve"> </w:t>
            </w:r>
            <w:r>
              <w:rPr>
                <w:rFonts w:hint="eastAsia"/>
                <w:sz w:val="24"/>
                <w:highlight w:val="none"/>
                <w:lang w:val="en-US" w:eastAsia="zh-CN"/>
              </w:rPr>
              <w:t>31</w:t>
            </w:r>
            <w:r>
              <w:rPr>
                <w:rFonts w:hint="eastAsia"/>
                <w:sz w:val="24"/>
                <w:highlight w:val="none"/>
                <w:lang w:val="en-US"/>
              </w:rPr>
              <w:t xml:space="preserve"> </w:t>
            </w:r>
            <w:r>
              <w:rPr>
                <w:rFonts w:hint="eastAsia"/>
                <w:sz w:val="24"/>
                <w:highlight w:val="none"/>
                <w:lang w:val="en-US" w:eastAsia="zh-Hans"/>
              </w:rPr>
              <w:t>日止</w:t>
            </w:r>
          </w:p>
          <w:p>
            <w:pPr>
              <w:spacing w:line="360" w:lineRule="auto"/>
              <w:rPr>
                <w:rFonts w:asciiTheme="minorEastAsia" w:hAnsiTheme="minorEastAsia" w:eastAsiaTheme="minorEastAsia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4"/>
                <w:szCs w:val="24"/>
              </w:rPr>
              <w:t>服务标准：达标，满足服务要求。</w:t>
            </w:r>
          </w:p>
          <w:p>
            <w:pPr>
              <w:spacing w:line="360" w:lineRule="auto"/>
              <w:rPr>
                <w:rFonts w:asciiTheme="minorEastAsia" w:hAnsiTheme="minorEastAsia" w:eastAsiaTheme="minorEastAsia"/>
                <w:kern w:val="0"/>
                <w:sz w:val="24"/>
                <w:szCs w:val="24"/>
              </w:rPr>
            </w:pPr>
            <w:r>
              <w:rPr>
                <w:rFonts w:hint="eastAsia" w:asciiTheme="minorEastAsia" w:hAnsiTheme="minorEastAsia" w:eastAsiaTheme="minorEastAsia"/>
                <w:kern w:val="0"/>
                <w:sz w:val="24"/>
                <w:szCs w:val="24"/>
              </w:rPr>
              <w:t>详见磋商文件</w:t>
            </w:r>
          </w:p>
        </w:tc>
      </w:tr>
    </w:tbl>
    <w:p>
      <w:pPr>
        <w:numPr>
          <w:ilvl w:val="0"/>
          <w:numId w:val="2"/>
        </w:numPr>
        <w:spacing w:line="360" w:lineRule="auto"/>
        <w:rPr>
          <w:rFonts w:hint="eastAsia" w:asciiTheme="minorEastAsia" w:hAnsiTheme="minorEastAsia" w:eastAsia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评审专家名单：隋斌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  <w:lang w:eastAsia="zh-CN"/>
        </w:rPr>
        <w:t>（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  <w:lang w:val="en-US" w:eastAsia="zh-CN"/>
        </w:rPr>
        <w:t>组长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  <w:lang w:eastAsia="zh-CN"/>
        </w:rPr>
        <w:t>）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、金灿灿、王亚男</w:t>
      </w:r>
    </w:p>
    <w:p>
      <w:pPr>
        <w:numPr>
          <w:ilvl w:val="0"/>
          <w:numId w:val="0"/>
        </w:numPr>
        <w:spacing w:line="360" w:lineRule="auto"/>
        <w:rPr>
          <w:rFonts w:asciiTheme="minorEastAsia" w:hAnsiTheme="minorEastAsia" w:eastAsiaTheme="minorEastAsia"/>
          <w:sz w:val="24"/>
          <w:szCs w:val="24"/>
          <w:highlight w:val="none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六、代理服务收费标准及金额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：按原《招标代理服务收费管理暂行办法》（计价格[2002]1980号）和《关于招标代理服务收费有关问题的通知》（发改办价格[2003]857号）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  <w:lang w:val="en-US" w:eastAsia="zh-CN"/>
        </w:rPr>
        <w:t>以及代理协议的约定，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向成交人收取代理服务费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  <w:lang w:val="en-US" w:eastAsia="zh-CN"/>
        </w:rPr>
        <w:t>4305</w:t>
      </w:r>
      <w:r>
        <w:rPr>
          <w:rFonts w:hint="eastAsia" w:asciiTheme="minorEastAsia" w:hAnsiTheme="minorEastAsia" w:eastAsiaTheme="minorEastAsia"/>
          <w:sz w:val="24"/>
          <w:szCs w:val="24"/>
          <w:highlight w:val="none"/>
        </w:rPr>
        <w:t>元。</w:t>
      </w:r>
    </w:p>
    <w:p>
      <w:pPr>
        <w:spacing w:line="360" w:lineRule="auto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Theme="minorEastAsia" w:hAnsiTheme="minorEastAsia" w:eastAsiaTheme="minorEastAsia"/>
          <w:sz w:val="24"/>
          <w:szCs w:val="24"/>
        </w:rPr>
        <w:t>七、公告期限</w:t>
      </w:r>
    </w:p>
    <w:p>
      <w:pPr>
        <w:spacing w:line="360" w:lineRule="auto"/>
        <w:ind w:firstLine="480" w:firstLineChars="200"/>
        <w:rPr>
          <w:rFonts w:cs="宋体" w:asciiTheme="minorEastAsia" w:hAnsiTheme="minorEastAsia" w:eastAsiaTheme="minorEastAsia"/>
          <w:kern w:val="0"/>
          <w:sz w:val="24"/>
          <w:szCs w:val="24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</w:rPr>
        <w:t>自本公告发布之日起</w:t>
      </w:r>
      <w:r>
        <w:rPr>
          <w:rFonts w:cs="宋体" w:asciiTheme="minorEastAsia" w:hAnsiTheme="minorEastAsia" w:eastAsiaTheme="minorEastAsia"/>
          <w:kern w:val="0"/>
          <w:sz w:val="24"/>
          <w:szCs w:val="24"/>
        </w:rPr>
        <w:t>1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</w:rPr>
        <w:t>个工作日。</w:t>
      </w:r>
    </w:p>
    <w:p>
      <w:pPr>
        <w:numPr>
          <w:ilvl w:val="0"/>
          <w:numId w:val="3"/>
        </w:numPr>
        <w:spacing w:line="360" w:lineRule="auto"/>
        <w:rPr>
          <w:rFonts w:hint="eastAsia" w:cs="仿宋" w:asciiTheme="minorEastAsia" w:hAnsiTheme="minorEastAsia" w:eastAsiaTheme="minorEastAsia"/>
          <w:sz w:val="24"/>
          <w:szCs w:val="24"/>
        </w:rPr>
      </w:pPr>
      <w:r>
        <w:rPr>
          <w:rFonts w:hint="eastAsia" w:cs="仿宋" w:asciiTheme="minorEastAsia" w:hAnsiTheme="minorEastAsia" w:eastAsiaTheme="minorEastAsia"/>
          <w:sz w:val="24"/>
          <w:szCs w:val="24"/>
        </w:rPr>
        <w:t>其他补充事宜</w:t>
      </w:r>
    </w:p>
    <w:p>
      <w:pPr>
        <w:numPr>
          <w:ilvl w:val="0"/>
          <w:numId w:val="4"/>
        </w:numPr>
        <w:spacing w:line="360" w:lineRule="auto"/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</w:pP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成交人综合得分：89.37</w:t>
      </w:r>
    </w:p>
    <w:p>
      <w:pPr>
        <w:numPr>
          <w:ilvl w:val="0"/>
          <w:numId w:val="0"/>
        </w:numPr>
        <w:spacing w:line="360" w:lineRule="auto"/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2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  <w:t>.磋商公告发布时间：202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5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  <w:t>年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3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  <w:t>月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10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  <w:t>日</w:t>
      </w:r>
    </w:p>
    <w:p>
      <w:pPr>
        <w:spacing w:line="360" w:lineRule="auto"/>
        <w:rPr>
          <w:rFonts w:cs="仿宋" w:asciiTheme="minorEastAsia" w:hAnsiTheme="minorEastAsia" w:eastAsiaTheme="minorEastAsia"/>
          <w:sz w:val="24"/>
          <w:szCs w:val="24"/>
          <w:highlight w:val="none"/>
        </w:rPr>
      </w:pP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3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  <w:t>.磋商时间：202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5</w:t>
      </w:r>
      <w:r>
        <w:rPr>
          <w:rFonts w:cs="仿宋" w:asciiTheme="minorEastAsia" w:hAnsiTheme="minorEastAsia" w:eastAsiaTheme="minorEastAsia"/>
          <w:sz w:val="24"/>
          <w:szCs w:val="24"/>
          <w:highlight w:val="none"/>
        </w:rPr>
        <w:t>年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3</w:t>
      </w:r>
      <w:r>
        <w:rPr>
          <w:rFonts w:cs="仿宋" w:asciiTheme="minorEastAsia" w:hAnsiTheme="minorEastAsia" w:eastAsiaTheme="minorEastAsia"/>
          <w:sz w:val="24"/>
          <w:szCs w:val="24"/>
          <w:highlight w:val="none"/>
        </w:rPr>
        <w:t>月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21</w:t>
      </w:r>
      <w:r>
        <w:rPr>
          <w:rFonts w:cs="仿宋" w:asciiTheme="minorEastAsia" w:hAnsiTheme="minorEastAsia" w:eastAsiaTheme="minorEastAsia"/>
          <w:sz w:val="24"/>
          <w:szCs w:val="24"/>
          <w:highlight w:val="none"/>
        </w:rPr>
        <w:t>日</w:t>
      </w:r>
    </w:p>
    <w:p>
      <w:pPr>
        <w:spacing w:line="360" w:lineRule="auto"/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  <w:lang w:val="en-US" w:eastAsia="zh-CN"/>
        </w:rPr>
        <w:t>4</w:t>
      </w:r>
      <w:r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  <w:t>.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采购人确定时间：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  <w:t>202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5</w:t>
      </w:r>
      <w:r>
        <w:rPr>
          <w:rFonts w:cs="仿宋" w:asciiTheme="minorEastAsia" w:hAnsiTheme="minorEastAsia" w:eastAsiaTheme="minorEastAsia"/>
          <w:sz w:val="24"/>
          <w:szCs w:val="24"/>
          <w:highlight w:val="none"/>
        </w:rPr>
        <w:t>年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3</w:t>
      </w:r>
      <w:r>
        <w:rPr>
          <w:rFonts w:cs="仿宋" w:asciiTheme="minorEastAsia" w:hAnsiTheme="minorEastAsia" w:eastAsiaTheme="minorEastAsia"/>
          <w:sz w:val="24"/>
          <w:szCs w:val="24"/>
          <w:highlight w:val="none"/>
        </w:rPr>
        <w:t>月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21</w:t>
      </w:r>
      <w:r>
        <w:rPr>
          <w:rFonts w:cs="仿宋" w:asciiTheme="minorEastAsia" w:hAnsiTheme="minorEastAsia" w:eastAsiaTheme="minorEastAsia"/>
          <w:sz w:val="24"/>
          <w:szCs w:val="24"/>
          <w:highlight w:val="none"/>
        </w:rPr>
        <w:t>日</w:t>
      </w:r>
    </w:p>
    <w:p>
      <w:pPr>
        <w:spacing w:line="360" w:lineRule="auto"/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  <w:lang w:val="en-US" w:eastAsia="zh-CN"/>
        </w:rPr>
        <w:t>5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.成交公告日期：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</w:rPr>
        <w:t>202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5</w:t>
      </w:r>
      <w:r>
        <w:rPr>
          <w:rFonts w:cs="仿宋" w:asciiTheme="minorEastAsia" w:hAnsiTheme="minorEastAsia" w:eastAsiaTheme="minorEastAsia"/>
          <w:sz w:val="24"/>
          <w:szCs w:val="24"/>
          <w:highlight w:val="none"/>
        </w:rPr>
        <w:t>年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3</w:t>
      </w:r>
      <w:r>
        <w:rPr>
          <w:rFonts w:cs="仿宋" w:asciiTheme="minorEastAsia" w:hAnsiTheme="minorEastAsia" w:eastAsiaTheme="minorEastAsia"/>
          <w:sz w:val="24"/>
          <w:szCs w:val="24"/>
          <w:highlight w:val="none"/>
        </w:rPr>
        <w:t>月</w:t>
      </w:r>
      <w:r>
        <w:rPr>
          <w:rFonts w:hint="eastAsia" w:cs="仿宋" w:asciiTheme="minorEastAsia" w:hAnsiTheme="minorEastAsia" w:eastAsiaTheme="minorEastAsia"/>
          <w:sz w:val="24"/>
          <w:szCs w:val="24"/>
          <w:highlight w:val="none"/>
          <w:lang w:val="en-US" w:eastAsia="zh-CN"/>
        </w:rPr>
        <w:t>21</w:t>
      </w:r>
      <w:r>
        <w:rPr>
          <w:rFonts w:cs="仿宋" w:asciiTheme="minorEastAsia" w:hAnsiTheme="minorEastAsia" w:eastAsiaTheme="minorEastAsia"/>
          <w:sz w:val="24"/>
          <w:szCs w:val="24"/>
          <w:highlight w:val="none"/>
        </w:rPr>
        <w:t>日</w:t>
      </w:r>
    </w:p>
    <w:p>
      <w:pPr>
        <w:spacing w:line="360" w:lineRule="auto"/>
        <w:ind w:left="240" w:hanging="240" w:hangingChars="100"/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  <w:lang w:val="en-US" w:eastAsia="zh-CN"/>
        </w:rPr>
        <w:t>6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.项目用途、简要技术要求、合同履行日期：</w:t>
      </w:r>
    </w:p>
    <w:p>
      <w:pPr>
        <w:numPr>
          <w:ilvl w:val="0"/>
          <w:numId w:val="0"/>
        </w:numPr>
        <w:spacing w:line="360" w:lineRule="auto"/>
        <w:rPr>
          <w:rFonts w:asciiTheme="minorEastAsia" w:hAnsiTheme="minorEastAsia" w:eastAsiaTheme="minorEastAsia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项目用途：</w:t>
      </w:r>
      <w:r>
        <w:rPr>
          <w:rFonts w:asciiTheme="minorEastAsia" w:hAnsiTheme="minorEastAsia" w:eastAsiaTheme="minorEastAsia"/>
          <w:sz w:val="24"/>
          <w:szCs w:val="24"/>
          <w:lang w:val="en-US" w:eastAsia="zh-CN"/>
        </w:rPr>
        <w:t>北京市残疾人服务示范中心主题活动、重大节点等场地布设及氛围营造项目</w:t>
      </w:r>
    </w:p>
    <w:p>
      <w:pPr>
        <w:spacing w:line="360" w:lineRule="auto"/>
        <w:contextualSpacing/>
        <w:jc w:val="left"/>
        <w:rPr>
          <w:rFonts w:ascii="宋体" w:hAnsi="宋体"/>
          <w:sz w:val="24"/>
          <w:szCs w:val="24"/>
          <w:highlight w:val="none"/>
        </w:rPr>
      </w:pPr>
      <w:r>
        <w:rPr>
          <w:rFonts w:hint="eastAsia" w:ascii="宋体" w:hAnsi="宋体"/>
          <w:sz w:val="24"/>
          <w:szCs w:val="24"/>
          <w:highlight w:val="none"/>
        </w:rPr>
        <w:t>采购方式：竞争性磋商</w:t>
      </w:r>
      <w:r>
        <w:rPr>
          <w:rFonts w:ascii="宋体" w:hAnsi="宋体"/>
          <w:sz w:val="24"/>
          <w:szCs w:val="24"/>
          <w:highlight w:val="none"/>
        </w:rPr>
        <w:t xml:space="preserve"> </w:t>
      </w:r>
    </w:p>
    <w:p>
      <w:pPr>
        <w:numPr>
          <w:ilvl w:val="0"/>
          <w:numId w:val="0"/>
        </w:numPr>
        <w:spacing w:line="360" w:lineRule="auto"/>
        <w:rPr>
          <w:rFonts w:asciiTheme="minorEastAsia" w:hAnsiTheme="minorEastAsia" w:eastAsiaTheme="minorEastAsia"/>
          <w:sz w:val="24"/>
          <w:szCs w:val="24"/>
        </w:rPr>
      </w:pPr>
      <w:r>
        <w:rPr>
          <w:rFonts w:hint="eastAsia" w:ascii="宋体" w:hAnsi="宋体"/>
          <w:sz w:val="24"/>
          <w:szCs w:val="24"/>
          <w:highlight w:val="none"/>
        </w:rPr>
        <w:t>磋商内容：</w:t>
      </w:r>
      <w:bookmarkStart w:id="2" w:name="_Toc520178148"/>
      <w:bookmarkStart w:id="3" w:name="_Toc450658831"/>
      <w:r>
        <w:rPr>
          <w:rFonts w:asciiTheme="minorEastAsia" w:hAnsiTheme="minorEastAsia" w:eastAsiaTheme="minorEastAsia"/>
          <w:sz w:val="24"/>
          <w:szCs w:val="24"/>
          <w:lang w:val="en-US" w:eastAsia="zh-CN"/>
        </w:rPr>
        <w:t>北京市残疾人服务示范中心主题活动、重大节点等场地布设及氛围营造项目</w:t>
      </w:r>
    </w:p>
    <w:bookmarkEnd w:id="2"/>
    <w:bookmarkEnd w:id="3"/>
    <w:p>
      <w:pPr>
        <w:spacing w:line="360" w:lineRule="auto"/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合同履行日期：</w:t>
      </w:r>
      <w:r>
        <w:rPr>
          <w:rFonts w:hint="eastAsia"/>
          <w:sz w:val="24"/>
          <w:highlight w:val="none"/>
          <w:lang w:val="en-US" w:eastAsia="zh-Hans"/>
        </w:rPr>
        <w:t>自合同签订之日起至</w:t>
      </w:r>
      <w:r>
        <w:rPr>
          <w:rFonts w:hint="eastAsia"/>
          <w:sz w:val="24"/>
          <w:highlight w:val="none"/>
          <w:lang w:val="en-US"/>
        </w:rPr>
        <w:t>202</w:t>
      </w:r>
      <w:r>
        <w:rPr>
          <w:rFonts w:hint="eastAsia"/>
          <w:sz w:val="24"/>
          <w:highlight w:val="none"/>
          <w:lang w:val="en-US" w:eastAsia="zh-CN"/>
        </w:rPr>
        <w:t>5</w:t>
      </w:r>
      <w:r>
        <w:rPr>
          <w:rFonts w:hint="eastAsia"/>
          <w:sz w:val="24"/>
          <w:highlight w:val="none"/>
          <w:lang w:val="en-US" w:eastAsia="zh-Hans"/>
        </w:rPr>
        <w:t>年</w:t>
      </w:r>
      <w:r>
        <w:rPr>
          <w:rFonts w:hint="eastAsia"/>
          <w:sz w:val="24"/>
          <w:highlight w:val="none"/>
          <w:lang w:val="en-US"/>
        </w:rPr>
        <w:t xml:space="preserve"> 12 </w:t>
      </w:r>
      <w:r>
        <w:rPr>
          <w:rFonts w:hint="eastAsia"/>
          <w:sz w:val="24"/>
          <w:highlight w:val="none"/>
          <w:lang w:val="en-US" w:eastAsia="zh-Hans"/>
        </w:rPr>
        <w:t>月</w:t>
      </w:r>
      <w:r>
        <w:rPr>
          <w:rFonts w:hint="eastAsia"/>
          <w:sz w:val="24"/>
          <w:highlight w:val="none"/>
          <w:lang w:val="en-US"/>
        </w:rPr>
        <w:t xml:space="preserve"> </w:t>
      </w:r>
      <w:r>
        <w:rPr>
          <w:rFonts w:hint="eastAsia"/>
          <w:sz w:val="24"/>
          <w:highlight w:val="none"/>
          <w:lang w:val="en-US" w:eastAsia="zh-CN"/>
        </w:rPr>
        <w:t>31</w:t>
      </w:r>
      <w:r>
        <w:rPr>
          <w:rFonts w:hint="eastAsia"/>
          <w:sz w:val="24"/>
          <w:highlight w:val="none"/>
          <w:lang w:val="en-US"/>
        </w:rPr>
        <w:t xml:space="preserve"> </w:t>
      </w:r>
      <w:r>
        <w:rPr>
          <w:rFonts w:hint="eastAsia"/>
          <w:sz w:val="24"/>
          <w:highlight w:val="none"/>
          <w:lang w:val="en-US" w:eastAsia="zh-Hans"/>
        </w:rPr>
        <w:t>日止</w:t>
      </w:r>
    </w:p>
    <w:p>
      <w:pPr>
        <w:spacing w:line="360" w:lineRule="auto"/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  <w:lang w:val="en-US" w:eastAsia="zh-CN"/>
        </w:rPr>
        <w:t>7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.本公告同时在中国政府采购网、北京市政府采购网发布。</w:t>
      </w:r>
    </w:p>
    <w:p>
      <w:pPr>
        <w:spacing w:line="360" w:lineRule="auto"/>
        <w:rPr>
          <w:rFonts w:cs="宋体" w:asciiTheme="minorEastAsia" w:hAnsiTheme="minorEastAsia" w:eastAsiaTheme="minorEastAsia"/>
          <w:b w:val="0"/>
          <w:bCs w:val="0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b w:val="0"/>
          <w:bCs w:val="0"/>
          <w:kern w:val="0"/>
          <w:sz w:val="24"/>
          <w:szCs w:val="24"/>
          <w:highlight w:val="none"/>
        </w:rPr>
        <w:t>九、凡对本次公告内容提出询问，请按以下方式联系。　</w:t>
      </w:r>
    </w:p>
    <w:p>
      <w:pPr>
        <w:widowControl/>
        <w:spacing w:line="360" w:lineRule="auto"/>
        <w:jc w:val="left"/>
        <w:rPr>
          <w:rFonts w:ascii="宋体" w:hAnsi="宋体" w:cs="宋体"/>
          <w:b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　　</w:t>
      </w:r>
      <w:r>
        <w:rPr>
          <w:rFonts w:hint="eastAsia" w:ascii="宋体" w:hAnsi="宋体" w:cs="宋体"/>
          <w:b/>
          <w:sz w:val="24"/>
          <w:highlight w:val="none"/>
        </w:rPr>
        <w:t>1.采购人信息</w:t>
      </w:r>
    </w:p>
    <w:p>
      <w:pPr>
        <w:spacing w:line="360" w:lineRule="auto"/>
        <w:ind w:left="1079" w:leftChars="371" w:hanging="300" w:hangingChars="125"/>
        <w:jc w:val="left"/>
        <w:rPr>
          <w:rFonts w:ascii="宋体" w:hAnsi="宋体" w:cs="宋体"/>
          <w:sz w:val="24"/>
          <w:highlight w:val="none"/>
          <w:u w:val="single"/>
        </w:rPr>
      </w:pPr>
      <w:bookmarkStart w:id="4" w:name="_Toc28359086"/>
      <w:bookmarkStart w:id="5" w:name="_Toc28359009"/>
      <w:r>
        <w:rPr>
          <w:rFonts w:hint="eastAsia" w:ascii="宋体" w:hAnsi="宋体" w:cs="宋体"/>
          <w:sz w:val="24"/>
          <w:highlight w:val="none"/>
        </w:rPr>
        <w:t>名    称：</w:t>
      </w:r>
      <w:r>
        <w:rPr>
          <w:rFonts w:hint="eastAsia" w:ascii="宋体" w:hAnsi="宋体" w:cs="宋体"/>
          <w:sz w:val="24"/>
          <w:highlight w:val="none"/>
          <w:u w:val="single"/>
        </w:rPr>
        <w:t>北京市残疾人服务示范中心</w:t>
      </w:r>
    </w:p>
    <w:p>
      <w:pPr>
        <w:spacing w:line="360" w:lineRule="auto"/>
        <w:ind w:left="1079" w:leftChars="371" w:hanging="300" w:hangingChars="125"/>
        <w:jc w:val="left"/>
        <w:rPr>
          <w:rFonts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地    址：</w:t>
      </w:r>
      <w:r>
        <w:rPr>
          <w:rFonts w:hint="eastAsia" w:ascii="宋体" w:hAnsi="宋体" w:cs="宋体"/>
          <w:sz w:val="24"/>
          <w:highlight w:val="none"/>
          <w:u w:val="single"/>
        </w:rPr>
        <w:t>北京市丰台区莲花池南里23号汇爱大厦</w:t>
      </w:r>
    </w:p>
    <w:p>
      <w:pPr>
        <w:spacing w:line="360" w:lineRule="auto"/>
        <w:ind w:left="1079" w:leftChars="371" w:hanging="300" w:hangingChars="125"/>
        <w:jc w:val="left"/>
        <w:rPr>
          <w:rFonts w:hint="eastAsia" w:ascii="宋体" w:hAnsi="宋体" w:cs="宋体"/>
          <w:sz w:val="24"/>
          <w:highlight w:val="none"/>
          <w:u w:val="single"/>
        </w:rPr>
      </w:pPr>
      <w:r>
        <w:rPr>
          <w:rFonts w:hint="eastAsia" w:ascii="宋体" w:hAnsi="宋体" w:cs="宋体"/>
          <w:sz w:val="24"/>
          <w:highlight w:val="none"/>
        </w:rPr>
        <w:t>联系方式：</w:t>
      </w:r>
      <w:r>
        <w:rPr>
          <w:rFonts w:hint="eastAsia" w:ascii="宋体" w:hAnsi="宋体" w:cs="宋体"/>
          <w:sz w:val="24"/>
          <w:highlight w:val="none"/>
          <w:u w:val="single"/>
          <w:lang w:val="en-US" w:eastAsia="zh-CN"/>
        </w:rPr>
        <w:t>张</w:t>
      </w:r>
      <w:r>
        <w:rPr>
          <w:rFonts w:hint="eastAsia" w:ascii="宋体" w:hAnsi="宋体" w:cs="宋体"/>
          <w:sz w:val="24"/>
          <w:highlight w:val="none"/>
          <w:u w:val="single"/>
        </w:rPr>
        <w:t>老师，010-</w:t>
      </w:r>
      <w:r>
        <w:rPr>
          <w:rFonts w:hint="eastAsia" w:ascii="宋体" w:hAnsi="宋体" w:cs="宋体"/>
          <w:sz w:val="24"/>
          <w:highlight w:val="none"/>
          <w:u w:val="single"/>
          <w:lang w:val="en-US" w:eastAsia="zh-CN"/>
        </w:rPr>
        <w:t xml:space="preserve">83771896 </w:t>
      </w:r>
    </w:p>
    <w:p>
      <w:pPr>
        <w:spacing w:line="360" w:lineRule="auto"/>
        <w:ind w:left="1080" w:leftChars="371" w:hanging="301" w:hangingChars="125"/>
        <w:jc w:val="left"/>
        <w:rPr>
          <w:rFonts w:ascii="宋体" w:hAnsi="宋体" w:cs="宋体"/>
          <w:b/>
          <w:sz w:val="24"/>
          <w:highlight w:val="none"/>
        </w:rPr>
      </w:pPr>
      <w:r>
        <w:rPr>
          <w:rFonts w:hint="eastAsia" w:ascii="宋体" w:hAnsi="宋体" w:cs="宋体"/>
          <w:b/>
          <w:sz w:val="24"/>
          <w:highlight w:val="none"/>
        </w:rPr>
        <w:t>2.采购代理机构信息</w:t>
      </w:r>
      <w:bookmarkEnd w:id="4"/>
      <w:bookmarkEnd w:id="5"/>
    </w:p>
    <w:p>
      <w:pPr>
        <w:spacing w:line="360" w:lineRule="auto"/>
        <w:ind w:left="1076" w:leftChars="371" w:hanging="297" w:hangingChars="124"/>
        <w:rPr>
          <w:rFonts w:ascii="宋体" w:hAnsi="宋体" w:cs="宋体"/>
          <w:sz w:val="24"/>
          <w:highlight w:val="none"/>
        </w:rPr>
      </w:pPr>
      <w:bookmarkStart w:id="6" w:name="_Toc28359087"/>
      <w:bookmarkStart w:id="7" w:name="_Toc28359010"/>
      <w:r>
        <w:rPr>
          <w:rFonts w:hint="eastAsia" w:ascii="宋体" w:hAnsi="宋体" w:cs="宋体"/>
          <w:sz w:val="24"/>
          <w:highlight w:val="none"/>
        </w:rPr>
        <w:t>名    称：</w:t>
      </w:r>
      <w:r>
        <w:rPr>
          <w:rFonts w:hint="eastAsia" w:ascii="宋体" w:hAnsi="宋体" w:cs="宋体"/>
          <w:sz w:val="24"/>
          <w:highlight w:val="none"/>
          <w:u w:val="single"/>
        </w:rPr>
        <w:t>北京市工业设计研究院有限公司</w:t>
      </w:r>
    </w:p>
    <w:p>
      <w:pPr>
        <w:spacing w:line="360" w:lineRule="auto"/>
        <w:ind w:left="1076" w:leftChars="371" w:hanging="297" w:hangingChars="124"/>
        <w:rPr>
          <w:rFonts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地    址：</w:t>
      </w:r>
      <w:r>
        <w:rPr>
          <w:rFonts w:hint="eastAsia" w:ascii="宋体" w:hAnsi="宋体" w:cs="宋体"/>
          <w:sz w:val="24"/>
          <w:highlight w:val="none"/>
          <w:u w:val="single"/>
        </w:rPr>
        <w:t>北京市西城区广安门外大街甲275号</w:t>
      </w:r>
    </w:p>
    <w:p>
      <w:pPr>
        <w:spacing w:line="360" w:lineRule="auto"/>
        <w:ind w:left="1076" w:leftChars="371" w:hanging="297" w:hangingChars="124"/>
        <w:rPr>
          <w:rFonts w:ascii="宋体" w:hAnsi="宋体" w:cs="宋体"/>
          <w:sz w:val="24"/>
          <w:highlight w:val="none"/>
        </w:rPr>
      </w:pPr>
      <w:r>
        <w:rPr>
          <w:rFonts w:hint="eastAsia" w:ascii="宋体" w:hAnsi="宋体" w:cs="宋体"/>
          <w:sz w:val="24"/>
          <w:highlight w:val="none"/>
        </w:rPr>
        <w:t>联系方式：</w:t>
      </w:r>
      <w:r>
        <w:rPr>
          <w:rFonts w:hint="eastAsia" w:ascii="宋体" w:hAnsi="宋体" w:cs="宋体"/>
          <w:sz w:val="24"/>
          <w:highlight w:val="none"/>
          <w:u w:val="single"/>
        </w:rPr>
        <w:t>王老师，010-63256361转6177</w:t>
      </w:r>
      <w:r>
        <w:rPr>
          <w:rFonts w:hint="eastAsia" w:ascii="宋体" w:hAnsi="宋体" w:cs="宋体"/>
          <w:sz w:val="24"/>
          <w:highlight w:val="none"/>
        </w:rPr>
        <w:t xml:space="preserve">  </w:t>
      </w:r>
    </w:p>
    <w:p>
      <w:pPr>
        <w:spacing w:line="360" w:lineRule="auto"/>
        <w:ind w:left="1078" w:leftChars="371" w:hanging="299" w:hangingChars="124"/>
        <w:rPr>
          <w:rFonts w:ascii="宋体" w:hAnsi="宋体" w:cs="宋体"/>
          <w:b/>
          <w:sz w:val="24"/>
          <w:highlight w:val="none"/>
          <w:u w:val="single"/>
        </w:rPr>
      </w:pPr>
      <w:r>
        <w:rPr>
          <w:rFonts w:hint="eastAsia" w:ascii="宋体" w:hAnsi="宋体" w:cs="宋体"/>
          <w:b/>
          <w:sz w:val="24"/>
          <w:highlight w:val="none"/>
        </w:rPr>
        <w:t>3.项目联系方式</w:t>
      </w:r>
      <w:bookmarkEnd w:id="6"/>
      <w:bookmarkEnd w:id="7"/>
    </w:p>
    <w:p>
      <w:pPr>
        <w:pStyle w:val="8"/>
        <w:spacing w:line="360" w:lineRule="auto"/>
        <w:ind w:left="1076" w:leftChars="371" w:hanging="297" w:hangingChars="124"/>
        <w:rPr>
          <w:rFonts w:hint="default" w:hAnsi="宋体" w:cs="宋体"/>
          <w:sz w:val="24"/>
          <w:szCs w:val="24"/>
          <w:highlight w:val="none"/>
          <w:u w:val="single"/>
        </w:rPr>
      </w:pPr>
      <w:r>
        <w:rPr>
          <w:rFonts w:hAnsi="宋体" w:cs="宋体"/>
          <w:sz w:val="24"/>
          <w:szCs w:val="24"/>
          <w:highlight w:val="none"/>
        </w:rPr>
        <w:t>项目联系人：</w:t>
      </w:r>
      <w:r>
        <w:rPr>
          <w:rFonts w:hAnsi="宋体" w:cs="宋体"/>
          <w:sz w:val="24"/>
          <w:highlight w:val="none"/>
          <w:u w:val="single"/>
        </w:rPr>
        <w:t>王老师</w:t>
      </w:r>
    </w:p>
    <w:p>
      <w:pPr>
        <w:pStyle w:val="8"/>
        <w:spacing w:line="360" w:lineRule="auto"/>
        <w:ind w:left="1076" w:leftChars="371" w:hanging="297" w:hangingChars="124"/>
        <w:rPr>
          <w:rFonts w:hint="default" w:hAnsi="宋体" w:cs="宋体"/>
          <w:sz w:val="24"/>
          <w:szCs w:val="24"/>
          <w:highlight w:val="none"/>
        </w:rPr>
      </w:pPr>
      <w:r>
        <w:rPr>
          <w:rFonts w:hAnsi="宋体" w:cs="宋体"/>
          <w:sz w:val="24"/>
          <w:szCs w:val="24"/>
          <w:highlight w:val="none"/>
        </w:rPr>
        <w:t>电      话：</w:t>
      </w:r>
      <w:r>
        <w:rPr>
          <w:rFonts w:hAnsi="宋体" w:cs="宋体"/>
          <w:sz w:val="24"/>
          <w:highlight w:val="none"/>
          <w:u w:val="single"/>
        </w:rPr>
        <w:t>010-63256361转6177</w:t>
      </w:r>
      <w:r>
        <w:rPr>
          <w:rFonts w:hAnsi="宋体" w:cs="宋体"/>
          <w:sz w:val="24"/>
          <w:szCs w:val="24"/>
          <w:highlight w:val="none"/>
        </w:rPr>
        <w:t xml:space="preserve"> </w:t>
      </w:r>
    </w:p>
    <w:p>
      <w:pPr>
        <w:spacing w:line="360" w:lineRule="auto"/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十、附件</w:t>
      </w:r>
    </w:p>
    <w:p>
      <w:pPr>
        <w:pStyle w:val="22"/>
        <w:numPr>
          <w:ilvl w:val="0"/>
          <w:numId w:val="5"/>
        </w:numPr>
        <w:spacing w:line="360" w:lineRule="auto"/>
        <w:ind w:firstLineChars="0"/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磋商文件</w:t>
      </w:r>
      <w:bookmarkStart w:id="8" w:name="_GoBack"/>
      <w:bookmarkEnd w:id="8"/>
    </w:p>
    <w:p>
      <w:pPr>
        <w:pStyle w:val="22"/>
        <w:numPr>
          <w:ilvl w:val="0"/>
          <w:numId w:val="5"/>
        </w:numPr>
        <w:spacing w:line="360" w:lineRule="auto"/>
        <w:ind w:firstLineChars="0"/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中小企业声明函</w:t>
      </w:r>
    </w:p>
    <w:p>
      <w:pPr>
        <w:rPr>
          <w:highlight w:val="none"/>
        </w:rPr>
      </w:pPr>
    </w:p>
    <w:p>
      <w:pPr>
        <w:spacing w:line="360" w:lineRule="auto"/>
        <w:ind w:firstLine="480" w:firstLineChars="200"/>
        <w:jc w:val="right"/>
        <w:rPr>
          <w:rFonts w:hint="eastAsia" w:ascii="宋体" w:hAnsi="宋体" w:cs="宋体"/>
          <w:sz w:val="24"/>
          <w:highlight w:val="none"/>
          <w:u w:val="none"/>
        </w:rPr>
      </w:pPr>
      <w:r>
        <w:rPr>
          <w:rFonts w:hint="eastAsia" w:ascii="宋体" w:hAnsi="宋体" w:cs="宋体"/>
          <w:sz w:val="24"/>
          <w:highlight w:val="none"/>
          <w:u w:val="none"/>
        </w:rPr>
        <w:t>北京市工业设计研究院有限公司</w:t>
      </w:r>
    </w:p>
    <w:p>
      <w:pPr>
        <w:spacing w:line="360" w:lineRule="auto"/>
        <w:ind w:firstLine="480" w:firstLineChars="200"/>
        <w:jc w:val="right"/>
        <w:rPr>
          <w:rFonts w:cs="宋体" w:asciiTheme="minorEastAsia" w:hAnsiTheme="minorEastAsia" w:eastAsiaTheme="minorEastAsia"/>
          <w:kern w:val="0"/>
          <w:sz w:val="24"/>
          <w:szCs w:val="24"/>
          <w:highlight w:val="none"/>
        </w:rPr>
      </w:pP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202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  <w:lang w:val="en-US" w:eastAsia="zh-CN"/>
        </w:rPr>
        <w:t>5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年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  <w:lang w:val="en-US" w:eastAsia="zh-CN"/>
        </w:rPr>
        <w:t>3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月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  <w:lang w:val="en-US" w:eastAsia="zh-CN"/>
        </w:rPr>
        <w:t>21</w:t>
      </w:r>
      <w:r>
        <w:rPr>
          <w:rFonts w:hint="eastAsia" w:cs="宋体" w:asciiTheme="minorEastAsia" w:hAnsiTheme="minorEastAsia" w:eastAsiaTheme="minorEastAsia"/>
          <w:kern w:val="0"/>
          <w:sz w:val="24"/>
          <w:szCs w:val="24"/>
          <w:highlight w:val="none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20F14C0"/>
    <w:multiLevelType w:val="singleLevel"/>
    <w:tmpl w:val="A20F14C0"/>
    <w:lvl w:ilvl="0" w:tentative="0">
      <w:start w:val="8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C46DF6B7"/>
    <w:multiLevelType w:val="singleLevel"/>
    <w:tmpl w:val="C46DF6B7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12D11F0F"/>
    <w:multiLevelType w:val="multilevel"/>
    <w:tmpl w:val="12D11F0F"/>
    <w:lvl w:ilvl="0" w:tentative="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320" w:hanging="420"/>
      </w:pPr>
    </w:lvl>
    <w:lvl w:ilvl="2" w:tentative="0">
      <w:start w:val="1"/>
      <w:numFmt w:val="lowerRoman"/>
      <w:lvlText w:val="%3."/>
      <w:lvlJc w:val="right"/>
      <w:pPr>
        <w:ind w:left="1740" w:hanging="420"/>
      </w:pPr>
    </w:lvl>
    <w:lvl w:ilvl="3" w:tentative="0">
      <w:start w:val="1"/>
      <w:numFmt w:val="decimal"/>
      <w:lvlText w:val="%4."/>
      <w:lvlJc w:val="left"/>
      <w:pPr>
        <w:ind w:left="2160" w:hanging="420"/>
      </w:pPr>
    </w:lvl>
    <w:lvl w:ilvl="4" w:tentative="0">
      <w:start w:val="1"/>
      <w:numFmt w:val="lowerLetter"/>
      <w:lvlText w:val="%5)"/>
      <w:lvlJc w:val="left"/>
      <w:pPr>
        <w:ind w:left="2580" w:hanging="420"/>
      </w:pPr>
    </w:lvl>
    <w:lvl w:ilvl="5" w:tentative="0">
      <w:start w:val="1"/>
      <w:numFmt w:val="lowerRoman"/>
      <w:lvlText w:val="%6."/>
      <w:lvlJc w:val="right"/>
      <w:pPr>
        <w:ind w:left="3000" w:hanging="420"/>
      </w:pPr>
    </w:lvl>
    <w:lvl w:ilvl="6" w:tentative="0">
      <w:start w:val="1"/>
      <w:numFmt w:val="decimal"/>
      <w:lvlText w:val="%7."/>
      <w:lvlJc w:val="left"/>
      <w:pPr>
        <w:ind w:left="3420" w:hanging="420"/>
      </w:pPr>
    </w:lvl>
    <w:lvl w:ilvl="7" w:tentative="0">
      <w:start w:val="1"/>
      <w:numFmt w:val="lowerLetter"/>
      <w:lvlText w:val="%8)"/>
      <w:lvlJc w:val="left"/>
      <w:pPr>
        <w:ind w:left="3840" w:hanging="420"/>
      </w:pPr>
    </w:lvl>
    <w:lvl w:ilvl="8" w:tentative="0">
      <w:start w:val="1"/>
      <w:numFmt w:val="lowerRoman"/>
      <w:lvlText w:val="%9."/>
      <w:lvlJc w:val="right"/>
      <w:pPr>
        <w:ind w:left="4260" w:hanging="420"/>
      </w:pPr>
    </w:lvl>
  </w:abstractNum>
  <w:abstractNum w:abstractNumId="3">
    <w:nsid w:val="159DA35D"/>
    <w:multiLevelType w:val="singleLevel"/>
    <w:tmpl w:val="159DA35D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4">
    <w:nsid w:val="4C23C360"/>
    <w:multiLevelType w:val="singleLevel"/>
    <w:tmpl w:val="4C23C360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TlmNWQ1YTgwYWZkZTc4ZTBjZWVmMzkyZTE3N2YxN2EifQ=="/>
  </w:docVars>
  <w:rsids>
    <w:rsidRoot w:val="00E311D6"/>
    <w:rsid w:val="00015630"/>
    <w:rsid w:val="00021347"/>
    <w:rsid w:val="0002491A"/>
    <w:rsid w:val="000403A7"/>
    <w:rsid w:val="00043A67"/>
    <w:rsid w:val="000676A4"/>
    <w:rsid w:val="00070C24"/>
    <w:rsid w:val="00074366"/>
    <w:rsid w:val="00080142"/>
    <w:rsid w:val="000842C8"/>
    <w:rsid w:val="00091532"/>
    <w:rsid w:val="000A703E"/>
    <w:rsid w:val="000B5784"/>
    <w:rsid w:val="000C7AD0"/>
    <w:rsid w:val="00117FF2"/>
    <w:rsid w:val="00125ACA"/>
    <w:rsid w:val="001266F0"/>
    <w:rsid w:val="0013670A"/>
    <w:rsid w:val="00141E42"/>
    <w:rsid w:val="00150AF9"/>
    <w:rsid w:val="00190F86"/>
    <w:rsid w:val="001924A7"/>
    <w:rsid w:val="001A17D9"/>
    <w:rsid w:val="001C7E05"/>
    <w:rsid w:val="001E6865"/>
    <w:rsid w:val="0024788E"/>
    <w:rsid w:val="0025675D"/>
    <w:rsid w:val="00275C89"/>
    <w:rsid w:val="002848F9"/>
    <w:rsid w:val="002947B4"/>
    <w:rsid w:val="002A4285"/>
    <w:rsid w:val="002E59E8"/>
    <w:rsid w:val="003008F2"/>
    <w:rsid w:val="00306E22"/>
    <w:rsid w:val="00331C1F"/>
    <w:rsid w:val="00352F19"/>
    <w:rsid w:val="0036794C"/>
    <w:rsid w:val="00372FED"/>
    <w:rsid w:val="003936EC"/>
    <w:rsid w:val="003E4992"/>
    <w:rsid w:val="003F0D7D"/>
    <w:rsid w:val="00404129"/>
    <w:rsid w:val="0041600F"/>
    <w:rsid w:val="00431337"/>
    <w:rsid w:val="00444999"/>
    <w:rsid w:val="00474B41"/>
    <w:rsid w:val="004837A3"/>
    <w:rsid w:val="00483854"/>
    <w:rsid w:val="00493B63"/>
    <w:rsid w:val="004A2A17"/>
    <w:rsid w:val="004B0C50"/>
    <w:rsid w:val="004E5F7E"/>
    <w:rsid w:val="004E7CC4"/>
    <w:rsid w:val="004F25D0"/>
    <w:rsid w:val="00510F35"/>
    <w:rsid w:val="00514FDB"/>
    <w:rsid w:val="005265FA"/>
    <w:rsid w:val="0053263A"/>
    <w:rsid w:val="00555536"/>
    <w:rsid w:val="00560FD6"/>
    <w:rsid w:val="00580FA6"/>
    <w:rsid w:val="005841CC"/>
    <w:rsid w:val="005B2ABB"/>
    <w:rsid w:val="005C1DC2"/>
    <w:rsid w:val="005D031D"/>
    <w:rsid w:val="005D1CB6"/>
    <w:rsid w:val="005D51E8"/>
    <w:rsid w:val="005E22F8"/>
    <w:rsid w:val="005F0546"/>
    <w:rsid w:val="005F3ADC"/>
    <w:rsid w:val="005F4B1E"/>
    <w:rsid w:val="005F79D0"/>
    <w:rsid w:val="006053EF"/>
    <w:rsid w:val="00610A52"/>
    <w:rsid w:val="006162BC"/>
    <w:rsid w:val="00623DCC"/>
    <w:rsid w:val="00632653"/>
    <w:rsid w:val="00633ADA"/>
    <w:rsid w:val="00640911"/>
    <w:rsid w:val="00643EB7"/>
    <w:rsid w:val="006545BD"/>
    <w:rsid w:val="0068271E"/>
    <w:rsid w:val="006A5126"/>
    <w:rsid w:val="006A6300"/>
    <w:rsid w:val="006D121C"/>
    <w:rsid w:val="00725E62"/>
    <w:rsid w:val="007365E5"/>
    <w:rsid w:val="0078403F"/>
    <w:rsid w:val="007B4C22"/>
    <w:rsid w:val="007C5D70"/>
    <w:rsid w:val="007F5203"/>
    <w:rsid w:val="008439FA"/>
    <w:rsid w:val="00854490"/>
    <w:rsid w:val="008751E1"/>
    <w:rsid w:val="00880094"/>
    <w:rsid w:val="00893209"/>
    <w:rsid w:val="00896832"/>
    <w:rsid w:val="008A28D9"/>
    <w:rsid w:val="008C185D"/>
    <w:rsid w:val="008E03F7"/>
    <w:rsid w:val="008E6BBC"/>
    <w:rsid w:val="0090343B"/>
    <w:rsid w:val="00934797"/>
    <w:rsid w:val="00963FD0"/>
    <w:rsid w:val="0097024A"/>
    <w:rsid w:val="009C0E61"/>
    <w:rsid w:val="009E611F"/>
    <w:rsid w:val="00A25648"/>
    <w:rsid w:val="00A303D0"/>
    <w:rsid w:val="00A43FEE"/>
    <w:rsid w:val="00A772D6"/>
    <w:rsid w:val="00B211D0"/>
    <w:rsid w:val="00B257DE"/>
    <w:rsid w:val="00B30867"/>
    <w:rsid w:val="00B34A17"/>
    <w:rsid w:val="00B4683B"/>
    <w:rsid w:val="00B57693"/>
    <w:rsid w:val="00B84CE4"/>
    <w:rsid w:val="00B94353"/>
    <w:rsid w:val="00BB0089"/>
    <w:rsid w:val="00BB5D79"/>
    <w:rsid w:val="00BC07AE"/>
    <w:rsid w:val="00BD2494"/>
    <w:rsid w:val="00BD2A2A"/>
    <w:rsid w:val="00C13EC0"/>
    <w:rsid w:val="00C13F0F"/>
    <w:rsid w:val="00C441A7"/>
    <w:rsid w:val="00C564CE"/>
    <w:rsid w:val="00C77152"/>
    <w:rsid w:val="00C81BDD"/>
    <w:rsid w:val="00CA5D42"/>
    <w:rsid w:val="00CC2259"/>
    <w:rsid w:val="00CD22A0"/>
    <w:rsid w:val="00CD3011"/>
    <w:rsid w:val="00CE6C05"/>
    <w:rsid w:val="00CF075C"/>
    <w:rsid w:val="00CF6CDB"/>
    <w:rsid w:val="00D16774"/>
    <w:rsid w:val="00D34187"/>
    <w:rsid w:val="00D42C5D"/>
    <w:rsid w:val="00D52FC1"/>
    <w:rsid w:val="00D6066E"/>
    <w:rsid w:val="00D652A3"/>
    <w:rsid w:val="00D7308F"/>
    <w:rsid w:val="00D864E3"/>
    <w:rsid w:val="00D92700"/>
    <w:rsid w:val="00E03506"/>
    <w:rsid w:val="00E07F90"/>
    <w:rsid w:val="00E10D20"/>
    <w:rsid w:val="00E134D1"/>
    <w:rsid w:val="00E20C07"/>
    <w:rsid w:val="00E24144"/>
    <w:rsid w:val="00E311D6"/>
    <w:rsid w:val="00E36D75"/>
    <w:rsid w:val="00E4231C"/>
    <w:rsid w:val="00E7193F"/>
    <w:rsid w:val="00E76CC6"/>
    <w:rsid w:val="00E94BFD"/>
    <w:rsid w:val="00E958F3"/>
    <w:rsid w:val="00E96CE8"/>
    <w:rsid w:val="00EA772D"/>
    <w:rsid w:val="00ED3772"/>
    <w:rsid w:val="00EF2FA2"/>
    <w:rsid w:val="00F02736"/>
    <w:rsid w:val="00F06F0D"/>
    <w:rsid w:val="00F218D0"/>
    <w:rsid w:val="00F62B74"/>
    <w:rsid w:val="00F638B4"/>
    <w:rsid w:val="00F66F89"/>
    <w:rsid w:val="00F71AA7"/>
    <w:rsid w:val="00FA7D56"/>
    <w:rsid w:val="00FE23AB"/>
    <w:rsid w:val="00FE5EC7"/>
    <w:rsid w:val="00FE6B20"/>
    <w:rsid w:val="03E8198B"/>
    <w:rsid w:val="04152D12"/>
    <w:rsid w:val="042B626D"/>
    <w:rsid w:val="0668197B"/>
    <w:rsid w:val="06711032"/>
    <w:rsid w:val="1627324D"/>
    <w:rsid w:val="175F76B8"/>
    <w:rsid w:val="304C455E"/>
    <w:rsid w:val="3E923516"/>
    <w:rsid w:val="42083827"/>
    <w:rsid w:val="49EB5226"/>
    <w:rsid w:val="52341225"/>
    <w:rsid w:val="56740F82"/>
    <w:rsid w:val="59B934AA"/>
    <w:rsid w:val="60B02DBA"/>
    <w:rsid w:val="749923F6"/>
    <w:rsid w:val="7501004B"/>
    <w:rsid w:val="762714DD"/>
    <w:rsid w:val="7DD05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qFormat="1" w:uiPriority="0" w:semiHidden="0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qFormat="1" w:unhideWhenUsed="0" w:uiPriority="0" w:semiHidden="0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18"/>
    <w:autoRedefine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9"/>
    <w:autoRedefine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5">
    <w:name w:val="Default Paragraph Font"/>
    <w:autoRedefine/>
    <w:semiHidden/>
    <w:unhideWhenUsed/>
    <w:qFormat/>
    <w:uiPriority w:val="1"/>
  </w:style>
  <w:style w:type="table" w:default="1" w:styleId="13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5"/>
    <w:qFormat/>
    <w:uiPriority w:val="0"/>
    <w:pPr>
      <w:tabs>
        <w:tab w:val="left" w:pos="567"/>
      </w:tabs>
      <w:spacing w:before="120" w:line="22" w:lineRule="atLeast"/>
    </w:pPr>
    <w:rPr>
      <w:rFonts w:ascii="宋体" w:hAnsi="宋体"/>
      <w:sz w:val="24"/>
    </w:rPr>
  </w:style>
  <w:style w:type="paragraph" w:customStyle="1" w:styleId="5">
    <w:name w:val="A正文小四"/>
    <w:basedOn w:val="1"/>
    <w:qFormat/>
    <w:uiPriority w:val="0"/>
    <w:pPr>
      <w:spacing w:before="96" w:after="96"/>
      <w:ind w:firstLine="200" w:firstLineChars="200"/>
    </w:pPr>
    <w:rPr>
      <w:rFonts w:cs="黑体"/>
      <w:sz w:val="24"/>
    </w:rPr>
  </w:style>
  <w:style w:type="paragraph" w:styleId="6">
    <w:name w:val="Body Text Indent"/>
    <w:basedOn w:val="1"/>
    <w:next w:val="7"/>
    <w:autoRedefine/>
    <w:qFormat/>
    <w:uiPriority w:val="0"/>
    <w:pPr>
      <w:spacing w:line="360" w:lineRule="auto"/>
      <w:ind w:firstLine="570"/>
    </w:pPr>
    <w:rPr>
      <w:sz w:val="24"/>
    </w:rPr>
  </w:style>
  <w:style w:type="paragraph" w:styleId="7">
    <w:name w:val="envelope return"/>
    <w:basedOn w:val="1"/>
    <w:autoRedefine/>
    <w:unhideWhenUsed/>
    <w:qFormat/>
    <w:uiPriority w:val="0"/>
    <w:pPr>
      <w:snapToGrid w:val="0"/>
    </w:pPr>
    <w:rPr>
      <w:rFonts w:ascii="Arial" w:hAnsi="Arial"/>
    </w:rPr>
  </w:style>
  <w:style w:type="paragraph" w:styleId="8">
    <w:name w:val="Plain Text"/>
    <w:basedOn w:val="1"/>
    <w:link w:val="20"/>
    <w:autoRedefine/>
    <w:qFormat/>
    <w:uiPriority w:val="0"/>
    <w:rPr>
      <w:rFonts w:ascii="宋体" w:hAnsi="Courier New" w:eastAsiaTheme="minorEastAsia" w:cstheme="minorBidi"/>
      <w:szCs w:val="22"/>
    </w:rPr>
  </w:style>
  <w:style w:type="paragraph" w:styleId="9">
    <w:name w:val="footer"/>
    <w:basedOn w:val="1"/>
    <w:link w:val="1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10">
    <w:name w:val="header"/>
    <w:basedOn w:val="1"/>
    <w:link w:val="16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paragraph" w:styleId="11">
    <w:name w:val="Message Header"/>
    <w:basedOn w:val="1"/>
    <w:next w:val="4"/>
    <w:qFormat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hanging="1080"/>
    </w:pPr>
    <w:rPr>
      <w:rFonts w:ascii="Arial" w:hAnsi="Arial"/>
      <w:sz w:val="24"/>
    </w:rPr>
  </w:style>
  <w:style w:type="paragraph" w:styleId="12">
    <w:name w:val="Body Text First Indent 2"/>
    <w:basedOn w:val="6"/>
    <w:next w:val="1"/>
    <w:autoRedefine/>
    <w:qFormat/>
    <w:uiPriority w:val="0"/>
    <w:pPr>
      <w:spacing w:after="120" w:line="480" w:lineRule="exact"/>
      <w:ind w:left="420" w:leftChars="200" w:firstLine="420" w:firstLineChars="200"/>
    </w:pPr>
    <w:rPr>
      <w:szCs w:val="20"/>
    </w:rPr>
  </w:style>
  <w:style w:type="table" w:styleId="14">
    <w:name w:val="Table Grid"/>
    <w:basedOn w:val="13"/>
    <w:autoRedefine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6">
    <w:name w:val="页眉 字符"/>
    <w:basedOn w:val="15"/>
    <w:link w:val="10"/>
    <w:autoRedefine/>
    <w:qFormat/>
    <w:uiPriority w:val="99"/>
    <w:rPr>
      <w:sz w:val="18"/>
      <w:szCs w:val="18"/>
    </w:rPr>
  </w:style>
  <w:style w:type="character" w:customStyle="1" w:styleId="17">
    <w:name w:val="页脚 字符"/>
    <w:basedOn w:val="15"/>
    <w:link w:val="9"/>
    <w:autoRedefine/>
    <w:qFormat/>
    <w:uiPriority w:val="99"/>
    <w:rPr>
      <w:sz w:val="18"/>
      <w:szCs w:val="18"/>
    </w:rPr>
  </w:style>
  <w:style w:type="character" w:customStyle="1" w:styleId="18">
    <w:name w:val="标题 1 字符"/>
    <w:basedOn w:val="15"/>
    <w:link w:val="2"/>
    <w:autoRedefine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9">
    <w:name w:val="标题 2 字符"/>
    <w:basedOn w:val="15"/>
    <w:link w:val="3"/>
    <w:autoRedefine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20">
    <w:name w:val="纯文本 字符"/>
    <w:basedOn w:val="15"/>
    <w:link w:val="8"/>
    <w:autoRedefine/>
    <w:qFormat/>
    <w:uiPriority w:val="0"/>
    <w:rPr>
      <w:rFonts w:ascii="宋体" w:hAnsi="Courier New"/>
    </w:rPr>
  </w:style>
  <w:style w:type="character" w:customStyle="1" w:styleId="21">
    <w:name w:val="纯文本 Char"/>
    <w:autoRedefine/>
    <w:qFormat/>
    <w:uiPriority w:val="0"/>
    <w:rPr>
      <w:rFonts w:ascii="宋体" w:hAnsi="Courier New"/>
      <w:kern w:val="2"/>
      <w:sz w:val="21"/>
    </w:rPr>
  </w:style>
  <w:style w:type="paragraph" w:styleId="22">
    <w:name w:val="List Paragraph"/>
    <w:basedOn w:val="1"/>
    <w:autoRedefine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744</Words>
  <Characters>851</Characters>
  <Lines>7</Lines>
  <Paragraphs>2</Paragraphs>
  <TotalTime>1</TotalTime>
  <ScaleCrop>false</ScaleCrop>
  <LinksUpToDate>false</LinksUpToDate>
  <CharactersWithSpaces>893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2020-05-18T13:53:00Z</dcterms:created>
  <dc:creator>BHY</dc:creator>
  <cp:lastModifiedBy>王思宇</cp:lastModifiedBy>
  <dcterms:modified xsi:type="dcterms:W3CDTF">2025-03-21T07:03:44Z</dcterms:modified>
  <cp:revision>93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E9AEE2DFAAEF4096AA1DD8721D852457_12</vt:lpwstr>
  </property>
</Properties>
</file>