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pStyle w:val="3"/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rPr>
          <w:rFonts w:hint="eastAsia" w:ascii="仿宋" w:hAnsi="仿宋" w:eastAsia="仿宋" w:cs="仿宋"/>
          <w:sz w:val="30"/>
          <w:szCs w:val="30"/>
          <w:lang w:eastAsia="zh-CN"/>
        </w:rPr>
      </w:pPr>
      <w:bookmarkStart w:id="0" w:name="_Toc13070"/>
      <w:bookmarkStart w:id="1" w:name="_Toc28359022"/>
      <w:bookmarkStart w:id="2" w:name="_Toc35393809"/>
      <w:r>
        <w:rPr>
          <w:rFonts w:hint="eastAsia" w:ascii="仿宋" w:hAnsi="仿宋" w:eastAsia="仿宋" w:cs="仿宋"/>
          <w:sz w:val="30"/>
          <w:szCs w:val="30"/>
          <w:lang w:eastAsia="zh-CN"/>
        </w:rPr>
        <w:t>北部医疗中心海淀妇幼保健院中药饮片和颗粒服务项目</w:t>
      </w:r>
    </w:p>
    <w:p>
      <w:pPr>
        <w:pStyle w:val="3"/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rPr>
          <w:rFonts w:hint="default"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z w:val="30"/>
          <w:szCs w:val="30"/>
        </w:rPr>
        <w:t>中标结果公告</w:t>
      </w:r>
      <w:bookmarkEnd w:id="0"/>
      <w:bookmarkEnd w:id="1"/>
      <w:bookmarkEnd w:id="2"/>
    </w:p>
    <w:p>
      <w:pPr>
        <w:numPr>
          <w:ilvl w:val="0"/>
          <w:numId w:val="1"/>
        </w:numPr>
        <w:spacing w:line="360" w:lineRule="auto"/>
        <w:rPr>
          <w:rFonts w:ascii="仿宋" w:hAnsi="仿宋" w:eastAsia="仿宋" w:cs="仿宋"/>
          <w:b/>
          <w:bCs/>
        </w:rPr>
      </w:pPr>
      <w:r>
        <w:rPr>
          <w:rFonts w:hint="eastAsia" w:ascii="仿宋" w:hAnsi="仿宋" w:eastAsia="仿宋" w:cs="仿宋"/>
          <w:b/>
          <w:bCs/>
        </w:rPr>
        <w:t>项目编号：</w:t>
      </w:r>
      <w:r>
        <w:rPr>
          <w:rFonts w:hint="eastAsia" w:ascii="仿宋" w:hAnsi="仿宋" w:eastAsia="仿宋" w:cs="仿宋"/>
          <w:b/>
          <w:bCs/>
          <w:lang w:eastAsia="zh-CN"/>
        </w:rPr>
        <w:t>0686-2511QI131013Z</w:t>
      </w:r>
      <w:r>
        <w:rPr>
          <w:rFonts w:hint="eastAsia" w:ascii="仿宋" w:hAnsi="仿宋" w:eastAsia="仿宋" w:cs="仿宋"/>
          <w:b/>
          <w:bCs/>
        </w:rPr>
        <w:t xml:space="preserve"> </w:t>
      </w:r>
    </w:p>
    <w:p>
      <w:pPr>
        <w:spacing w:line="360" w:lineRule="auto"/>
        <w:rPr>
          <w:rFonts w:ascii="仿宋" w:hAnsi="仿宋" w:eastAsia="仿宋" w:cs="仿宋"/>
          <w:b/>
          <w:bCs/>
        </w:rPr>
      </w:pPr>
      <w:r>
        <w:rPr>
          <w:rFonts w:hint="eastAsia" w:ascii="仿宋" w:hAnsi="仿宋" w:eastAsia="仿宋" w:cs="仿宋"/>
          <w:b/>
          <w:bCs/>
        </w:rPr>
        <w:t>二、项目名称：</w:t>
      </w:r>
      <w:r>
        <w:rPr>
          <w:rFonts w:hint="eastAsia" w:ascii="仿宋" w:hAnsi="仿宋" w:eastAsia="仿宋" w:cs="仿宋"/>
          <w:b/>
          <w:bCs/>
          <w:lang w:eastAsia="zh-CN"/>
        </w:rPr>
        <w:t>北部医疗中心海淀妇幼保健院中药饮片和颗粒服务项目</w:t>
      </w:r>
    </w:p>
    <w:p>
      <w:pPr>
        <w:spacing w:line="360" w:lineRule="auto"/>
        <w:rPr>
          <w:rFonts w:ascii="仿宋" w:hAnsi="仿宋" w:eastAsia="仿宋" w:cs="仿宋"/>
          <w:b/>
          <w:bCs/>
        </w:rPr>
      </w:pPr>
      <w:r>
        <w:rPr>
          <w:rFonts w:hint="eastAsia" w:ascii="仿宋" w:hAnsi="仿宋" w:eastAsia="仿宋" w:cs="仿宋"/>
          <w:b/>
          <w:bCs/>
        </w:rPr>
        <w:t>三、中标（成交）信息</w:t>
      </w:r>
    </w:p>
    <w:tbl>
      <w:tblPr>
        <w:tblStyle w:val="8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9"/>
        <w:gridCol w:w="1470"/>
        <w:gridCol w:w="1628"/>
        <w:gridCol w:w="1884"/>
        <w:gridCol w:w="1539"/>
        <w:gridCol w:w="153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9" w:type="pct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</w:rPr>
              <w:t>包号</w:t>
            </w:r>
          </w:p>
        </w:tc>
        <w:tc>
          <w:tcPr>
            <w:tcW w:w="862" w:type="pct"/>
            <w:shd w:val="clear" w:color="000000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kern w:val="0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</w:rPr>
              <w:t>包名称</w:t>
            </w:r>
          </w:p>
        </w:tc>
        <w:tc>
          <w:tcPr>
            <w:tcW w:w="955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kern w:val="0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</w:rPr>
              <w:t>中标供应商名称</w:t>
            </w:r>
          </w:p>
        </w:tc>
        <w:tc>
          <w:tcPr>
            <w:tcW w:w="1105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kern w:val="0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</w:rPr>
              <w:t>中标供应商地址</w:t>
            </w:r>
          </w:p>
        </w:tc>
        <w:tc>
          <w:tcPr>
            <w:tcW w:w="903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kern w:val="0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</w:rPr>
              <w:t>中标金额</w:t>
            </w:r>
            <w:r>
              <w:rPr>
                <w:rFonts w:hint="eastAsia" w:ascii="仿宋" w:hAnsi="仿宋" w:eastAsia="仿宋" w:cs="仿宋"/>
                <w:b/>
                <w:bCs/>
              </w:rPr>
              <w:t>（人民币元）</w:t>
            </w:r>
          </w:p>
        </w:tc>
        <w:tc>
          <w:tcPr>
            <w:tcW w:w="903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评审得分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9" w:type="pct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adjustRightInd/>
              <w:snapToGrid/>
              <w:spacing w:before="0" w:beforeAutospacing="0" w:after="0" w:afterAutospacing="0" w:line="360" w:lineRule="auto"/>
              <w:ind w:left="0" w:right="0"/>
              <w:jc w:val="center"/>
              <w:textAlignment w:val="auto"/>
              <w:rPr>
                <w:rFonts w:hint="default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02</w:t>
            </w:r>
          </w:p>
        </w:tc>
        <w:tc>
          <w:tcPr>
            <w:tcW w:w="862" w:type="pct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1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中药配方颗粒</w:t>
            </w:r>
          </w:p>
        </w:tc>
        <w:tc>
          <w:tcPr>
            <w:tcW w:w="955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仿宋" w:hAnsi="仿宋" w:eastAsia="仿宋" w:cs="仿宋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highlight w:val="none"/>
                <w:lang w:val="en-US" w:eastAsia="zh-CN"/>
              </w:rPr>
              <w:t>广东一方制药有限公司</w:t>
            </w:r>
          </w:p>
        </w:tc>
        <w:tc>
          <w:tcPr>
            <w:tcW w:w="1105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highlight w:val="none"/>
                <w:lang w:val="en-US" w:eastAsia="zh-CN"/>
              </w:rPr>
              <w:t>佛山市南海区里水镇旗峰工业开发区</w:t>
            </w:r>
          </w:p>
        </w:tc>
        <w:tc>
          <w:tcPr>
            <w:tcW w:w="903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  <w:t>￥155.98</w:t>
            </w:r>
          </w:p>
        </w:tc>
        <w:tc>
          <w:tcPr>
            <w:tcW w:w="903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  <w:t>99.92</w:t>
            </w:r>
          </w:p>
        </w:tc>
      </w:tr>
    </w:tbl>
    <w:p>
      <w:pPr>
        <w:spacing w:line="360" w:lineRule="auto"/>
        <w:rPr>
          <w:rFonts w:hint="default" w:ascii="仿宋" w:hAnsi="仿宋" w:eastAsia="仿宋" w:cs="仿宋"/>
          <w:lang w:val="en-US" w:eastAsia="zh-CN"/>
        </w:rPr>
      </w:pPr>
    </w:p>
    <w:p>
      <w:pPr>
        <w:numPr>
          <w:ilvl w:val="0"/>
          <w:numId w:val="2"/>
        </w:numPr>
        <w:rPr>
          <w:rFonts w:ascii="仿宋" w:hAnsi="仿宋" w:eastAsia="仿宋" w:cs="仿宋"/>
          <w:b/>
          <w:bCs/>
        </w:rPr>
      </w:pPr>
      <w:r>
        <w:rPr>
          <w:rFonts w:hint="eastAsia" w:ascii="仿宋" w:hAnsi="仿宋" w:eastAsia="仿宋" w:cs="仿宋"/>
          <w:b/>
          <w:bCs/>
        </w:rPr>
        <w:t>主要标的信息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仿宋" w:hAnsi="仿宋" w:eastAsia="仿宋" w:cs="仿宋"/>
          <w:b w:val="0"/>
          <w:bCs w:val="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</w:rPr>
        <w:t>服务范围：</w:t>
      </w:r>
      <w:r>
        <w:rPr>
          <w:rFonts w:hint="eastAsia" w:ascii="仿宋" w:hAnsi="仿宋" w:eastAsia="仿宋" w:cs="仿宋"/>
          <w:b w:val="0"/>
          <w:bCs w:val="0"/>
          <w:lang w:val="en-US" w:eastAsia="zh-CN"/>
        </w:rPr>
        <w:t>详见招标文件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" w:hAnsi="仿宋" w:eastAsia="仿宋" w:cs="仿宋"/>
          <w:b w:val="0"/>
          <w:bCs w:val="0"/>
        </w:rPr>
      </w:pPr>
      <w:r>
        <w:rPr>
          <w:rFonts w:hint="eastAsia" w:ascii="仿宋" w:hAnsi="仿宋" w:eastAsia="仿宋" w:cs="仿宋"/>
          <w:b w:val="0"/>
          <w:bCs w:val="0"/>
        </w:rPr>
        <w:t>服务要求：按采购人要求</w:t>
      </w:r>
      <w:bookmarkStart w:id="18" w:name="_GoBack"/>
      <w:bookmarkEnd w:id="18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" w:hAnsi="仿宋" w:eastAsia="仿宋" w:cs="仿宋"/>
          <w:b w:val="0"/>
          <w:bCs w:val="0"/>
        </w:rPr>
      </w:pPr>
      <w:r>
        <w:rPr>
          <w:rFonts w:hint="eastAsia" w:ascii="仿宋" w:hAnsi="仿宋" w:eastAsia="仿宋" w:cs="仿宋"/>
          <w:b w:val="0"/>
          <w:bCs w:val="0"/>
        </w:rPr>
        <w:t>服务标准：按采购人要求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rPr>
          <w:rFonts w:hint="eastAsia" w:ascii="仿宋" w:hAnsi="仿宋" w:eastAsia="仿宋" w:cs="仿宋"/>
          <w:b w:val="0"/>
          <w:bCs w:val="0"/>
        </w:rPr>
        <w:t>服务时间：3年，合同一年一签，经考核合格后可续签下一年度合同。</w:t>
      </w:r>
    </w:p>
    <w:p>
      <w:pPr>
        <w:spacing w:before="163" w:beforeLines="50" w:line="360" w:lineRule="auto"/>
        <w:rPr>
          <w:rFonts w:hint="eastAsia" w:ascii="仿宋" w:hAnsi="仿宋" w:eastAsia="仿宋" w:cs="仿宋"/>
          <w:b/>
          <w:bCs/>
          <w:lang w:eastAsia="zh-CN"/>
        </w:rPr>
      </w:pPr>
      <w:r>
        <w:rPr>
          <w:rFonts w:hint="eastAsia" w:ascii="仿宋" w:hAnsi="仿宋" w:eastAsia="仿宋" w:cs="仿宋"/>
          <w:b/>
          <w:bCs/>
        </w:rPr>
        <w:t>五、评</w:t>
      </w:r>
      <w:r>
        <w:rPr>
          <w:rFonts w:hint="eastAsia" w:ascii="仿宋" w:hAnsi="仿宋" w:eastAsia="仿宋" w:cs="仿宋"/>
          <w:b/>
          <w:bCs/>
          <w:highlight w:val="none"/>
        </w:rPr>
        <w:t>审专家名单：杨艳平</w:t>
      </w:r>
      <w:r>
        <w:rPr>
          <w:rFonts w:hint="eastAsia" w:ascii="仿宋" w:hAnsi="仿宋" w:eastAsia="仿宋" w:cs="仿宋"/>
          <w:b/>
          <w:bCs/>
          <w:highlight w:val="none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highlight w:val="none"/>
        </w:rPr>
        <w:t>王萍</w:t>
      </w:r>
      <w:r>
        <w:rPr>
          <w:rFonts w:hint="eastAsia" w:ascii="仿宋" w:hAnsi="仿宋" w:eastAsia="仿宋" w:cs="仿宋"/>
          <w:b/>
          <w:bCs/>
          <w:highlight w:val="none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highlight w:val="none"/>
        </w:rPr>
        <w:t>王秀丽</w:t>
      </w:r>
      <w:r>
        <w:rPr>
          <w:rFonts w:hint="eastAsia" w:ascii="仿宋" w:hAnsi="仿宋" w:eastAsia="仿宋" w:cs="仿宋"/>
          <w:b/>
          <w:bCs/>
          <w:highlight w:val="none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highlight w:val="none"/>
        </w:rPr>
        <w:t>瞿文生</w:t>
      </w:r>
      <w:r>
        <w:rPr>
          <w:rFonts w:hint="eastAsia" w:ascii="仿宋" w:hAnsi="仿宋" w:eastAsia="仿宋" w:cs="仿宋"/>
          <w:b/>
          <w:bCs/>
          <w:highlight w:val="none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highlight w:val="none"/>
        </w:rPr>
        <w:t>韦鲜花</w:t>
      </w:r>
      <w:r>
        <w:rPr>
          <w:rFonts w:hint="eastAsia" w:ascii="仿宋" w:hAnsi="仿宋" w:eastAsia="仿宋" w:cs="仿宋"/>
          <w:b/>
          <w:bCs/>
          <w:highlight w:val="none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highlight w:val="none"/>
        </w:rPr>
        <w:t>乔俊艳</w:t>
      </w:r>
      <w:r>
        <w:rPr>
          <w:rFonts w:hint="eastAsia" w:ascii="仿宋" w:hAnsi="仿宋" w:eastAsia="仿宋" w:cs="仿宋"/>
          <w:b/>
          <w:bCs/>
          <w:highlight w:val="none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highlight w:val="none"/>
        </w:rPr>
        <w:t>高变娥</w:t>
      </w:r>
    </w:p>
    <w:p>
      <w:pPr>
        <w:spacing w:before="163" w:beforeLines="50" w:line="360" w:lineRule="auto"/>
        <w:rPr>
          <w:rFonts w:hint="eastAsia" w:ascii="仿宋" w:hAnsi="仿宋" w:eastAsia="仿宋" w:cs="仿宋"/>
          <w:b/>
          <w:bCs/>
        </w:rPr>
      </w:pPr>
      <w:r>
        <w:rPr>
          <w:rFonts w:hint="eastAsia" w:ascii="仿宋" w:hAnsi="仿宋" w:eastAsia="仿宋" w:cs="仿宋"/>
          <w:b/>
          <w:bCs/>
        </w:rPr>
        <w:t>六、代理服务收费标准及金额：</w:t>
      </w:r>
    </w:p>
    <w:p>
      <w:pPr>
        <w:spacing w:line="360" w:lineRule="auto"/>
        <w:ind w:firstLine="480" w:firstLineChars="200"/>
        <w:rPr>
          <w:rFonts w:hint="eastAsia" w:ascii="仿宋" w:hAnsi="仿宋" w:eastAsia="仿宋" w:cs="仿宋"/>
          <w:highlight w:val="none"/>
          <w:lang w:eastAsia="zh-CN"/>
        </w:rPr>
      </w:pPr>
      <w:r>
        <w:rPr>
          <w:rFonts w:hint="eastAsia" w:ascii="仿宋" w:hAnsi="仿宋" w:eastAsia="仿宋" w:cs="仿宋"/>
        </w:rPr>
        <w:t>代理服务收费标准：按照国家发展计划委员会颁发的《招标代理服务收费管理暂行办法》（计价格[2002]1980号）和国家发展改革委办公厅关于招标代理服务收费有关问题的通知（发改办价格[2003]85</w:t>
      </w:r>
      <w:r>
        <w:rPr>
          <w:rFonts w:hint="eastAsia" w:ascii="仿宋" w:hAnsi="仿宋" w:eastAsia="仿宋" w:cs="仿宋"/>
          <w:highlight w:val="none"/>
        </w:rPr>
        <w:t>7号）执行。</w:t>
      </w:r>
    </w:p>
    <w:p>
      <w:pPr>
        <w:spacing w:line="360" w:lineRule="auto"/>
        <w:ind w:firstLine="480" w:firstLineChars="200"/>
        <w:rPr>
          <w:rFonts w:ascii="仿宋" w:hAnsi="仿宋" w:eastAsia="仿宋" w:cs="仿宋"/>
          <w:lang w:val="en-US"/>
        </w:rPr>
      </w:pPr>
      <w:r>
        <w:rPr>
          <w:rFonts w:hint="eastAsia" w:ascii="仿宋" w:hAnsi="仿宋" w:eastAsia="仿宋" w:cs="仿宋"/>
          <w:highlight w:val="none"/>
        </w:rPr>
        <w:t>代理服务收费金额：人民币</w:t>
      </w:r>
      <w:r>
        <w:rPr>
          <w:rFonts w:hint="eastAsia" w:ascii="仿宋" w:hAnsi="仿宋" w:eastAsia="仿宋" w:cs="仿宋"/>
          <w:highlight w:val="none"/>
          <w:lang w:val="en-US" w:eastAsia="zh-CN"/>
        </w:rPr>
        <w:t>6.9</w:t>
      </w:r>
      <w:r>
        <w:rPr>
          <w:rFonts w:hint="eastAsia" w:ascii="仿宋" w:hAnsi="仿宋" w:eastAsia="仿宋" w:cs="仿宋"/>
          <w:highlight w:val="none"/>
        </w:rPr>
        <w:t>万</w:t>
      </w:r>
      <w:r>
        <w:rPr>
          <w:rFonts w:hint="eastAsia" w:ascii="仿宋" w:hAnsi="仿宋" w:eastAsia="仿宋" w:cs="仿宋"/>
        </w:rPr>
        <w:t>元</w:t>
      </w:r>
      <w:r>
        <w:rPr>
          <w:rFonts w:hint="eastAsia" w:ascii="仿宋" w:hAnsi="仿宋" w:eastAsia="仿宋" w:cs="仿宋"/>
          <w:lang w:val="en-US" w:eastAsia="zh-CN"/>
        </w:rPr>
        <w:t xml:space="preserve"> </w:t>
      </w:r>
    </w:p>
    <w:p>
      <w:pPr>
        <w:numPr>
          <w:ilvl w:val="0"/>
          <w:numId w:val="3"/>
        </w:numPr>
        <w:spacing w:line="360" w:lineRule="auto"/>
        <w:rPr>
          <w:rFonts w:ascii="仿宋" w:hAnsi="仿宋" w:eastAsia="仿宋" w:cs="仿宋"/>
        </w:rPr>
      </w:pPr>
      <w:r>
        <w:rPr>
          <w:rFonts w:hint="eastAsia" w:ascii="仿宋" w:hAnsi="仿宋" w:eastAsia="仿宋" w:cs="仿宋"/>
          <w:b/>
          <w:bCs/>
        </w:rPr>
        <w:t>公告期限</w:t>
      </w:r>
    </w:p>
    <w:p>
      <w:pPr>
        <w:spacing w:line="360" w:lineRule="auto"/>
        <w:ind w:firstLine="480" w:firstLineChars="200"/>
        <w:rPr>
          <w:rFonts w:ascii="仿宋" w:hAnsi="仿宋" w:eastAsia="仿宋" w:cs="仿宋"/>
          <w:kern w:val="0"/>
        </w:rPr>
      </w:pPr>
      <w:r>
        <w:rPr>
          <w:rFonts w:hint="eastAsia" w:ascii="仿宋" w:hAnsi="仿宋" w:eastAsia="仿宋" w:cs="仿宋"/>
          <w:kern w:val="0"/>
        </w:rPr>
        <w:t>自本公告发布之日起1个工作日。</w:t>
      </w:r>
    </w:p>
    <w:p>
      <w:pPr>
        <w:spacing w:line="360" w:lineRule="auto"/>
        <w:rPr>
          <w:rFonts w:ascii="仿宋" w:hAnsi="仿宋" w:eastAsia="仿宋" w:cs="仿宋"/>
          <w:b/>
          <w:bCs/>
        </w:rPr>
      </w:pPr>
      <w:r>
        <w:rPr>
          <w:rFonts w:hint="eastAsia" w:ascii="仿宋" w:hAnsi="仿宋" w:eastAsia="仿宋" w:cs="仿宋"/>
          <w:b/>
          <w:bCs/>
        </w:rPr>
        <w:t>八、其他补充事宜</w:t>
      </w:r>
    </w:p>
    <w:p>
      <w:pPr>
        <w:spacing w:line="360" w:lineRule="auto"/>
        <w:ind w:firstLine="480" w:firstLineChars="200"/>
        <w:rPr>
          <w:rFonts w:hint="eastAsia" w:ascii="仿宋" w:hAnsi="仿宋" w:eastAsia="仿宋" w:cs="仿宋"/>
          <w:kern w:val="0"/>
        </w:rPr>
      </w:pPr>
      <w:r>
        <w:rPr>
          <w:rFonts w:hint="eastAsia" w:ascii="仿宋" w:hAnsi="仿宋" w:eastAsia="仿宋" w:cs="仿宋"/>
          <w:kern w:val="0"/>
        </w:rPr>
        <w:t>项目用途：自用</w:t>
      </w:r>
    </w:p>
    <w:p>
      <w:pPr>
        <w:spacing w:line="360" w:lineRule="auto"/>
        <w:ind w:firstLine="480" w:firstLineChars="200"/>
        <w:rPr>
          <w:rFonts w:hint="eastAsia" w:ascii="仿宋" w:hAnsi="仿宋" w:eastAsia="仿宋" w:cs="仿宋"/>
          <w:kern w:val="0"/>
        </w:rPr>
      </w:pPr>
      <w:r>
        <w:rPr>
          <w:rFonts w:hint="eastAsia" w:ascii="仿宋" w:hAnsi="仿宋" w:eastAsia="仿宋" w:cs="仿宋"/>
          <w:kern w:val="0"/>
        </w:rPr>
        <w:t>简要技术要求：详见招标文件</w:t>
      </w:r>
    </w:p>
    <w:p>
      <w:pPr>
        <w:spacing w:line="360" w:lineRule="auto"/>
        <w:ind w:firstLine="480" w:firstLineChars="200"/>
        <w:rPr>
          <w:rFonts w:ascii="仿宋" w:hAnsi="仿宋" w:eastAsia="仿宋" w:cs="仿宋"/>
          <w:kern w:val="0"/>
        </w:rPr>
      </w:pPr>
      <w:r>
        <w:rPr>
          <w:rFonts w:hint="eastAsia" w:ascii="仿宋" w:hAnsi="仿宋" w:eastAsia="仿宋" w:cs="仿宋"/>
          <w:kern w:val="0"/>
        </w:rPr>
        <w:t>合同履行日期：按采购人要求</w:t>
      </w:r>
    </w:p>
    <w:p>
      <w:pPr>
        <w:spacing w:line="360" w:lineRule="auto"/>
        <w:rPr>
          <w:rFonts w:ascii="仿宋" w:hAnsi="仿宋" w:eastAsia="仿宋" w:cs="仿宋"/>
          <w:b/>
          <w:bCs/>
          <w:kern w:val="0"/>
        </w:rPr>
      </w:pPr>
      <w:r>
        <w:rPr>
          <w:rFonts w:hint="eastAsia" w:ascii="仿宋" w:hAnsi="仿宋" w:eastAsia="仿宋" w:cs="仿宋"/>
          <w:b/>
          <w:bCs/>
          <w:kern w:val="0"/>
        </w:rPr>
        <w:t>九、凡对本次公告内容提出询问，请按以下方式联系。</w:t>
      </w:r>
    </w:p>
    <w:p>
      <w:pPr>
        <w:pStyle w:val="4"/>
        <w:spacing w:line="360" w:lineRule="auto"/>
        <w:ind w:firstLine="600" w:firstLineChars="250"/>
        <w:rPr>
          <w:rFonts w:ascii="仿宋" w:hAnsi="仿宋" w:eastAsia="仿宋" w:cs="仿宋"/>
          <w:b w:val="0"/>
          <w:sz w:val="24"/>
          <w:szCs w:val="24"/>
        </w:rPr>
      </w:pPr>
      <w:bookmarkStart w:id="3" w:name="_Toc35393641"/>
      <w:bookmarkStart w:id="4" w:name="_Toc35393810"/>
      <w:bookmarkStart w:id="5" w:name="_Toc19952"/>
      <w:bookmarkStart w:id="6" w:name="_Toc28359100"/>
      <w:bookmarkStart w:id="7" w:name="_Toc28359023"/>
      <w:r>
        <w:rPr>
          <w:rFonts w:hint="eastAsia" w:ascii="仿宋" w:hAnsi="仿宋" w:eastAsia="仿宋" w:cs="仿宋"/>
          <w:b w:val="0"/>
          <w:sz w:val="24"/>
          <w:szCs w:val="24"/>
        </w:rPr>
        <w:t>1.采购人信息</w:t>
      </w:r>
      <w:bookmarkEnd w:id="3"/>
      <w:bookmarkEnd w:id="4"/>
      <w:bookmarkEnd w:id="5"/>
      <w:bookmarkEnd w:id="6"/>
      <w:bookmarkEnd w:id="7"/>
    </w:p>
    <w:p>
      <w:pPr>
        <w:spacing w:line="360" w:lineRule="auto"/>
        <w:ind w:firstLine="720" w:firstLineChars="300"/>
        <w:rPr>
          <w:rFonts w:hint="eastAsia" w:ascii="仿宋" w:hAnsi="仿宋" w:eastAsia="仿宋" w:cs="仿宋"/>
          <w:sz w:val="24"/>
          <w:szCs w:val="24"/>
        </w:rPr>
      </w:pPr>
      <w:bookmarkStart w:id="8" w:name="_Toc28359101"/>
      <w:bookmarkStart w:id="9" w:name="_Toc35393642"/>
      <w:bookmarkStart w:id="10" w:name="_Toc28359024"/>
      <w:bookmarkStart w:id="11" w:name="_Toc30495"/>
      <w:bookmarkStart w:id="12" w:name="_Toc35393811"/>
      <w:r>
        <w:rPr>
          <w:rFonts w:hint="eastAsia" w:ascii="仿宋" w:hAnsi="仿宋" w:eastAsia="仿宋" w:cs="仿宋"/>
          <w:sz w:val="24"/>
          <w:szCs w:val="24"/>
        </w:rPr>
        <w:t>名   称：北京市海淀区妇幼保健院</w:t>
      </w:r>
    </w:p>
    <w:p>
      <w:pPr>
        <w:spacing w:line="360" w:lineRule="auto"/>
        <w:ind w:firstLine="720" w:firstLineChars="300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地   址：北京市海定区西北旺镇六里屯南路6号2号楼、3号楼</w:t>
      </w:r>
    </w:p>
    <w:p>
      <w:pPr>
        <w:spacing w:line="360" w:lineRule="auto"/>
        <w:ind w:firstLine="720" w:firstLineChars="300"/>
        <w:rPr>
          <w:rFonts w:hint="eastAsia" w:ascii="仿宋" w:hAnsi="仿宋" w:eastAsia="仿宋" w:cs="仿宋"/>
          <w:bCs/>
          <w:sz w:val="22"/>
          <w:szCs w:val="22"/>
          <w:lang w:eastAsia="zh-CN"/>
        </w:rPr>
      </w:pPr>
      <w:r>
        <w:rPr>
          <w:rFonts w:hint="eastAsia" w:ascii="仿宋" w:hAnsi="仿宋" w:eastAsia="仿宋" w:cs="仿宋"/>
          <w:sz w:val="24"/>
          <w:szCs w:val="24"/>
        </w:rPr>
        <w:t>联系方式：唐可、于景娴 62538899-8821、62538899 转8805</w:t>
      </w:r>
    </w:p>
    <w:p>
      <w:pPr>
        <w:pStyle w:val="4"/>
        <w:spacing w:line="360" w:lineRule="auto"/>
        <w:ind w:firstLine="720" w:firstLineChars="300"/>
        <w:rPr>
          <w:rFonts w:ascii="仿宋" w:hAnsi="仿宋" w:eastAsia="仿宋" w:cs="仿宋"/>
          <w:b w:val="0"/>
          <w:sz w:val="24"/>
          <w:szCs w:val="24"/>
        </w:rPr>
      </w:pPr>
      <w:r>
        <w:rPr>
          <w:rFonts w:hint="eastAsia" w:ascii="仿宋" w:hAnsi="仿宋" w:eastAsia="仿宋" w:cs="仿宋"/>
          <w:b w:val="0"/>
          <w:sz w:val="24"/>
          <w:szCs w:val="24"/>
        </w:rPr>
        <w:t>2.采购代理机构信息</w:t>
      </w:r>
      <w:bookmarkEnd w:id="8"/>
      <w:bookmarkEnd w:id="9"/>
      <w:bookmarkEnd w:id="10"/>
      <w:bookmarkEnd w:id="11"/>
      <w:bookmarkEnd w:id="12"/>
    </w:p>
    <w:p>
      <w:pPr>
        <w:spacing w:line="360" w:lineRule="auto"/>
        <w:ind w:firstLine="720" w:firstLineChars="300"/>
        <w:rPr>
          <w:rFonts w:ascii="仿宋" w:hAnsi="仿宋" w:eastAsia="仿宋" w:cs="仿宋"/>
          <w:u w:val="single"/>
        </w:rPr>
      </w:pPr>
      <w:r>
        <w:rPr>
          <w:rFonts w:hint="eastAsia" w:ascii="仿宋" w:hAnsi="仿宋" w:eastAsia="仿宋" w:cs="仿宋"/>
        </w:rPr>
        <w:t>名    称：北京国际贸易有限公司</w:t>
      </w:r>
    </w:p>
    <w:p>
      <w:pPr>
        <w:spacing w:line="360" w:lineRule="auto"/>
        <w:ind w:firstLine="720" w:firstLineChars="300"/>
        <w:rPr>
          <w:rFonts w:ascii="仿宋" w:hAnsi="仿宋" w:eastAsia="仿宋" w:cs="仿宋"/>
        </w:rPr>
      </w:pPr>
      <w:r>
        <w:rPr>
          <w:rFonts w:hint="eastAsia" w:ascii="仿宋" w:hAnsi="仿宋" w:eastAsia="仿宋" w:cs="仿宋"/>
        </w:rPr>
        <w:t>地　  址：北京市朝阳区建国门外大街甲3号</w:t>
      </w:r>
    </w:p>
    <w:p>
      <w:pPr>
        <w:spacing w:line="360" w:lineRule="auto"/>
        <w:ind w:firstLine="720" w:firstLineChars="300"/>
        <w:rPr>
          <w:rFonts w:hint="eastAsia" w:ascii="仿宋" w:hAnsi="仿宋" w:eastAsia="仿宋" w:cs="仿宋"/>
          <w:u w:val="single"/>
          <w:lang w:eastAsia="zh-CN"/>
        </w:rPr>
      </w:pPr>
      <w:r>
        <w:rPr>
          <w:rFonts w:hint="eastAsia" w:ascii="仿宋" w:hAnsi="仿宋" w:eastAsia="仿宋" w:cs="仿宋"/>
        </w:rPr>
        <w:t>联系方式：010-85343428、010-85343327</w:t>
      </w:r>
    </w:p>
    <w:p>
      <w:pPr>
        <w:pStyle w:val="4"/>
        <w:spacing w:line="360" w:lineRule="auto"/>
        <w:ind w:firstLine="720" w:firstLineChars="300"/>
        <w:rPr>
          <w:rFonts w:ascii="仿宋" w:hAnsi="仿宋" w:eastAsia="仿宋" w:cs="仿宋"/>
          <w:b w:val="0"/>
          <w:sz w:val="24"/>
          <w:szCs w:val="24"/>
        </w:rPr>
      </w:pPr>
      <w:bookmarkStart w:id="13" w:name="_Toc35393643"/>
      <w:bookmarkStart w:id="14" w:name="_Toc23427"/>
      <w:bookmarkStart w:id="15" w:name="_Toc28359102"/>
      <w:bookmarkStart w:id="16" w:name="_Toc28359025"/>
      <w:bookmarkStart w:id="17" w:name="_Toc35393812"/>
      <w:r>
        <w:rPr>
          <w:rFonts w:hint="eastAsia" w:ascii="仿宋" w:hAnsi="仿宋" w:eastAsia="仿宋" w:cs="仿宋"/>
          <w:b w:val="0"/>
          <w:sz w:val="24"/>
          <w:szCs w:val="24"/>
        </w:rPr>
        <w:t>3.项目联系方式</w:t>
      </w:r>
      <w:bookmarkEnd w:id="13"/>
      <w:bookmarkEnd w:id="14"/>
      <w:bookmarkEnd w:id="15"/>
      <w:bookmarkEnd w:id="16"/>
      <w:bookmarkEnd w:id="17"/>
    </w:p>
    <w:p>
      <w:pPr>
        <w:spacing w:line="360" w:lineRule="auto"/>
        <w:ind w:firstLine="720" w:firstLineChars="300"/>
        <w:rPr>
          <w:rFonts w:ascii="仿宋" w:hAnsi="仿宋" w:eastAsia="仿宋" w:cs="仿宋"/>
          <w:u w:val="single"/>
        </w:rPr>
      </w:pPr>
      <w:r>
        <w:rPr>
          <w:rFonts w:hint="eastAsia" w:ascii="仿宋" w:hAnsi="仿宋" w:eastAsia="仿宋" w:cs="仿宋"/>
        </w:rPr>
        <w:t>项目联系人：</w:t>
      </w:r>
      <w:r>
        <w:rPr>
          <w:rFonts w:hint="eastAsia" w:ascii="仿宋" w:hAnsi="仿宋" w:eastAsia="仿宋" w:cs="仿宋"/>
          <w:lang w:val="en-US" w:eastAsia="zh-CN"/>
        </w:rPr>
        <w:t>张昊赟睿、</w:t>
      </w:r>
      <w:r>
        <w:rPr>
          <w:rFonts w:hint="eastAsia" w:ascii="仿宋" w:hAnsi="仿宋" w:eastAsia="仿宋" w:cs="仿宋"/>
        </w:rPr>
        <w:t>臧妍、梁潇</w:t>
      </w:r>
    </w:p>
    <w:p>
      <w:pPr>
        <w:spacing w:line="360" w:lineRule="auto"/>
        <w:ind w:firstLine="720" w:firstLineChars="300"/>
        <w:rPr>
          <w:rFonts w:hint="eastAsia" w:ascii="仿宋" w:hAnsi="仿宋" w:eastAsia="仿宋" w:cs="仿宋"/>
          <w:u w:val="single"/>
          <w:lang w:eastAsia="zh-CN"/>
        </w:rPr>
      </w:pPr>
      <w:r>
        <w:rPr>
          <w:rFonts w:hint="eastAsia" w:ascii="仿宋" w:hAnsi="仿宋" w:eastAsia="仿宋" w:cs="仿宋"/>
        </w:rPr>
        <w:t>电   话：010-85343428、010-85343327</w:t>
      </w:r>
    </w:p>
    <w:p>
      <w:pPr>
        <w:spacing w:line="360" w:lineRule="auto"/>
        <w:rPr>
          <w:rFonts w:ascii="仿宋" w:hAnsi="仿宋" w:eastAsia="仿宋" w:cs="仿宋"/>
        </w:rPr>
      </w:pPr>
    </w:p>
    <w:sectPr>
      <w:pgSz w:w="11906" w:h="16838"/>
      <w:pgMar w:top="1440" w:right="1800" w:bottom="1440" w:left="1800" w:header="851" w:footer="992" w:gutter="0"/>
      <w:cols w:space="0" w:num="1"/>
      <w:docGrid w:type="lines" w:linePitch="32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modern"/>
    <w:pitch w:val="default"/>
    <w:sig w:usb0="E00006FF" w:usb1="420024FF" w:usb2="02000000" w:usb3="00000000" w:csb0="2000019F" w:csb1="00000000"/>
  </w:font>
  <w:font w:name="仿宋">
    <w:panose1 w:val="02010609060101010101"/>
    <w:charset w:val="86"/>
    <w:family w:val="decorative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0090DEA"/>
    <w:multiLevelType w:val="singleLevel"/>
    <w:tmpl w:val="60090DEA"/>
    <w:lvl w:ilvl="0" w:tentative="0">
      <w:start w:val="7"/>
      <w:numFmt w:val="chineseCounting"/>
      <w:suff w:val="nothing"/>
      <w:lvlText w:val="%1、"/>
      <w:lvlJc w:val="left"/>
    </w:lvl>
  </w:abstractNum>
  <w:abstractNum w:abstractNumId="1">
    <w:nsid w:val="60A71CF6"/>
    <w:multiLevelType w:val="singleLevel"/>
    <w:tmpl w:val="60A71CF6"/>
    <w:lvl w:ilvl="0" w:tentative="0">
      <w:start w:val="1"/>
      <w:numFmt w:val="chineseCounting"/>
      <w:suff w:val="nothing"/>
      <w:lvlText w:val="%1、"/>
      <w:lvlJc w:val="left"/>
    </w:lvl>
  </w:abstractNum>
  <w:abstractNum w:abstractNumId="2">
    <w:nsid w:val="61C43793"/>
    <w:multiLevelType w:val="singleLevel"/>
    <w:tmpl w:val="61C43793"/>
    <w:lvl w:ilvl="0" w:tentative="0">
      <w:start w:val="4"/>
      <w:numFmt w:val="chineseCounting"/>
      <w:suff w:val="nothing"/>
      <w:lvlText w:val="%1、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3"/>
  <w:embedSystemFonts/>
  <w:bordersDoNotSurroundHeader w:val="0"/>
  <w:bordersDoNotSurroundFooter w:val="0"/>
  <w:documentProtection w:enforcement="0"/>
  <w:defaultTabStop w:val="420"/>
  <w:drawingGridVerticalSpacing w:val="164"/>
  <w:displayHorizontalDrawingGridEvery w:val="0"/>
  <w:displayVerticalDrawingGridEvery w:val="2"/>
  <w:characterSpacingControl w:val="compressPunctuation"/>
  <w:compat>
    <w:spaceForUL/>
    <w:balanceSingleByteDoubleByteWidth/>
    <w:doNotLeaveBackslashAlone/>
    <w:doNotExpandShiftReturn/>
    <w:adjustLineHeightInTable/>
    <w:doNotBreakWrappedTables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c4ZTNjYWE3NzJkN2QyNzI0ZDUxMDFlZTAzODYzMjMifQ=="/>
    <w:docVar w:name="KSO_WPS_MARK_KEY" w:val="9741f96a-2b8c-475c-9a36-c5398cef4989"/>
  </w:docVars>
  <w:rsids>
    <w:rsidRoot w:val="00B47C40"/>
    <w:rsid w:val="009F7CF1"/>
    <w:rsid w:val="00B47C40"/>
    <w:rsid w:val="01DC3BC6"/>
    <w:rsid w:val="03312FA5"/>
    <w:rsid w:val="05E32134"/>
    <w:rsid w:val="05FD2B10"/>
    <w:rsid w:val="07647CAF"/>
    <w:rsid w:val="07E331B7"/>
    <w:rsid w:val="0A283ED3"/>
    <w:rsid w:val="0B7A0680"/>
    <w:rsid w:val="0B8268CE"/>
    <w:rsid w:val="0B925298"/>
    <w:rsid w:val="0D3E1419"/>
    <w:rsid w:val="0DB273A9"/>
    <w:rsid w:val="0E9F0018"/>
    <w:rsid w:val="0EA00F4E"/>
    <w:rsid w:val="0ED9325C"/>
    <w:rsid w:val="10036F74"/>
    <w:rsid w:val="10EC787A"/>
    <w:rsid w:val="11976170"/>
    <w:rsid w:val="11F84C5B"/>
    <w:rsid w:val="12DC130A"/>
    <w:rsid w:val="137A5282"/>
    <w:rsid w:val="142A16A8"/>
    <w:rsid w:val="152467E1"/>
    <w:rsid w:val="15A86174"/>
    <w:rsid w:val="15FB047E"/>
    <w:rsid w:val="16B17D25"/>
    <w:rsid w:val="16D276A1"/>
    <w:rsid w:val="16FF13CB"/>
    <w:rsid w:val="1905081B"/>
    <w:rsid w:val="1B86476A"/>
    <w:rsid w:val="1EA87CD0"/>
    <w:rsid w:val="1F7D7510"/>
    <w:rsid w:val="1FDE43C2"/>
    <w:rsid w:val="20270625"/>
    <w:rsid w:val="21F4496F"/>
    <w:rsid w:val="23151909"/>
    <w:rsid w:val="248D1853"/>
    <w:rsid w:val="265213ED"/>
    <w:rsid w:val="26CA69A6"/>
    <w:rsid w:val="26FD1886"/>
    <w:rsid w:val="28306B0C"/>
    <w:rsid w:val="28A60136"/>
    <w:rsid w:val="28E6501B"/>
    <w:rsid w:val="28FB4F40"/>
    <w:rsid w:val="29492D49"/>
    <w:rsid w:val="29AA01EA"/>
    <w:rsid w:val="2B8B28FE"/>
    <w:rsid w:val="2BA81E59"/>
    <w:rsid w:val="2C0F1753"/>
    <w:rsid w:val="2DAE77E9"/>
    <w:rsid w:val="2DF216DA"/>
    <w:rsid w:val="2DFD2703"/>
    <w:rsid w:val="31576C02"/>
    <w:rsid w:val="333D6679"/>
    <w:rsid w:val="34010499"/>
    <w:rsid w:val="34D23C26"/>
    <w:rsid w:val="352112E7"/>
    <w:rsid w:val="359B55AE"/>
    <w:rsid w:val="3734217F"/>
    <w:rsid w:val="39711FA9"/>
    <w:rsid w:val="39C4625B"/>
    <w:rsid w:val="3A273D9C"/>
    <w:rsid w:val="3CAF79B9"/>
    <w:rsid w:val="3D1818C3"/>
    <w:rsid w:val="40C10651"/>
    <w:rsid w:val="40CF1F2C"/>
    <w:rsid w:val="431B7D51"/>
    <w:rsid w:val="434F707A"/>
    <w:rsid w:val="43866F99"/>
    <w:rsid w:val="45B27966"/>
    <w:rsid w:val="472B71D3"/>
    <w:rsid w:val="4A5B47E7"/>
    <w:rsid w:val="4A8B709D"/>
    <w:rsid w:val="4B2D07C8"/>
    <w:rsid w:val="4B32706E"/>
    <w:rsid w:val="4B9C1A50"/>
    <w:rsid w:val="4BAC1F01"/>
    <w:rsid w:val="4DDB092F"/>
    <w:rsid w:val="512F0C70"/>
    <w:rsid w:val="51A53B17"/>
    <w:rsid w:val="525A6150"/>
    <w:rsid w:val="52B13BB9"/>
    <w:rsid w:val="53584606"/>
    <w:rsid w:val="53A26B6F"/>
    <w:rsid w:val="54494ACA"/>
    <w:rsid w:val="54673E6B"/>
    <w:rsid w:val="55995C7E"/>
    <w:rsid w:val="56B90783"/>
    <w:rsid w:val="58373FB5"/>
    <w:rsid w:val="5CDD26E7"/>
    <w:rsid w:val="5D9C47EC"/>
    <w:rsid w:val="5E20206C"/>
    <w:rsid w:val="5E5D76E0"/>
    <w:rsid w:val="5EB1747A"/>
    <w:rsid w:val="5F775A63"/>
    <w:rsid w:val="609D069B"/>
    <w:rsid w:val="60D10C16"/>
    <w:rsid w:val="64235F78"/>
    <w:rsid w:val="656E0126"/>
    <w:rsid w:val="65D95929"/>
    <w:rsid w:val="66940880"/>
    <w:rsid w:val="66FC3410"/>
    <w:rsid w:val="682E257A"/>
    <w:rsid w:val="68CD19CD"/>
    <w:rsid w:val="69B83CD2"/>
    <w:rsid w:val="6A0271D2"/>
    <w:rsid w:val="6AAF78BF"/>
    <w:rsid w:val="6B1C37BF"/>
    <w:rsid w:val="6C4B2B63"/>
    <w:rsid w:val="6C511742"/>
    <w:rsid w:val="6CD96208"/>
    <w:rsid w:val="6D85765B"/>
    <w:rsid w:val="6F1540B8"/>
    <w:rsid w:val="6F400AF7"/>
    <w:rsid w:val="70947E4B"/>
    <w:rsid w:val="72545F38"/>
    <w:rsid w:val="7265792C"/>
    <w:rsid w:val="73237AF4"/>
    <w:rsid w:val="73D70B56"/>
    <w:rsid w:val="7464672D"/>
    <w:rsid w:val="746B0A42"/>
    <w:rsid w:val="78A86196"/>
    <w:rsid w:val="7B465D29"/>
    <w:rsid w:val="7C497DE0"/>
    <w:rsid w:val="7C9410E4"/>
    <w:rsid w:val="7D9B2799"/>
    <w:rsid w:val="7D9F4038"/>
    <w:rsid w:val="7FF709D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qFormat="1"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qFormat="1"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4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9"/>
    <w:pPr>
      <w:jc w:val="left"/>
      <w:outlineLvl w:val="0"/>
    </w:pPr>
    <w:rPr>
      <w:rFonts w:hint="eastAsia" w:ascii="宋体" w:hAnsi="宋体"/>
      <w:b/>
      <w:kern w:val="44"/>
      <w:sz w:val="48"/>
      <w:szCs w:val="48"/>
    </w:rPr>
  </w:style>
  <w:style w:type="paragraph" w:styleId="4">
    <w:name w:val="heading 2"/>
    <w:basedOn w:val="1"/>
    <w:next w:val="1"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paragraph" w:styleId="5">
    <w:name w:val="heading 3"/>
    <w:basedOn w:val="1"/>
    <w:next w:val="1"/>
    <w:unhideWhenUsed/>
    <w:qFormat/>
    <w:uiPriority w:val="0"/>
    <w:pPr>
      <w:spacing w:beforeAutospacing="1" w:afterAutospacing="1"/>
      <w:jc w:val="left"/>
      <w:outlineLvl w:val="2"/>
    </w:pPr>
    <w:rPr>
      <w:rFonts w:hint="eastAsia" w:ascii="宋体" w:hAnsi="宋体"/>
      <w:b/>
      <w:kern w:val="0"/>
      <w:sz w:val="27"/>
      <w:szCs w:val="27"/>
    </w:rPr>
  </w:style>
  <w:style w:type="character" w:default="1" w:styleId="10">
    <w:name w:val="Default Paragraph Font"/>
    <w:unhideWhenUsed/>
    <w:qFormat/>
    <w:uiPriority w:val="1"/>
  </w:style>
  <w:style w:type="table" w:default="1" w:styleId="8">
    <w:name w:val="Normal Table"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next w:val="1"/>
    <w:qFormat/>
    <w:uiPriority w:val="0"/>
    <w:rPr>
      <w:rFonts w:ascii="宋体" w:hAnsi="Courier New"/>
      <w:szCs w:val="22"/>
    </w:rPr>
  </w:style>
  <w:style w:type="paragraph" w:styleId="6">
    <w:name w:val="Normal Indent"/>
    <w:basedOn w:val="1"/>
    <w:qFormat/>
    <w:uiPriority w:val="0"/>
    <w:pPr>
      <w:adjustRightInd w:val="0"/>
      <w:spacing w:line="360" w:lineRule="atLeast"/>
      <w:ind w:firstLine="420" w:firstLineChars="200"/>
      <w:jc w:val="left"/>
      <w:textAlignment w:val="baseline"/>
    </w:pPr>
    <w:rPr>
      <w:rFonts w:ascii="Times New Roman" w:hAnsi="Times New Roman"/>
      <w:kern w:val="0"/>
      <w:szCs w:val="20"/>
    </w:rPr>
  </w:style>
  <w:style w:type="paragraph" w:styleId="7">
    <w:name w:val="annotation text"/>
    <w:basedOn w:val="1"/>
    <w:qFormat/>
    <w:uiPriority w:val="0"/>
    <w:pPr>
      <w:jc w:val="left"/>
    </w:p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Strong"/>
    <w:basedOn w:val="10"/>
    <w:qFormat/>
    <w:uiPriority w:val="0"/>
  </w:style>
  <w:style w:type="character" w:styleId="12">
    <w:name w:val="FollowedHyperlink"/>
    <w:basedOn w:val="10"/>
    <w:qFormat/>
    <w:uiPriority w:val="0"/>
    <w:rPr>
      <w:color w:val="000000"/>
      <w:u w:val="none"/>
    </w:rPr>
  </w:style>
  <w:style w:type="character" w:styleId="13">
    <w:name w:val="Emphasis"/>
    <w:basedOn w:val="10"/>
    <w:qFormat/>
    <w:uiPriority w:val="0"/>
  </w:style>
  <w:style w:type="character" w:styleId="14">
    <w:name w:val="HTML Definition"/>
    <w:basedOn w:val="10"/>
    <w:qFormat/>
    <w:uiPriority w:val="0"/>
  </w:style>
  <w:style w:type="character" w:styleId="15">
    <w:name w:val="HTML Acronym"/>
    <w:basedOn w:val="10"/>
    <w:qFormat/>
    <w:uiPriority w:val="0"/>
  </w:style>
  <w:style w:type="character" w:styleId="16">
    <w:name w:val="HTML Variable"/>
    <w:basedOn w:val="10"/>
    <w:qFormat/>
    <w:uiPriority w:val="0"/>
  </w:style>
  <w:style w:type="character" w:styleId="17">
    <w:name w:val="Hyperlink"/>
    <w:basedOn w:val="10"/>
    <w:qFormat/>
    <w:uiPriority w:val="0"/>
    <w:rPr>
      <w:color w:val="0000FF"/>
      <w:u w:val="single"/>
    </w:rPr>
  </w:style>
  <w:style w:type="character" w:styleId="18">
    <w:name w:val="HTML Code"/>
    <w:basedOn w:val="10"/>
    <w:qFormat/>
    <w:uiPriority w:val="0"/>
    <w:rPr>
      <w:rFonts w:ascii="Courier New" w:hAnsi="Courier New"/>
      <w:sz w:val="20"/>
    </w:rPr>
  </w:style>
  <w:style w:type="character" w:styleId="19">
    <w:name w:val="annotation reference"/>
    <w:basedOn w:val="10"/>
    <w:qFormat/>
    <w:uiPriority w:val="0"/>
    <w:rPr>
      <w:sz w:val="21"/>
      <w:szCs w:val="21"/>
    </w:rPr>
  </w:style>
  <w:style w:type="character" w:styleId="20">
    <w:name w:val="HTML Cite"/>
    <w:basedOn w:val="10"/>
    <w:qFormat/>
    <w:uiPriority w:val="0"/>
  </w:style>
  <w:style w:type="paragraph" w:customStyle="1" w:styleId="21">
    <w:name w:val="正文3"/>
    <w:qFormat/>
    <w:uiPriority w:val="0"/>
    <w:pPr>
      <w:jc w:val="both"/>
    </w:pPr>
    <w:rPr>
      <w:rFonts w:ascii="Calibri" w:hAnsi="Calibri" w:eastAsia="宋体" w:cs="Times New Roman"/>
      <w:kern w:val="2"/>
      <w:sz w:val="21"/>
      <w:szCs w:val="21"/>
      <w:lang w:val="en-US" w:eastAsia="zh-CN" w:bidi="ar-SA"/>
    </w:rPr>
  </w:style>
  <w:style w:type="character" w:customStyle="1" w:styleId="22">
    <w:name w:val="active"/>
    <w:basedOn w:val="10"/>
    <w:qFormat/>
    <w:uiPriority w:val="0"/>
    <w:rPr>
      <w:color w:val="FFFFFF"/>
      <w:shd w:val="clear" w:color="auto" w:fill="E22323"/>
    </w:rPr>
  </w:style>
  <w:style w:type="character" w:customStyle="1" w:styleId="23">
    <w:name w:val="hover5"/>
    <w:basedOn w:val="10"/>
    <w:qFormat/>
    <w:uiPriority w:val="0"/>
    <w:rPr>
      <w:color w:val="0063BA"/>
    </w:rPr>
  </w:style>
  <w:style w:type="character" w:customStyle="1" w:styleId="24">
    <w:name w:val="margin_right202"/>
    <w:basedOn w:val="10"/>
    <w:qFormat/>
    <w:uiPriority w:val="0"/>
  </w:style>
  <w:style w:type="character" w:customStyle="1" w:styleId="25">
    <w:name w:val="before"/>
    <w:basedOn w:val="10"/>
    <w:qFormat/>
    <w:uiPriority w:val="0"/>
    <w:rPr>
      <w:shd w:val="clear" w:color="auto" w:fill="E22323"/>
    </w:rPr>
  </w:style>
  <w:style w:type="character" w:customStyle="1" w:styleId="26">
    <w:name w:val="active6"/>
    <w:basedOn w:val="10"/>
    <w:qFormat/>
    <w:uiPriority w:val="0"/>
    <w:rPr>
      <w:color w:val="FFFFFF"/>
      <w:shd w:val="clear" w:color="auto" w:fill="E22323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589</Words>
  <Characters>700</Characters>
  <Lines>1</Lines>
  <Paragraphs>1</Paragraphs>
  <TotalTime>9</TotalTime>
  <ScaleCrop>false</ScaleCrop>
  <LinksUpToDate>false</LinksUpToDate>
  <CharactersWithSpaces>720</CharactersWithSpaces>
  <Application>WPS Office_11.1.0.12302_F1E327BC-269C-435d-A152-05C5408002CA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2020-06-17T03:43:00Z</dcterms:created>
  <dc:creator>chensi</dc:creator>
  <cp:lastModifiedBy>ZHYR</cp:lastModifiedBy>
  <cp:lastPrinted>2025-05-28T05:04:05Z</cp:lastPrinted>
  <dcterms:modified xsi:type="dcterms:W3CDTF">2025-05-28T05:05:35Z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2052-11.1.0.12302</vt:lpwstr>
  </property>
  <property fmtid="{D5CDD505-2E9C-101B-9397-08002B2CF9AE}" pid="3" name="ICV">
    <vt:lpwstr>863E221D023A42C6874341076DF6D6D8</vt:lpwstr>
  </property>
  <property fmtid="{D5CDD505-2E9C-101B-9397-08002B2CF9AE}" pid="4" name="KSOTemplateDocerSaveRecord">
    <vt:lpwstr>eyJoZGlkIjoiMjU5NmUxMDM0NmE0ZTI1ZWYxZGM3MTYyZmE4MDE0ZGQiLCJ1c2VySWQiOiI0MzU0Njc3NTAifQ==</vt:lpwstr>
  </property>
</Properties>
</file>