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Theme="minorEastAsia" w:hAnsiTheme="minorEastAsia" w:eastAsiaTheme="minorEastAsia" w:cstheme="minorEastAsia"/>
          <w:sz w:val="40"/>
          <w:szCs w:val="40"/>
          <w:highlight w:val="none"/>
          <w:lang w:eastAsia="zh-CN"/>
        </w:rPr>
      </w:pPr>
      <w:bookmarkStart w:id="0" w:name="_Toc35393809"/>
      <w:bookmarkStart w:id="1" w:name="_Toc28359022"/>
      <w:r>
        <w:rPr>
          <w:rFonts w:hint="eastAsia" w:asciiTheme="minorEastAsia" w:hAnsiTheme="minorEastAsia" w:eastAsiaTheme="minorEastAsia" w:cstheme="minorEastAsia"/>
          <w:sz w:val="40"/>
          <w:szCs w:val="40"/>
          <w:highlight w:val="none"/>
          <w:lang w:eastAsia="zh-CN"/>
        </w:rPr>
        <w:t>2024年机关后勤保障服务餐饮服务采购项目</w:t>
      </w:r>
    </w:p>
    <w:p>
      <w:pPr>
        <w:pStyle w:val="7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Theme="minorEastAsia" w:hAnsiTheme="minorEastAsia" w:eastAsiaTheme="minorEastAsia" w:cstheme="minorEastAsia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40"/>
          <w:szCs w:val="40"/>
          <w:highlight w:val="none"/>
        </w:rPr>
        <w:t>成交结果公告</w:t>
      </w:r>
      <w:bookmarkEnd w:id="0"/>
      <w:bookmarkEnd w:id="1"/>
    </w:p>
    <w:p>
      <w:pP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一、项目编号：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11010123210200009571-XM001</w:t>
      </w:r>
    </w:p>
    <w:p>
      <w:pP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二、项目名称：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2024年机关后勤保障服务餐饮服务采购项目</w:t>
      </w:r>
      <w:bookmarkStart w:id="14" w:name="_GoBack"/>
      <w:bookmarkEnd w:id="14"/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三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、中标（成交）信息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  <w:t xml:space="preserve"> 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供应商名称：北京尊弘物业管理集团有限公司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 xml:space="preserve">供应商地址：北京市昌平区双营西路78号院2号楼5层516 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中标（成交）金额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none"/>
        </w:rPr>
        <w:t>：1,559,496.00元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四、主要标的信息</w:t>
      </w:r>
    </w:p>
    <w:tbl>
      <w:tblPr>
        <w:tblStyle w:val="11"/>
        <w:tblW w:w="97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9740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9" w:hRule="atLeast"/>
        </w:trPr>
        <w:tc>
          <w:tcPr>
            <w:tcW w:w="9740" w:type="dxa"/>
          </w:tcPr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名称：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eastAsia="zh-CN"/>
              </w:rPr>
              <w:t>2024年机关后勤保障服务餐饮服务采购项目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服务范围：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详见磋商文件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服务要求：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详见磋商文件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服务时间：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自合同签订之日起至2024年12月31日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服务标准：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满足磋商文件</w:t>
            </w:r>
          </w:p>
        </w:tc>
      </w:tr>
    </w:tbl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五、评审专家（单一来源采购人员）名单：杨梓溪，奚玲，史凤英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eastAsia="zh-CN"/>
        </w:rPr>
        <w:t>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六、代理服务收费标准及金额：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代理服务费收取标准：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参照磋商文件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规定执行。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代理服务费收费金额：2.3371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万元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七、公告期限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kern w:val="0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highlight w:val="none"/>
        </w:rPr>
        <w:t>自本公告发布之日起1个工作日。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八、其他补充事宜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1.磋商公告发布日期：2023年12月15日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default" w:asciiTheme="minorEastAsia" w:hAnsiTheme="minorEastAsia" w:eastAsiaTheme="minorEastAsia" w:cstheme="minorEastAsia"/>
          <w:kern w:val="0"/>
          <w:sz w:val="28"/>
          <w:szCs w:val="28"/>
          <w:highlight w:val="none"/>
          <w:lang w:val="en-US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2.本项目采用综合评分法，北京尊弘物业管理集团有限公司评审总得分为258.00分，综合排名第一。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Theme="minorEastAsia" w:hAnsiTheme="minorEastAsia" w:eastAsiaTheme="minorEastAsia" w:cstheme="minorEastAsia"/>
          <w:b/>
          <w:bCs/>
          <w:kern w:val="0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8"/>
          <w:szCs w:val="28"/>
          <w:highlight w:val="none"/>
        </w:rPr>
        <w:t>九、凡对本次公告内容提出询问，请按以下方式联系。</w:t>
      </w:r>
    </w:p>
    <w:p>
      <w:pPr>
        <w:pStyle w:val="8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sz w:val="28"/>
          <w:szCs w:val="28"/>
          <w:highlight w:val="none"/>
        </w:rPr>
      </w:pPr>
      <w:bookmarkStart w:id="2" w:name="_Toc35393810"/>
      <w:bookmarkStart w:id="3" w:name="_Toc28359023"/>
      <w:bookmarkStart w:id="4" w:name="_Toc28359100"/>
      <w:bookmarkStart w:id="5" w:name="_Toc35393641"/>
      <w:r>
        <w:rPr>
          <w:rFonts w:hint="eastAsia" w:asciiTheme="minorEastAsia" w:hAnsiTheme="minorEastAsia" w:eastAsiaTheme="minorEastAsia" w:cstheme="minorEastAsia"/>
          <w:b w:val="0"/>
          <w:sz w:val="28"/>
          <w:szCs w:val="28"/>
          <w:highlight w:val="none"/>
        </w:rPr>
        <w:t>1.采购人信息</w:t>
      </w:r>
      <w:bookmarkEnd w:id="2"/>
      <w:bookmarkEnd w:id="3"/>
      <w:bookmarkEnd w:id="4"/>
      <w:bookmarkEnd w:id="5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名    称：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  <w:t>北京市东城区人民政府建国门街道办事处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地    址：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  <w:t>北京市东城区赵堂子胡同16号楼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联系方式：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  <w:t>杨老师  010-65126891</w:t>
      </w:r>
    </w:p>
    <w:p>
      <w:pPr>
        <w:pStyle w:val="8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sz w:val="28"/>
          <w:szCs w:val="28"/>
          <w:highlight w:val="none"/>
        </w:rPr>
      </w:pPr>
      <w:bookmarkStart w:id="6" w:name="_Toc28359024"/>
      <w:bookmarkStart w:id="7" w:name="_Toc28359101"/>
      <w:bookmarkStart w:id="8" w:name="_Toc35393811"/>
      <w:bookmarkStart w:id="9" w:name="_Toc35393642"/>
      <w:r>
        <w:rPr>
          <w:rFonts w:hint="eastAsia" w:asciiTheme="minorEastAsia" w:hAnsiTheme="minorEastAsia" w:eastAsiaTheme="minorEastAsia" w:cstheme="minorEastAsia"/>
          <w:b w:val="0"/>
          <w:sz w:val="28"/>
          <w:szCs w:val="28"/>
          <w:highlight w:val="none"/>
        </w:rPr>
        <w:t>2.采购代理机构信息</w:t>
      </w:r>
      <w:bookmarkEnd w:id="6"/>
      <w:bookmarkEnd w:id="7"/>
      <w:bookmarkEnd w:id="8"/>
      <w:bookmarkEnd w:id="9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名    称：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  <w:t>北京中兴恒工程咨询有限公司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地　  址：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  <w:t>北京市朝阳区东三环中路39号建外SOHO A座28层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联系方式：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  <w:t>李工  17801614483</w:t>
      </w:r>
    </w:p>
    <w:p>
      <w:pPr>
        <w:pStyle w:val="8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sz w:val="28"/>
          <w:szCs w:val="28"/>
          <w:highlight w:val="none"/>
        </w:rPr>
      </w:pPr>
      <w:bookmarkStart w:id="10" w:name="_Toc35393643"/>
      <w:bookmarkStart w:id="11" w:name="_Toc28359102"/>
      <w:bookmarkStart w:id="12" w:name="_Toc28359025"/>
      <w:bookmarkStart w:id="13" w:name="_Toc35393812"/>
      <w:r>
        <w:rPr>
          <w:rFonts w:hint="eastAsia" w:asciiTheme="minorEastAsia" w:hAnsiTheme="minorEastAsia" w:eastAsiaTheme="minorEastAsia" w:cstheme="minorEastAsia"/>
          <w:b w:val="0"/>
          <w:sz w:val="28"/>
          <w:szCs w:val="28"/>
          <w:highlight w:val="none"/>
        </w:rPr>
        <w:t>3.项目联系方式</w:t>
      </w:r>
      <w:bookmarkEnd w:id="10"/>
      <w:bookmarkEnd w:id="11"/>
      <w:bookmarkEnd w:id="12"/>
      <w:bookmarkEnd w:id="13"/>
    </w:p>
    <w:p>
      <w:pPr>
        <w:pStyle w:val="9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项目联系人：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  <w:t>李工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电　  话：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  <w:t>17801614483</w:t>
      </w:r>
    </w:p>
    <w:sectPr>
      <w:pgSz w:w="11906" w:h="16838"/>
      <w:pgMar w:top="1417" w:right="1134" w:bottom="141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A0YWEwNzAyMWI3ZDYxMWU1MDA5MjhiNmZmZjQzODIifQ=="/>
  </w:docVars>
  <w:rsids>
    <w:rsidRoot w:val="19F652AC"/>
    <w:rsid w:val="0A560A40"/>
    <w:rsid w:val="0C771850"/>
    <w:rsid w:val="196C5B8A"/>
    <w:rsid w:val="19F652AC"/>
    <w:rsid w:val="1BCD48DA"/>
    <w:rsid w:val="1C19394F"/>
    <w:rsid w:val="23203542"/>
    <w:rsid w:val="279C5CB3"/>
    <w:rsid w:val="2DDB2E87"/>
    <w:rsid w:val="30EB1633"/>
    <w:rsid w:val="3CC72F54"/>
    <w:rsid w:val="41C51A2C"/>
    <w:rsid w:val="48266ACC"/>
    <w:rsid w:val="54911290"/>
    <w:rsid w:val="56A45C5C"/>
    <w:rsid w:val="5A88603B"/>
    <w:rsid w:val="5F2B6F1B"/>
    <w:rsid w:val="5FC829BC"/>
    <w:rsid w:val="6332563F"/>
    <w:rsid w:val="6ADB7A47"/>
    <w:rsid w:val="75A82C1C"/>
    <w:rsid w:val="76B22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7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8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5"/>
    <w:qFormat/>
    <w:uiPriority w:val="99"/>
    <w:pPr>
      <w:tabs>
        <w:tab w:val="left" w:pos="567"/>
      </w:tabs>
      <w:spacing w:before="0" w:after="120" w:line="240" w:lineRule="auto"/>
      <w:ind w:firstLine="420" w:firstLineChars="100"/>
    </w:pPr>
    <w:rPr>
      <w:sz w:val="21"/>
    </w:rPr>
  </w:style>
  <w:style w:type="paragraph" w:styleId="3">
    <w:name w:val="Body Text"/>
    <w:basedOn w:val="1"/>
    <w:next w:val="4"/>
    <w:qFormat/>
    <w:uiPriority w:val="0"/>
    <w:pPr>
      <w:tabs>
        <w:tab w:val="left" w:pos="567"/>
      </w:tabs>
      <w:spacing w:before="120" w:beforeLines="0" w:beforeAutospacing="0" w:line="22" w:lineRule="atLeast"/>
    </w:pPr>
    <w:rPr>
      <w:rFonts w:ascii="宋体" w:hAnsi="宋体"/>
      <w:sz w:val="24"/>
    </w:rPr>
  </w:style>
  <w:style w:type="paragraph" w:styleId="4">
    <w:name w:val="Body Text 2"/>
    <w:basedOn w:val="1"/>
    <w:qFormat/>
    <w:uiPriority w:val="0"/>
    <w:pPr>
      <w:jc w:val="center"/>
    </w:pPr>
    <w:rPr>
      <w:b/>
      <w:bCs/>
      <w:sz w:val="72"/>
    </w:rPr>
  </w:style>
  <w:style w:type="paragraph" w:styleId="5">
    <w:name w:val="Body Text First Indent 2"/>
    <w:basedOn w:val="6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styleId="6">
    <w:name w:val="Body Text Indent"/>
    <w:basedOn w:val="1"/>
    <w:qFormat/>
    <w:uiPriority w:val="0"/>
    <w:pPr>
      <w:spacing w:after="120"/>
      <w:ind w:left="420" w:leftChars="200"/>
      <w:jc w:val="both"/>
    </w:pPr>
    <w:rPr>
      <w:rFonts w:ascii="Times New Roman" w:hAnsi="Times New Roman" w:eastAsia="宋体" w:cs="Times New Roman"/>
      <w:kern w:val="2"/>
      <w:sz w:val="21"/>
      <w:szCs w:val="24"/>
    </w:rPr>
  </w:style>
  <w:style w:type="paragraph" w:styleId="9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table" w:styleId="11">
    <w:name w:val="Table Grid"/>
    <w:basedOn w:val="10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525</Words>
  <Characters>635</Characters>
  <Lines>0</Lines>
  <Paragraphs>0</Paragraphs>
  <TotalTime>27</TotalTime>
  <ScaleCrop>false</ScaleCrop>
  <LinksUpToDate>false</LinksUpToDate>
  <CharactersWithSpaces>660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2023-02-10T01:53:00Z</dcterms:created>
  <dc:creator>11</dc:creator>
  <cp:lastModifiedBy>招标代理</cp:lastModifiedBy>
  <dcterms:modified xsi:type="dcterms:W3CDTF">2023-12-29T02:41:45Z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611DE74111C040E2AE75EC984BEF14C5_13</vt:lpwstr>
  </property>
</Properties>
</file>