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ind w:firstLine="300" w:firstLineChars="50"/>
        <w:rPr>
          <w:rFonts w:eastAsiaTheme="minorEastAsia"/>
          <w:sz w:val="60"/>
          <w:szCs w:val="60"/>
        </w:rPr>
      </w:pPr>
    </w:p>
    <w:p>
      <w:pPr>
        <w:jc w:val="center"/>
        <w:rPr>
          <w:rFonts w:eastAsiaTheme="minorEastAsia"/>
          <w:b/>
          <w:bCs/>
          <w:sz w:val="60"/>
          <w:szCs w:val="60"/>
        </w:rPr>
      </w:pPr>
      <w:r>
        <w:rPr>
          <w:rFonts w:eastAsiaTheme="minorEastAsia"/>
          <w:b/>
          <w:bCs/>
          <w:sz w:val="60"/>
          <w:szCs w:val="60"/>
        </w:rPr>
        <w:t>北京市政府采购项目</w:t>
      </w:r>
    </w:p>
    <w:p>
      <w:pPr>
        <w:jc w:val="center"/>
        <w:rPr>
          <w:rFonts w:asciiTheme="majorEastAsia" w:hAnsiTheme="majorEastAsia" w:eastAsiaTheme="majorEastAsia"/>
          <w:b/>
          <w:bCs/>
          <w:sz w:val="60"/>
          <w:szCs w:val="60"/>
        </w:rPr>
      </w:pPr>
      <w:r>
        <w:rPr>
          <w:rFonts w:eastAsiaTheme="minorEastAsia"/>
          <w:b/>
          <w:bCs/>
          <w:sz w:val="60"/>
          <w:szCs w:val="60"/>
        </w:rPr>
        <w:t>竞争性磋商文件</w:t>
      </w:r>
    </w:p>
    <w:p>
      <w:pPr>
        <w:spacing w:line="360" w:lineRule="auto"/>
        <w:jc w:val="center"/>
        <w:rPr>
          <w:rFonts w:asciiTheme="majorEastAsia" w:hAnsiTheme="majorEastAsia" w:eastAsiaTheme="majorEastAsia"/>
          <w:b/>
          <w:bCs/>
          <w:sz w:val="60"/>
          <w:szCs w:val="60"/>
        </w:rPr>
      </w:pPr>
    </w:p>
    <w:p>
      <w:pPr>
        <w:spacing w:line="360" w:lineRule="auto"/>
        <w:jc w:val="center"/>
        <w:rPr>
          <w:rFonts w:asciiTheme="majorEastAsia" w:hAnsiTheme="majorEastAsia" w:eastAsiaTheme="majorEastAsia"/>
          <w:b/>
          <w:bCs/>
          <w:sz w:val="60"/>
          <w:szCs w:val="60"/>
        </w:rPr>
      </w:pPr>
    </w:p>
    <w:p>
      <w:pPr>
        <w:tabs>
          <w:tab w:val="left" w:pos="5609"/>
        </w:tabs>
        <w:spacing w:line="360" w:lineRule="auto"/>
        <w:ind w:left="2832" w:leftChars="444" w:hanging="1900" w:hangingChars="528"/>
        <w:jc w:val="left"/>
        <w:rPr>
          <w:rFonts w:eastAsiaTheme="minorEastAsia"/>
          <w:b/>
          <w:bCs/>
          <w:sz w:val="36"/>
          <w:szCs w:val="36"/>
        </w:rPr>
      </w:pPr>
      <w:r>
        <w:rPr>
          <w:rFonts w:eastAsiaTheme="minorEastAsia"/>
          <w:bCs/>
          <w:sz w:val="36"/>
          <w:szCs w:val="36"/>
        </w:rPr>
        <w:t>项目名称：</w:t>
      </w:r>
      <w:r>
        <w:rPr>
          <w:rFonts w:eastAsiaTheme="minorEastAsia"/>
          <w:bCs/>
          <w:sz w:val="36"/>
          <w:szCs w:val="36"/>
        </w:rPr>
        <w:tab/>
      </w:r>
      <w:r>
        <w:rPr>
          <w:rFonts w:hint="eastAsia" w:eastAsiaTheme="minorEastAsia"/>
          <w:bCs/>
          <w:sz w:val="36"/>
          <w:szCs w:val="36"/>
        </w:rPr>
        <w:t>2024年广外街道餐饮服务项目</w:t>
      </w:r>
    </w:p>
    <w:p>
      <w:pPr>
        <w:tabs>
          <w:tab w:val="left" w:pos="3240"/>
          <w:tab w:val="left" w:pos="3420"/>
        </w:tabs>
        <w:spacing w:line="360" w:lineRule="auto"/>
        <w:ind w:left="2832" w:leftChars="444" w:hanging="1900" w:hangingChars="528"/>
        <w:jc w:val="left"/>
        <w:rPr>
          <w:rFonts w:eastAsiaTheme="minorEastAsia"/>
          <w:bCs/>
          <w:sz w:val="36"/>
          <w:szCs w:val="36"/>
        </w:rPr>
      </w:pPr>
      <w:r>
        <w:rPr>
          <w:rFonts w:eastAsiaTheme="minorEastAsia"/>
          <w:bCs/>
          <w:sz w:val="36"/>
          <w:szCs w:val="36"/>
        </w:rPr>
        <w:t xml:space="preserve">项目编号/包号：ZCTG-ZB-2023-0024 </w:t>
      </w:r>
    </w:p>
    <w:p>
      <w:pPr>
        <w:tabs>
          <w:tab w:val="left" w:pos="3240"/>
          <w:tab w:val="left" w:pos="3420"/>
        </w:tabs>
        <w:spacing w:line="360" w:lineRule="auto"/>
        <w:ind w:left="2832" w:leftChars="444" w:hanging="1900" w:hangingChars="528"/>
        <w:jc w:val="left"/>
        <w:rPr>
          <w:rFonts w:eastAsiaTheme="minorEastAsia"/>
          <w:bCs/>
          <w:sz w:val="36"/>
          <w:szCs w:val="36"/>
        </w:rPr>
      </w:pPr>
      <w:r>
        <w:rPr>
          <w:rFonts w:eastAsiaTheme="minorEastAsia"/>
          <w:bCs/>
          <w:sz w:val="36"/>
          <w:szCs w:val="36"/>
        </w:rPr>
        <w:t>采 购 人：</w:t>
      </w:r>
      <w:r>
        <w:rPr>
          <w:rFonts w:hint="eastAsia" w:eastAsiaTheme="minorEastAsia"/>
          <w:bCs/>
          <w:sz w:val="36"/>
          <w:szCs w:val="36"/>
        </w:rPr>
        <w:t>北京市西城区人民政府广安门外街道办事处</w:t>
      </w:r>
    </w:p>
    <w:p>
      <w:pPr>
        <w:tabs>
          <w:tab w:val="left" w:pos="3240"/>
          <w:tab w:val="left" w:pos="3420"/>
        </w:tabs>
        <w:spacing w:line="360" w:lineRule="auto"/>
        <w:ind w:left="3552" w:leftChars="444" w:hanging="2620" w:hangingChars="728"/>
        <w:jc w:val="left"/>
        <w:rPr>
          <w:rFonts w:eastAsiaTheme="minorEastAsia"/>
          <w:bCs/>
          <w:sz w:val="36"/>
          <w:szCs w:val="36"/>
        </w:rPr>
      </w:pPr>
      <w:r>
        <w:rPr>
          <w:rFonts w:hint="eastAsia" w:eastAsiaTheme="minorEastAsia"/>
          <w:bCs/>
          <w:sz w:val="36"/>
          <w:szCs w:val="36"/>
        </w:rPr>
        <w:t>采购</w:t>
      </w:r>
      <w:r>
        <w:rPr>
          <w:rFonts w:eastAsiaTheme="minorEastAsia"/>
          <w:bCs/>
          <w:sz w:val="36"/>
          <w:szCs w:val="36"/>
        </w:rPr>
        <w:t>代理机构：</w:t>
      </w:r>
      <w:r>
        <w:rPr>
          <w:rFonts w:hint="eastAsia" w:eastAsiaTheme="minorEastAsia"/>
          <w:bCs/>
          <w:sz w:val="36"/>
          <w:szCs w:val="36"/>
        </w:rPr>
        <w:t>中城天工工程咨询有限公司</w:t>
      </w:r>
      <w:r>
        <w:rPr>
          <w:rFonts w:eastAsiaTheme="minorEastAsia"/>
          <w:bCs/>
          <w:sz w:val="36"/>
          <w:szCs w:val="36"/>
        </w:rPr>
        <w:t xml:space="preserve"> </w:t>
      </w:r>
    </w:p>
    <w:p>
      <w:pPr>
        <w:widowControl/>
        <w:jc w:val="left"/>
        <w:rPr>
          <w:rFonts w:eastAsiaTheme="minorEastAsia"/>
        </w:rPr>
        <w:sectPr>
          <w:type w:val="nextColumn"/>
          <w:pgSz w:w="11906" w:h="16838"/>
          <w:pgMar w:top="1911" w:right="1474" w:bottom="1882" w:left="1587" w:header="851" w:footer="992" w:gutter="0"/>
          <w:cols w:space="425" w:num="1"/>
          <w:docGrid w:linePitch="312" w:charSpace="0"/>
        </w:sectPr>
      </w:pPr>
      <w:r>
        <w:rPr>
          <w:rFonts w:eastAsiaTheme="minorEastAsia"/>
          <w:b/>
          <w:bCs/>
          <w:sz w:val="44"/>
        </w:rPr>
        <w:br w:type="page"/>
      </w:r>
    </w:p>
    <w:p>
      <w:pPr>
        <w:pStyle w:val="163"/>
        <w:spacing w:line="360" w:lineRule="auto"/>
        <w:rPr>
          <w:rFonts w:ascii="Times New Roman" w:hAnsi="Times New Roman" w:cs="Times New Roman" w:eastAsiaTheme="minorEastAsia"/>
        </w:rPr>
      </w:pPr>
    </w:p>
    <w:p>
      <w:pPr>
        <w:spacing w:line="360" w:lineRule="auto"/>
        <w:jc w:val="center"/>
        <w:outlineLvl w:val="0"/>
        <w:rPr>
          <w:rFonts w:eastAsiaTheme="minorEastAsia"/>
          <w:b/>
          <w:sz w:val="36"/>
          <w:szCs w:val="36"/>
        </w:rPr>
      </w:pPr>
      <w:r>
        <w:rPr>
          <w:rFonts w:hint="eastAsia" w:eastAsiaTheme="minorEastAsia"/>
          <w:b/>
          <w:sz w:val="36"/>
          <w:szCs w:val="36"/>
        </w:rPr>
        <w:t>目</w:t>
      </w:r>
      <w:r>
        <w:rPr>
          <w:rFonts w:eastAsiaTheme="minorEastAsia"/>
          <w:b/>
          <w:sz w:val="36"/>
          <w:szCs w:val="36"/>
        </w:rPr>
        <w:t xml:space="preserve">      </w:t>
      </w:r>
      <w:r>
        <w:rPr>
          <w:rFonts w:hint="eastAsia" w:eastAsiaTheme="minorEastAsia"/>
          <w:b/>
          <w:sz w:val="36"/>
          <w:szCs w:val="36"/>
        </w:rPr>
        <w:t>录</w:t>
      </w:r>
    </w:p>
    <w:p>
      <w:pPr>
        <w:rPr>
          <w:rFonts w:eastAsiaTheme="minorEastAsia"/>
        </w:rPr>
      </w:pPr>
    </w:p>
    <w:p>
      <w:pPr>
        <w:pStyle w:val="31"/>
        <w:spacing w:line="360" w:lineRule="auto"/>
        <w:rPr>
          <w:rFonts w:ascii="Times New Roman" w:hAnsi="Times New Roman" w:eastAsiaTheme="minorEastAsia"/>
          <w:b w:val="0"/>
          <w:sz w:val="21"/>
          <w:szCs w:val="22"/>
        </w:rPr>
      </w:pPr>
      <w:r>
        <w:rPr>
          <w:rFonts w:ascii="Times New Roman" w:hAnsi="Times New Roman" w:eastAsiaTheme="minorEastAsia"/>
          <w:b w:val="0"/>
        </w:rPr>
        <w:fldChar w:fldCharType="begin"/>
      </w:r>
      <w:r>
        <w:rPr>
          <w:rFonts w:ascii="Times New Roman" w:hAnsi="Times New Roman" w:eastAsiaTheme="minorEastAsia"/>
          <w:b w:val="0"/>
        </w:rPr>
        <w:instrText xml:space="preserve"> TOC \o "1-1" \h \z \u </w:instrText>
      </w:r>
      <w:r>
        <w:rPr>
          <w:rFonts w:ascii="Times New Roman" w:hAnsi="Times New Roman" w:eastAsiaTheme="minorEastAsia"/>
          <w:b w:val="0"/>
        </w:rPr>
        <w:fldChar w:fldCharType="separate"/>
      </w:r>
      <w:r>
        <w:fldChar w:fldCharType="begin"/>
      </w:r>
      <w:r>
        <w:instrText xml:space="preserve"> HYPERLINK \l "_Toc97371941" </w:instrText>
      </w:r>
      <w:r>
        <w:fldChar w:fldCharType="separate"/>
      </w:r>
      <w:r>
        <w:rPr>
          <w:rStyle w:val="55"/>
          <w:rFonts w:ascii="Times New Roman" w:hAnsi="Times New Roman" w:eastAsiaTheme="minorEastAsia"/>
        </w:rPr>
        <w:t>第一章   采购邀请</w:t>
      </w:r>
      <w:r>
        <w:rPr>
          <w:rFonts w:ascii="Times New Roman" w:hAnsi="Times New Roman" w:eastAsiaTheme="minorEastAsia"/>
        </w:rPr>
        <w:tab/>
      </w:r>
      <w:r>
        <w:rPr>
          <w:rFonts w:ascii="Times New Roman" w:hAnsi="Times New Roman" w:eastAsiaTheme="minorEastAsia"/>
        </w:rPr>
        <w:fldChar w:fldCharType="begin"/>
      </w:r>
      <w:r>
        <w:rPr>
          <w:rFonts w:ascii="Times New Roman" w:hAnsi="Times New Roman" w:eastAsiaTheme="minorEastAsia"/>
        </w:rPr>
        <w:instrText xml:space="preserve"> PAGEREF _Toc97371941 \h </w:instrText>
      </w:r>
      <w:r>
        <w:rPr>
          <w:rFonts w:ascii="Times New Roman" w:hAnsi="Times New Roman" w:eastAsiaTheme="minorEastAsia"/>
        </w:rPr>
        <w:fldChar w:fldCharType="separate"/>
      </w:r>
      <w:r>
        <w:rPr>
          <w:rFonts w:ascii="Times New Roman" w:hAnsi="Times New Roman" w:eastAsiaTheme="minorEastAsia"/>
        </w:rPr>
        <w:t>1</w:t>
      </w:r>
      <w:r>
        <w:rPr>
          <w:rFonts w:ascii="Times New Roman" w:hAnsi="Times New Roman" w:eastAsiaTheme="minorEastAsia"/>
        </w:rPr>
        <w:fldChar w:fldCharType="end"/>
      </w:r>
      <w:r>
        <w:rPr>
          <w:rFonts w:ascii="Times New Roman" w:hAnsi="Times New Roman" w:eastAsiaTheme="minorEastAsia"/>
        </w:rPr>
        <w:fldChar w:fldCharType="end"/>
      </w:r>
    </w:p>
    <w:p>
      <w:pPr>
        <w:pStyle w:val="31"/>
        <w:spacing w:line="360" w:lineRule="auto"/>
        <w:rPr>
          <w:rFonts w:ascii="Times New Roman" w:hAnsi="Times New Roman" w:eastAsiaTheme="minorEastAsia"/>
          <w:b w:val="0"/>
          <w:sz w:val="21"/>
          <w:szCs w:val="22"/>
        </w:rPr>
      </w:pPr>
      <w:r>
        <w:fldChar w:fldCharType="begin"/>
      </w:r>
      <w:r>
        <w:instrText xml:space="preserve"> HYPERLINK \l "_Toc97371942" </w:instrText>
      </w:r>
      <w:r>
        <w:fldChar w:fldCharType="separate"/>
      </w:r>
      <w:r>
        <w:rPr>
          <w:rStyle w:val="55"/>
          <w:rFonts w:ascii="Times New Roman" w:hAnsi="Times New Roman" w:eastAsiaTheme="minorEastAsia"/>
        </w:rPr>
        <w:t>第二章   供应商须知</w:t>
      </w:r>
      <w:r>
        <w:rPr>
          <w:rFonts w:ascii="Times New Roman" w:hAnsi="Times New Roman" w:eastAsiaTheme="minorEastAsia"/>
        </w:rPr>
        <w:tab/>
      </w:r>
      <w:r>
        <w:rPr>
          <w:rFonts w:ascii="Times New Roman" w:hAnsi="Times New Roman" w:eastAsiaTheme="minorEastAsia"/>
        </w:rPr>
        <w:fldChar w:fldCharType="begin"/>
      </w:r>
      <w:r>
        <w:rPr>
          <w:rFonts w:ascii="Times New Roman" w:hAnsi="Times New Roman" w:eastAsiaTheme="minorEastAsia"/>
        </w:rPr>
        <w:instrText xml:space="preserve"> PAGEREF _Toc97371942 \h </w:instrText>
      </w:r>
      <w:r>
        <w:rPr>
          <w:rFonts w:ascii="Times New Roman" w:hAnsi="Times New Roman" w:eastAsiaTheme="minorEastAsia"/>
        </w:rPr>
        <w:fldChar w:fldCharType="separate"/>
      </w:r>
      <w:r>
        <w:rPr>
          <w:rFonts w:ascii="Times New Roman" w:hAnsi="Times New Roman" w:eastAsiaTheme="minorEastAsia"/>
        </w:rPr>
        <w:t>4</w:t>
      </w:r>
      <w:r>
        <w:rPr>
          <w:rFonts w:ascii="Times New Roman" w:hAnsi="Times New Roman" w:eastAsiaTheme="minorEastAsia"/>
        </w:rPr>
        <w:fldChar w:fldCharType="end"/>
      </w:r>
      <w:r>
        <w:rPr>
          <w:rFonts w:ascii="Times New Roman" w:hAnsi="Times New Roman" w:eastAsiaTheme="minorEastAsia"/>
        </w:rPr>
        <w:fldChar w:fldCharType="end"/>
      </w:r>
    </w:p>
    <w:p>
      <w:pPr>
        <w:pStyle w:val="31"/>
        <w:spacing w:line="360" w:lineRule="auto"/>
        <w:rPr>
          <w:rFonts w:ascii="Times New Roman" w:hAnsi="Times New Roman" w:eastAsiaTheme="minorEastAsia"/>
          <w:b w:val="0"/>
          <w:sz w:val="21"/>
          <w:szCs w:val="22"/>
        </w:rPr>
      </w:pPr>
      <w:r>
        <w:fldChar w:fldCharType="begin"/>
      </w:r>
      <w:r>
        <w:instrText xml:space="preserve"> HYPERLINK \l "_Toc97371943" </w:instrText>
      </w:r>
      <w:r>
        <w:fldChar w:fldCharType="separate"/>
      </w:r>
      <w:r>
        <w:rPr>
          <w:rStyle w:val="55"/>
          <w:rFonts w:ascii="Times New Roman" w:hAnsi="Times New Roman" w:eastAsiaTheme="minorEastAsia"/>
        </w:rPr>
        <w:t>第三章   评审方法和评审标准</w:t>
      </w:r>
      <w:r>
        <w:rPr>
          <w:rFonts w:ascii="Times New Roman" w:hAnsi="Times New Roman" w:eastAsiaTheme="minorEastAsia"/>
        </w:rPr>
        <w:tab/>
      </w:r>
      <w:r>
        <w:rPr>
          <w:rFonts w:ascii="Times New Roman" w:hAnsi="Times New Roman" w:eastAsiaTheme="minorEastAsia"/>
        </w:rPr>
        <w:fldChar w:fldCharType="begin"/>
      </w:r>
      <w:r>
        <w:rPr>
          <w:rFonts w:ascii="Times New Roman" w:hAnsi="Times New Roman" w:eastAsiaTheme="minorEastAsia"/>
        </w:rPr>
        <w:instrText xml:space="preserve"> PAGEREF _Toc97371943 \h </w:instrText>
      </w:r>
      <w:r>
        <w:rPr>
          <w:rFonts w:ascii="Times New Roman" w:hAnsi="Times New Roman" w:eastAsiaTheme="minorEastAsia"/>
        </w:rPr>
        <w:fldChar w:fldCharType="separate"/>
      </w:r>
      <w:r>
        <w:rPr>
          <w:rFonts w:ascii="Times New Roman" w:hAnsi="Times New Roman" w:eastAsiaTheme="minorEastAsia"/>
        </w:rPr>
        <w:t>19</w:t>
      </w:r>
      <w:r>
        <w:rPr>
          <w:rFonts w:ascii="Times New Roman" w:hAnsi="Times New Roman" w:eastAsiaTheme="minorEastAsia"/>
        </w:rPr>
        <w:fldChar w:fldCharType="end"/>
      </w:r>
      <w:r>
        <w:rPr>
          <w:rFonts w:ascii="Times New Roman" w:hAnsi="Times New Roman" w:eastAsiaTheme="minorEastAsia"/>
        </w:rPr>
        <w:fldChar w:fldCharType="end"/>
      </w:r>
    </w:p>
    <w:p>
      <w:pPr>
        <w:pStyle w:val="31"/>
        <w:spacing w:line="360" w:lineRule="auto"/>
        <w:rPr>
          <w:rFonts w:ascii="Times New Roman" w:hAnsi="Times New Roman" w:eastAsiaTheme="minorEastAsia"/>
          <w:b w:val="0"/>
          <w:sz w:val="21"/>
          <w:szCs w:val="22"/>
        </w:rPr>
      </w:pPr>
      <w:r>
        <w:fldChar w:fldCharType="begin"/>
      </w:r>
      <w:r>
        <w:instrText xml:space="preserve"> HYPERLINK \l "_Toc97371945" </w:instrText>
      </w:r>
      <w:r>
        <w:fldChar w:fldCharType="separate"/>
      </w:r>
      <w:r>
        <w:rPr>
          <w:rStyle w:val="55"/>
          <w:rFonts w:ascii="Times New Roman" w:hAnsi="Times New Roman" w:eastAsiaTheme="minorEastAsia"/>
        </w:rPr>
        <w:t>第四章   采购需求</w:t>
      </w:r>
      <w:r>
        <w:rPr>
          <w:rFonts w:ascii="Times New Roman" w:hAnsi="Times New Roman" w:eastAsiaTheme="minorEastAsia"/>
        </w:rPr>
        <w:tab/>
      </w:r>
      <w:r>
        <w:rPr>
          <w:rFonts w:ascii="Times New Roman" w:hAnsi="Times New Roman" w:eastAsiaTheme="minorEastAsia"/>
        </w:rPr>
        <w:fldChar w:fldCharType="begin"/>
      </w:r>
      <w:r>
        <w:rPr>
          <w:rFonts w:ascii="Times New Roman" w:hAnsi="Times New Roman" w:eastAsiaTheme="minorEastAsia"/>
        </w:rPr>
        <w:instrText xml:space="preserve"> PAGEREF _Toc97371945 \h </w:instrText>
      </w:r>
      <w:r>
        <w:rPr>
          <w:rFonts w:ascii="Times New Roman" w:hAnsi="Times New Roman" w:eastAsiaTheme="minorEastAsia"/>
        </w:rPr>
        <w:fldChar w:fldCharType="separate"/>
      </w:r>
      <w:r>
        <w:rPr>
          <w:rFonts w:ascii="Times New Roman" w:hAnsi="Times New Roman" w:eastAsiaTheme="minorEastAsia"/>
        </w:rPr>
        <w:t>30</w:t>
      </w:r>
      <w:r>
        <w:rPr>
          <w:rFonts w:ascii="Times New Roman" w:hAnsi="Times New Roman" w:eastAsiaTheme="minorEastAsia"/>
        </w:rPr>
        <w:fldChar w:fldCharType="end"/>
      </w:r>
      <w:r>
        <w:rPr>
          <w:rFonts w:ascii="Times New Roman" w:hAnsi="Times New Roman" w:eastAsiaTheme="minorEastAsia"/>
        </w:rPr>
        <w:fldChar w:fldCharType="end"/>
      </w:r>
    </w:p>
    <w:p>
      <w:pPr>
        <w:pStyle w:val="31"/>
        <w:spacing w:line="360" w:lineRule="auto"/>
        <w:rPr>
          <w:rFonts w:ascii="Times New Roman" w:hAnsi="Times New Roman" w:eastAsiaTheme="minorEastAsia"/>
          <w:b w:val="0"/>
          <w:sz w:val="21"/>
          <w:szCs w:val="22"/>
        </w:rPr>
      </w:pPr>
      <w:r>
        <w:fldChar w:fldCharType="begin"/>
      </w:r>
      <w:r>
        <w:instrText xml:space="preserve"> HYPERLINK \l "_Toc97371946" </w:instrText>
      </w:r>
      <w:r>
        <w:fldChar w:fldCharType="separate"/>
      </w:r>
      <w:r>
        <w:rPr>
          <w:rStyle w:val="55"/>
          <w:rFonts w:ascii="Times New Roman" w:hAnsi="Times New Roman" w:eastAsiaTheme="minorEastAsia"/>
        </w:rPr>
        <w:t>第五章   合同草案条款</w:t>
      </w:r>
      <w:r>
        <w:rPr>
          <w:rFonts w:ascii="Times New Roman" w:hAnsi="Times New Roman" w:eastAsiaTheme="minorEastAsia"/>
        </w:rPr>
        <w:tab/>
      </w:r>
      <w:r>
        <w:rPr>
          <w:rFonts w:ascii="Times New Roman" w:hAnsi="Times New Roman" w:eastAsiaTheme="minorEastAsia"/>
        </w:rPr>
        <w:fldChar w:fldCharType="begin"/>
      </w:r>
      <w:r>
        <w:rPr>
          <w:rFonts w:ascii="Times New Roman" w:hAnsi="Times New Roman" w:eastAsiaTheme="minorEastAsia"/>
        </w:rPr>
        <w:instrText xml:space="preserve"> PAGEREF _Toc97371946 \h </w:instrText>
      </w:r>
      <w:r>
        <w:rPr>
          <w:rFonts w:ascii="Times New Roman" w:hAnsi="Times New Roman" w:eastAsiaTheme="minorEastAsia"/>
        </w:rPr>
        <w:fldChar w:fldCharType="separate"/>
      </w:r>
      <w:r>
        <w:rPr>
          <w:rFonts w:ascii="Times New Roman" w:hAnsi="Times New Roman" w:eastAsiaTheme="minorEastAsia"/>
        </w:rPr>
        <w:t>36</w:t>
      </w:r>
      <w:r>
        <w:rPr>
          <w:rFonts w:ascii="Times New Roman" w:hAnsi="Times New Roman" w:eastAsiaTheme="minorEastAsia"/>
        </w:rPr>
        <w:fldChar w:fldCharType="end"/>
      </w:r>
      <w:r>
        <w:rPr>
          <w:rFonts w:ascii="Times New Roman" w:hAnsi="Times New Roman" w:eastAsiaTheme="minorEastAsia"/>
        </w:rPr>
        <w:fldChar w:fldCharType="end"/>
      </w:r>
    </w:p>
    <w:p>
      <w:pPr>
        <w:pStyle w:val="31"/>
        <w:spacing w:line="360" w:lineRule="auto"/>
        <w:rPr>
          <w:rFonts w:ascii="Times New Roman" w:hAnsi="Times New Roman" w:eastAsiaTheme="minorEastAsia"/>
          <w:b w:val="0"/>
          <w:sz w:val="21"/>
          <w:szCs w:val="22"/>
        </w:rPr>
      </w:pPr>
      <w:r>
        <w:fldChar w:fldCharType="begin"/>
      </w:r>
      <w:r>
        <w:instrText xml:space="preserve"> HYPERLINK \l "_Toc97371947" </w:instrText>
      </w:r>
      <w:r>
        <w:fldChar w:fldCharType="separate"/>
      </w:r>
      <w:r>
        <w:rPr>
          <w:rStyle w:val="55"/>
          <w:rFonts w:ascii="Times New Roman" w:hAnsi="Times New Roman" w:eastAsiaTheme="minorEastAsia"/>
        </w:rPr>
        <w:t>第六章   响应文件格式</w:t>
      </w:r>
      <w:r>
        <w:rPr>
          <w:rFonts w:ascii="Times New Roman" w:hAnsi="Times New Roman" w:eastAsiaTheme="minorEastAsia"/>
        </w:rPr>
        <w:tab/>
      </w:r>
      <w:r>
        <w:rPr>
          <w:rFonts w:ascii="Times New Roman" w:hAnsi="Times New Roman" w:eastAsiaTheme="minorEastAsia"/>
        </w:rPr>
        <w:fldChar w:fldCharType="begin"/>
      </w:r>
      <w:r>
        <w:rPr>
          <w:rFonts w:ascii="Times New Roman" w:hAnsi="Times New Roman" w:eastAsiaTheme="minorEastAsia"/>
        </w:rPr>
        <w:instrText xml:space="preserve"> PAGEREF _Toc97371947 \h </w:instrText>
      </w:r>
      <w:r>
        <w:rPr>
          <w:rFonts w:ascii="Times New Roman" w:hAnsi="Times New Roman" w:eastAsiaTheme="minorEastAsia"/>
        </w:rPr>
        <w:fldChar w:fldCharType="separate"/>
      </w:r>
      <w:r>
        <w:rPr>
          <w:rFonts w:ascii="Times New Roman" w:hAnsi="Times New Roman" w:eastAsiaTheme="minorEastAsia"/>
        </w:rPr>
        <w:t>36</w:t>
      </w:r>
      <w:r>
        <w:rPr>
          <w:rFonts w:ascii="Times New Roman" w:hAnsi="Times New Roman" w:eastAsiaTheme="minorEastAsia"/>
        </w:rPr>
        <w:fldChar w:fldCharType="end"/>
      </w:r>
      <w:r>
        <w:rPr>
          <w:rFonts w:ascii="Times New Roman" w:hAnsi="Times New Roman" w:eastAsiaTheme="minorEastAsia"/>
        </w:rPr>
        <w:fldChar w:fldCharType="end"/>
      </w:r>
    </w:p>
    <w:p>
      <w:pPr>
        <w:pStyle w:val="31"/>
        <w:spacing w:line="360" w:lineRule="auto"/>
        <w:rPr>
          <w:rFonts w:ascii="Times New Roman" w:hAnsi="Times New Roman" w:eastAsiaTheme="minorEastAsia"/>
          <w:b w:val="0"/>
        </w:rPr>
      </w:pPr>
      <w:r>
        <w:rPr>
          <w:rFonts w:ascii="Times New Roman" w:hAnsi="Times New Roman" w:eastAsiaTheme="minorEastAsia"/>
          <w:b w:val="0"/>
        </w:rPr>
        <w:fldChar w:fldCharType="end"/>
      </w:r>
    </w:p>
    <w:p>
      <w:pPr>
        <w:pStyle w:val="31"/>
        <w:spacing w:line="360" w:lineRule="auto"/>
        <w:rPr>
          <w:rFonts w:eastAsiaTheme="minorEastAsia"/>
          <w:b w:val="0"/>
          <w:sz w:val="36"/>
          <w:szCs w:val="36"/>
        </w:rPr>
      </w:pPr>
      <w:bookmarkStart w:id="0" w:name="_Toc97371941"/>
    </w:p>
    <w:p>
      <w:pPr>
        <w:spacing w:line="360" w:lineRule="auto"/>
        <w:jc w:val="center"/>
        <w:outlineLvl w:val="0"/>
        <w:rPr>
          <w:rFonts w:eastAsiaTheme="minorEastAsia"/>
          <w:b/>
          <w:sz w:val="36"/>
          <w:szCs w:val="36"/>
        </w:rPr>
        <w:sectPr>
          <w:headerReference r:id="rId4" w:type="first"/>
          <w:footerReference r:id="rId7" w:type="first"/>
          <w:headerReference r:id="rId3" w:type="default"/>
          <w:footerReference r:id="rId5" w:type="default"/>
          <w:footerReference r:id="rId6" w:type="even"/>
          <w:type w:val="nextColumn"/>
          <w:pgSz w:w="11907" w:h="16840"/>
          <w:pgMar w:top="1418" w:right="1134" w:bottom="1418" w:left="1701" w:header="851" w:footer="851" w:gutter="0"/>
          <w:pgNumType w:start="1"/>
          <w:cols w:space="720" w:num="1"/>
          <w:titlePg/>
          <w:docGrid w:linePitch="462" w:charSpace="0"/>
        </w:sectPr>
      </w:pPr>
    </w:p>
    <w:p>
      <w:pPr>
        <w:spacing w:line="360" w:lineRule="auto"/>
        <w:jc w:val="center"/>
        <w:outlineLvl w:val="0"/>
        <w:rPr>
          <w:rFonts w:eastAsiaTheme="minorEastAsia"/>
          <w:b/>
          <w:sz w:val="36"/>
          <w:szCs w:val="36"/>
        </w:rPr>
      </w:pPr>
      <w:r>
        <w:rPr>
          <w:rFonts w:eastAsiaTheme="minorEastAsia"/>
          <w:b/>
          <w:sz w:val="36"/>
          <w:szCs w:val="36"/>
        </w:rPr>
        <w:t>第一章   采购邀请</w:t>
      </w:r>
      <w:bookmarkEnd w:id="0"/>
      <w:bookmarkStart w:id="1" w:name="_Toc28359079"/>
      <w:bookmarkStart w:id="2" w:name="_Toc35393790"/>
      <w:bookmarkStart w:id="3" w:name="_Toc28359002"/>
      <w:bookmarkStart w:id="4" w:name="_Toc35393621"/>
      <w:bookmarkStart w:id="5" w:name="_Hlk24379207"/>
    </w:p>
    <w:p>
      <w:pPr>
        <w:spacing w:line="360" w:lineRule="auto"/>
        <w:ind w:firstLine="480" w:firstLineChars="200"/>
        <w:rPr>
          <w:rFonts w:eastAsiaTheme="minorEastAsia"/>
          <w:sz w:val="24"/>
        </w:rPr>
      </w:pPr>
    </w:p>
    <w:p>
      <w:pPr>
        <w:pStyle w:val="3"/>
        <w:spacing w:before="0" w:line="360" w:lineRule="auto"/>
        <w:jc w:val="left"/>
        <w:rPr>
          <w:rFonts w:ascii="Times New Roman" w:hAnsi="Times New Roman" w:eastAsiaTheme="minorEastAsia"/>
          <w:sz w:val="24"/>
          <w:szCs w:val="24"/>
        </w:rPr>
      </w:pPr>
      <w:r>
        <w:rPr>
          <w:rFonts w:ascii="Times New Roman" w:hAnsi="Times New Roman" w:eastAsiaTheme="minorEastAsia"/>
          <w:sz w:val="24"/>
          <w:szCs w:val="24"/>
        </w:rPr>
        <w:t>一、项目基本情况</w:t>
      </w:r>
      <w:bookmarkEnd w:id="1"/>
      <w:bookmarkEnd w:id="2"/>
      <w:bookmarkEnd w:id="3"/>
      <w:bookmarkEnd w:id="4"/>
    </w:p>
    <w:p>
      <w:pPr>
        <w:spacing w:line="360" w:lineRule="auto"/>
        <w:ind w:firstLine="480" w:firstLineChars="200"/>
        <w:rPr>
          <w:rFonts w:eastAsiaTheme="minorEastAsia"/>
          <w:sz w:val="24"/>
        </w:rPr>
      </w:pPr>
      <w:r>
        <w:rPr>
          <w:rFonts w:eastAsiaTheme="minorEastAsia"/>
          <w:sz w:val="24"/>
        </w:rPr>
        <w:t>1.项目编号/包号： ZCTG-ZB-2023-0024</w:t>
      </w:r>
    </w:p>
    <w:p>
      <w:pPr>
        <w:spacing w:line="360" w:lineRule="auto"/>
        <w:ind w:firstLine="480" w:firstLineChars="200"/>
        <w:rPr>
          <w:rFonts w:eastAsiaTheme="minorEastAsia"/>
          <w:sz w:val="24"/>
        </w:rPr>
      </w:pPr>
      <w:r>
        <w:rPr>
          <w:rFonts w:eastAsiaTheme="minorEastAsia"/>
          <w:sz w:val="24"/>
        </w:rPr>
        <w:t>2.项目名称：</w:t>
      </w:r>
      <w:r>
        <w:rPr>
          <w:rFonts w:hint="eastAsia" w:eastAsiaTheme="minorEastAsia"/>
          <w:sz w:val="24"/>
        </w:rPr>
        <w:t>2024年广外街道餐饮服务项目</w:t>
      </w:r>
    </w:p>
    <w:p>
      <w:pPr>
        <w:spacing w:line="360" w:lineRule="auto"/>
        <w:ind w:firstLine="480" w:firstLineChars="200"/>
        <w:rPr>
          <w:rFonts w:eastAsiaTheme="minorEastAsia"/>
          <w:sz w:val="24"/>
        </w:rPr>
      </w:pPr>
      <w:r>
        <w:rPr>
          <w:rFonts w:eastAsiaTheme="minorEastAsia"/>
          <w:sz w:val="24"/>
        </w:rPr>
        <w:t>3.采购方式：竞争性磋商</w:t>
      </w:r>
    </w:p>
    <w:bookmarkEnd w:id="5"/>
    <w:p>
      <w:pPr>
        <w:spacing w:line="360" w:lineRule="auto"/>
        <w:ind w:firstLine="480" w:firstLineChars="200"/>
        <w:rPr>
          <w:rFonts w:eastAsiaTheme="minorEastAsia"/>
          <w:sz w:val="24"/>
        </w:rPr>
      </w:pPr>
      <w:r>
        <w:rPr>
          <w:rFonts w:eastAsiaTheme="minorEastAsia"/>
          <w:sz w:val="24"/>
        </w:rPr>
        <w:t>4.项目预算金额：</w:t>
      </w:r>
      <w:r>
        <w:rPr>
          <w:rFonts w:hint="eastAsia" w:eastAsiaTheme="minorEastAsia"/>
          <w:sz w:val="24"/>
        </w:rPr>
        <w:t>224.64</w:t>
      </w:r>
      <w:r>
        <w:rPr>
          <w:rFonts w:eastAsiaTheme="minorEastAsia"/>
          <w:sz w:val="24"/>
        </w:rPr>
        <w:t>万元、项目最高限价（如有）：</w:t>
      </w:r>
      <w:r>
        <w:rPr>
          <w:rFonts w:hint="eastAsia" w:eastAsiaTheme="minorEastAsia"/>
          <w:sz w:val="24"/>
        </w:rPr>
        <w:t>224.64</w:t>
      </w:r>
      <w:r>
        <w:rPr>
          <w:rFonts w:eastAsiaTheme="minorEastAsia"/>
          <w:sz w:val="24"/>
        </w:rPr>
        <w:t>万元</w:t>
      </w:r>
    </w:p>
    <w:p>
      <w:pPr>
        <w:spacing w:line="360" w:lineRule="auto"/>
        <w:ind w:firstLine="480" w:firstLineChars="200"/>
        <w:rPr>
          <w:rFonts w:eastAsiaTheme="minorEastAsia"/>
          <w:sz w:val="24"/>
        </w:rPr>
      </w:pPr>
      <w:r>
        <w:rPr>
          <w:rFonts w:eastAsiaTheme="minorEastAsia"/>
          <w:sz w:val="24"/>
        </w:rPr>
        <w:t>5.采购需求：</w:t>
      </w:r>
      <w:bookmarkStart w:id="6" w:name="_Hlk91507540"/>
      <w:r>
        <w:rPr>
          <w:rFonts w:hint="eastAsia" w:ascii="宋体" w:hAnsi="宋体" w:cs="宋体"/>
          <w:bCs/>
          <w:color w:val="000000" w:themeColor="text1"/>
          <w:kern w:val="0"/>
          <w:sz w:val="24"/>
        </w:rPr>
        <w:t>本项目主要为广外街道食堂提供餐饮服务，为街道4个餐饮服务地点提供厨师、面点等不少于26名膳食服务人员，保障街道食堂运行。</w:t>
      </w:r>
      <w:bookmarkEnd w:id="6"/>
      <w:r>
        <w:rPr>
          <w:rFonts w:hint="eastAsia" w:ascii="宋体" w:hAnsi="宋体" w:cs="宋体"/>
          <w:bCs/>
          <w:color w:val="000000" w:themeColor="text1"/>
          <w:kern w:val="0"/>
          <w:sz w:val="24"/>
        </w:rPr>
        <w:t>具体采购需求详见第四章</w:t>
      </w:r>
      <w:r>
        <w:rPr>
          <w:rFonts w:hint="eastAsia" w:ascii="宋体" w:hAnsi="宋体" w:cs="宋体"/>
          <w:bCs/>
          <w:sz w:val="24"/>
        </w:rPr>
        <w:t>。</w:t>
      </w:r>
    </w:p>
    <w:tbl>
      <w:tblPr>
        <w:tblStyle w:val="47"/>
        <w:tblW w:w="92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7"/>
        <w:gridCol w:w="1557"/>
        <w:gridCol w:w="1701"/>
        <w:gridCol w:w="997"/>
        <w:gridCol w:w="42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07" w:type="dxa"/>
            <w:vAlign w:val="center"/>
          </w:tcPr>
          <w:p>
            <w:pPr>
              <w:jc w:val="center"/>
              <w:rPr>
                <w:rFonts w:ascii="宋体" w:hAnsi="宋体"/>
                <w:bCs/>
                <w:sz w:val="24"/>
              </w:rPr>
            </w:pPr>
            <w:r>
              <w:rPr>
                <w:rFonts w:ascii="宋体" w:hAnsi="宋体"/>
                <w:bCs/>
                <w:sz w:val="24"/>
              </w:rPr>
              <w:t>包号</w:t>
            </w:r>
          </w:p>
        </w:tc>
        <w:tc>
          <w:tcPr>
            <w:tcW w:w="1557" w:type="dxa"/>
            <w:vAlign w:val="center"/>
          </w:tcPr>
          <w:p>
            <w:pPr>
              <w:jc w:val="center"/>
              <w:rPr>
                <w:rFonts w:ascii="宋体" w:hAnsi="宋体"/>
                <w:bCs/>
                <w:sz w:val="24"/>
              </w:rPr>
            </w:pPr>
            <w:r>
              <w:rPr>
                <w:rFonts w:ascii="宋体" w:hAnsi="宋体"/>
                <w:bCs/>
                <w:sz w:val="24"/>
              </w:rPr>
              <w:t>标的名称</w:t>
            </w:r>
          </w:p>
        </w:tc>
        <w:tc>
          <w:tcPr>
            <w:tcW w:w="1701" w:type="dxa"/>
            <w:vAlign w:val="center"/>
          </w:tcPr>
          <w:p>
            <w:pPr>
              <w:jc w:val="center"/>
              <w:rPr>
                <w:rFonts w:ascii="宋体" w:hAnsi="宋体"/>
                <w:bCs/>
                <w:sz w:val="24"/>
              </w:rPr>
            </w:pPr>
            <w:r>
              <w:rPr>
                <w:rFonts w:ascii="宋体" w:hAnsi="宋体"/>
                <w:bCs/>
                <w:sz w:val="24"/>
              </w:rPr>
              <w:t>采购包预算金额</w:t>
            </w:r>
          </w:p>
          <w:p>
            <w:pPr>
              <w:jc w:val="center"/>
              <w:rPr>
                <w:rFonts w:ascii="宋体" w:hAnsi="宋体"/>
                <w:bCs/>
                <w:sz w:val="24"/>
              </w:rPr>
            </w:pPr>
            <w:r>
              <w:rPr>
                <w:rFonts w:ascii="宋体" w:hAnsi="宋体"/>
                <w:bCs/>
                <w:sz w:val="24"/>
              </w:rPr>
              <w:t>（万元）</w:t>
            </w:r>
          </w:p>
        </w:tc>
        <w:tc>
          <w:tcPr>
            <w:tcW w:w="997" w:type="dxa"/>
            <w:vAlign w:val="center"/>
          </w:tcPr>
          <w:p>
            <w:pPr>
              <w:jc w:val="center"/>
              <w:rPr>
                <w:rFonts w:ascii="宋体" w:hAnsi="宋体"/>
                <w:bCs/>
                <w:sz w:val="24"/>
              </w:rPr>
            </w:pPr>
            <w:r>
              <w:rPr>
                <w:rFonts w:ascii="宋体" w:hAnsi="宋体"/>
                <w:bCs/>
                <w:sz w:val="24"/>
              </w:rPr>
              <w:t>数量</w:t>
            </w:r>
          </w:p>
        </w:tc>
        <w:tc>
          <w:tcPr>
            <w:tcW w:w="4274" w:type="dxa"/>
            <w:vAlign w:val="center"/>
          </w:tcPr>
          <w:p>
            <w:pPr>
              <w:jc w:val="center"/>
              <w:rPr>
                <w:rFonts w:ascii="宋体" w:hAnsi="宋体"/>
                <w:sz w:val="24"/>
              </w:rPr>
            </w:pPr>
            <w:r>
              <w:rPr>
                <w:rFonts w:ascii="宋体" w:hAnsi="宋体"/>
                <w:sz w:val="24"/>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07" w:type="dxa"/>
            <w:vAlign w:val="center"/>
          </w:tcPr>
          <w:p>
            <w:pPr>
              <w:jc w:val="center"/>
              <w:rPr>
                <w:rFonts w:eastAsiaTheme="minorEastAsia"/>
                <w:bCs/>
                <w:szCs w:val="21"/>
              </w:rPr>
            </w:pPr>
            <w:r>
              <w:rPr>
                <w:rFonts w:eastAsiaTheme="minorEastAsia"/>
                <w:bCs/>
                <w:szCs w:val="21"/>
              </w:rPr>
              <w:t>01</w:t>
            </w:r>
          </w:p>
        </w:tc>
        <w:tc>
          <w:tcPr>
            <w:tcW w:w="1557" w:type="dxa"/>
            <w:vAlign w:val="center"/>
          </w:tcPr>
          <w:p>
            <w:pPr>
              <w:jc w:val="center"/>
              <w:rPr>
                <w:rFonts w:eastAsiaTheme="minorEastAsia"/>
                <w:bCs/>
                <w:szCs w:val="21"/>
              </w:rPr>
            </w:pPr>
            <w:r>
              <w:rPr>
                <w:rFonts w:hint="eastAsia" w:eastAsiaTheme="minorEastAsia"/>
                <w:sz w:val="24"/>
              </w:rPr>
              <w:t>2024年广外街道餐饮服务项目</w:t>
            </w:r>
          </w:p>
        </w:tc>
        <w:tc>
          <w:tcPr>
            <w:tcW w:w="1701" w:type="dxa"/>
            <w:vAlign w:val="center"/>
          </w:tcPr>
          <w:p>
            <w:pPr>
              <w:jc w:val="center"/>
              <w:rPr>
                <w:rFonts w:eastAsiaTheme="minorEastAsia"/>
                <w:bCs/>
                <w:szCs w:val="21"/>
              </w:rPr>
            </w:pPr>
            <w:r>
              <w:rPr>
                <w:rFonts w:hint="eastAsia" w:eastAsiaTheme="minorEastAsia"/>
                <w:sz w:val="24"/>
              </w:rPr>
              <w:t>224.64</w:t>
            </w:r>
          </w:p>
        </w:tc>
        <w:tc>
          <w:tcPr>
            <w:tcW w:w="997" w:type="dxa"/>
            <w:vAlign w:val="center"/>
          </w:tcPr>
          <w:p>
            <w:pPr>
              <w:jc w:val="center"/>
              <w:rPr>
                <w:rFonts w:eastAsiaTheme="minorEastAsia"/>
                <w:bCs/>
                <w:szCs w:val="21"/>
              </w:rPr>
            </w:pPr>
            <w:r>
              <w:rPr>
                <w:rFonts w:hint="eastAsia" w:eastAsiaTheme="minorEastAsia"/>
                <w:bCs/>
                <w:szCs w:val="21"/>
              </w:rPr>
              <w:t>1</w:t>
            </w:r>
          </w:p>
        </w:tc>
        <w:tc>
          <w:tcPr>
            <w:tcW w:w="4274" w:type="dxa"/>
            <w:vAlign w:val="center"/>
          </w:tcPr>
          <w:p>
            <w:pPr>
              <w:jc w:val="center"/>
              <w:rPr>
                <w:rFonts w:eastAsiaTheme="minorEastAsia"/>
                <w:kern w:val="0"/>
                <w:szCs w:val="21"/>
              </w:rPr>
            </w:pPr>
            <w:r>
              <w:rPr>
                <w:rFonts w:hint="eastAsia" w:ascii="宋体" w:hAnsi="宋体" w:cs="宋体"/>
                <w:bCs/>
                <w:color w:val="000000" w:themeColor="text1"/>
                <w:kern w:val="0"/>
                <w:sz w:val="24"/>
              </w:rPr>
              <w:t>本项目主要为广外街道食堂提供餐饮服务，为街道4个餐饮服务地点提供厨师、面点等不少于26名膳食服务人员，保障街道食堂运行。具体采购需求详见第四章</w:t>
            </w:r>
            <w:r>
              <w:rPr>
                <w:rFonts w:hint="eastAsia" w:ascii="宋体" w:hAnsi="宋体" w:cs="宋体"/>
                <w:bCs/>
                <w:sz w:val="24"/>
              </w:rPr>
              <w:t>。</w:t>
            </w:r>
          </w:p>
        </w:tc>
      </w:tr>
    </w:tbl>
    <w:p>
      <w:pPr>
        <w:spacing w:line="360" w:lineRule="auto"/>
        <w:ind w:firstLine="480" w:firstLineChars="200"/>
        <w:rPr>
          <w:rFonts w:eastAsiaTheme="minorEastAsia"/>
          <w:sz w:val="24"/>
          <w:u w:val="single"/>
        </w:rPr>
      </w:pPr>
      <w:r>
        <w:rPr>
          <w:rFonts w:eastAsiaTheme="minorEastAsia"/>
          <w:sz w:val="24"/>
        </w:rPr>
        <w:t>6.合同履行期限：</w:t>
      </w:r>
      <w:r>
        <w:rPr>
          <w:rFonts w:hint="eastAsia" w:ascii="宋体" w:hAnsi="宋体" w:cs="宋体"/>
          <w:bCs/>
          <w:kern w:val="0"/>
          <w:sz w:val="24"/>
        </w:rPr>
        <w:t>自合同签订起12个月</w:t>
      </w:r>
    </w:p>
    <w:p>
      <w:pPr>
        <w:spacing w:line="360" w:lineRule="auto"/>
        <w:ind w:firstLine="480" w:firstLineChars="200"/>
        <w:rPr>
          <w:rFonts w:eastAsiaTheme="minorEastAsia"/>
          <w:sz w:val="24"/>
        </w:rPr>
      </w:pPr>
      <w:r>
        <w:rPr>
          <w:rFonts w:eastAsiaTheme="minorEastAsia"/>
          <w:sz w:val="24"/>
        </w:rPr>
        <w:t>7.本项目是否接受联合体：</w:t>
      </w:r>
      <w:r>
        <w:rPr>
          <w:rFonts w:eastAsiaTheme="minorEastAsia"/>
        </w:rPr>
        <w:t>□</w:t>
      </w:r>
      <w:r>
        <w:rPr>
          <w:rFonts w:eastAsiaTheme="minorEastAsia"/>
          <w:sz w:val="24"/>
        </w:rPr>
        <w:t xml:space="preserve">是  </w:t>
      </w:r>
      <w:r>
        <w:rPr>
          <w:rFonts w:eastAsiaTheme="minorEastAsia"/>
          <w:b/>
          <w:color w:val="000000"/>
          <w:sz w:val="24"/>
        </w:rPr>
        <w:t>■</w:t>
      </w:r>
      <w:r>
        <w:rPr>
          <w:rFonts w:eastAsiaTheme="minorEastAsia"/>
          <w:sz w:val="24"/>
        </w:rPr>
        <w:t>否。</w:t>
      </w:r>
    </w:p>
    <w:p>
      <w:pPr>
        <w:pStyle w:val="3"/>
        <w:spacing w:before="0" w:line="360" w:lineRule="auto"/>
        <w:jc w:val="left"/>
        <w:rPr>
          <w:rFonts w:ascii="Times New Roman" w:hAnsi="Times New Roman" w:eastAsiaTheme="minorEastAsia"/>
          <w:sz w:val="24"/>
          <w:szCs w:val="24"/>
        </w:rPr>
      </w:pPr>
      <w:bookmarkStart w:id="7" w:name="_Toc35393622"/>
      <w:bookmarkStart w:id="8" w:name="_Toc35393791"/>
      <w:bookmarkStart w:id="9" w:name="_Toc28359003"/>
      <w:bookmarkStart w:id="10" w:name="_Toc28359080"/>
      <w:r>
        <w:rPr>
          <w:rFonts w:ascii="Times New Roman" w:hAnsi="Times New Roman" w:eastAsiaTheme="minorEastAsia"/>
          <w:sz w:val="24"/>
          <w:szCs w:val="24"/>
        </w:rPr>
        <w:t>二、申请人的资格要求（须同时满足）</w:t>
      </w:r>
      <w:bookmarkEnd w:id="7"/>
      <w:bookmarkEnd w:id="8"/>
      <w:bookmarkEnd w:id="9"/>
      <w:bookmarkEnd w:id="10"/>
    </w:p>
    <w:p>
      <w:pPr>
        <w:spacing w:line="360" w:lineRule="auto"/>
        <w:ind w:firstLine="480" w:firstLineChars="200"/>
        <w:rPr>
          <w:rFonts w:eastAsiaTheme="minorEastAsia"/>
          <w:sz w:val="24"/>
        </w:rPr>
      </w:pPr>
      <w:r>
        <w:rPr>
          <w:rFonts w:eastAsiaTheme="minorEastAsia"/>
          <w:sz w:val="24"/>
        </w:rPr>
        <w:t>1.满足《中华人民共和国政府采购法》第二十二条规定；</w:t>
      </w:r>
    </w:p>
    <w:p>
      <w:pPr>
        <w:spacing w:line="360" w:lineRule="auto"/>
        <w:ind w:firstLine="480" w:firstLineChars="200"/>
        <w:rPr>
          <w:rFonts w:eastAsiaTheme="minorEastAsia"/>
          <w:sz w:val="24"/>
        </w:rPr>
      </w:pPr>
      <w:bookmarkStart w:id="11" w:name="_Toc28359004"/>
      <w:bookmarkStart w:id="12" w:name="_Toc28359081"/>
      <w:r>
        <w:rPr>
          <w:rFonts w:eastAsiaTheme="minorEastAsia"/>
          <w:sz w:val="24"/>
        </w:rPr>
        <w:t>2.落实政府采购政策需满足的资格要求：</w:t>
      </w:r>
    </w:p>
    <w:p>
      <w:pPr>
        <w:spacing w:line="360" w:lineRule="auto"/>
        <w:ind w:firstLine="480" w:firstLineChars="200"/>
        <w:rPr>
          <w:rFonts w:eastAsiaTheme="minorEastAsia"/>
          <w:sz w:val="24"/>
        </w:rPr>
      </w:pPr>
      <w:r>
        <w:rPr>
          <w:rFonts w:eastAsiaTheme="minorEastAsia"/>
          <w:sz w:val="24"/>
        </w:rPr>
        <w:t>2.1 中小企业政策</w:t>
      </w:r>
    </w:p>
    <w:p>
      <w:pPr>
        <w:spacing w:line="360" w:lineRule="auto"/>
        <w:ind w:firstLine="420" w:firstLineChars="200"/>
        <w:rPr>
          <w:rFonts w:eastAsiaTheme="minorEastAsia"/>
          <w:sz w:val="24"/>
        </w:rPr>
      </w:pPr>
      <w:r>
        <w:rPr>
          <w:rFonts w:eastAsiaTheme="minorEastAsia"/>
        </w:rPr>
        <w:t>□</w:t>
      </w:r>
      <w:r>
        <w:rPr>
          <w:rFonts w:eastAsiaTheme="minorEastAsia"/>
          <w:sz w:val="24"/>
        </w:rPr>
        <w:t>本项目不专门面向中小企业预留采购份额。</w:t>
      </w:r>
    </w:p>
    <w:p>
      <w:pPr>
        <w:spacing w:line="360" w:lineRule="auto"/>
        <w:ind w:firstLine="482" w:firstLineChars="200"/>
        <w:rPr>
          <w:rFonts w:eastAsiaTheme="minorEastAsia"/>
          <w:sz w:val="24"/>
        </w:rPr>
      </w:pPr>
      <w:r>
        <w:rPr>
          <w:rFonts w:eastAsiaTheme="minorEastAsia"/>
          <w:b/>
          <w:color w:val="000000"/>
          <w:sz w:val="24"/>
        </w:rPr>
        <w:t>■</w:t>
      </w:r>
      <w:r>
        <w:rPr>
          <w:rFonts w:eastAsiaTheme="minorEastAsia"/>
          <w:sz w:val="24"/>
        </w:rPr>
        <w:t>本项目专门面向</w:t>
      </w:r>
      <w:r>
        <w:rPr>
          <w:rFonts w:eastAsiaTheme="minorEastAsia"/>
        </w:rPr>
        <w:t>□</w:t>
      </w:r>
      <w:r>
        <w:rPr>
          <w:rFonts w:eastAsiaTheme="minorEastAsia"/>
          <w:sz w:val="24"/>
        </w:rPr>
        <w:t>中小</w:t>
      </w:r>
      <w:r>
        <w:rPr>
          <w:rFonts w:eastAsiaTheme="minorEastAsia"/>
          <w:b/>
          <w:color w:val="000000"/>
          <w:sz w:val="24"/>
        </w:rPr>
        <w:t>■</w:t>
      </w:r>
      <w:r>
        <w:rPr>
          <w:rFonts w:eastAsiaTheme="minorEastAsia"/>
          <w:sz w:val="24"/>
        </w:rPr>
        <w:t>小微企业  采购。即：提供的货物全部由符合政策要求的中小/小微企业制造、服务全部由符合政策要求的中小/小微企业承接。</w:t>
      </w:r>
    </w:p>
    <w:p>
      <w:pPr>
        <w:spacing w:line="360" w:lineRule="auto"/>
        <w:ind w:firstLine="420" w:firstLineChars="200"/>
        <w:rPr>
          <w:rFonts w:eastAsiaTheme="minorEastAsia"/>
          <w:sz w:val="24"/>
        </w:rPr>
      </w:pPr>
      <w:r>
        <w:rPr>
          <w:rFonts w:eastAsiaTheme="minorEastAsia"/>
        </w:rPr>
        <w:t>□</w:t>
      </w:r>
      <w:r>
        <w:rPr>
          <w:rFonts w:eastAsiaTheme="minorEastAsia"/>
          <w:sz w:val="24"/>
        </w:rPr>
        <w:t>本项目预留部分采购项目预算专门面向中小企业采购。对于预留份额，提供的货物由符合政策要求的中小企业制造、服务由符合政策要求的中小企业承接。预留份额通过以下措施进行：</w:t>
      </w:r>
      <w:r>
        <w:rPr>
          <w:rFonts w:eastAsiaTheme="minorEastAsia"/>
          <w:sz w:val="24"/>
          <w:u w:val="single"/>
        </w:rPr>
        <w:t>__/__</w:t>
      </w:r>
      <w:r>
        <w:rPr>
          <w:rFonts w:hint="eastAsia" w:eastAsiaTheme="minorEastAsia"/>
          <w:sz w:val="24"/>
        </w:rPr>
        <w:t>。</w:t>
      </w:r>
    </w:p>
    <w:p>
      <w:pPr>
        <w:spacing w:line="360" w:lineRule="auto"/>
        <w:ind w:firstLine="480" w:firstLineChars="200"/>
        <w:rPr>
          <w:rFonts w:eastAsiaTheme="minorEastAsia"/>
          <w:sz w:val="24"/>
        </w:rPr>
      </w:pPr>
      <w:r>
        <w:rPr>
          <w:rFonts w:eastAsiaTheme="minorEastAsia"/>
          <w:sz w:val="24"/>
        </w:rPr>
        <w:t>2.2 其它落实政府采购政策的资格要求（如有）：</w:t>
      </w:r>
      <w:r>
        <w:rPr>
          <w:rFonts w:hint="eastAsia" w:ascii="宋体" w:hAnsi="宋体" w:eastAsiaTheme="minorEastAsia"/>
          <w:sz w:val="24"/>
          <w:u w:val="single"/>
        </w:rPr>
        <w:t xml:space="preserve">  /  </w:t>
      </w:r>
    </w:p>
    <w:p>
      <w:pPr>
        <w:spacing w:line="360" w:lineRule="auto"/>
        <w:ind w:firstLine="480" w:firstLineChars="200"/>
        <w:rPr>
          <w:rFonts w:eastAsiaTheme="minorEastAsia"/>
          <w:sz w:val="24"/>
          <w:u w:val="single"/>
        </w:rPr>
      </w:pPr>
      <w:r>
        <w:rPr>
          <w:rFonts w:eastAsiaTheme="minorEastAsia"/>
          <w:sz w:val="24"/>
        </w:rPr>
        <w:t>3.本项目的特定资格要求：</w:t>
      </w:r>
      <w:r>
        <w:rPr>
          <w:rFonts w:hint="eastAsia" w:eastAsiaTheme="minorEastAsia"/>
          <w:sz w:val="24"/>
          <w:u w:val="single"/>
        </w:rPr>
        <w:t>须具有有效的《餐饮服务许可证》或《食品经营许可证》；</w:t>
      </w:r>
      <w:r>
        <w:rPr>
          <w:rFonts w:eastAsiaTheme="minorEastAsia"/>
          <w:sz w:val="24"/>
          <w:u w:val="single"/>
        </w:rPr>
        <w:t xml:space="preserve">        </w:t>
      </w:r>
    </w:p>
    <w:p>
      <w:pPr>
        <w:tabs>
          <w:tab w:val="left" w:pos="900"/>
          <w:tab w:val="left" w:pos="1134"/>
          <w:tab w:val="left" w:pos="1589"/>
          <w:tab w:val="left" w:pos="5521"/>
        </w:tabs>
        <w:snapToGrid w:val="0"/>
        <w:spacing w:line="360" w:lineRule="auto"/>
        <w:ind w:firstLine="480" w:firstLineChars="200"/>
        <w:rPr>
          <w:rFonts w:eastAsiaTheme="minorEastAsia"/>
          <w:sz w:val="24"/>
        </w:rPr>
      </w:pPr>
      <w:r>
        <w:rPr>
          <w:rFonts w:eastAsiaTheme="minorEastAsia"/>
          <w:sz w:val="24"/>
        </w:rPr>
        <w:t>3.1本项目是否接受分支机构参与响应：</w:t>
      </w:r>
      <w:r>
        <w:rPr>
          <w:rFonts w:eastAsiaTheme="minorEastAsia"/>
        </w:rPr>
        <w:t>□</w:t>
      </w:r>
      <w:r>
        <w:rPr>
          <w:rFonts w:eastAsiaTheme="minorEastAsia"/>
          <w:sz w:val="24"/>
        </w:rPr>
        <w:t xml:space="preserve">是   </w:t>
      </w:r>
      <w:r>
        <w:rPr>
          <w:rFonts w:eastAsiaTheme="minorEastAsia"/>
          <w:b/>
          <w:color w:val="000000"/>
          <w:sz w:val="24"/>
        </w:rPr>
        <w:t>■</w:t>
      </w:r>
      <w:r>
        <w:rPr>
          <w:rFonts w:eastAsiaTheme="minorEastAsia"/>
          <w:sz w:val="24"/>
        </w:rPr>
        <w:t>否；（</w:t>
      </w:r>
      <w:r>
        <w:rPr>
          <w:rFonts w:eastAsiaTheme="minorEastAsia"/>
          <w:i/>
          <w:sz w:val="24"/>
        </w:rPr>
        <w:t>仅当项目涉及银行、保险、石油石化、电力、电信等行业有特殊情况的，可以接受分支机构参与</w:t>
      </w:r>
      <w:r>
        <w:rPr>
          <w:rFonts w:eastAsiaTheme="minorEastAsia"/>
          <w:sz w:val="24"/>
        </w:rPr>
        <w:t>）</w:t>
      </w:r>
    </w:p>
    <w:p>
      <w:pPr>
        <w:tabs>
          <w:tab w:val="left" w:pos="900"/>
          <w:tab w:val="left" w:pos="1134"/>
          <w:tab w:val="left" w:pos="1589"/>
          <w:tab w:val="left" w:pos="5521"/>
        </w:tabs>
        <w:snapToGrid w:val="0"/>
        <w:spacing w:line="360" w:lineRule="auto"/>
        <w:ind w:firstLine="480" w:firstLineChars="200"/>
        <w:rPr>
          <w:rFonts w:eastAsiaTheme="minorEastAsia"/>
          <w:color w:val="FF0000"/>
          <w:sz w:val="24"/>
        </w:rPr>
      </w:pPr>
      <w:r>
        <w:rPr>
          <w:rFonts w:eastAsiaTheme="minorEastAsia"/>
          <w:sz w:val="24"/>
        </w:rPr>
        <w:t>3.2 本项目是否属于政府购买服务：</w:t>
      </w:r>
    </w:p>
    <w:p>
      <w:pPr>
        <w:tabs>
          <w:tab w:val="left" w:pos="900"/>
          <w:tab w:val="left" w:pos="1134"/>
          <w:tab w:val="left" w:pos="1589"/>
          <w:tab w:val="left" w:pos="5521"/>
        </w:tabs>
        <w:snapToGrid w:val="0"/>
        <w:spacing w:line="360" w:lineRule="auto"/>
        <w:ind w:left="991" w:leftChars="472" w:firstLine="2"/>
        <w:rPr>
          <w:rFonts w:eastAsiaTheme="minorEastAsia"/>
          <w:sz w:val="24"/>
        </w:rPr>
      </w:pPr>
      <w:r>
        <w:rPr>
          <w:rFonts w:eastAsiaTheme="minorEastAsia"/>
          <w:b/>
          <w:color w:val="000000"/>
          <w:sz w:val="24"/>
        </w:rPr>
        <w:t>■</w:t>
      </w:r>
      <w:r>
        <w:rPr>
          <w:rFonts w:eastAsiaTheme="minorEastAsia"/>
          <w:sz w:val="24"/>
        </w:rPr>
        <w:t>否</w:t>
      </w:r>
    </w:p>
    <w:p>
      <w:pPr>
        <w:tabs>
          <w:tab w:val="left" w:pos="900"/>
          <w:tab w:val="left" w:pos="1134"/>
          <w:tab w:val="left" w:pos="1589"/>
          <w:tab w:val="left" w:pos="5521"/>
        </w:tabs>
        <w:snapToGrid w:val="0"/>
        <w:spacing w:line="360" w:lineRule="auto"/>
        <w:ind w:left="991" w:leftChars="472" w:firstLine="2"/>
        <w:rPr>
          <w:rFonts w:eastAsiaTheme="minorEastAsia"/>
          <w:sz w:val="24"/>
        </w:rPr>
      </w:pPr>
      <w:r>
        <w:rPr>
          <w:rFonts w:eastAsiaTheme="minorEastAsia"/>
        </w:rPr>
        <w:t>□</w:t>
      </w:r>
      <w:r>
        <w:rPr>
          <w:rFonts w:eastAsiaTheme="minorEastAsia"/>
          <w:sz w:val="24"/>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rPr>
          <w:rFonts w:eastAsiaTheme="minorEastAsia"/>
          <w:sz w:val="24"/>
          <w:u w:val="single"/>
        </w:rPr>
      </w:pPr>
      <w:r>
        <w:rPr>
          <w:rFonts w:eastAsiaTheme="minorEastAsia"/>
          <w:sz w:val="24"/>
        </w:rPr>
        <w:t>3.3其他特定资格要求：</w:t>
      </w:r>
      <w:r>
        <w:rPr>
          <w:rFonts w:hint="eastAsia" w:eastAsiaTheme="minorEastAsia"/>
          <w:sz w:val="24"/>
        </w:rPr>
        <w:t>/</w:t>
      </w:r>
      <w:r>
        <w:rPr>
          <w:rFonts w:eastAsiaTheme="minorEastAsia"/>
          <w:sz w:val="24"/>
        </w:rPr>
        <w:t>。</w:t>
      </w:r>
    </w:p>
    <w:p>
      <w:pPr>
        <w:spacing w:line="360" w:lineRule="auto"/>
        <w:ind w:firstLine="480" w:firstLineChars="200"/>
        <w:rPr>
          <w:rFonts w:eastAsiaTheme="minorEastAsia"/>
          <w:i/>
          <w:iCs/>
          <w:sz w:val="24"/>
          <w:u w:val="single"/>
        </w:rPr>
      </w:pPr>
    </w:p>
    <w:bookmarkEnd w:id="11"/>
    <w:bookmarkEnd w:id="12"/>
    <w:p>
      <w:pPr>
        <w:pStyle w:val="3"/>
        <w:widowControl/>
        <w:spacing w:before="0" w:line="360" w:lineRule="auto"/>
        <w:jc w:val="left"/>
        <w:rPr>
          <w:rFonts w:ascii="Times New Roman" w:hAnsi="Times New Roman" w:eastAsiaTheme="minorEastAsia"/>
          <w:sz w:val="24"/>
          <w:szCs w:val="24"/>
        </w:rPr>
      </w:pPr>
      <w:bookmarkStart w:id="13" w:name="_Toc35393623"/>
      <w:bookmarkStart w:id="14" w:name="_Toc35393792"/>
      <w:r>
        <w:rPr>
          <w:rFonts w:ascii="Times New Roman" w:hAnsi="Times New Roman" w:eastAsiaTheme="minorEastAsia"/>
          <w:sz w:val="24"/>
          <w:szCs w:val="24"/>
        </w:rPr>
        <w:t>三、获取采购文件</w:t>
      </w:r>
      <w:bookmarkEnd w:id="13"/>
      <w:bookmarkEnd w:id="14"/>
    </w:p>
    <w:p>
      <w:pPr>
        <w:adjustRightInd w:val="0"/>
        <w:snapToGrid w:val="0"/>
        <w:spacing w:line="360" w:lineRule="auto"/>
        <w:ind w:firstLine="480" w:firstLineChars="200"/>
        <w:rPr>
          <w:rFonts w:eastAsiaTheme="minorEastAsia"/>
          <w:sz w:val="24"/>
          <w:lang w:bidi="ar"/>
        </w:rPr>
      </w:pPr>
      <w:r>
        <w:rPr>
          <w:rFonts w:eastAsiaTheme="minorEastAsia"/>
          <w:sz w:val="24"/>
          <w:lang w:bidi="ar"/>
        </w:rPr>
        <w:t>1.时间：</w:t>
      </w:r>
      <w:r>
        <w:rPr>
          <w:rFonts w:hint="eastAsia" w:eastAsiaTheme="minorEastAsia"/>
          <w:sz w:val="24"/>
          <w:u w:val="single"/>
        </w:rPr>
        <w:t>202</w:t>
      </w:r>
      <w:r>
        <w:rPr>
          <w:rFonts w:eastAsiaTheme="minorEastAsia"/>
          <w:sz w:val="24"/>
          <w:u w:val="single"/>
        </w:rPr>
        <w:t>3</w:t>
      </w:r>
      <w:r>
        <w:rPr>
          <w:rFonts w:eastAsiaTheme="minorEastAsia"/>
          <w:sz w:val="24"/>
          <w:lang w:bidi="ar"/>
        </w:rPr>
        <w:t>年</w:t>
      </w:r>
      <w:r>
        <w:rPr>
          <w:rFonts w:hint="eastAsia" w:eastAsiaTheme="minorEastAsia"/>
          <w:sz w:val="24"/>
          <w:u w:val="single"/>
        </w:rPr>
        <w:t>12</w:t>
      </w:r>
      <w:r>
        <w:rPr>
          <w:rFonts w:eastAsiaTheme="minorEastAsia"/>
          <w:sz w:val="24"/>
          <w:lang w:bidi="ar"/>
        </w:rPr>
        <w:t>月</w:t>
      </w:r>
      <w:r>
        <w:rPr>
          <w:rFonts w:hint="eastAsia" w:eastAsiaTheme="minorEastAsia"/>
          <w:sz w:val="24"/>
          <w:u w:val="single"/>
        </w:rPr>
        <w:t>28</w:t>
      </w:r>
      <w:r>
        <w:rPr>
          <w:rFonts w:eastAsiaTheme="minorEastAsia"/>
          <w:sz w:val="24"/>
          <w:lang w:bidi="ar"/>
        </w:rPr>
        <w:t>日至</w:t>
      </w:r>
      <w:r>
        <w:rPr>
          <w:rFonts w:hint="eastAsia" w:eastAsiaTheme="minorEastAsia"/>
          <w:sz w:val="24"/>
          <w:u w:val="single"/>
        </w:rPr>
        <w:t>2024</w:t>
      </w:r>
      <w:r>
        <w:rPr>
          <w:rFonts w:eastAsiaTheme="minorEastAsia"/>
          <w:sz w:val="24"/>
          <w:lang w:bidi="ar"/>
        </w:rPr>
        <w:t>年</w:t>
      </w:r>
      <w:r>
        <w:rPr>
          <w:rFonts w:hint="eastAsia" w:eastAsiaTheme="minorEastAsia"/>
          <w:sz w:val="24"/>
          <w:u w:val="single"/>
        </w:rPr>
        <w:t>01</w:t>
      </w:r>
      <w:r>
        <w:rPr>
          <w:rFonts w:eastAsiaTheme="minorEastAsia"/>
          <w:sz w:val="24"/>
          <w:lang w:bidi="ar"/>
        </w:rPr>
        <w:t>月</w:t>
      </w:r>
      <w:r>
        <w:rPr>
          <w:rFonts w:hint="eastAsia" w:eastAsiaTheme="minorEastAsia"/>
          <w:sz w:val="24"/>
          <w:u w:val="single"/>
        </w:rPr>
        <w:t>04</w:t>
      </w:r>
      <w:r>
        <w:rPr>
          <w:rFonts w:eastAsiaTheme="minorEastAsia"/>
          <w:sz w:val="24"/>
          <w:lang w:bidi="ar"/>
        </w:rPr>
        <w:t>日，每天上午</w:t>
      </w:r>
      <w:r>
        <w:rPr>
          <w:rFonts w:hint="eastAsia" w:ascii="宋体" w:hAnsi="宋体" w:cs="宋体"/>
          <w:kern w:val="0"/>
          <w:sz w:val="24"/>
          <w:u w:val="single"/>
        </w:rPr>
        <w:t>9:00</w:t>
      </w:r>
      <w:r>
        <w:rPr>
          <w:rFonts w:eastAsiaTheme="minorEastAsia"/>
          <w:sz w:val="24"/>
          <w:lang w:bidi="ar"/>
        </w:rPr>
        <w:t>至</w:t>
      </w:r>
      <w:r>
        <w:rPr>
          <w:rFonts w:hint="eastAsia" w:eastAsiaTheme="minorEastAsia"/>
          <w:sz w:val="24"/>
          <w:u w:val="single"/>
        </w:rPr>
        <w:t>11:30</w:t>
      </w:r>
      <w:r>
        <w:rPr>
          <w:rFonts w:eastAsiaTheme="minorEastAsia"/>
          <w:sz w:val="24"/>
          <w:lang w:bidi="ar"/>
        </w:rPr>
        <w:t>，下午</w:t>
      </w:r>
      <w:r>
        <w:rPr>
          <w:rFonts w:hint="eastAsia" w:eastAsiaTheme="minorEastAsia"/>
          <w:sz w:val="24"/>
          <w:u w:val="single"/>
        </w:rPr>
        <w:t>13：30</w:t>
      </w:r>
      <w:r>
        <w:rPr>
          <w:rFonts w:eastAsiaTheme="minorEastAsia"/>
          <w:sz w:val="24"/>
          <w:lang w:bidi="ar"/>
        </w:rPr>
        <w:t>至</w:t>
      </w:r>
      <w:r>
        <w:rPr>
          <w:rFonts w:hint="eastAsia" w:eastAsiaTheme="minorEastAsia"/>
          <w:sz w:val="24"/>
          <w:u w:val="single"/>
          <w:lang w:bidi="ar"/>
        </w:rPr>
        <w:t>16:00</w:t>
      </w:r>
      <w:r>
        <w:rPr>
          <w:rFonts w:eastAsiaTheme="minorEastAsia"/>
          <w:sz w:val="24"/>
          <w:lang w:bidi="ar"/>
        </w:rPr>
        <w:t>（北京时间，法定节假日除外）。</w:t>
      </w:r>
    </w:p>
    <w:p>
      <w:pPr>
        <w:adjustRightInd w:val="0"/>
        <w:snapToGrid w:val="0"/>
        <w:spacing w:line="360" w:lineRule="auto"/>
        <w:ind w:firstLine="480" w:firstLineChars="200"/>
        <w:rPr>
          <w:rFonts w:eastAsiaTheme="minorEastAsia"/>
          <w:sz w:val="24"/>
          <w:lang w:bidi="ar"/>
        </w:rPr>
      </w:pPr>
      <w:r>
        <w:rPr>
          <w:rFonts w:hint="eastAsia" w:eastAsiaTheme="minorEastAsia"/>
          <w:sz w:val="24"/>
          <w:lang w:bidi="ar"/>
        </w:rPr>
        <w:t>2.地点：</w:t>
      </w:r>
      <w:r>
        <w:rPr>
          <w:rFonts w:hint="eastAsia" w:ascii="宋体" w:hAnsi="宋体" w:cs="宋体"/>
          <w:kern w:val="0"/>
          <w:sz w:val="24"/>
        </w:rPr>
        <w:t>北京市海淀区四季青西四环常青园路8号郦城工作区726室</w:t>
      </w:r>
    </w:p>
    <w:p>
      <w:pPr>
        <w:widowControl/>
        <w:adjustRightInd w:val="0"/>
        <w:snapToGrid w:val="0"/>
        <w:spacing w:line="360" w:lineRule="auto"/>
        <w:ind w:firstLine="480" w:firstLineChars="200"/>
        <w:jc w:val="left"/>
        <w:rPr>
          <w:rFonts w:eastAsiaTheme="minorEastAsia"/>
          <w:sz w:val="24"/>
          <w:lang w:bidi="ar"/>
        </w:rPr>
      </w:pPr>
      <w:r>
        <w:rPr>
          <w:rFonts w:hint="eastAsia" w:eastAsiaTheme="minorEastAsia"/>
          <w:sz w:val="24"/>
          <w:lang w:bidi="ar"/>
        </w:rPr>
        <w:t>3</w:t>
      </w:r>
      <w:r>
        <w:rPr>
          <w:rFonts w:eastAsiaTheme="minorEastAsia"/>
          <w:sz w:val="24"/>
          <w:lang w:bidi="ar"/>
        </w:rPr>
        <w:t>.方式：</w:t>
      </w:r>
    </w:p>
    <w:p>
      <w:pPr>
        <w:widowControl/>
        <w:adjustRightInd w:val="0"/>
        <w:snapToGrid w:val="0"/>
        <w:spacing w:line="360" w:lineRule="auto"/>
        <w:ind w:firstLine="480" w:firstLineChars="200"/>
        <w:jc w:val="left"/>
        <w:rPr>
          <w:rFonts w:eastAsiaTheme="minorEastAsia"/>
          <w:sz w:val="24"/>
          <w:lang w:bidi="ar"/>
        </w:rPr>
      </w:pPr>
      <w:r>
        <w:rPr>
          <w:rFonts w:hint="eastAsia" w:eastAsiaTheme="minorEastAsia"/>
          <w:sz w:val="24"/>
          <w:lang w:bidi="ar"/>
        </w:rPr>
        <w:t>现场购买。需携带有效的法人代表授权书原件及被授权人身份证原件及复印件加盖公章、有效的《餐饮服务许可证》或《食品经营许可证》复印件加盖公章。未向代理机构购买磋商文件并登记备案的潜在供应商均无资格参加投标。</w:t>
      </w:r>
    </w:p>
    <w:p>
      <w:pPr>
        <w:widowControl/>
        <w:adjustRightInd w:val="0"/>
        <w:snapToGrid w:val="0"/>
        <w:spacing w:line="360" w:lineRule="auto"/>
        <w:ind w:firstLine="480" w:firstLineChars="200"/>
        <w:jc w:val="left"/>
        <w:rPr>
          <w:rFonts w:eastAsiaTheme="minorEastAsia"/>
          <w:sz w:val="24"/>
        </w:rPr>
      </w:pPr>
      <w:r>
        <w:rPr>
          <w:rFonts w:hint="eastAsia" w:eastAsiaTheme="minorEastAsia"/>
          <w:sz w:val="24"/>
          <w:lang w:bidi="ar"/>
        </w:rPr>
        <w:t>4</w:t>
      </w:r>
      <w:r>
        <w:rPr>
          <w:rFonts w:eastAsiaTheme="minorEastAsia"/>
          <w:sz w:val="24"/>
          <w:lang w:bidi="ar"/>
        </w:rPr>
        <w:t>.售价：</w:t>
      </w:r>
      <w:r>
        <w:rPr>
          <w:rFonts w:hint="eastAsia" w:eastAsiaTheme="minorEastAsia"/>
          <w:sz w:val="24"/>
          <w:lang w:bidi="ar"/>
        </w:rPr>
        <w:t>500</w:t>
      </w:r>
      <w:r>
        <w:rPr>
          <w:rFonts w:eastAsiaTheme="minorEastAsia"/>
          <w:sz w:val="24"/>
          <w:lang w:bidi="ar"/>
        </w:rPr>
        <w:t>元。</w:t>
      </w:r>
    </w:p>
    <w:p>
      <w:pPr>
        <w:tabs>
          <w:tab w:val="left" w:pos="900"/>
          <w:tab w:val="left" w:pos="1980"/>
        </w:tabs>
        <w:snapToGrid w:val="0"/>
        <w:spacing w:line="360" w:lineRule="auto"/>
        <w:ind w:left="840"/>
        <w:rPr>
          <w:rFonts w:eastAsiaTheme="minorEastAsia"/>
          <w:sz w:val="24"/>
        </w:rPr>
      </w:pPr>
    </w:p>
    <w:p>
      <w:pPr>
        <w:pStyle w:val="3"/>
        <w:widowControl/>
        <w:spacing w:before="0" w:line="360" w:lineRule="auto"/>
        <w:jc w:val="left"/>
        <w:rPr>
          <w:rFonts w:ascii="Times New Roman" w:hAnsi="Times New Roman" w:eastAsiaTheme="minorEastAsia"/>
          <w:sz w:val="24"/>
          <w:szCs w:val="24"/>
        </w:rPr>
      </w:pPr>
      <w:bookmarkStart w:id="15" w:name="_Toc35393793"/>
      <w:bookmarkStart w:id="16" w:name="_Toc28359005"/>
      <w:bookmarkStart w:id="17" w:name="_Toc35393624"/>
      <w:bookmarkStart w:id="18" w:name="_Toc28359082"/>
      <w:r>
        <w:rPr>
          <w:rFonts w:ascii="Times New Roman" w:hAnsi="Times New Roman" w:eastAsiaTheme="minorEastAsia"/>
          <w:sz w:val="24"/>
          <w:szCs w:val="24"/>
        </w:rPr>
        <w:t>四、</w:t>
      </w:r>
      <w:bookmarkEnd w:id="15"/>
      <w:bookmarkEnd w:id="16"/>
      <w:bookmarkEnd w:id="17"/>
      <w:bookmarkEnd w:id="18"/>
      <w:r>
        <w:rPr>
          <w:rFonts w:ascii="Times New Roman" w:hAnsi="Times New Roman" w:eastAsiaTheme="minorEastAsia"/>
          <w:sz w:val="24"/>
          <w:szCs w:val="24"/>
        </w:rPr>
        <w:t>响应文件提交</w:t>
      </w:r>
    </w:p>
    <w:p>
      <w:pPr>
        <w:spacing w:line="360" w:lineRule="auto"/>
        <w:ind w:firstLine="480" w:firstLineChars="200"/>
        <w:rPr>
          <w:rFonts w:eastAsiaTheme="minorEastAsia"/>
          <w:bCs/>
          <w:sz w:val="24"/>
          <w:u w:val="single"/>
        </w:rPr>
      </w:pPr>
      <w:r>
        <w:rPr>
          <w:rFonts w:eastAsiaTheme="minorEastAsia"/>
          <w:sz w:val="24"/>
          <w:lang w:bidi="ar"/>
        </w:rPr>
        <w:t>截止时间：</w:t>
      </w:r>
      <w:r>
        <w:rPr>
          <w:rFonts w:hint="eastAsia" w:eastAsiaTheme="minorEastAsia"/>
          <w:sz w:val="24"/>
        </w:rPr>
        <w:t>2024</w:t>
      </w:r>
      <w:r>
        <w:rPr>
          <w:rFonts w:eastAsiaTheme="minorEastAsia"/>
          <w:sz w:val="24"/>
          <w:lang w:bidi="ar"/>
        </w:rPr>
        <w:t>年</w:t>
      </w:r>
      <w:r>
        <w:rPr>
          <w:rFonts w:hint="eastAsia" w:eastAsiaTheme="minorEastAsia"/>
          <w:sz w:val="24"/>
        </w:rPr>
        <w:t>01</w:t>
      </w:r>
      <w:r>
        <w:rPr>
          <w:rFonts w:eastAsiaTheme="minorEastAsia"/>
          <w:sz w:val="24"/>
          <w:lang w:bidi="ar"/>
        </w:rPr>
        <w:t>月</w:t>
      </w:r>
      <w:r>
        <w:rPr>
          <w:rFonts w:eastAsiaTheme="minorEastAsia"/>
          <w:sz w:val="24"/>
        </w:rPr>
        <w:t xml:space="preserve"> </w:t>
      </w:r>
      <w:r>
        <w:rPr>
          <w:rFonts w:hint="eastAsia" w:eastAsiaTheme="minorEastAsia"/>
          <w:sz w:val="24"/>
        </w:rPr>
        <w:t>09</w:t>
      </w:r>
      <w:r>
        <w:rPr>
          <w:rFonts w:eastAsiaTheme="minorEastAsia"/>
          <w:sz w:val="24"/>
          <w:lang w:bidi="ar"/>
        </w:rPr>
        <w:t>日</w:t>
      </w:r>
      <w:r>
        <w:rPr>
          <w:rFonts w:hint="eastAsia" w:eastAsiaTheme="minorEastAsia"/>
          <w:sz w:val="24"/>
        </w:rPr>
        <w:t>09</w:t>
      </w:r>
      <w:r>
        <w:rPr>
          <w:rFonts w:eastAsiaTheme="minorEastAsia"/>
          <w:sz w:val="24"/>
          <w:lang w:bidi="ar"/>
        </w:rPr>
        <w:t>点</w:t>
      </w:r>
      <w:r>
        <w:rPr>
          <w:rFonts w:hint="eastAsia" w:eastAsiaTheme="minorEastAsia"/>
          <w:sz w:val="24"/>
        </w:rPr>
        <w:t>30</w:t>
      </w:r>
      <w:r>
        <w:rPr>
          <w:rFonts w:eastAsiaTheme="minorEastAsia"/>
          <w:sz w:val="24"/>
          <w:lang w:bidi="ar"/>
        </w:rPr>
        <w:t>分</w:t>
      </w:r>
      <w:r>
        <w:rPr>
          <w:rFonts w:eastAsiaTheme="minorEastAsia"/>
          <w:bCs/>
          <w:sz w:val="24"/>
          <w:lang w:bidi="ar"/>
        </w:rPr>
        <w:t>（北京时间）</w:t>
      </w:r>
      <w:r>
        <w:rPr>
          <w:rFonts w:eastAsiaTheme="minorEastAsia"/>
          <w:iCs/>
          <w:sz w:val="24"/>
          <w:lang w:bidi="ar"/>
        </w:rPr>
        <w:t>。</w:t>
      </w:r>
    </w:p>
    <w:p>
      <w:pPr>
        <w:spacing w:line="360" w:lineRule="auto"/>
        <w:ind w:firstLine="480" w:firstLineChars="200"/>
        <w:rPr>
          <w:rFonts w:eastAsiaTheme="minorEastAsia"/>
          <w:sz w:val="24"/>
          <w:lang w:val="zh-TW" w:bidi="ar"/>
        </w:rPr>
      </w:pPr>
      <w:r>
        <w:rPr>
          <w:rFonts w:eastAsiaTheme="minorEastAsia"/>
          <w:sz w:val="24"/>
          <w:lang w:bidi="ar"/>
        </w:rPr>
        <w:t>地点：</w:t>
      </w:r>
      <w:r>
        <w:rPr>
          <w:rFonts w:hint="eastAsia" w:ascii="宋体" w:hAnsi="宋体"/>
          <w:color w:val="000000" w:themeColor="text1"/>
          <w:sz w:val="24"/>
        </w:rPr>
        <w:t>北京市西城区宣武门外大街8号D座5层西城区公共资源交易平台竞谈室</w:t>
      </w:r>
    </w:p>
    <w:p>
      <w:pPr>
        <w:spacing w:line="360" w:lineRule="auto"/>
        <w:ind w:firstLine="480" w:firstLineChars="200"/>
        <w:rPr>
          <w:rFonts w:eastAsiaTheme="minorEastAsia"/>
          <w:sz w:val="24"/>
          <w:lang w:val="zh-TW" w:bidi="ar"/>
        </w:rPr>
      </w:pPr>
    </w:p>
    <w:p>
      <w:pPr>
        <w:pStyle w:val="3"/>
        <w:spacing w:before="0" w:line="360" w:lineRule="auto"/>
        <w:jc w:val="left"/>
        <w:rPr>
          <w:rFonts w:ascii="Times New Roman" w:hAnsi="Times New Roman" w:eastAsiaTheme="minorEastAsia"/>
          <w:sz w:val="24"/>
          <w:szCs w:val="24"/>
        </w:rPr>
      </w:pPr>
      <w:r>
        <w:rPr>
          <w:rFonts w:ascii="Times New Roman" w:hAnsi="Times New Roman" w:eastAsiaTheme="minorEastAsia"/>
          <w:sz w:val="24"/>
          <w:szCs w:val="24"/>
        </w:rPr>
        <w:t>五、开启</w:t>
      </w:r>
    </w:p>
    <w:p>
      <w:pPr>
        <w:spacing w:line="360" w:lineRule="auto"/>
        <w:ind w:firstLine="480" w:firstLineChars="200"/>
        <w:rPr>
          <w:rFonts w:eastAsiaTheme="minorEastAsia"/>
          <w:bCs/>
          <w:sz w:val="24"/>
          <w:u w:val="single"/>
        </w:rPr>
      </w:pPr>
      <w:r>
        <w:rPr>
          <w:rFonts w:eastAsiaTheme="minorEastAsia"/>
          <w:sz w:val="24"/>
          <w:lang w:bidi="ar"/>
        </w:rPr>
        <w:t>时间：</w:t>
      </w:r>
      <w:r>
        <w:rPr>
          <w:rFonts w:hint="eastAsia" w:eastAsiaTheme="minorEastAsia"/>
          <w:sz w:val="24"/>
        </w:rPr>
        <w:t>2024</w:t>
      </w:r>
      <w:r>
        <w:rPr>
          <w:rFonts w:eastAsiaTheme="minorEastAsia"/>
          <w:sz w:val="24"/>
          <w:lang w:bidi="ar"/>
        </w:rPr>
        <w:t>年</w:t>
      </w:r>
      <w:r>
        <w:rPr>
          <w:rFonts w:hint="eastAsia" w:eastAsiaTheme="minorEastAsia"/>
          <w:sz w:val="24"/>
        </w:rPr>
        <w:t>01</w:t>
      </w:r>
      <w:r>
        <w:rPr>
          <w:rFonts w:eastAsiaTheme="minorEastAsia"/>
          <w:sz w:val="24"/>
          <w:lang w:bidi="ar"/>
        </w:rPr>
        <w:t>月</w:t>
      </w:r>
      <w:r>
        <w:rPr>
          <w:rFonts w:eastAsiaTheme="minorEastAsia"/>
          <w:sz w:val="24"/>
        </w:rPr>
        <w:t xml:space="preserve"> </w:t>
      </w:r>
      <w:r>
        <w:rPr>
          <w:rFonts w:hint="eastAsia" w:eastAsiaTheme="minorEastAsia"/>
          <w:sz w:val="24"/>
        </w:rPr>
        <w:t>09</w:t>
      </w:r>
      <w:r>
        <w:rPr>
          <w:rFonts w:eastAsiaTheme="minorEastAsia"/>
          <w:sz w:val="24"/>
          <w:lang w:bidi="ar"/>
        </w:rPr>
        <w:t>日</w:t>
      </w:r>
      <w:r>
        <w:rPr>
          <w:rFonts w:hint="eastAsia" w:eastAsiaTheme="minorEastAsia"/>
          <w:sz w:val="24"/>
        </w:rPr>
        <w:t>09</w:t>
      </w:r>
      <w:r>
        <w:rPr>
          <w:rFonts w:eastAsiaTheme="minorEastAsia"/>
          <w:sz w:val="24"/>
          <w:lang w:bidi="ar"/>
        </w:rPr>
        <w:t>点</w:t>
      </w:r>
      <w:r>
        <w:rPr>
          <w:rFonts w:hint="eastAsia" w:eastAsiaTheme="minorEastAsia"/>
          <w:sz w:val="24"/>
        </w:rPr>
        <w:t>30</w:t>
      </w:r>
      <w:r>
        <w:rPr>
          <w:rFonts w:eastAsiaTheme="minorEastAsia"/>
          <w:sz w:val="24"/>
          <w:lang w:bidi="ar"/>
        </w:rPr>
        <w:t>分</w:t>
      </w:r>
      <w:r>
        <w:rPr>
          <w:rFonts w:eastAsiaTheme="minorEastAsia"/>
          <w:bCs/>
          <w:sz w:val="24"/>
          <w:lang w:bidi="ar"/>
        </w:rPr>
        <w:t>（北京时间）</w:t>
      </w:r>
      <w:r>
        <w:rPr>
          <w:rFonts w:eastAsiaTheme="minorEastAsia"/>
          <w:iCs/>
          <w:sz w:val="24"/>
          <w:lang w:bidi="ar"/>
        </w:rPr>
        <w:t>。</w:t>
      </w:r>
    </w:p>
    <w:p>
      <w:pPr>
        <w:spacing w:line="360" w:lineRule="auto"/>
        <w:ind w:firstLine="480" w:firstLineChars="200"/>
        <w:rPr>
          <w:rFonts w:eastAsiaTheme="minorEastAsia"/>
          <w:sz w:val="24"/>
          <w:lang w:val="zh-TW" w:bidi="ar"/>
        </w:rPr>
      </w:pPr>
      <w:r>
        <w:rPr>
          <w:rFonts w:eastAsiaTheme="minorEastAsia"/>
          <w:sz w:val="24"/>
          <w:lang w:bidi="ar"/>
        </w:rPr>
        <w:t>地点：</w:t>
      </w:r>
      <w:r>
        <w:rPr>
          <w:rFonts w:hint="eastAsia" w:ascii="宋体" w:hAnsi="宋体"/>
          <w:color w:val="000000" w:themeColor="text1"/>
          <w:sz w:val="24"/>
        </w:rPr>
        <w:t>北京市西城区宣武门外大街8号D座5层西城区公共资源交易平台竞谈室</w:t>
      </w:r>
    </w:p>
    <w:p>
      <w:pPr>
        <w:spacing w:line="360" w:lineRule="auto"/>
        <w:rPr>
          <w:rFonts w:eastAsiaTheme="minorEastAsia"/>
          <w:bCs/>
          <w:sz w:val="24"/>
          <w:u w:val="single"/>
          <w:lang w:eastAsia="zh-TW"/>
        </w:rPr>
      </w:pPr>
    </w:p>
    <w:p>
      <w:pPr>
        <w:pStyle w:val="3"/>
        <w:spacing w:before="0" w:line="360" w:lineRule="auto"/>
        <w:jc w:val="left"/>
        <w:rPr>
          <w:rFonts w:ascii="Times New Roman" w:hAnsi="Times New Roman" w:eastAsiaTheme="minorEastAsia"/>
          <w:sz w:val="24"/>
          <w:szCs w:val="24"/>
        </w:rPr>
      </w:pPr>
      <w:bookmarkStart w:id="19" w:name="_Toc28359007"/>
      <w:bookmarkStart w:id="20" w:name="_Toc35393794"/>
      <w:bookmarkStart w:id="21" w:name="_Toc28359084"/>
      <w:bookmarkStart w:id="22" w:name="_Toc35393625"/>
      <w:r>
        <w:rPr>
          <w:rFonts w:ascii="Times New Roman" w:hAnsi="Times New Roman" w:eastAsiaTheme="minorEastAsia"/>
          <w:sz w:val="24"/>
          <w:szCs w:val="24"/>
        </w:rPr>
        <w:t>六、公告期限</w:t>
      </w:r>
      <w:bookmarkEnd w:id="19"/>
      <w:bookmarkEnd w:id="20"/>
      <w:bookmarkEnd w:id="21"/>
      <w:bookmarkEnd w:id="22"/>
    </w:p>
    <w:p>
      <w:pPr>
        <w:spacing w:line="360" w:lineRule="auto"/>
        <w:ind w:firstLine="480" w:firstLineChars="200"/>
        <w:rPr>
          <w:rFonts w:eastAsiaTheme="minorEastAsia"/>
          <w:kern w:val="0"/>
          <w:sz w:val="24"/>
        </w:rPr>
      </w:pPr>
      <w:r>
        <w:rPr>
          <w:rFonts w:eastAsiaTheme="minorEastAsia"/>
          <w:kern w:val="0"/>
          <w:sz w:val="24"/>
        </w:rPr>
        <w:t>自本公告发布之日起3个工作日。</w:t>
      </w:r>
    </w:p>
    <w:p>
      <w:pPr>
        <w:spacing w:line="360" w:lineRule="auto"/>
        <w:ind w:firstLine="480" w:firstLineChars="200"/>
        <w:rPr>
          <w:rFonts w:eastAsiaTheme="minorEastAsia"/>
          <w:kern w:val="0"/>
          <w:sz w:val="24"/>
        </w:rPr>
      </w:pPr>
    </w:p>
    <w:p>
      <w:pPr>
        <w:pStyle w:val="3"/>
        <w:spacing w:before="0" w:line="360" w:lineRule="auto"/>
        <w:jc w:val="left"/>
        <w:rPr>
          <w:rFonts w:ascii="Times New Roman" w:hAnsi="Times New Roman" w:eastAsiaTheme="minorEastAsia"/>
          <w:sz w:val="24"/>
          <w:szCs w:val="24"/>
        </w:rPr>
      </w:pPr>
      <w:bookmarkStart w:id="23" w:name="_Toc35393795"/>
      <w:bookmarkStart w:id="24" w:name="_Toc35393626"/>
      <w:r>
        <w:rPr>
          <w:rFonts w:ascii="Times New Roman" w:hAnsi="Times New Roman" w:eastAsiaTheme="minorEastAsia"/>
          <w:sz w:val="24"/>
          <w:szCs w:val="24"/>
        </w:rPr>
        <w:t>七、其他补充事宜</w:t>
      </w:r>
      <w:bookmarkEnd w:id="23"/>
      <w:bookmarkEnd w:id="24"/>
    </w:p>
    <w:p>
      <w:pPr>
        <w:spacing w:line="360" w:lineRule="auto"/>
        <w:ind w:firstLine="480" w:firstLineChars="200"/>
        <w:rPr>
          <w:rFonts w:ascii="宋体" w:hAnsi="宋体"/>
          <w:sz w:val="24"/>
        </w:rPr>
      </w:pPr>
      <w:r>
        <w:rPr>
          <w:rFonts w:eastAsiaTheme="minorEastAsia"/>
          <w:sz w:val="24"/>
        </w:rPr>
        <w:t>1.本项目需要落实的政府采购政策：</w:t>
      </w:r>
    </w:p>
    <w:p>
      <w:pPr>
        <w:spacing w:line="360" w:lineRule="auto"/>
        <w:ind w:left="567" w:leftChars="270" w:firstLine="415" w:firstLineChars="173"/>
        <w:rPr>
          <w:rFonts w:cs="Arial" w:asciiTheme="minorEastAsia" w:hAnsiTheme="minorEastAsia" w:eastAsiaTheme="minorEastAsia"/>
          <w:color w:val="000000" w:themeColor="text1"/>
          <w:sz w:val="24"/>
        </w:rPr>
      </w:pPr>
      <w:r>
        <w:rPr>
          <w:rFonts w:hint="eastAsia" w:cs="Arial" w:asciiTheme="minorEastAsia" w:hAnsiTheme="minorEastAsia" w:eastAsiaTheme="minorEastAsia"/>
          <w:color w:val="000000" w:themeColor="text1"/>
          <w:sz w:val="24"/>
        </w:rPr>
        <w:t>（</w:t>
      </w:r>
      <w:r>
        <w:rPr>
          <w:rFonts w:cs="Arial" w:asciiTheme="minorEastAsia" w:hAnsiTheme="minorEastAsia" w:eastAsiaTheme="minorEastAsia"/>
          <w:color w:val="000000" w:themeColor="text1"/>
          <w:sz w:val="24"/>
        </w:rPr>
        <w:t>1</w:t>
      </w:r>
      <w:r>
        <w:rPr>
          <w:rFonts w:hint="eastAsia" w:cs="Arial" w:asciiTheme="minorEastAsia" w:hAnsiTheme="minorEastAsia" w:eastAsiaTheme="minorEastAsia"/>
          <w:color w:val="000000" w:themeColor="text1"/>
          <w:sz w:val="24"/>
        </w:rPr>
        <w:t>）节能产品强制采购；</w:t>
      </w:r>
    </w:p>
    <w:p>
      <w:pPr>
        <w:spacing w:line="360" w:lineRule="auto"/>
        <w:ind w:left="567" w:leftChars="270" w:firstLine="415" w:firstLineChars="173"/>
        <w:rPr>
          <w:rFonts w:cs="Arial" w:asciiTheme="minorEastAsia" w:hAnsiTheme="minorEastAsia" w:eastAsiaTheme="minorEastAsia"/>
          <w:color w:val="000000" w:themeColor="text1"/>
          <w:sz w:val="24"/>
        </w:rPr>
      </w:pPr>
      <w:r>
        <w:rPr>
          <w:rFonts w:hint="eastAsia" w:cs="Arial" w:asciiTheme="minorEastAsia" w:hAnsiTheme="minorEastAsia" w:eastAsiaTheme="minorEastAsia"/>
          <w:color w:val="000000" w:themeColor="text1"/>
          <w:sz w:val="24"/>
        </w:rPr>
        <w:t>（</w:t>
      </w:r>
      <w:r>
        <w:rPr>
          <w:rFonts w:cs="Arial" w:asciiTheme="minorEastAsia" w:hAnsiTheme="minorEastAsia" w:eastAsiaTheme="minorEastAsia"/>
          <w:color w:val="000000" w:themeColor="text1"/>
          <w:sz w:val="24"/>
        </w:rPr>
        <w:t>2</w:t>
      </w:r>
      <w:r>
        <w:rPr>
          <w:rFonts w:hint="eastAsia" w:cs="Arial" w:asciiTheme="minorEastAsia" w:hAnsiTheme="minorEastAsia" w:eastAsiaTheme="minorEastAsia"/>
          <w:color w:val="000000" w:themeColor="text1"/>
          <w:sz w:val="24"/>
        </w:rPr>
        <w:t>）节能产品、环境标志产品优先采购；</w:t>
      </w:r>
    </w:p>
    <w:p>
      <w:pPr>
        <w:spacing w:line="360" w:lineRule="auto"/>
        <w:ind w:left="567" w:leftChars="270" w:firstLine="415" w:firstLineChars="173"/>
        <w:rPr>
          <w:rFonts w:cs="Arial" w:asciiTheme="minorEastAsia" w:hAnsiTheme="minorEastAsia" w:eastAsiaTheme="minorEastAsia"/>
          <w:color w:val="000000" w:themeColor="text1"/>
          <w:sz w:val="24"/>
        </w:rPr>
      </w:pPr>
      <w:r>
        <w:rPr>
          <w:rFonts w:hint="eastAsia" w:cs="Arial" w:asciiTheme="minorEastAsia" w:hAnsiTheme="minorEastAsia" w:eastAsiaTheme="minorEastAsia"/>
          <w:color w:val="000000" w:themeColor="text1"/>
          <w:sz w:val="24"/>
        </w:rPr>
        <w:t>（</w:t>
      </w:r>
      <w:r>
        <w:rPr>
          <w:rFonts w:cs="Arial" w:asciiTheme="minorEastAsia" w:hAnsiTheme="minorEastAsia" w:eastAsiaTheme="minorEastAsia"/>
          <w:color w:val="000000" w:themeColor="text1"/>
          <w:sz w:val="24"/>
        </w:rPr>
        <w:t>3</w:t>
      </w:r>
      <w:r>
        <w:rPr>
          <w:rFonts w:hint="eastAsia" w:cs="Arial" w:asciiTheme="minorEastAsia" w:hAnsiTheme="minorEastAsia" w:eastAsiaTheme="minorEastAsia"/>
          <w:color w:val="000000" w:themeColor="text1"/>
          <w:sz w:val="24"/>
        </w:rPr>
        <w:t>）政府采购促进中小企业发展；</w:t>
      </w:r>
    </w:p>
    <w:p>
      <w:pPr>
        <w:spacing w:line="360" w:lineRule="auto"/>
        <w:ind w:left="567" w:leftChars="270" w:firstLine="415" w:firstLineChars="173"/>
        <w:rPr>
          <w:rFonts w:cs="Arial" w:asciiTheme="minorEastAsia" w:hAnsiTheme="minorEastAsia" w:eastAsiaTheme="minorEastAsia"/>
          <w:color w:val="000000" w:themeColor="text1"/>
          <w:sz w:val="24"/>
        </w:rPr>
      </w:pPr>
      <w:r>
        <w:rPr>
          <w:rFonts w:hint="eastAsia" w:cs="Arial" w:asciiTheme="minorEastAsia" w:hAnsiTheme="minorEastAsia" w:eastAsiaTheme="minorEastAsia"/>
          <w:color w:val="000000" w:themeColor="text1"/>
          <w:sz w:val="24"/>
        </w:rPr>
        <w:t>（</w:t>
      </w:r>
      <w:r>
        <w:rPr>
          <w:rFonts w:cs="Arial" w:asciiTheme="minorEastAsia" w:hAnsiTheme="minorEastAsia" w:eastAsiaTheme="minorEastAsia"/>
          <w:color w:val="000000" w:themeColor="text1"/>
          <w:sz w:val="24"/>
        </w:rPr>
        <w:t>4</w:t>
      </w:r>
      <w:r>
        <w:rPr>
          <w:rFonts w:hint="eastAsia" w:cs="Arial" w:asciiTheme="minorEastAsia" w:hAnsiTheme="minorEastAsia" w:eastAsiaTheme="minorEastAsia"/>
          <w:color w:val="000000" w:themeColor="text1"/>
          <w:sz w:val="24"/>
        </w:rPr>
        <w:t>）政府采购支持监狱企业发展；</w:t>
      </w:r>
    </w:p>
    <w:p>
      <w:pPr>
        <w:spacing w:line="360" w:lineRule="auto"/>
        <w:ind w:left="567" w:leftChars="270" w:firstLine="415" w:firstLineChars="173"/>
        <w:rPr>
          <w:rFonts w:cs="Arial" w:asciiTheme="minorEastAsia" w:hAnsiTheme="minorEastAsia" w:eastAsiaTheme="minorEastAsia"/>
          <w:color w:val="000000" w:themeColor="text1"/>
          <w:sz w:val="24"/>
        </w:rPr>
      </w:pPr>
      <w:r>
        <w:rPr>
          <w:rFonts w:hint="eastAsia" w:cs="Arial" w:asciiTheme="minorEastAsia" w:hAnsiTheme="minorEastAsia" w:eastAsiaTheme="minorEastAsia"/>
          <w:color w:val="000000" w:themeColor="text1"/>
          <w:sz w:val="24"/>
        </w:rPr>
        <w:t>（</w:t>
      </w:r>
      <w:r>
        <w:rPr>
          <w:rFonts w:cs="Arial" w:asciiTheme="minorEastAsia" w:hAnsiTheme="minorEastAsia" w:eastAsiaTheme="minorEastAsia"/>
          <w:color w:val="000000" w:themeColor="text1"/>
          <w:sz w:val="24"/>
        </w:rPr>
        <w:t>5</w:t>
      </w:r>
      <w:r>
        <w:rPr>
          <w:rFonts w:hint="eastAsia" w:cs="Arial" w:asciiTheme="minorEastAsia" w:hAnsiTheme="minorEastAsia" w:eastAsiaTheme="minorEastAsia"/>
          <w:color w:val="000000" w:themeColor="text1"/>
          <w:sz w:val="24"/>
        </w:rPr>
        <w:t>）政府采购促进残疾人就业；</w:t>
      </w:r>
    </w:p>
    <w:p>
      <w:pPr>
        <w:spacing w:line="360" w:lineRule="auto"/>
        <w:ind w:left="567" w:leftChars="270" w:firstLine="415" w:firstLineChars="173"/>
        <w:rPr>
          <w:rFonts w:cs="Arial" w:asciiTheme="minorEastAsia" w:hAnsiTheme="minorEastAsia" w:eastAsiaTheme="minorEastAsia"/>
          <w:color w:val="000000" w:themeColor="text1"/>
          <w:sz w:val="24"/>
        </w:rPr>
      </w:pPr>
      <w:r>
        <w:rPr>
          <w:rFonts w:hint="eastAsia" w:cs="Arial" w:asciiTheme="minorEastAsia" w:hAnsiTheme="minorEastAsia" w:eastAsiaTheme="minorEastAsia"/>
          <w:color w:val="000000" w:themeColor="text1"/>
          <w:sz w:val="24"/>
        </w:rPr>
        <w:t>（</w:t>
      </w:r>
      <w:r>
        <w:rPr>
          <w:rFonts w:cs="Arial" w:asciiTheme="minorEastAsia" w:hAnsiTheme="minorEastAsia" w:eastAsiaTheme="minorEastAsia"/>
          <w:color w:val="000000" w:themeColor="text1"/>
          <w:sz w:val="24"/>
        </w:rPr>
        <w:t>6</w:t>
      </w:r>
      <w:r>
        <w:rPr>
          <w:rFonts w:hint="eastAsia" w:cs="Arial" w:asciiTheme="minorEastAsia" w:hAnsiTheme="minorEastAsia" w:eastAsiaTheme="minorEastAsia"/>
          <w:color w:val="000000" w:themeColor="text1"/>
          <w:sz w:val="24"/>
        </w:rPr>
        <w:t>）政府采购扶持贫困地区；</w:t>
      </w:r>
    </w:p>
    <w:p>
      <w:pPr>
        <w:spacing w:line="360" w:lineRule="auto"/>
        <w:ind w:left="567" w:leftChars="270" w:firstLine="415" w:firstLineChars="173"/>
        <w:rPr>
          <w:rFonts w:cs="Arial" w:asciiTheme="minorEastAsia" w:hAnsiTheme="minorEastAsia" w:eastAsiaTheme="minorEastAsia"/>
          <w:color w:val="000000" w:themeColor="text1"/>
          <w:sz w:val="24"/>
        </w:rPr>
      </w:pPr>
      <w:r>
        <w:rPr>
          <w:rFonts w:hint="eastAsia" w:cs="Arial" w:asciiTheme="minorEastAsia" w:hAnsiTheme="minorEastAsia" w:eastAsiaTheme="minorEastAsia"/>
          <w:color w:val="000000" w:themeColor="text1"/>
          <w:sz w:val="24"/>
        </w:rPr>
        <w:t>（</w:t>
      </w:r>
      <w:r>
        <w:rPr>
          <w:rFonts w:cs="Arial" w:asciiTheme="minorEastAsia" w:hAnsiTheme="minorEastAsia" w:eastAsiaTheme="minorEastAsia"/>
          <w:color w:val="000000" w:themeColor="text1"/>
          <w:sz w:val="24"/>
        </w:rPr>
        <w:t>7</w:t>
      </w:r>
      <w:r>
        <w:rPr>
          <w:rFonts w:hint="eastAsia" w:cs="Arial" w:asciiTheme="minorEastAsia" w:hAnsiTheme="minorEastAsia" w:eastAsiaTheme="minorEastAsia"/>
          <w:color w:val="000000" w:themeColor="text1"/>
          <w:sz w:val="24"/>
        </w:rPr>
        <w:t>）政府采购信用担保；</w:t>
      </w:r>
    </w:p>
    <w:p>
      <w:pPr>
        <w:spacing w:line="360" w:lineRule="auto"/>
        <w:ind w:left="567" w:leftChars="270" w:firstLine="415" w:firstLineChars="173"/>
        <w:rPr>
          <w:rFonts w:cs="Arial" w:asciiTheme="minorEastAsia" w:hAnsiTheme="minorEastAsia" w:eastAsiaTheme="minorEastAsia"/>
          <w:color w:val="000000" w:themeColor="text1"/>
          <w:sz w:val="24"/>
        </w:rPr>
      </w:pPr>
      <w:r>
        <w:rPr>
          <w:rFonts w:hint="eastAsia" w:cs="Arial" w:asciiTheme="minorEastAsia" w:hAnsiTheme="minorEastAsia" w:eastAsiaTheme="minorEastAsia"/>
          <w:color w:val="000000" w:themeColor="text1"/>
          <w:sz w:val="24"/>
        </w:rPr>
        <w:t>（</w:t>
      </w:r>
      <w:r>
        <w:rPr>
          <w:rFonts w:cs="Arial" w:asciiTheme="minorEastAsia" w:hAnsiTheme="minorEastAsia" w:eastAsiaTheme="minorEastAsia"/>
          <w:color w:val="000000" w:themeColor="text1"/>
          <w:sz w:val="24"/>
        </w:rPr>
        <w:t>8</w:t>
      </w:r>
      <w:r>
        <w:rPr>
          <w:rFonts w:hint="eastAsia" w:cs="Arial" w:asciiTheme="minorEastAsia" w:hAnsiTheme="minorEastAsia" w:eastAsiaTheme="minorEastAsia"/>
          <w:color w:val="000000" w:themeColor="text1"/>
          <w:sz w:val="24"/>
        </w:rPr>
        <w:t>）进口产品管理：进口产品规定：依据财政部关于印发《政府采购进口产品管理办法》的通知（财库〔</w:t>
      </w:r>
      <w:r>
        <w:rPr>
          <w:rFonts w:cs="Arial" w:asciiTheme="minorEastAsia" w:hAnsiTheme="minorEastAsia" w:eastAsiaTheme="minorEastAsia"/>
          <w:color w:val="000000" w:themeColor="text1"/>
          <w:sz w:val="24"/>
        </w:rPr>
        <w:t>2007</w:t>
      </w:r>
      <w:r>
        <w:rPr>
          <w:rFonts w:hint="eastAsia" w:cs="Arial" w:asciiTheme="minorEastAsia" w:hAnsiTheme="minorEastAsia" w:eastAsiaTheme="minorEastAsia"/>
          <w:color w:val="000000" w:themeColor="text1"/>
          <w:sz w:val="24"/>
        </w:rPr>
        <w:t>〕</w:t>
      </w:r>
      <w:r>
        <w:rPr>
          <w:rFonts w:cs="Arial" w:asciiTheme="minorEastAsia" w:hAnsiTheme="minorEastAsia" w:eastAsiaTheme="minorEastAsia"/>
          <w:color w:val="000000" w:themeColor="text1"/>
          <w:sz w:val="24"/>
        </w:rPr>
        <w:t>119</w:t>
      </w:r>
      <w:r>
        <w:rPr>
          <w:rFonts w:hint="eastAsia" w:cs="Arial" w:asciiTheme="minorEastAsia" w:hAnsiTheme="minorEastAsia" w:eastAsiaTheme="minorEastAsia"/>
          <w:color w:val="000000" w:themeColor="text1"/>
          <w:sz w:val="24"/>
        </w:rPr>
        <w:t>号）的规定，本项目不允许进口产品参加投标；</w:t>
      </w:r>
    </w:p>
    <w:p>
      <w:pPr>
        <w:pStyle w:val="3"/>
        <w:spacing w:before="0" w:line="360" w:lineRule="auto"/>
        <w:jc w:val="left"/>
        <w:rPr>
          <w:rFonts w:ascii="Times New Roman" w:hAnsi="Times New Roman" w:eastAsiaTheme="minorEastAsia"/>
          <w:sz w:val="24"/>
          <w:szCs w:val="24"/>
        </w:rPr>
      </w:pPr>
      <w:bookmarkStart w:id="25" w:name="_Toc35393796"/>
      <w:bookmarkStart w:id="26" w:name="_Toc28359085"/>
      <w:bookmarkStart w:id="27" w:name="_Toc35393627"/>
      <w:bookmarkStart w:id="28" w:name="_Toc28359008"/>
      <w:r>
        <w:rPr>
          <w:rFonts w:ascii="Times New Roman" w:hAnsi="Times New Roman" w:eastAsiaTheme="minorEastAsia"/>
          <w:sz w:val="24"/>
          <w:szCs w:val="24"/>
        </w:rPr>
        <w:t>八、对本项目提出询问，请按以下方式联系。</w:t>
      </w:r>
      <w:bookmarkEnd w:id="25"/>
      <w:bookmarkEnd w:id="26"/>
      <w:bookmarkEnd w:id="27"/>
      <w:bookmarkEnd w:id="28"/>
    </w:p>
    <w:p>
      <w:pPr>
        <w:widowControl/>
        <w:spacing w:line="360" w:lineRule="auto"/>
        <w:jc w:val="left"/>
        <w:rPr>
          <w:rFonts w:eastAsiaTheme="minorEastAsia"/>
          <w:b/>
          <w:sz w:val="24"/>
        </w:rPr>
      </w:pPr>
      <w:r>
        <w:rPr>
          <w:rFonts w:eastAsiaTheme="minorEastAsia"/>
          <w:sz w:val="24"/>
        </w:rPr>
        <w:t>　　　</w:t>
      </w:r>
      <w:r>
        <w:rPr>
          <w:rFonts w:eastAsiaTheme="minorEastAsia"/>
          <w:b/>
          <w:sz w:val="24"/>
        </w:rPr>
        <w:t>1.采购人信息</w:t>
      </w:r>
    </w:p>
    <w:p>
      <w:pPr>
        <w:spacing w:line="360" w:lineRule="auto"/>
        <w:ind w:left="1079" w:leftChars="371" w:hanging="300" w:hangingChars="125"/>
        <w:jc w:val="left"/>
        <w:rPr>
          <w:rFonts w:eastAsiaTheme="minorEastAsia"/>
          <w:sz w:val="24"/>
        </w:rPr>
      </w:pPr>
      <w:bookmarkStart w:id="29" w:name="_Toc28359086"/>
      <w:bookmarkStart w:id="30" w:name="_Toc28359009"/>
      <w:r>
        <w:rPr>
          <w:rFonts w:eastAsiaTheme="minorEastAsia"/>
          <w:sz w:val="24"/>
        </w:rPr>
        <w:t>名    称：</w:t>
      </w:r>
      <w:r>
        <w:rPr>
          <w:rFonts w:hint="eastAsia" w:eastAsiaTheme="minorEastAsia"/>
          <w:sz w:val="24"/>
        </w:rPr>
        <w:t>北京市西城区人民政府广安门外街道办事处</w:t>
      </w:r>
    </w:p>
    <w:p>
      <w:pPr>
        <w:spacing w:line="360" w:lineRule="auto"/>
        <w:ind w:left="1079" w:leftChars="371" w:hanging="300" w:hangingChars="125"/>
        <w:jc w:val="left"/>
        <w:rPr>
          <w:rFonts w:eastAsiaTheme="minorEastAsia"/>
          <w:sz w:val="24"/>
        </w:rPr>
      </w:pPr>
      <w:r>
        <w:rPr>
          <w:rFonts w:eastAsiaTheme="minorEastAsia"/>
          <w:sz w:val="24"/>
        </w:rPr>
        <w:t>地    址：</w:t>
      </w:r>
      <w:r>
        <w:rPr>
          <w:rFonts w:hint="eastAsia" w:eastAsiaTheme="minorEastAsia"/>
          <w:sz w:val="24"/>
        </w:rPr>
        <w:t>北京市西城区广外街道车站西街17号11号楼</w:t>
      </w:r>
    </w:p>
    <w:p>
      <w:pPr>
        <w:spacing w:line="360" w:lineRule="auto"/>
        <w:ind w:left="1079" w:leftChars="371" w:hanging="300" w:hangingChars="125"/>
        <w:jc w:val="left"/>
        <w:rPr>
          <w:rFonts w:eastAsiaTheme="minorEastAsia"/>
          <w:sz w:val="24"/>
          <w:u w:val="single"/>
        </w:rPr>
      </w:pPr>
      <w:r>
        <w:rPr>
          <w:rFonts w:eastAsiaTheme="minorEastAsia"/>
          <w:sz w:val="24"/>
        </w:rPr>
        <w:t>联系方式：</w:t>
      </w:r>
      <w:r>
        <w:rPr>
          <w:rFonts w:hint="eastAsia" w:eastAsiaTheme="minorEastAsia"/>
          <w:sz w:val="24"/>
        </w:rPr>
        <w:t xml:space="preserve">王工  </w:t>
      </w:r>
    </w:p>
    <w:p>
      <w:pPr>
        <w:spacing w:line="360" w:lineRule="auto"/>
        <w:ind w:left="1078" w:leftChars="371" w:hanging="299" w:hangingChars="124"/>
        <w:jc w:val="left"/>
        <w:rPr>
          <w:rFonts w:eastAsiaTheme="minorEastAsia"/>
          <w:b/>
          <w:sz w:val="24"/>
        </w:rPr>
      </w:pPr>
      <w:r>
        <w:rPr>
          <w:rFonts w:eastAsiaTheme="minorEastAsia"/>
          <w:b/>
          <w:sz w:val="24"/>
        </w:rPr>
        <w:t>2.采购代理机构信息</w:t>
      </w:r>
      <w:bookmarkEnd w:id="29"/>
      <w:bookmarkEnd w:id="30"/>
    </w:p>
    <w:p>
      <w:pPr>
        <w:spacing w:line="360" w:lineRule="auto"/>
        <w:ind w:left="1076" w:leftChars="371" w:hanging="297" w:hangingChars="124"/>
        <w:jc w:val="left"/>
        <w:rPr>
          <w:rFonts w:eastAsiaTheme="minorEastAsia"/>
          <w:sz w:val="24"/>
        </w:rPr>
      </w:pPr>
      <w:bookmarkStart w:id="31" w:name="_Toc28359087"/>
      <w:bookmarkStart w:id="32" w:name="_Toc28359010"/>
      <w:r>
        <w:rPr>
          <w:rFonts w:eastAsiaTheme="minorEastAsia"/>
          <w:sz w:val="24"/>
        </w:rPr>
        <w:t>名    称：</w:t>
      </w:r>
      <w:r>
        <w:rPr>
          <w:rFonts w:hint="eastAsia" w:ascii="宋体" w:hAnsi="宋体"/>
          <w:sz w:val="24"/>
        </w:rPr>
        <w:t>中城天工工程咨询有限公司</w:t>
      </w:r>
    </w:p>
    <w:p>
      <w:pPr>
        <w:spacing w:line="360" w:lineRule="auto"/>
        <w:ind w:left="1076" w:leftChars="371" w:hanging="297" w:hangingChars="124"/>
        <w:jc w:val="left"/>
        <w:rPr>
          <w:rFonts w:eastAsiaTheme="minorEastAsia"/>
          <w:sz w:val="24"/>
        </w:rPr>
      </w:pPr>
      <w:r>
        <w:rPr>
          <w:rFonts w:eastAsiaTheme="minorEastAsia"/>
          <w:sz w:val="24"/>
        </w:rPr>
        <w:t>地    址：</w:t>
      </w:r>
      <w:r>
        <w:rPr>
          <w:rFonts w:hint="eastAsia" w:ascii="宋体" w:hAnsi="宋体" w:cs="宋体"/>
          <w:kern w:val="0"/>
          <w:sz w:val="24"/>
        </w:rPr>
        <w:t>北京市海淀区四季青西四环常青园路8号郦城工作区726室</w:t>
      </w:r>
    </w:p>
    <w:p>
      <w:pPr>
        <w:spacing w:line="360" w:lineRule="auto"/>
        <w:ind w:left="1076" w:leftChars="371" w:hanging="297" w:hangingChars="124"/>
        <w:jc w:val="left"/>
        <w:rPr>
          <w:rFonts w:eastAsiaTheme="minorEastAsia"/>
          <w:sz w:val="24"/>
          <w:u w:val="single"/>
        </w:rPr>
      </w:pPr>
      <w:r>
        <w:rPr>
          <w:rFonts w:eastAsiaTheme="minorEastAsia"/>
          <w:sz w:val="24"/>
        </w:rPr>
        <w:t>联系方式：</w:t>
      </w:r>
      <w:r>
        <w:rPr>
          <w:rFonts w:hint="eastAsia" w:eastAsiaTheme="minorEastAsia"/>
          <w:sz w:val="24"/>
        </w:rPr>
        <w:t>王宇珊</w:t>
      </w:r>
      <w:r>
        <w:rPr>
          <w:rFonts w:hint="eastAsia" w:ascii="宋体" w:hAnsi="宋体" w:cs="宋体"/>
          <w:kern w:val="0"/>
          <w:sz w:val="24"/>
        </w:rPr>
        <w:t>15010445230</w:t>
      </w:r>
    </w:p>
    <w:p>
      <w:pPr>
        <w:spacing w:line="360" w:lineRule="auto"/>
        <w:ind w:left="1078" w:leftChars="371" w:hanging="299" w:hangingChars="124"/>
        <w:rPr>
          <w:rFonts w:eastAsiaTheme="minorEastAsia"/>
          <w:b/>
          <w:sz w:val="24"/>
          <w:u w:val="single"/>
        </w:rPr>
      </w:pPr>
      <w:r>
        <w:rPr>
          <w:rFonts w:eastAsiaTheme="minorEastAsia"/>
          <w:b/>
          <w:sz w:val="24"/>
        </w:rPr>
        <w:t>3.项目联系方式</w:t>
      </w:r>
      <w:bookmarkEnd w:id="31"/>
      <w:bookmarkEnd w:id="32"/>
    </w:p>
    <w:p>
      <w:pPr>
        <w:pStyle w:val="24"/>
        <w:spacing w:line="360" w:lineRule="auto"/>
        <w:ind w:left="1076" w:leftChars="371" w:hanging="297" w:hangingChars="124"/>
        <w:rPr>
          <w:rFonts w:hint="default" w:ascii="Times New Roman" w:hAnsi="Times New Roman" w:eastAsiaTheme="minorEastAsia"/>
          <w:sz w:val="24"/>
          <w:u w:val="single"/>
          <w:lang w:bidi="ar"/>
        </w:rPr>
      </w:pPr>
      <w:r>
        <w:rPr>
          <w:rFonts w:hint="default" w:ascii="Times New Roman" w:hAnsi="Times New Roman" w:eastAsiaTheme="minorEastAsia"/>
          <w:sz w:val="24"/>
          <w:szCs w:val="24"/>
        </w:rPr>
        <w:t>项目联系人：</w:t>
      </w:r>
      <w:r>
        <w:rPr>
          <w:rFonts w:hAnsi="宋体" w:cs="宋体"/>
          <w:kern w:val="0"/>
          <w:sz w:val="24"/>
        </w:rPr>
        <w:t>王宇珊15010445230</w:t>
      </w:r>
    </w:p>
    <w:p>
      <w:pPr>
        <w:spacing w:line="360" w:lineRule="auto"/>
        <w:jc w:val="center"/>
        <w:outlineLvl w:val="0"/>
        <w:rPr>
          <w:rFonts w:eastAsiaTheme="minorEastAsia"/>
          <w:b/>
          <w:sz w:val="32"/>
          <w:szCs w:val="32"/>
        </w:rPr>
      </w:pPr>
      <w:r>
        <w:rPr>
          <w:rFonts w:eastAsiaTheme="minorEastAsia"/>
          <w:sz w:val="24"/>
        </w:rPr>
        <w:br w:type="page"/>
      </w:r>
      <w:bookmarkStart w:id="33" w:name="_Toc265228423"/>
      <w:bookmarkStart w:id="34" w:name="_Toc97371942"/>
      <w:bookmarkStart w:id="35" w:name="_Toc226965856"/>
      <w:bookmarkStart w:id="36" w:name="_Toc195842950"/>
      <w:bookmarkStart w:id="37" w:name="_Toc305158854"/>
      <w:bookmarkStart w:id="38" w:name="_Toc353873938"/>
      <w:bookmarkStart w:id="39" w:name="_Toc127161488"/>
      <w:bookmarkStart w:id="40" w:name="_Toc127151777"/>
      <w:bookmarkStart w:id="41" w:name="_Toc305158928"/>
      <w:bookmarkStart w:id="42" w:name="_Toc512937850"/>
      <w:bookmarkStart w:id="43" w:name="_Toc353825548"/>
      <w:bookmarkStart w:id="44" w:name="_Toc150774783"/>
      <w:bookmarkStart w:id="45" w:name="_Toc264969275"/>
      <w:r>
        <w:rPr>
          <w:rFonts w:eastAsiaTheme="minorEastAsia"/>
          <w:b/>
          <w:sz w:val="36"/>
          <w:szCs w:val="36"/>
        </w:rPr>
        <w:t>第二章   供应商须知</w:t>
      </w:r>
      <w:bookmarkEnd w:id="33"/>
      <w:bookmarkEnd w:id="34"/>
      <w:bookmarkEnd w:id="35"/>
      <w:bookmarkEnd w:id="36"/>
      <w:bookmarkEnd w:id="37"/>
      <w:bookmarkEnd w:id="38"/>
      <w:bookmarkEnd w:id="39"/>
      <w:bookmarkEnd w:id="40"/>
      <w:bookmarkEnd w:id="41"/>
      <w:bookmarkEnd w:id="42"/>
      <w:bookmarkEnd w:id="43"/>
      <w:bookmarkEnd w:id="44"/>
      <w:bookmarkEnd w:id="45"/>
    </w:p>
    <w:p>
      <w:pPr>
        <w:pStyle w:val="3"/>
        <w:tabs>
          <w:tab w:val="center" w:pos="4592"/>
          <w:tab w:val="left" w:pos="7860"/>
        </w:tabs>
        <w:spacing w:before="0" w:line="360" w:lineRule="auto"/>
        <w:rPr>
          <w:rFonts w:ascii="Times New Roman" w:hAnsi="Times New Roman" w:eastAsiaTheme="minorEastAsia"/>
          <w:b w:val="0"/>
          <w:sz w:val="28"/>
        </w:rPr>
      </w:pPr>
      <w:bookmarkStart w:id="46" w:name="_Toc520356144"/>
      <w:bookmarkStart w:id="47" w:name="_Toc226309763"/>
      <w:bookmarkStart w:id="48" w:name="_Toc150774724"/>
      <w:bookmarkStart w:id="49" w:name="_Toc151193689"/>
      <w:bookmarkStart w:id="50" w:name="_Toc226337215"/>
      <w:bookmarkStart w:id="51" w:name="_Toc195842884"/>
      <w:bookmarkStart w:id="52" w:name="_Toc127151519"/>
      <w:bookmarkStart w:id="53" w:name="_Toc151193617"/>
      <w:bookmarkStart w:id="54" w:name="_Toc127151720"/>
      <w:bookmarkStart w:id="55" w:name="_Toc151190146"/>
      <w:bookmarkStart w:id="56" w:name="_Toc151193761"/>
      <w:bookmarkStart w:id="57" w:name="_Toc142311021"/>
      <w:bookmarkStart w:id="58" w:name="_Toc164608788"/>
      <w:bookmarkStart w:id="59" w:name="_Toc151193833"/>
      <w:bookmarkStart w:id="60" w:name="_Toc164229360"/>
      <w:bookmarkStart w:id="61" w:name="_Toc150480757"/>
      <w:bookmarkStart w:id="62" w:name="_Toc164608633"/>
      <w:bookmarkStart w:id="63" w:name="_Toc150774619"/>
      <w:bookmarkStart w:id="64" w:name="_Toc149720812"/>
      <w:bookmarkStart w:id="65" w:name="_Toc164229214"/>
      <w:bookmarkStart w:id="66" w:name="_Toc164351613"/>
      <w:bookmarkStart w:id="67" w:name="_Toc226965792"/>
      <w:bookmarkStart w:id="68" w:name="_Toc226965709"/>
      <w:bookmarkStart w:id="69" w:name="_Toc151193907"/>
      <w:bookmarkStart w:id="70" w:name="_Toc127161433"/>
      <w:bookmarkStart w:id="71" w:name="_Toc150509270"/>
      <w:r>
        <w:rPr>
          <w:rFonts w:ascii="Times New Roman" w:hAnsi="Times New Roman" w:eastAsiaTheme="minorEastAsia"/>
          <w:sz w:val="28"/>
        </w:rPr>
        <w:t>供应商须知资料表</w:t>
      </w:r>
    </w:p>
    <w:p>
      <w:pPr>
        <w:jc w:val="center"/>
        <w:rPr>
          <w:rFonts w:eastAsiaTheme="minorEastAsia"/>
          <w:b/>
          <w:sz w:val="28"/>
          <w:szCs w:val="28"/>
        </w:rPr>
      </w:pPr>
    </w:p>
    <w:p>
      <w:pPr>
        <w:spacing w:line="360" w:lineRule="auto"/>
        <w:ind w:firstLine="480"/>
        <w:rPr>
          <w:rFonts w:eastAsiaTheme="minorEastAsia"/>
          <w:sz w:val="24"/>
        </w:rPr>
      </w:pPr>
      <w:r>
        <w:rPr>
          <w:rFonts w:eastAsiaTheme="minorEastAsia"/>
          <w:sz w:val="24"/>
        </w:rPr>
        <w:t>本表是对供应商须知的具体补充和修改，如有矛盾，均以本资料表为准。标记</w:t>
      </w:r>
      <w:r>
        <w:rPr>
          <w:rFonts w:eastAsiaTheme="minorEastAsia"/>
          <w:color w:val="000000"/>
          <w:sz w:val="24"/>
        </w:rPr>
        <w:t>“</w:t>
      </w:r>
      <w:r>
        <w:rPr>
          <w:rFonts w:eastAsiaTheme="minorEastAsia"/>
          <w:b/>
          <w:color w:val="000000"/>
          <w:sz w:val="24"/>
        </w:rPr>
        <w:t>■</w:t>
      </w:r>
      <w:r>
        <w:rPr>
          <w:rFonts w:eastAsiaTheme="minorEastAsia"/>
          <w:color w:val="000000"/>
          <w:sz w:val="24"/>
        </w:rPr>
        <w:t>”</w:t>
      </w:r>
      <w:r>
        <w:rPr>
          <w:rFonts w:eastAsiaTheme="minorEastAsia"/>
          <w:sz w:val="24"/>
        </w:rPr>
        <w:t>的选项意为适用于本项目，标记“</w:t>
      </w:r>
      <w:r>
        <w:rPr>
          <w:rFonts w:eastAsiaTheme="minorEastAsia"/>
        </w:rPr>
        <w:t>□</w:t>
      </w:r>
      <w:r>
        <w:rPr>
          <w:rFonts w:eastAsiaTheme="minorEastAsia"/>
          <w:sz w:val="24"/>
        </w:rPr>
        <w:t>”的选项意为不适用于本项目。</w:t>
      </w:r>
    </w:p>
    <w:tbl>
      <w:tblPr>
        <w:tblStyle w:val="47"/>
        <w:tblW w:w="994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4" w:hRule="atLeast"/>
          <w:tblHeader/>
          <w:jc w:val="center"/>
        </w:trPr>
        <w:tc>
          <w:tcPr>
            <w:tcW w:w="988" w:type="dxa"/>
            <w:vAlign w:val="center"/>
          </w:tcPr>
          <w:p>
            <w:pPr>
              <w:jc w:val="center"/>
              <w:rPr>
                <w:rFonts w:eastAsiaTheme="minorEastAsia"/>
                <w:b/>
                <w:bCs/>
                <w:sz w:val="24"/>
              </w:rPr>
            </w:pPr>
            <w:r>
              <w:rPr>
                <w:rFonts w:eastAsiaTheme="minorEastAsia"/>
                <w:b/>
                <w:sz w:val="24"/>
              </w:rPr>
              <w:t>条款号</w:t>
            </w:r>
          </w:p>
        </w:tc>
        <w:tc>
          <w:tcPr>
            <w:tcW w:w="1701" w:type="dxa"/>
            <w:vAlign w:val="center"/>
          </w:tcPr>
          <w:p>
            <w:pPr>
              <w:jc w:val="center"/>
              <w:rPr>
                <w:rFonts w:eastAsiaTheme="minorEastAsia"/>
                <w:b/>
                <w:bCs/>
                <w:sz w:val="24"/>
              </w:rPr>
            </w:pPr>
            <w:r>
              <w:rPr>
                <w:rFonts w:eastAsiaTheme="minorEastAsia"/>
                <w:b/>
                <w:bCs/>
                <w:sz w:val="24"/>
              </w:rPr>
              <w:t>条目</w:t>
            </w:r>
          </w:p>
        </w:tc>
        <w:tc>
          <w:tcPr>
            <w:tcW w:w="7253" w:type="dxa"/>
            <w:vAlign w:val="center"/>
          </w:tcPr>
          <w:p>
            <w:pPr>
              <w:jc w:val="center"/>
              <w:rPr>
                <w:rFonts w:eastAsiaTheme="minorEastAsia"/>
                <w:b/>
                <w:bCs/>
                <w:sz w:val="24"/>
              </w:rPr>
            </w:pPr>
            <w:r>
              <w:rPr>
                <w:rFonts w:eastAsiaTheme="minorEastAsia"/>
                <w:b/>
                <w:bCs/>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2.2</w:t>
            </w:r>
          </w:p>
        </w:tc>
        <w:tc>
          <w:tcPr>
            <w:tcW w:w="1701" w:type="dxa"/>
            <w:vAlign w:val="center"/>
          </w:tcPr>
          <w:p>
            <w:pPr>
              <w:jc w:val="center"/>
              <w:rPr>
                <w:rFonts w:eastAsiaTheme="minorEastAsia"/>
                <w:sz w:val="24"/>
              </w:rPr>
            </w:pPr>
            <w:r>
              <w:rPr>
                <w:rFonts w:eastAsiaTheme="minorEastAsia"/>
                <w:sz w:val="24"/>
              </w:rPr>
              <w:t>项目属性</w:t>
            </w:r>
          </w:p>
        </w:tc>
        <w:tc>
          <w:tcPr>
            <w:tcW w:w="7253" w:type="dxa"/>
            <w:vAlign w:val="center"/>
          </w:tcPr>
          <w:p>
            <w:pPr>
              <w:jc w:val="left"/>
              <w:rPr>
                <w:rFonts w:eastAsiaTheme="minorEastAsia"/>
                <w:sz w:val="24"/>
              </w:rPr>
            </w:pPr>
            <w:r>
              <w:rPr>
                <w:rFonts w:eastAsiaTheme="minorEastAsia"/>
                <w:sz w:val="24"/>
              </w:rPr>
              <w:t>项目属性：</w:t>
            </w:r>
          </w:p>
          <w:p>
            <w:pPr>
              <w:jc w:val="left"/>
              <w:rPr>
                <w:rFonts w:eastAsiaTheme="minorEastAsia"/>
                <w:sz w:val="24"/>
              </w:rPr>
            </w:pPr>
            <w:r>
              <w:rPr>
                <w:rFonts w:eastAsiaTheme="minorEastAsia"/>
                <w:b/>
                <w:color w:val="000000"/>
                <w:sz w:val="24"/>
              </w:rPr>
              <w:t>■</w:t>
            </w:r>
            <w:r>
              <w:rPr>
                <w:rFonts w:eastAsiaTheme="minorEastAsia"/>
                <w:sz w:val="24"/>
              </w:rPr>
              <w:t>服务</w:t>
            </w:r>
          </w:p>
          <w:p>
            <w:pPr>
              <w:jc w:val="left"/>
              <w:rPr>
                <w:rFonts w:eastAsiaTheme="minorEastAsia"/>
                <w:sz w:val="24"/>
              </w:rPr>
            </w:pPr>
            <w:r>
              <w:rPr>
                <w:rFonts w:eastAsiaTheme="minorEastAsia"/>
              </w:rPr>
              <w:t>□</w:t>
            </w:r>
            <w:r>
              <w:rPr>
                <w:rFonts w:eastAsiaTheme="minorEastAsia"/>
                <w:sz w:val="24"/>
              </w:rPr>
              <w:t>货物</w:t>
            </w:r>
          </w:p>
          <w:p>
            <w:pPr>
              <w:jc w:val="left"/>
              <w:rPr>
                <w:rFonts w:eastAsiaTheme="minorEastAsia"/>
                <w:sz w:val="24"/>
                <w:u w:val="single"/>
              </w:rPr>
            </w:pPr>
            <w:r>
              <w:rPr>
                <w:rFonts w:eastAsiaTheme="minorEastAsia"/>
              </w:rPr>
              <w:t>□</w:t>
            </w:r>
            <w:r>
              <w:rPr>
                <w:rFonts w:hint="eastAsia"/>
                <w:sz w:val="24"/>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2.3</w:t>
            </w:r>
          </w:p>
        </w:tc>
        <w:tc>
          <w:tcPr>
            <w:tcW w:w="1701" w:type="dxa"/>
            <w:vAlign w:val="center"/>
          </w:tcPr>
          <w:p>
            <w:pPr>
              <w:jc w:val="center"/>
              <w:rPr>
                <w:rFonts w:eastAsiaTheme="minorEastAsia"/>
                <w:sz w:val="24"/>
              </w:rPr>
            </w:pPr>
            <w:r>
              <w:rPr>
                <w:rFonts w:eastAsiaTheme="minorEastAsia"/>
                <w:sz w:val="24"/>
              </w:rPr>
              <w:t>科研仪器设备</w:t>
            </w:r>
          </w:p>
        </w:tc>
        <w:tc>
          <w:tcPr>
            <w:tcW w:w="7253" w:type="dxa"/>
            <w:vAlign w:val="center"/>
          </w:tcPr>
          <w:p>
            <w:pPr>
              <w:jc w:val="left"/>
              <w:rPr>
                <w:rFonts w:eastAsiaTheme="minorEastAsia"/>
                <w:sz w:val="24"/>
              </w:rPr>
            </w:pPr>
            <w:r>
              <w:rPr>
                <w:rFonts w:eastAsiaTheme="minorEastAsia"/>
                <w:sz w:val="24"/>
              </w:rPr>
              <w:t>是否属于科研仪器设备采购项目：</w:t>
            </w:r>
          </w:p>
          <w:p>
            <w:pPr>
              <w:jc w:val="left"/>
              <w:rPr>
                <w:rFonts w:eastAsiaTheme="minorEastAsia"/>
                <w:sz w:val="24"/>
              </w:rPr>
            </w:pPr>
            <w:r>
              <w:rPr>
                <w:rFonts w:eastAsiaTheme="minorEastAsia"/>
              </w:rPr>
              <w:t>□</w:t>
            </w:r>
            <w:r>
              <w:rPr>
                <w:rFonts w:eastAsiaTheme="minorEastAsia"/>
                <w:sz w:val="24"/>
              </w:rPr>
              <w:t>是</w:t>
            </w:r>
          </w:p>
          <w:p>
            <w:pPr>
              <w:jc w:val="left"/>
              <w:rPr>
                <w:rFonts w:eastAsiaTheme="minorEastAsia"/>
                <w:sz w:val="24"/>
              </w:rPr>
            </w:pPr>
            <w:r>
              <w:rPr>
                <w:rFonts w:eastAsiaTheme="minorEastAsia"/>
                <w:b/>
                <w:color w:val="000000"/>
                <w:sz w:val="24"/>
              </w:rPr>
              <w:t>■</w:t>
            </w:r>
            <w:r>
              <w:rPr>
                <w:rFonts w:eastAsiaTheme="minorEastAsia"/>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vMerge w:val="restart"/>
            <w:vAlign w:val="center"/>
          </w:tcPr>
          <w:p>
            <w:pPr>
              <w:pStyle w:val="24"/>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3.1</w:t>
            </w:r>
          </w:p>
        </w:tc>
        <w:tc>
          <w:tcPr>
            <w:tcW w:w="1701" w:type="dxa"/>
            <w:vAlign w:val="center"/>
          </w:tcPr>
          <w:p>
            <w:pPr>
              <w:jc w:val="center"/>
              <w:rPr>
                <w:rFonts w:eastAsiaTheme="minorEastAsia"/>
                <w:sz w:val="24"/>
              </w:rPr>
            </w:pPr>
            <w:r>
              <w:rPr>
                <w:rFonts w:eastAsiaTheme="minorEastAsia"/>
                <w:sz w:val="24"/>
              </w:rPr>
              <w:t>现场考察</w:t>
            </w:r>
          </w:p>
        </w:tc>
        <w:tc>
          <w:tcPr>
            <w:tcW w:w="7253" w:type="dxa"/>
            <w:vAlign w:val="center"/>
          </w:tcPr>
          <w:p>
            <w:pPr>
              <w:jc w:val="left"/>
              <w:rPr>
                <w:rFonts w:eastAsiaTheme="minorEastAsia"/>
                <w:sz w:val="24"/>
              </w:rPr>
            </w:pPr>
            <w:r>
              <w:rPr>
                <w:rFonts w:eastAsiaTheme="minorEastAsia"/>
                <w:b/>
                <w:color w:val="000000"/>
                <w:sz w:val="24"/>
              </w:rPr>
              <w:t>■</w:t>
            </w:r>
            <w:r>
              <w:rPr>
                <w:rFonts w:eastAsiaTheme="minorEastAsia"/>
                <w:sz w:val="24"/>
              </w:rPr>
              <w:t>不组织</w:t>
            </w:r>
          </w:p>
          <w:p>
            <w:pPr>
              <w:jc w:val="left"/>
              <w:rPr>
                <w:rFonts w:eastAsiaTheme="minorEastAsia"/>
                <w:bCs/>
                <w:sz w:val="24"/>
              </w:rPr>
            </w:pPr>
            <w:r>
              <w:rPr>
                <w:rFonts w:eastAsiaTheme="minorEastAsia"/>
              </w:rPr>
              <w:t>□</w:t>
            </w:r>
            <w:r>
              <w:rPr>
                <w:rFonts w:eastAsiaTheme="minorEastAsia"/>
                <w:sz w:val="24"/>
              </w:rPr>
              <w:t>组织，考察时间：___</w:t>
            </w:r>
            <w:r>
              <w:rPr>
                <w:rFonts w:eastAsiaTheme="minorEastAsia"/>
                <w:sz w:val="24"/>
                <w:lang w:bidi="ar"/>
              </w:rPr>
              <w:t>年</w:t>
            </w:r>
            <w:r>
              <w:rPr>
                <w:rFonts w:eastAsiaTheme="minorEastAsia"/>
                <w:sz w:val="24"/>
              </w:rPr>
              <w:t>___</w:t>
            </w:r>
            <w:r>
              <w:rPr>
                <w:rFonts w:eastAsiaTheme="minorEastAsia"/>
                <w:sz w:val="24"/>
                <w:lang w:bidi="ar"/>
              </w:rPr>
              <w:t>月</w:t>
            </w:r>
            <w:r>
              <w:rPr>
                <w:rFonts w:eastAsiaTheme="minorEastAsia"/>
                <w:sz w:val="24"/>
              </w:rPr>
              <w:t>___</w:t>
            </w:r>
            <w:r>
              <w:rPr>
                <w:rFonts w:eastAsiaTheme="minorEastAsia"/>
                <w:sz w:val="24"/>
                <w:lang w:bidi="ar"/>
              </w:rPr>
              <w:t>日</w:t>
            </w:r>
            <w:r>
              <w:rPr>
                <w:rFonts w:eastAsiaTheme="minorEastAsia"/>
                <w:sz w:val="24"/>
              </w:rPr>
              <w:t>___</w:t>
            </w:r>
            <w:r>
              <w:rPr>
                <w:rFonts w:eastAsiaTheme="minorEastAsia"/>
                <w:sz w:val="24"/>
                <w:lang w:bidi="ar"/>
              </w:rPr>
              <w:t>点</w:t>
            </w:r>
            <w:r>
              <w:rPr>
                <w:rFonts w:eastAsiaTheme="minorEastAsia"/>
                <w:sz w:val="24"/>
              </w:rPr>
              <w:t>___</w:t>
            </w:r>
            <w:r>
              <w:rPr>
                <w:rFonts w:eastAsiaTheme="minorEastAsia"/>
                <w:sz w:val="24"/>
                <w:lang w:bidi="ar"/>
              </w:rPr>
              <w:t>分</w:t>
            </w:r>
          </w:p>
          <w:p>
            <w:pPr>
              <w:pStyle w:val="24"/>
              <w:adjustRightInd w:val="0"/>
              <w:snapToGrid w:val="0"/>
              <w:rPr>
                <w:rFonts w:hint="default" w:ascii="Times New Roman" w:hAnsi="Times New Roman" w:eastAsiaTheme="minorEastAsia"/>
                <w:sz w:val="24"/>
                <w:szCs w:val="24"/>
              </w:rPr>
            </w:pPr>
            <w:r>
              <w:rPr>
                <w:rFonts w:hint="default" w:ascii="Times New Roman" w:hAnsi="Times New Roman" w:eastAsiaTheme="minorEastAsia"/>
                <w:sz w:val="24"/>
              </w:rPr>
              <w:t>考察地点：___________</w:t>
            </w:r>
            <w:r>
              <w:rPr>
                <w:rFonts w:ascii="Times New Roman" w:hAnsi="Times New Roman" w:eastAsiaTheme="minor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vMerge w:val="continue"/>
            <w:vAlign w:val="center"/>
          </w:tcPr>
          <w:p>
            <w:pPr>
              <w:pStyle w:val="24"/>
              <w:adjustRightInd w:val="0"/>
              <w:snapToGrid w:val="0"/>
              <w:jc w:val="center"/>
              <w:rPr>
                <w:rFonts w:hint="default" w:ascii="Times New Roman" w:hAnsi="Times New Roman" w:eastAsiaTheme="minorEastAsia"/>
                <w:sz w:val="24"/>
                <w:szCs w:val="24"/>
              </w:rPr>
            </w:pPr>
          </w:p>
        </w:tc>
        <w:tc>
          <w:tcPr>
            <w:tcW w:w="1701" w:type="dxa"/>
            <w:vAlign w:val="center"/>
          </w:tcPr>
          <w:p>
            <w:pPr>
              <w:jc w:val="center"/>
              <w:rPr>
                <w:rFonts w:eastAsiaTheme="minorEastAsia"/>
                <w:sz w:val="24"/>
              </w:rPr>
            </w:pPr>
            <w:r>
              <w:rPr>
                <w:rFonts w:eastAsiaTheme="minorEastAsia"/>
                <w:sz w:val="24"/>
              </w:rPr>
              <w:t>磋商前答疑会</w:t>
            </w:r>
          </w:p>
        </w:tc>
        <w:tc>
          <w:tcPr>
            <w:tcW w:w="7253" w:type="dxa"/>
            <w:vAlign w:val="center"/>
          </w:tcPr>
          <w:p>
            <w:pPr>
              <w:jc w:val="left"/>
              <w:rPr>
                <w:rFonts w:eastAsiaTheme="minorEastAsia"/>
                <w:sz w:val="24"/>
              </w:rPr>
            </w:pPr>
            <w:r>
              <w:rPr>
                <w:rFonts w:eastAsiaTheme="minorEastAsia"/>
                <w:b/>
                <w:color w:val="000000"/>
                <w:sz w:val="24"/>
              </w:rPr>
              <w:t>■</w:t>
            </w:r>
            <w:r>
              <w:rPr>
                <w:rFonts w:eastAsiaTheme="minorEastAsia"/>
                <w:sz w:val="24"/>
              </w:rPr>
              <w:t>不召开</w:t>
            </w:r>
          </w:p>
          <w:p>
            <w:pPr>
              <w:jc w:val="left"/>
              <w:rPr>
                <w:rFonts w:eastAsiaTheme="minorEastAsia"/>
                <w:sz w:val="24"/>
              </w:rPr>
            </w:pPr>
            <w:r>
              <w:rPr>
                <w:rFonts w:eastAsiaTheme="minorEastAsia"/>
              </w:rPr>
              <w:t>□</w:t>
            </w:r>
            <w:r>
              <w:rPr>
                <w:rFonts w:eastAsiaTheme="minorEastAsia"/>
                <w:sz w:val="24"/>
              </w:rPr>
              <w:t>召开，召开时间：___</w:t>
            </w:r>
            <w:r>
              <w:rPr>
                <w:rFonts w:eastAsiaTheme="minorEastAsia"/>
                <w:sz w:val="24"/>
                <w:lang w:bidi="ar"/>
              </w:rPr>
              <w:t>年</w:t>
            </w:r>
            <w:r>
              <w:rPr>
                <w:rFonts w:eastAsiaTheme="minorEastAsia"/>
                <w:sz w:val="24"/>
              </w:rPr>
              <w:t>___</w:t>
            </w:r>
            <w:r>
              <w:rPr>
                <w:rFonts w:eastAsiaTheme="minorEastAsia"/>
                <w:sz w:val="24"/>
                <w:lang w:bidi="ar"/>
              </w:rPr>
              <w:t>月</w:t>
            </w:r>
            <w:r>
              <w:rPr>
                <w:rFonts w:eastAsiaTheme="minorEastAsia"/>
                <w:sz w:val="24"/>
              </w:rPr>
              <w:t>___</w:t>
            </w:r>
            <w:r>
              <w:rPr>
                <w:rFonts w:eastAsiaTheme="minorEastAsia"/>
                <w:sz w:val="24"/>
                <w:lang w:bidi="ar"/>
              </w:rPr>
              <w:t>日</w:t>
            </w:r>
            <w:r>
              <w:rPr>
                <w:rFonts w:eastAsiaTheme="minorEastAsia"/>
                <w:sz w:val="24"/>
              </w:rPr>
              <w:t>___</w:t>
            </w:r>
            <w:r>
              <w:rPr>
                <w:rFonts w:eastAsiaTheme="minorEastAsia"/>
                <w:sz w:val="24"/>
                <w:lang w:bidi="ar"/>
              </w:rPr>
              <w:t>点</w:t>
            </w:r>
            <w:r>
              <w:rPr>
                <w:rFonts w:eastAsiaTheme="minorEastAsia"/>
                <w:sz w:val="24"/>
              </w:rPr>
              <w:t>___</w:t>
            </w:r>
            <w:r>
              <w:rPr>
                <w:rFonts w:eastAsiaTheme="minorEastAsia"/>
                <w:sz w:val="24"/>
                <w:lang w:bidi="ar"/>
              </w:rPr>
              <w:t>分</w:t>
            </w:r>
          </w:p>
          <w:p>
            <w:pPr>
              <w:jc w:val="left"/>
              <w:rPr>
                <w:rFonts w:eastAsiaTheme="minorEastAsia"/>
                <w:sz w:val="24"/>
              </w:rPr>
            </w:pPr>
            <w:r>
              <w:rPr>
                <w:rFonts w:eastAsiaTheme="minorEastAsia"/>
                <w:sz w:val="24"/>
              </w:rPr>
              <w:t>召开地点：___________</w:t>
            </w:r>
            <w:r>
              <w:rPr>
                <w:rFonts w:hint="eastAsia" w:eastAsiaTheme="minor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35" w:hRule="atLeast"/>
          <w:jc w:val="center"/>
        </w:trPr>
        <w:tc>
          <w:tcPr>
            <w:tcW w:w="988" w:type="dxa"/>
            <w:vAlign w:val="center"/>
          </w:tcPr>
          <w:p>
            <w:pPr>
              <w:pStyle w:val="24"/>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4.2.5</w:t>
            </w:r>
          </w:p>
        </w:tc>
        <w:tc>
          <w:tcPr>
            <w:tcW w:w="1701" w:type="dxa"/>
            <w:vAlign w:val="center"/>
          </w:tcPr>
          <w:p>
            <w:pPr>
              <w:jc w:val="center"/>
              <w:rPr>
                <w:rFonts w:eastAsiaTheme="minorEastAsia"/>
                <w:sz w:val="24"/>
              </w:rPr>
            </w:pPr>
            <w:r>
              <w:rPr>
                <w:rFonts w:eastAsiaTheme="minorEastAsia"/>
                <w:sz w:val="24"/>
              </w:rPr>
              <w:t>标的所属行业</w:t>
            </w:r>
          </w:p>
        </w:tc>
        <w:tc>
          <w:tcPr>
            <w:tcW w:w="7253" w:type="dxa"/>
            <w:vAlign w:val="center"/>
          </w:tcPr>
          <w:p>
            <w:pPr>
              <w:jc w:val="left"/>
              <w:rPr>
                <w:rFonts w:eastAsiaTheme="minorEastAsia"/>
                <w:sz w:val="24"/>
              </w:rPr>
            </w:pPr>
            <w:r>
              <w:rPr>
                <w:rFonts w:eastAsiaTheme="minorEastAsia"/>
                <w:sz w:val="24"/>
              </w:rPr>
              <w:t>本项目采购标的对应的中小企业划分标准所属行业：</w:t>
            </w:r>
          </w:p>
          <w:tbl>
            <w:tblPr>
              <w:tblStyle w:val="47"/>
              <w:tblW w:w="70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06"/>
              <w:gridCol w:w="35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3506" w:type="dxa"/>
                  <w:tcBorders>
                    <w:top w:val="single" w:color="auto" w:sz="4" w:space="0"/>
                    <w:left w:val="single" w:color="auto" w:sz="4" w:space="0"/>
                    <w:bottom w:val="single" w:color="auto" w:sz="4" w:space="0"/>
                    <w:right w:val="single" w:color="auto" w:sz="4" w:space="0"/>
                  </w:tcBorders>
                  <w:vAlign w:val="center"/>
                </w:tcPr>
                <w:p>
                  <w:pPr>
                    <w:jc w:val="center"/>
                    <w:rPr>
                      <w:rFonts w:eastAsiaTheme="minorEastAsia"/>
                      <w:bCs/>
                      <w:sz w:val="24"/>
                    </w:rPr>
                  </w:pPr>
                  <w:r>
                    <w:rPr>
                      <w:rFonts w:eastAsiaTheme="minorEastAsia"/>
                      <w:bCs/>
                      <w:sz w:val="24"/>
                    </w:rPr>
                    <w:t>标的名称</w:t>
                  </w:r>
                </w:p>
              </w:tc>
              <w:tc>
                <w:tcPr>
                  <w:tcW w:w="3521" w:type="dxa"/>
                  <w:tcBorders>
                    <w:top w:val="single" w:color="auto" w:sz="4" w:space="0"/>
                    <w:left w:val="single" w:color="auto" w:sz="4" w:space="0"/>
                    <w:bottom w:val="single" w:color="auto" w:sz="4" w:space="0"/>
                    <w:right w:val="single" w:color="auto" w:sz="4" w:space="0"/>
                  </w:tcBorders>
                  <w:vAlign w:val="center"/>
                </w:tcPr>
                <w:p>
                  <w:pPr>
                    <w:jc w:val="center"/>
                    <w:rPr>
                      <w:rFonts w:eastAsiaTheme="minorEastAsia"/>
                      <w:sz w:val="24"/>
                    </w:rPr>
                  </w:pPr>
                  <w:r>
                    <w:rPr>
                      <w:rFonts w:eastAsiaTheme="minorEastAsia"/>
                      <w:sz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3506" w:type="dxa"/>
                  <w:tcBorders>
                    <w:top w:val="single" w:color="auto" w:sz="4" w:space="0"/>
                    <w:left w:val="single" w:color="auto" w:sz="4" w:space="0"/>
                    <w:bottom w:val="single" w:color="auto" w:sz="4" w:space="0"/>
                    <w:right w:val="single" w:color="auto" w:sz="4" w:space="0"/>
                  </w:tcBorders>
                  <w:vAlign w:val="center"/>
                </w:tcPr>
                <w:p>
                  <w:pPr>
                    <w:jc w:val="center"/>
                    <w:rPr>
                      <w:rFonts w:eastAsiaTheme="minorEastAsia"/>
                      <w:bCs/>
                      <w:sz w:val="24"/>
                    </w:rPr>
                  </w:pPr>
                  <w:r>
                    <w:rPr>
                      <w:rFonts w:hint="eastAsia" w:eastAsiaTheme="minorEastAsia"/>
                      <w:sz w:val="24"/>
                    </w:rPr>
                    <w:t>2024年广外街道餐饮服务项目</w:t>
                  </w:r>
                </w:p>
              </w:tc>
              <w:tc>
                <w:tcPr>
                  <w:tcW w:w="3521" w:type="dxa"/>
                  <w:tcBorders>
                    <w:top w:val="single" w:color="auto" w:sz="4" w:space="0"/>
                    <w:left w:val="single" w:color="auto" w:sz="4" w:space="0"/>
                    <w:bottom w:val="single" w:color="auto" w:sz="4" w:space="0"/>
                    <w:right w:val="single" w:color="auto" w:sz="4" w:space="0"/>
                  </w:tcBorders>
                  <w:vAlign w:val="center"/>
                </w:tcPr>
                <w:p>
                  <w:pPr>
                    <w:jc w:val="center"/>
                    <w:rPr>
                      <w:rFonts w:eastAsiaTheme="minorEastAsia"/>
                      <w:kern w:val="0"/>
                      <w:sz w:val="24"/>
                    </w:rPr>
                  </w:pPr>
                  <w:r>
                    <w:rPr>
                      <w:rFonts w:hint="eastAsia" w:eastAsiaTheme="minorEastAsia"/>
                      <w:kern w:val="0"/>
                      <w:sz w:val="24"/>
                    </w:rPr>
                    <w:t>其他未列明行业</w:t>
                  </w:r>
                </w:p>
              </w:tc>
            </w:tr>
          </w:tbl>
          <w:p>
            <w:pPr>
              <w:jc w:val="left"/>
              <w:rPr>
                <w:rFonts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35" w:hRule="atLeast"/>
          <w:jc w:val="center"/>
        </w:trPr>
        <w:tc>
          <w:tcPr>
            <w:tcW w:w="988" w:type="dxa"/>
            <w:vAlign w:val="center"/>
          </w:tcPr>
          <w:p>
            <w:pPr>
              <w:pStyle w:val="24"/>
              <w:adjustRightInd w:val="0"/>
              <w:snapToGrid w:val="0"/>
              <w:jc w:val="center"/>
              <w:rPr>
                <w:rFonts w:hint="default" w:ascii="Times New Roman" w:hAnsi="Times New Roman" w:eastAsiaTheme="minorEastAsia"/>
                <w:sz w:val="24"/>
                <w:szCs w:val="24"/>
              </w:rPr>
            </w:pPr>
            <w:r>
              <w:rPr>
                <w:rFonts w:ascii="Times New Roman" w:hAnsi="Times New Roman" w:eastAsiaTheme="minorEastAsia"/>
                <w:sz w:val="24"/>
                <w:szCs w:val="24"/>
              </w:rPr>
              <w:t>9</w:t>
            </w:r>
          </w:p>
        </w:tc>
        <w:tc>
          <w:tcPr>
            <w:tcW w:w="1701" w:type="dxa"/>
            <w:vAlign w:val="center"/>
          </w:tcPr>
          <w:p>
            <w:pPr>
              <w:jc w:val="center"/>
              <w:rPr>
                <w:rFonts w:eastAsiaTheme="minorEastAsia"/>
                <w:sz w:val="24"/>
              </w:rPr>
            </w:pPr>
            <w:r>
              <w:rPr>
                <w:rFonts w:hint="eastAsia" w:eastAsiaTheme="minorEastAsia"/>
                <w:sz w:val="24"/>
              </w:rPr>
              <w:t>响应文件的构成</w:t>
            </w:r>
          </w:p>
        </w:tc>
        <w:tc>
          <w:tcPr>
            <w:tcW w:w="7253" w:type="dxa"/>
            <w:vAlign w:val="center"/>
          </w:tcPr>
          <w:p>
            <w:pPr>
              <w:jc w:val="lef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响应文件数量：</w:t>
            </w:r>
          </w:p>
          <w:p>
            <w:pPr>
              <w:jc w:val="lef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正本：</w:t>
            </w:r>
            <w:r>
              <w:rPr>
                <w:rFonts w:asciiTheme="minorEastAsia" w:hAnsiTheme="minorEastAsia" w:eastAsiaTheme="minorEastAsia"/>
                <w:color w:val="000000" w:themeColor="text1"/>
                <w:sz w:val="24"/>
              </w:rPr>
              <w:t>1</w:t>
            </w:r>
            <w:r>
              <w:rPr>
                <w:rFonts w:hint="eastAsia" w:asciiTheme="minorEastAsia" w:hAnsiTheme="minorEastAsia" w:eastAsiaTheme="minorEastAsia"/>
                <w:color w:val="000000" w:themeColor="text1"/>
                <w:sz w:val="24"/>
              </w:rPr>
              <w:t>份、副本：</w:t>
            </w:r>
            <w:r>
              <w:rPr>
                <w:rFonts w:asciiTheme="minorEastAsia" w:hAnsiTheme="minorEastAsia" w:eastAsiaTheme="minorEastAsia"/>
                <w:color w:val="000000" w:themeColor="text1"/>
                <w:sz w:val="24"/>
              </w:rPr>
              <w:t>2</w:t>
            </w:r>
            <w:r>
              <w:rPr>
                <w:rFonts w:hint="eastAsia" w:asciiTheme="minorEastAsia" w:hAnsiTheme="minorEastAsia" w:eastAsiaTheme="minorEastAsia"/>
                <w:color w:val="000000" w:themeColor="text1"/>
                <w:sz w:val="24"/>
              </w:rPr>
              <w:t>份（副本可以是正本的复印件）</w:t>
            </w:r>
          </w:p>
          <w:p>
            <w:pPr>
              <w:jc w:val="lef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电子文档：</w:t>
            </w:r>
            <w:r>
              <w:rPr>
                <w:rFonts w:asciiTheme="minorEastAsia" w:hAnsiTheme="minorEastAsia" w:eastAsiaTheme="minorEastAsia"/>
                <w:color w:val="000000" w:themeColor="text1"/>
                <w:sz w:val="24"/>
              </w:rPr>
              <w:t>1</w:t>
            </w:r>
            <w:r>
              <w:rPr>
                <w:rFonts w:hint="eastAsia" w:asciiTheme="minorEastAsia" w:hAnsiTheme="minorEastAsia" w:eastAsiaTheme="minorEastAsia"/>
                <w:color w:val="000000" w:themeColor="text1"/>
                <w:sz w:val="24"/>
              </w:rPr>
              <w:t>份</w:t>
            </w:r>
          </w:p>
          <w:p>
            <w:pPr>
              <w:jc w:val="lef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PDF</w:t>
            </w:r>
            <w:r>
              <w:rPr>
                <w:rFonts w:hint="eastAsia" w:asciiTheme="minorEastAsia" w:hAnsiTheme="minorEastAsia" w:eastAsiaTheme="minorEastAsia"/>
                <w:color w:val="000000" w:themeColor="text1"/>
                <w:sz w:val="24"/>
              </w:rPr>
              <w:t>格式：加盖公章的正本扫描件；</w:t>
            </w:r>
          </w:p>
          <w:p>
            <w:pPr>
              <w:jc w:val="lef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WORD</w:t>
            </w:r>
            <w:r>
              <w:rPr>
                <w:rFonts w:hint="eastAsia" w:asciiTheme="minorEastAsia" w:hAnsiTheme="minorEastAsia" w:eastAsiaTheme="minorEastAsia"/>
                <w:color w:val="000000" w:themeColor="text1"/>
                <w:sz w:val="24"/>
              </w:rPr>
              <w:t>格式：完整的响应文件电子文档</w:t>
            </w:r>
            <w:r>
              <w:rPr>
                <w:rFonts w:asciiTheme="minorEastAsia" w:hAnsiTheme="minorEastAsia" w:eastAsiaTheme="minorEastAsia"/>
                <w:color w:val="000000" w:themeColor="text1"/>
                <w:sz w:val="24"/>
              </w:rPr>
              <w:t>1</w:t>
            </w:r>
            <w:r>
              <w:rPr>
                <w:rFonts w:hint="eastAsia" w:asciiTheme="minorEastAsia" w:hAnsiTheme="minorEastAsia" w:eastAsiaTheme="minorEastAsia"/>
                <w:color w:val="000000" w:themeColor="text1"/>
                <w:sz w:val="24"/>
              </w:rPr>
              <w:t>份。</w:t>
            </w:r>
          </w:p>
          <w:p>
            <w:pPr>
              <w:jc w:val="left"/>
              <w:rPr>
                <w:rFonts w:eastAsiaTheme="minorEastAsia"/>
                <w:sz w:val="24"/>
              </w:rPr>
            </w:pPr>
            <w:r>
              <w:rPr>
                <w:rFonts w:hint="eastAsia" w:asciiTheme="minorEastAsia" w:hAnsiTheme="minorEastAsia" w:eastAsiaTheme="minorEastAsia"/>
                <w:color w:val="000000" w:themeColor="text1"/>
                <w:sz w:val="24"/>
              </w:rPr>
              <w:t>磋商响应文件为</w:t>
            </w:r>
            <w:r>
              <w:rPr>
                <w:rFonts w:hint="eastAsia" w:asciiTheme="minorEastAsia" w:hAnsiTheme="minorEastAsia" w:eastAsiaTheme="minorEastAsia"/>
                <w:b/>
                <w:bCs/>
                <w:color w:val="000000" w:themeColor="text1"/>
                <w:sz w:val="24"/>
              </w:rPr>
              <w:t>双面打印</w:t>
            </w:r>
            <w:r>
              <w:rPr>
                <w:rFonts w:hint="eastAsia" w:asciiTheme="minorEastAsia" w:hAnsiTheme="minorEastAsia" w:eastAsiaTheme="minorEastAsia"/>
                <w:color w:val="000000" w:themeColor="text1"/>
                <w:sz w:val="24"/>
              </w:rPr>
              <w:t>，装订要求为胶装。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90" w:hRule="atLeast"/>
          <w:jc w:val="center"/>
        </w:trPr>
        <w:tc>
          <w:tcPr>
            <w:tcW w:w="988" w:type="dxa"/>
            <w:vAlign w:val="center"/>
          </w:tcPr>
          <w:p>
            <w:pPr>
              <w:pStyle w:val="24"/>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10.2</w:t>
            </w:r>
          </w:p>
        </w:tc>
        <w:tc>
          <w:tcPr>
            <w:tcW w:w="1701" w:type="dxa"/>
            <w:vAlign w:val="center"/>
          </w:tcPr>
          <w:p>
            <w:pPr>
              <w:jc w:val="center"/>
              <w:rPr>
                <w:rFonts w:eastAsiaTheme="minorEastAsia"/>
                <w:sz w:val="24"/>
              </w:rPr>
            </w:pPr>
            <w:r>
              <w:rPr>
                <w:rFonts w:eastAsiaTheme="minorEastAsia"/>
                <w:sz w:val="24"/>
              </w:rPr>
              <w:t>报价</w:t>
            </w:r>
          </w:p>
        </w:tc>
        <w:tc>
          <w:tcPr>
            <w:tcW w:w="7253" w:type="dxa"/>
            <w:vAlign w:val="center"/>
          </w:tcPr>
          <w:p>
            <w:pPr>
              <w:jc w:val="left"/>
              <w:rPr>
                <w:rFonts w:eastAsiaTheme="minorEastAsia"/>
                <w:sz w:val="24"/>
              </w:rPr>
            </w:pPr>
            <w:r>
              <w:rPr>
                <w:rFonts w:eastAsiaTheme="minorEastAsia"/>
                <w:sz w:val="24"/>
              </w:rPr>
              <w:t>报价的特殊规定：</w:t>
            </w:r>
          </w:p>
          <w:p>
            <w:pPr>
              <w:jc w:val="left"/>
              <w:rPr>
                <w:rFonts w:eastAsiaTheme="minorEastAsia"/>
                <w:sz w:val="24"/>
              </w:rPr>
            </w:pPr>
            <w:r>
              <w:rPr>
                <w:rFonts w:eastAsiaTheme="minorEastAsia"/>
              </w:rPr>
              <w:t>□</w:t>
            </w:r>
            <w:r>
              <w:rPr>
                <w:rFonts w:eastAsiaTheme="minorEastAsia"/>
                <w:b/>
                <w:color w:val="000000"/>
                <w:sz w:val="24"/>
              </w:rPr>
              <w:t>■</w:t>
            </w:r>
            <w:r>
              <w:rPr>
                <w:rFonts w:eastAsiaTheme="minorEastAsia"/>
                <w:sz w:val="24"/>
              </w:rPr>
              <w:t>无</w:t>
            </w:r>
          </w:p>
          <w:p>
            <w:pPr>
              <w:jc w:val="left"/>
              <w:rPr>
                <w:rFonts w:eastAsiaTheme="minorEastAsia"/>
                <w:sz w:val="24"/>
              </w:rPr>
            </w:pPr>
            <w:r>
              <w:rPr>
                <w:rFonts w:eastAsiaTheme="minorEastAsia"/>
              </w:rPr>
              <w:t>□</w:t>
            </w:r>
            <w:r>
              <w:rPr>
                <w:rFonts w:eastAsiaTheme="minorEastAsia"/>
                <w:sz w:val="24"/>
              </w:rPr>
              <w:t>有，具体情形：</w:t>
            </w:r>
            <w:r>
              <w:rPr>
                <w:rFonts w:hint="eastAsia" w:ascii="宋体" w:hAnsi="宋体" w:cs="宋体"/>
                <w:sz w:val="24"/>
                <w:szCs w:val="20"/>
                <w:u w:val="single"/>
              </w:rPr>
              <w:t xml:space="preserve">       </w:t>
            </w:r>
            <w:r>
              <w:rPr>
                <w:rFonts w:eastAsiaTheme="minor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11.1</w:t>
            </w:r>
          </w:p>
        </w:tc>
        <w:tc>
          <w:tcPr>
            <w:tcW w:w="1701" w:type="dxa"/>
            <w:vMerge w:val="restart"/>
            <w:vAlign w:val="center"/>
          </w:tcPr>
          <w:p>
            <w:pPr>
              <w:jc w:val="center"/>
              <w:rPr>
                <w:rFonts w:eastAsiaTheme="minorEastAsia"/>
                <w:sz w:val="24"/>
              </w:rPr>
            </w:pPr>
            <w:r>
              <w:rPr>
                <w:rFonts w:eastAsiaTheme="minorEastAsia"/>
                <w:sz w:val="24"/>
              </w:rPr>
              <w:t>磋商保证金</w:t>
            </w:r>
          </w:p>
        </w:tc>
        <w:tc>
          <w:tcPr>
            <w:tcW w:w="7253" w:type="dxa"/>
            <w:vAlign w:val="center"/>
          </w:tcPr>
          <w:p>
            <w:pPr>
              <w:pStyle w:val="24"/>
              <w:adjustRightInd w:val="0"/>
              <w:snapToGrid w:val="0"/>
              <w:rPr>
                <w:rFonts w:hint="default" w:ascii="Times New Roman" w:hAnsi="Times New Roman" w:eastAsiaTheme="minorEastAsia"/>
                <w:sz w:val="24"/>
                <w:szCs w:val="24"/>
              </w:rPr>
            </w:pPr>
            <w:r>
              <w:rPr>
                <w:rFonts w:hint="default" w:ascii="Times New Roman" w:hAnsi="Times New Roman" w:eastAsiaTheme="minorEastAsia"/>
                <w:sz w:val="24"/>
                <w:szCs w:val="24"/>
              </w:rPr>
              <w:t>磋商保证金金额：</w:t>
            </w:r>
          </w:p>
          <w:p>
            <w:pPr>
              <w:pStyle w:val="24"/>
              <w:adjustRightInd w:val="0"/>
              <w:snapToGrid w:val="0"/>
              <w:rPr>
                <w:rFonts w:hint="default" w:ascii="Times New Roman" w:hAnsi="Times New Roman" w:eastAsiaTheme="minorEastAsia"/>
                <w:sz w:val="24"/>
                <w:szCs w:val="24"/>
              </w:rPr>
            </w:pPr>
            <w:r>
              <w:rPr>
                <w:rFonts w:hint="default" w:ascii="Times New Roman" w:hAnsi="Times New Roman" w:eastAsiaTheme="minorEastAsia"/>
                <w:sz w:val="24"/>
                <w:szCs w:val="24"/>
              </w:rPr>
              <w:t>01包：</w:t>
            </w:r>
            <w:r>
              <w:rPr>
                <w:rFonts w:hint="default" w:ascii="Times New Roman" w:hAnsi="Times New Roman" w:eastAsiaTheme="minorEastAsia"/>
                <w:sz w:val="24"/>
              </w:rPr>
              <w:t>______</w:t>
            </w:r>
            <w:r>
              <w:rPr>
                <w:rFonts w:ascii="Times New Roman" w:hAnsi="Times New Roman" w:eastAsiaTheme="minorEastAsia"/>
                <w:sz w:val="24"/>
              </w:rPr>
              <w:t>/</w:t>
            </w:r>
            <w:r>
              <w:rPr>
                <w:rFonts w:hint="default" w:ascii="Times New Roman" w:hAnsi="Times New Roman" w:eastAsiaTheme="minorEastAsia"/>
                <w:sz w:val="24"/>
              </w:rPr>
              <w:t>_____</w:t>
            </w:r>
            <w:r>
              <w:rPr>
                <w:rFonts w:hint="default" w:ascii="Times New Roman" w:hAnsi="Times New Roman" w:eastAsiaTheme="minorEastAsia"/>
                <w:sz w:val="24"/>
                <w:szCs w:val="24"/>
              </w:rPr>
              <w:t>；</w:t>
            </w:r>
          </w:p>
          <w:p>
            <w:pPr>
              <w:pStyle w:val="24"/>
              <w:adjustRightInd w:val="0"/>
              <w:snapToGrid w:val="0"/>
              <w:rPr>
                <w:rFonts w:hint="default" w:ascii="Times New Roman" w:hAnsi="Times New Roman" w:eastAsiaTheme="minorEastAsia"/>
                <w:sz w:val="24"/>
                <w:szCs w:val="24"/>
              </w:rPr>
            </w:pPr>
            <w:r>
              <w:rPr>
                <w:rFonts w:hint="default" w:ascii="Times New Roman" w:hAnsi="Times New Roman" w:eastAsiaTheme="minorEastAsia"/>
                <w:sz w:val="24"/>
                <w:szCs w:val="24"/>
              </w:rPr>
              <w:t>… 包：</w:t>
            </w:r>
            <w:r>
              <w:rPr>
                <w:rFonts w:hint="default" w:ascii="Times New Roman" w:hAnsi="Times New Roman" w:eastAsiaTheme="minorEastAsia"/>
                <w:sz w:val="24"/>
              </w:rPr>
              <w:t>______</w:t>
            </w:r>
            <w:r>
              <w:rPr>
                <w:rFonts w:ascii="Times New Roman" w:hAnsi="Times New Roman" w:eastAsiaTheme="minorEastAsia"/>
                <w:sz w:val="24"/>
              </w:rPr>
              <w:t>/</w:t>
            </w:r>
            <w:r>
              <w:rPr>
                <w:rFonts w:hint="default" w:ascii="Times New Roman" w:hAnsi="Times New Roman" w:eastAsiaTheme="minorEastAsia"/>
                <w:sz w:val="24"/>
              </w:rPr>
              <w:t>____</w:t>
            </w:r>
            <w:r>
              <w:rPr>
                <w:rFonts w:ascii="Times New Roman" w:hAnsi="Times New Roman" w:eastAsiaTheme="minorEastAsia"/>
                <w:sz w:val="24"/>
                <w:szCs w:val="24"/>
              </w:rPr>
              <w:t>。</w:t>
            </w:r>
          </w:p>
          <w:p>
            <w:pPr>
              <w:jc w:val="left"/>
              <w:rPr>
                <w:rFonts w:eastAsiaTheme="minorEastAsia"/>
                <w:sz w:val="24"/>
              </w:rPr>
            </w:pPr>
            <w:r>
              <w:rPr>
                <w:rFonts w:eastAsiaTheme="minorEastAsia"/>
                <w:sz w:val="24"/>
              </w:rPr>
              <w:t>磋商保证金收受人信息：______</w:t>
            </w:r>
            <w:r>
              <w:rPr>
                <w:rFonts w:hint="eastAsia" w:eastAsiaTheme="minorEastAsia"/>
                <w:sz w:val="24"/>
              </w:rPr>
              <w:t>/</w:t>
            </w:r>
            <w:r>
              <w:rPr>
                <w:rFonts w:eastAsiaTheme="minorEastAsia"/>
                <w:sz w:val="24"/>
              </w:rPr>
              <w:t>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11.7.5</w:t>
            </w:r>
          </w:p>
        </w:tc>
        <w:tc>
          <w:tcPr>
            <w:tcW w:w="1701" w:type="dxa"/>
            <w:vMerge w:val="continue"/>
            <w:vAlign w:val="center"/>
          </w:tcPr>
          <w:p>
            <w:pPr>
              <w:jc w:val="center"/>
              <w:rPr>
                <w:rFonts w:eastAsiaTheme="minorEastAsia"/>
                <w:sz w:val="24"/>
              </w:rPr>
            </w:pPr>
          </w:p>
        </w:tc>
        <w:tc>
          <w:tcPr>
            <w:tcW w:w="7253" w:type="dxa"/>
            <w:vAlign w:val="center"/>
          </w:tcPr>
          <w:p>
            <w:pPr>
              <w:jc w:val="left"/>
              <w:rPr>
                <w:rFonts w:eastAsiaTheme="minorEastAsia"/>
                <w:sz w:val="24"/>
              </w:rPr>
            </w:pPr>
            <w:r>
              <w:rPr>
                <w:rFonts w:eastAsiaTheme="minorEastAsia"/>
                <w:sz w:val="24"/>
              </w:rPr>
              <w:t>磋商保证金不予退还的其他情形：</w:t>
            </w:r>
          </w:p>
          <w:p>
            <w:pPr>
              <w:jc w:val="left"/>
              <w:rPr>
                <w:rFonts w:eastAsiaTheme="minorEastAsia"/>
                <w:sz w:val="24"/>
              </w:rPr>
            </w:pPr>
            <w:r>
              <w:rPr>
                <w:rFonts w:eastAsiaTheme="minorEastAsia"/>
                <w:b/>
                <w:color w:val="000000"/>
                <w:sz w:val="24"/>
              </w:rPr>
              <w:t>■</w:t>
            </w:r>
            <w:r>
              <w:rPr>
                <w:rFonts w:eastAsiaTheme="minorEastAsia"/>
                <w:sz w:val="24"/>
              </w:rPr>
              <w:t>无</w:t>
            </w:r>
          </w:p>
          <w:p>
            <w:pPr>
              <w:pStyle w:val="24"/>
              <w:adjustRightInd w:val="0"/>
              <w:snapToGrid w:val="0"/>
              <w:spacing w:line="360" w:lineRule="auto"/>
              <w:jc w:val="left"/>
              <w:rPr>
                <w:rFonts w:hint="default" w:ascii="Times New Roman" w:hAnsi="Times New Roman" w:eastAsiaTheme="minorEastAsia"/>
                <w:sz w:val="24"/>
              </w:rPr>
            </w:pPr>
            <w:r>
              <w:rPr>
                <w:rFonts w:hint="default" w:ascii="Times New Roman" w:hAnsi="Times New Roman" w:eastAsiaTheme="minorEastAsia"/>
              </w:rPr>
              <w:t>□</w:t>
            </w:r>
            <w:r>
              <w:rPr>
                <w:rFonts w:hint="default" w:ascii="Times New Roman" w:hAnsi="Times New Roman" w:eastAsiaTheme="minorEastAsia"/>
                <w:sz w:val="24"/>
              </w:rPr>
              <w:t>有，具体情形：</w:t>
            </w:r>
          </w:p>
          <w:p>
            <w:pPr>
              <w:pStyle w:val="24"/>
              <w:adjustRightInd w:val="0"/>
              <w:snapToGrid w:val="0"/>
              <w:spacing w:line="360" w:lineRule="auto"/>
              <w:jc w:val="left"/>
              <w:rPr>
                <w:rFonts w:hint="default" w:eastAsiaTheme="minorEastAsia"/>
                <w:color w:val="000000" w:themeColor="text1"/>
                <w:sz w:val="24"/>
                <w:u w:val="single"/>
              </w:rPr>
            </w:pPr>
            <w:r>
              <w:rPr>
                <w:rFonts w:eastAsiaTheme="minorEastAsia"/>
                <w:color w:val="000000" w:themeColor="text1"/>
                <w:sz w:val="24"/>
                <w:u w:val="single"/>
              </w:rPr>
              <w:t>(1) 供应商在规定的磋商有效期内自行撤消报价文件的。</w:t>
            </w:r>
          </w:p>
          <w:p>
            <w:pPr>
              <w:pStyle w:val="24"/>
              <w:adjustRightInd w:val="0"/>
              <w:snapToGrid w:val="0"/>
              <w:spacing w:line="360" w:lineRule="auto"/>
              <w:jc w:val="left"/>
              <w:rPr>
                <w:rFonts w:hint="default" w:eastAsiaTheme="minorEastAsia"/>
                <w:color w:val="000000" w:themeColor="text1"/>
                <w:sz w:val="24"/>
                <w:u w:val="single"/>
              </w:rPr>
            </w:pPr>
            <w:r>
              <w:rPr>
                <w:rFonts w:eastAsiaTheme="minorEastAsia"/>
                <w:color w:val="000000" w:themeColor="text1"/>
                <w:sz w:val="24"/>
                <w:u w:val="single"/>
              </w:rPr>
              <w:t>(2) 除因不可抗力或磋商文件认可的情形以外，供应商在确定成交后拒绝签订合同的。</w:t>
            </w:r>
          </w:p>
          <w:p>
            <w:pPr>
              <w:pStyle w:val="24"/>
              <w:adjustRightInd w:val="0"/>
              <w:snapToGrid w:val="0"/>
              <w:spacing w:line="360" w:lineRule="auto"/>
              <w:jc w:val="left"/>
              <w:rPr>
                <w:rFonts w:hint="default" w:eastAsiaTheme="minorEastAsia"/>
                <w:color w:val="000000" w:themeColor="text1"/>
                <w:sz w:val="24"/>
                <w:u w:val="single"/>
              </w:rPr>
            </w:pPr>
            <w:r>
              <w:rPr>
                <w:rFonts w:eastAsiaTheme="minorEastAsia"/>
                <w:color w:val="000000" w:themeColor="text1"/>
                <w:sz w:val="24"/>
                <w:u w:val="single"/>
              </w:rPr>
              <w:t>(3)供应商在响应文件中提供虚假材料的；</w:t>
            </w:r>
          </w:p>
          <w:p>
            <w:pPr>
              <w:pStyle w:val="24"/>
              <w:adjustRightInd w:val="0"/>
              <w:snapToGrid w:val="0"/>
              <w:rPr>
                <w:rFonts w:hint="default" w:ascii="Times New Roman" w:hAnsi="Times New Roman" w:eastAsiaTheme="minorEastAsia"/>
                <w:sz w:val="24"/>
                <w:szCs w:val="24"/>
              </w:rPr>
            </w:pPr>
            <w:r>
              <w:rPr>
                <w:rFonts w:eastAsiaTheme="minorEastAsia"/>
                <w:color w:val="000000" w:themeColor="text1"/>
                <w:sz w:val="24"/>
                <w:u w:val="single"/>
              </w:rPr>
              <w:t>(4)供应商与采购人、其他供应商或者采购代理机构恶意串通的；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12.1</w:t>
            </w:r>
          </w:p>
        </w:tc>
        <w:tc>
          <w:tcPr>
            <w:tcW w:w="1701" w:type="dxa"/>
            <w:vAlign w:val="center"/>
          </w:tcPr>
          <w:p>
            <w:pPr>
              <w:jc w:val="center"/>
              <w:rPr>
                <w:rFonts w:eastAsiaTheme="minorEastAsia"/>
                <w:sz w:val="24"/>
              </w:rPr>
            </w:pPr>
            <w:r>
              <w:rPr>
                <w:rFonts w:eastAsiaTheme="minorEastAsia"/>
                <w:sz w:val="24"/>
              </w:rPr>
              <w:t>响应有效期</w:t>
            </w:r>
          </w:p>
        </w:tc>
        <w:tc>
          <w:tcPr>
            <w:tcW w:w="7253" w:type="dxa"/>
            <w:vAlign w:val="center"/>
          </w:tcPr>
          <w:p>
            <w:pPr>
              <w:jc w:val="left"/>
              <w:rPr>
                <w:rFonts w:eastAsiaTheme="minorEastAsia"/>
                <w:sz w:val="24"/>
              </w:rPr>
            </w:pPr>
            <w:r>
              <w:rPr>
                <w:rFonts w:eastAsiaTheme="minorEastAsia"/>
                <w:sz w:val="24"/>
              </w:rPr>
              <w:t>自提交响应文件的截止之日起算</w:t>
            </w:r>
            <w:r>
              <w:rPr>
                <w:rFonts w:eastAsiaTheme="minorEastAsia"/>
                <w:sz w:val="24"/>
                <w:u w:val="single"/>
              </w:rPr>
              <w:t>90</w:t>
            </w:r>
            <w:r>
              <w:rPr>
                <w:rFonts w:eastAsiaTheme="minorEastAsia"/>
                <w:sz w:val="24"/>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eastAsiaTheme="minorEastAsia"/>
                <w:sz w:val="24"/>
                <w:szCs w:val="24"/>
              </w:rPr>
            </w:pPr>
            <w:r>
              <w:rPr>
                <w:rFonts w:ascii="Times New Roman" w:hAnsi="Times New Roman" w:eastAsiaTheme="minorEastAsia"/>
                <w:sz w:val="24"/>
                <w:szCs w:val="24"/>
              </w:rPr>
              <w:t>1</w:t>
            </w:r>
            <w:r>
              <w:rPr>
                <w:rFonts w:hint="default" w:ascii="Times New Roman" w:hAnsi="Times New Roman" w:eastAsiaTheme="minorEastAsia"/>
                <w:sz w:val="24"/>
                <w:szCs w:val="24"/>
              </w:rPr>
              <w:t>4</w:t>
            </w:r>
          </w:p>
        </w:tc>
        <w:tc>
          <w:tcPr>
            <w:tcW w:w="1701" w:type="dxa"/>
            <w:vAlign w:val="center"/>
          </w:tcPr>
          <w:p>
            <w:pPr>
              <w:jc w:val="center"/>
              <w:rPr>
                <w:rFonts w:eastAsiaTheme="minorEastAsia"/>
                <w:sz w:val="24"/>
              </w:rPr>
            </w:pPr>
            <w:r>
              <w:rPr>
                <w:rFonts w:hint="eastAsia" w:eastAsiaTheme="minorEastAsia"/>
                <w:sz w:val="24"/>
              </w:rPr>
              <w:t>响应文件递交</w:t>
            </w:r>
          </w:p>
        </w:tc>
        <w:tc>
          <w:tcPr>
            <w:tcW w:w="7253" w:type="dxa"/>
            <w:vAlign w:val="center"/>
          </w:tcPr>
          <w:p>
            <w:pPr>
              <w:jc w:val="left"/>
              <w:rPr>
                <w:rFonts w:eastAsiaTheme="minorEastAsia"/>
                <w:sz w:val="24"/>
              </w:rPr>
            </w:pPr>
            <w:r>
              <w:rPr>
                <w:rFonts w:hint="eastAsia" w:ascii="Arial" w:hAnsi="Arial" w:cs="Arial"/>
                <w:color w:val="000000" w:themeColor="text1"/>
                <w:sz w:val="24"/>
              </w:rPr>
              <w:t>响应文件及电子版应密封递交，封套上注明磋商供应商名称、项目编号及项目名称，正本、副本、电子版可封装至一个密封袋内。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20.1</w:t>
            </w:r>
          </w:p>
        </w:tc>
        <w:tc>
          <w:tcPr>
            <w:tcW w:w="1701" w:type="dxa"/>
            <w:vAlign w:val="center"/>
          </w:tcPr>
          <w:p>
            <w:pPr>
              <w:jc w:val="center"/>
              <w:rPr>
                <w:rFonts w:eastAsiaTheme="minorEastAsia"/>
                <w:sz w:val="24"/>
              </w:rPr>
            </w:pPr>
            <w:r>
              <w:rPr>
                <w:rFonts w:eastAsiaTheme="minorEastAsia"/>
                <w:sz w:val="24"/>
              </w:rPr>
              <w:t>成交供应商的确认</w:t>
            </w:r>
          </w:p>
        </w:tc>
        <w:tc>
          <w:tcPr>
            <w:tcW w:w="7253" w:type="dxa"/>
            <w:vAlign w:val="center"/>
          </w:tcPr>
          <w:p>
            <w:pPr>
              <w:pStyle w:val="24"/>
              <w:adjustRightInd w:val="0"/>
              <w:snapToGrid w:val="0"/>
              <w:rPr>
                <w:rFonts w:hint="default" w:ascii="Times New Roman" w:hAnsi="Times New Roman" w:eastAsiaTheme="minorEastAsia"/>
                <w:sz w:val="24"/>
              </w:rPr>
            </w:pPr>
            <w:r>
              <w:rPr>
                <w:rFonts w:hint="default" w:ascii="Times New Roman" w:hAnsi="Times New Roman" w:eastAsiaTheme="minorEastAsia"/>
                <w:sz w:val="24"/>
              </w:rPr>
              <w:t>采购人是否</w:t>
            </w:r>
            <w:r>
              <w:rPr>
                <w:rFonts w:hint="default" w:ascii="Times New Roman" w:hAnsi="Times New Roman" w:eastAsiaTheme="minorEastAsia"/>
                <w:color w:val="000000"/>
                <w:sz w:val="24"/>
              </w:rPr>
              <w:t>授权磋商小组直接确定成交供应商</w:t>
            </w:r>
            <w:r>
              <w:rPr>
                <w:rFonts w:hint="default" w:ascii="Times New Roman" w:hAnsi="Times New Roman" w:eastAsiaTheme="minorEastAsia"/>
                <w:sz w:val="24"/>
              </w:rPr>
              <w:t>：</w:t>
            </w:r>
          </w:p>
          <w:p>
            <w:pPr>
              <w:pStyle w:val="24"/>
              <w:adjustRightInd w:val="0"/>
              <w:snapToGrid w:val="0"/>
              <w:rPr>
                <w:rFonts w:hint="default" w:ascii="Times New Roman" w:hAnsi="Times New Roman" w:eastAsiaTheme="minorEastAsia"/>
                <w:sz w:val="24"/>
              </w:rPr>
            </w:pPr>
            <w:r>
              <w:rPr>
                <w:rFonts w:hint="default" w:ascii="Times New Roman" w:hAnsi="Times New Roman" w:eastAsiaTheme="minorEastAsia"/>
                <w:sz w:val="24"/>
              </w:rPr>
              <w:t>■否</w:t>
            </w:r>
          </w:p>
          <w:p>
            <w:pPr>
              <w:jc w:val="left"/>
              <w:rPr>
                <w:rFonts w:eastAsiaTheme="minorEastAsia"/>
                <w:sz w:val="24"/>
              </w:rPr>
            </w:pPr>
            <w:r>
              <w:rPr>
                <w:rFonts w:eastAsiaTheme="minorEastAsia"/>
              </w:rPr>
              <w:t>□</w:t>
            </w:r>
            <w:r>
              <w:rPr>
                <w:rFonts w:eastAsiaTheme="minorEastAsia"/>
                <w:sz w:val="24"/>
              </w:rPr>
              <w:t>是</w:t>
            </w:r>
          </w:p>
          <w:p>
            <w:pPr>
              <w:jc w:val="left"/>
              <w:rPr>
                <w:rFonts w:eastAsiaTheme="minorEastAsia"/>
                <w:sz w:val="24"/>
                <w:u w:val="single"/>
              </w:rPr>
            </w:pPr>
            <w:r>
              <w:rPr>
                <w:rFonts w:eastAsiaTheme="minorEastAsia"/>
                <w:sz w:val="24"/>
              </w:rPr>
              <w:t>成交候选人并列的，按照以下方式确定成交供应商：_______。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23.5</w:t>
            </w:r>
          </w:p>
        </w:tc>
        <w:tc>
          <w:tcPr>
            <w:tcW w:w="1701" w:type="dxa"/>
            <w:vAlign w:val="center"/>
          </w:tcPr>
          <w:p>
            <w:pPr>
              <w:jc w:val="center"/>
              <w:rPr>
                <w:rFonts w:eastAsiaTheme="minorEastAsia"/>
                <w:sz w:val="24"/>
              </w:rPr>
            </w:pPr>
            <w:r>
              <w:rPr>
                <w:rFonts w:eastAsiaTheme="minorEastAsia"/>
                <w:sz w:val="24"/>
              </w:rPr>
              <w:t>分包</w:t>
            </w:r>
          </w:p>
        </w:tc>
        <w:tc>
          <w:tcPr>
            <w:tcW w:w="7253" w:type="dxa"/>
            <w:vAlign w:val="center"/>
          </w:tcPr>
          <w:p>
            <w:pPr>
              <w:jc w:val="left"/>
              <w:rPr>
                <w:rFonts w:eastAsiaTheme="minorEastAsia"/>
                <w:sz w:val="24"/>
              </w:rPr>
            </w:pPr>
            <w:r>
              <w:rPr>
                <w:rFonts w:eastAsiaTheme="minorEastAsia"/>
                <w:sz w:val="24"/>
              </w:rPr>
              <w:t xml:space="preserve">本项目是否允许分包： </w:t>
            </w:r>
          </w:p>
          <w:p>
            <w:pPr>
              <w:jc w:val="left"/>
              <w:rPr>
                <w:rFonts w:eastAsiaTheme="minorEastAsia"/>
                <w:sz w:val="24"/>
              </w:rPr>
            </w:pPr>
            <w:r>
              <w:rPr>
                <w:rFonts w:eastAsiaTheme="minorEastAsia"/>
                <w:sz w:val="24"/>
              </w:rPr>
              <w:t>■不允许</w:t>
            </w:r>
          </w:p>
          <w:p>
            <w:pPr>
              <w:jc w:val="left"/>
              <w:rPr>
                <w:rFonts w:eastAsiaTheme="minorEastAsia"/>
                <w:sz w:val="24"/>
              </w:rPr>
            </w:pPr>
            <w:r>
              <w:rPr>
                <w:rFonts w:eastAsiaTheme="minorEastAsia"/>
              </w:rPr>
              <w:t>□</w:t>
            </w:r>
            <w:r>
              <w:rPr>
                <w:rFonts w:eastAsiaTheme="minorEastAsia"/>
                <w:sz w:val="24"/>
              </w:rPr>
              <w:t>允许，具体要求：_______。</w:t>
            </w:r>
          </w:p>
          <w:p>
            <w:pPr>
              <w:jc w:val="left"/>
              <w:rPr>
                <w:rFonts w:eastAsiaTheme="minorEastAsia"/>
                <w:sz w:val="24"/>
              </w:rPr>
            </w:pPr>
            <w:r>
              <w:rPr>
                <w:rFonts w:eastAsiaTheme="minorEastAsia"/>
                <w:sz w:val="24"/>
              </w:rPr>
              <w:t>（1）可以分包履行的具体内容：_______；</w:t>
            </w:r>
          </w:p>
          <w:p>
            <w:pPr>
              <w:jc w:val="left"/>
              <w:rPr>
                <w:rFonts w:eastAsiaTheme="minorEastAsia"/>
                <w:sz w:val="24"/>
              </w:rPr>
            </w:pPr>
            <w:r>
              <w:rPr>
                <w:rFonts w:eastAsiaTheme="minorEastAsia"/>
                <w:sz w:val="24"/>
              </w:rPr>
              <w:t>（2）允许分包的金额或者比例：_______；</w:t>
            </w:r>
          </w:p>
          <w:p>
            <w:pPr>
              <w:jc w:val="left"/>
              <w:rPr>
                <w:rFonts w:eastAsiaTheme="minorEastAsia"/>
                <w:sz w:val="24"/>
                <w:u w:val="single"/>
              </w:rPr>
            </w:pPr>
            <w:r>
              <w:rPr>
                <w:rFonts w:eastAsiaTheme="minorEastAsia"/>
                <w:sz w:val="24"/>
              </w:rPr>
              <w:t>（3）其他要求：_______。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24.1.1</w:t>
            </w:r>
          </w:p>
        </w:tc>
        <w:tc>
          <w:tcPr>
            <w:tcW w:w="1701" w:type="dxa"/>
            <w:vAlign w:val="center"/>
          </w:tcPr>
          <w:p>
            <w:pPr>
              <w:jc w:val="center"/>
              <w:rPr>
                <w:rFonts w:eastAsiaTheme="minorEastAsia"/>
                <w:sz w:val="24"/>
              </w:rPr>
            </w:pPr>
            <w:r>
              <w:rPr>
                <w:rFonts w:eastAsiaTheme="minorEastAsia"/>
                <w:sz w:val="24"/>
              </w:rPr>
              <w:t>询问</w:t>
            </w:r>
          </w:p>
        </w:tc>
        <w:tc>
          <w:tcPr>
            <w:tcW w:w="7253" w:type="dxa"/>
            <w:vAlign w:val="center"/>
          </w:tcPr>
          <w:p>
            <w:pPr>
              <w:jc w:val="left"/>
              <w:rPr>
                <w:rFonts w:eastAsiaTheme="minorEastAsia"/>
                <w:sz w:val="24"/>
              </w:rPr>
            </w:pPr>
            <w:r>
              <w:rPr>
                <w:rFonts w:eastAsiaTheme="minorEastAsia"/>
                <w:sz w:val="24"/>
              </w:rPr>
              <w:t>询问送达形式：</w:t>
            </w:r>
            <w:r>
              <w:rPr>
                <w:rFonts w:hint="eastAsia" w:eastAsiaTheme="minorEastAsia"/>
                <w:color w:val="000000" w:themeColor="text1"/>
                <w:sz w:val="24"/>
                <w:u w:val="single"/>
              </w:rPr>
              <w:t>以书面形式送达，同时询问文件扫描件发至招标代理机构邮箱</w:t>
            </w:r>
            <w:r>
              <w:rPr>
                <w:rFonts w:eastAsiaTheme="minor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24.3</w:t>
            </w:r>
          </w:p>
        </w:tc>
        <w:tc>
          <w:tcPr>
            <w:tcW w:w="1701" w:type="dxa"/>
            <w:vAlign w:val="center"/>
          </w:tcPr>
          <w:p>
            <w:pPr>
              <w:jc w:val="center"/>
              <w:rPr>
                <w:rFonts w:eastAsiaTheme="minorEastAsia"/>
                <w:sz w:val="24"/>
              </w:rPr>
            </w:pPr>
            <w:r>
              <w:rPr>
                <w:rFonts w:eastAsiaTheme="minorEastAsia"/>
                <w:sz w:val="24"/>
              </w:rPr>
              <w:t>联系方式</w:t>
            </w:r>
          </w:p>
        </w:tc>
        <w:tc>
          <w:tcPr>
            <w:tcW w:w="7253" w:type="dxa"/>
            <w:vAlign w:val="center"/>
          </w:tcPr>
          <w:p>
            <w:pPr>
              <w:jc w:val="left"/>
              <w:rPr>
                <w:rFonts w:eastAsiaTheme="minorEastAsia"/>
                <w:sz w:val="24"/>
              </w:rPr>
            </w:pPr>
            <w:r>
              <w:rPr>
                <w:rFonts w:eastAsiaTheme="minorEastAsia"/>
                <w:sz w:val="24"/>
              </w:rPr>
              <w:t>接收询问和质疑的联系方式</w:t>
            </w:r>
          </w:p>
          <w:p>
            <w:pPr>
              <w:jc w:val="left"/>
              <w:rPr>
                <w:rFonts w:eastAsiaTheme="minorEastAsia"/>
                <w:sz w:val="24"/>
              </w:rPr>
            </w:pPr>
            <w:r>
              <w:rPr>
                <w:rFonts w:eastAsiaTheme="minorEastAsia"/>
                <w:sz w:val="24"/>
              </w:rPr>
              <w:t>联系部门：</w:t>
            </w:r>
            <w:r>
              <w:rPr>
                <w:rFonts w:hint="eastAsia" w:eastAsiaTheme="minorEastAsia"/>
                <w:sz w:val="24"/>
              </w:rPr>
              <w:t>中城天工工程咨询有限公司</w:t>
            </w:r>
            <w:r>
              <w:rPr>
                <w:rFonts w:eastAsiaTheme="minorEastAsia"/>
                <w:sz w:val="24"/>
              </w:rPr>
              <w:t>；</w:t>
            </w:r>
          </w:p>
          <w:p>
            <w:pPr>
              <w:jc w:val="left"/>
              <w:rPr>
                <w:rFonts w:eastAsiaTheme="minorEastAsia"/>
                <w:sz w:val="24"/>
              </w:rPr>
            </w:pPr>
            <w:r>
              <w:rPr>
                <w:rFonts w:eastAsiaTheme="minorEastAsia"/>
                <w:sz w:val="24"/>
              </w:rPr>
              <w:t>联系电话：</w:t>
            </w:r>
            <w:r>
              <w:rPr>
                <w:rFonts w:hint="eastAsia" w:eastAsiaTheme="minorEastAsia"/>
                <w:sz w:val="24"/>
              </w:rPr>
              <w:t>15010445230</w:t>
            </w:r>
            <w:r>
              <w:rPr>
                <w:rFonts w:eastAsiaTheme="minorEastAsia"/>
                <w:sz w:val="24"/>
              </w:rPr>
              <w:t>；</w:t>
            </w:r>
          </w:p>
          <w:p>
            <w:pPr>
              <w:jc w:val="left"/>
              <w:rPr>
                <w:rFonts w:eastAsiaTheme="minorEastAsia"/>
                <w:sz w:val="24"/>
              </w:rPr>
            </w:pPr>
            <w:r>
              <w:rPr>
                <w:rFonts w:eastAsiaTheme="minorEastAsia"/>
                <w:sz w:val="24"/>
              </w:rPr>
              <w:t>通讯地址：</w:t>
            </w:r>
            <w:r>
              <w:rPr>
                <w:rFonts w:hint="eastAsia" w:ascii="宋体" w:hAnsi="宋体" w:cs="宋体"/>
                <w:kern w:val="0"/>
                <w:sz w:val="24"/>
              </w:rPr>
              <w:t>北京市海淀区四季青西四环常青园路8号郦城工作区726室</w:t>
            </w:r>
            <w:r>
              <w:rPr>
                <w:rFonts w:eastAsiaTheme="minor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25</w:t>
            </w:r>
          </w:p>
        </w:tc>
        <w:tc>
          <w:tcPr>
            <w:tcW w:w="1701" w:type="dxa"/>
            <w:vAlign w:val="center"/>
          </w:tcPr>
          <w:p>
            <w:pPr>
              <w:jc w:val="center"/>
              <w:rPr>
                <w:rFonts w:eastAsiaTheme="minorEastAsia"/>
                <w:sz w:val="24"/>
              </w:rPr>
            </w:pPr>
            <w:r>
              <w:rPr>
                <w:rFonts w:eastAsiaTheme="minorEastAsia"/>
                <w:sz w:val="24"/>
              </w:rPr>
              <w:t>代理费</w:t>
            </w:r>
          </w:p>
        </w:tc>
        <w:tc>
          <w:tcPr>
            <w:tcW w:w="7253" w:type="dxa"/>
            <w:vAlign w:val="center"/>
          </w:tcPr>
          <w:p>
            <w:pPr>
              <w:jc w:val="left"/>
              <w:rPr>
                <w:rFonts w:eastAsiaTheme="minorEastAsia"/>
                <w:sz w:val="24"/>
              </w:rPr>
            </w:pPr>
            <w:r>
              <w:rPr>
                <w:rFonts w:eastAsiaTheme="minorEastAsia"/>
                <w:sz w:val="24"/>
              </w:rPr>
              <w:t>收费对象：</w:t>
            </w:r>
          </w:p>
          <w:p>
            <w:pPr>
              <w:jc w:val="left"/>
              <w:rPr>
                <w:rFonts w:eastAsiaTheme="minorEastAsia"/>
                <w:sz w:val="24"/>
              </w:rPr>
            </w:pPr>
            <w:r>
              <w:rPr>
                <w:rFonts w:eastAsiaTheme="minorEastAsia"/>
              </w:rPr>
              <w:t>□</w:t>
            </w:r>
            <w:r>
              <w:rPr>
                <w:rFonts w:eastAsiaTheme="minorEastAsia"/>
                <w:sz w:val="24"/>
              </w:rPr>
              <w:t>采购人</w:t>
            </w:r>
          </w:p>
          <w:p>
            <w:pPr>
              <w:jc w:val="left"/>
              <w:rPr>
                <w:rFonts w:eastAsiaTheme="minorEastAsia"/>
                <w:sz w:val="24"/>
              </w:rPr>
            </w:pPr>
            <w:r>
              <w:rPr>
                <w:rFonts w:eastAsiaTheme="minorEastAsia"/>
                <w:sz w:val="24"/>
              </w:rPr>
              <w:t>■成交供应商</w:t>
            </w:r>
          </w:p>
          <w:p>
            <w:pPr>
              <w:jc w:val="left"/>
              <w:rPr>
                <w:rFonts w:eastAsiaTheme="minorEastAsia"/>
                <w:sz w:val="24"/>
                <w:u w:val="single"/>
              </w:rPr>
            </w:pPr>
            <w:r>
              <w:rPr>
                <w:rFonts w:eastAsiaTheme="minorEastAsia"/>
                <w:sz w:val="24"/>
              </w:rPr>
              <w:t>收费标准：</w:t>
            </w:r>
            <w:r>
              <w:rPr>
                <w:rFonts w:hint="eastAsia" w:ascii="宋体" w:hAnsi="宋体"/>
                <w:sz w:val="24"/>
              </w:rPr>
              <w:t>参照计价格【2002】1980号文件计取。</w:t>
            </w:r>
            <w:r>
              <w:rPr>
                <w:rFonts w:eastAsiaTheme="minorEastAsia"/>
                <w:sz w:val="24"/>
              </w:rPr>
              <w:t>；</w:t>
            </w:r>
          </w:p>
          <w:p>
            <w:pPr>
              <w:jc w:val="left"/>
              <w:rPr>
                <w:rFonts w:eastAsiaTheme="minorEastAsia"/>
                <w:sz w:val="24"/>
              </w:rPr>
            </w:pPr>
            <w:r>
              <w:rPr>
                <w:rFonts w:eastAsiaTheme="minorEastAsia"/>
                <w:sz w:val="24"/>
              </w:rPr>
              <w:t>缴纳时间：</w:t>
            </w:r>
            <w:r>
              <w:rPr>
                <w:rFonts w:hint="eastAsia" w:asciiTheme="minorEastAsia" w:hAnsiTheme="minorEastAsia" w:eastAsiaTheme="minorEastAsia"/>
                <w:color w:val="000000" w:themeColor="text1"/>
                <w:sz w:val="24"/>
                <w:u w:val="single"/>
              </w:rPr>
              <w:t>领取中标通知书时一次性支付</w:t>
            </w:r>
            <w:r>
              <w:rPr>
                <w:rFonts w:asciiTheme="minorEastAsia" w:hAnsiTheme="minorEastAsia" w:eastAsiaTheme="minorEastAsia"/>
                <w:color w:val="000000" w:themeColor="text1"/>
                <w:sz w:val="24"/>
                <w:u w:val="single"/>
              </w:rPr>
              <w:t>。</w:t>
            </w:r>
            <w:r>
              <w:rPr>
                <w:rFonts w:eastAsiaTheme="minorEastAsia"/>
                <w:sz w:val="24"/>
              </w:rPr>
              <w:t>_。</w:t>
            </w:r>
          </w:p>
        </w:tc>
      </w:tr>
    </w:tbl>
    <w:p>
      <w:pPr>
        <w:tabs>
          <w:tab w:val="left" w:pos="5580"/>
        </w:tabs>
        <w:adjustRightInd w:val="0"/>
        <w:spacing w:line="360" w:lineRule="auto"/>
        <w:jc w:val="distribute"/>
        <w:rPr>
          <w:rFonts w:eastAsiaTheme="minorEastAsia"/>
          <w:sz w:val="24"/>
        </w:rPr>
        <w:sectPr>
          <w:footerReference r:id="rId9" w:type="first"/>
          <w:footerReference r:id="rId8" w:type="default"/>
          <w:pgSz w:w="11907" w:h="16840"/>
          <w:pgMar w:top="1418" w:right="1134" w:bottom="1418" w:left="1701" w:header="851" w:footer="851" w:gutter="0"/>
          <w:pgNumType w:start="1"/>
          <w:cols w:space="720" w:num="1"/>
          <w:titlePg/>
          <w:docGrid w:linePitch="462" w:charSpace="0"/>
        </w:sectPr>
      </w:pPr>
    </w:p>
    <w:p>
      <w:pPr>
        <w:spacing w:before="312" w:beforeLines="100" w:after="312" w:afterLines="100"/>
        <w:jc w:val="center"/>
        <w:rPr>
          <w:rFonts w:eastAsiaTheme="minorEastAsia"/>
          <w:b/>
          <w:sz w:val="28"/>
          <w:szCs w:val="28"/>
        </w:rPr>
      </w:pPr>
      <w:r>
        <w:rPr>
          <w:rFonts w:eastAsiaTheme="minorEastAsia"/>
          <w:b/>
          <w:sz w:val="28"/>
          <w:szCs w:val="28"/>
        </w:rPr>
        <w:t>供应商须知</w:t>
      </w:r>
    </w:p>
    <w:p>
      <w:pPr>
        <w:pStyle w:val="3"/>
        <w:tabs>
          <w:tab w:val="center" w:pos="4592"/>
          <w:tab w:val="left" w:pos="7860"/>
        </w:tabs>
        <w:spacing w:before="0" w:line="360" w:lineRule="auto"/>
        <w:jc w:val="left"/>
        <w:rPr>
          <w:rFonts w:ascii="Times New Roman" w:hAnsi="Times New Roman" w:eastAsiaTheme="minorEastAsia"/>
          <w:sz w:val="28"/>
        </w:rPr>
      </w:pPr>
      <w:bookmarkStart w:id="72" w:name="_Toc520356143"/>
      <w:bookmarkStart w:id="73" w:name="_Toc127151518"/>
      <w:r>
        <w:rPr>
          <w:rFonts w:ascii="Times New Roman" w:hAnsi="Times New Roman" w:eastAsiaTheme="minorEastAsia"/>
          <w:sz w:val="28"/>
        </w:rPr>
        <w:tab/>
      </w:r>
      <w:bookmarkStart w:id="74" w:name="_Toc150774618"/>
      <w:bookmarkStart w:id="75" w:name="_Toc195842883"/>
      <w:bookmarkStart w:id="76" w:name="_Toc226965708"/>
      <w:bookmarkStart w:id="77" w:name="_Toc150509269"/>
      <w:bookmarkStart w:id="78" w:name="_Toc226965791"/>
      <w:bookmarkStart w:id="79" w:name="_Toc150774723"/>
      <w:bookmarkStart w:id="80" w:name="_Toc151193760"/>
      <w:bookmarkStart w:id="81" w:name="_Toc305158786"/>
      <w:bookmarkStart w:id="82" w:name="_Toc264969208"/>
      <w:bookmarkStart w:id="83" w:name="_Toc265228356"/>
      <w:bookmarkStart w:id="84" w:name="_Toc151193832"/>
      <w:bookmarkStart w:id="85" w:name="_Toc151193906"/>
      <w:bookmarkStart w:id="86" w:name="_Toc151193616"/>
      <w:bookmarkStart w:id="87" w:name="_Toc142311020"/>
      <w:bookmarkStart w:id="88" w:name="_Toc150480756"/>
      <w:bookmarkStart w:id="89" w:name="_Toc151193688"/>
      <w:bookmarkStart w:id="90" w:name="_Toc226337214"/>
      <w:bookmarkStart w:id="91" w:name="_Toc305158860"/>
      <w:bookmarkStart w:id="92" w:name="_Toc151190145"/>
      <w:bookmarkStart w:id="93" w:name="_Toc226309762"/>
      <w:r>
        <w:rPr>
          <w:rFonts w:ascii="Times New Roman" w:hAnsi="Times New Roman" w:eastAsiaTheme="minorEastAsia"/>
          <w:sz w:val="28"/>
        </w:rPr>
        <w:t>一   说  明</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r>
        <w:rPr>
          <w:rFonts w:ascii="Times New Roman" w:hAnsi="Times New Roman" w:eastAsiaTheme="minorEastAsia"/>
          <w:sz w:val="28"/>
        </w:rPr>
        <w:tab/>
      </w:r>
    </w:p>
    <w:p>
      <w:pPr>
        <w:numPr>
          <w:ilvl w:val="0"/>
          <w:numId w:val="8"/>
        </w:numPr>
        <w:tabs>
          <w:tab w:val="left" w:pos="360"/>
          <w:tab w:val="clear" w:pos="900"/>
        </w:tabs>
        <w:snapToGrid w:val="0"/>
        <w:spacing w:line="360" w:lineRule="auto"/>
        <w:ind w:left="357" w:hanging="357"/>
        <w:outlineLvl w:val="1"/>
        <w:rPr>
          <w:rFonts w:eastAsiaTheme="minorEastAsia"/>
          <w:sz w:val="24"/>
        </w:rPr>
      </w:pPr>
      <w:bookmarkStart w:id="94" w:name="_Toc265228357"/>
      <w:bookmarkStart w:id="95" w:name="_Toc264969209"/>
      <w:bookmarkStart w:id="96" w:name="_Toc305158861"/>
      <w:bookmarkStart w:id="97" w:name="_Toc305158787"/>
      <w:r>
        <w:rPr>
          <w:rFonts w:eastAsiaTheme="minorEastAsia"/>
          <w:sz w:val="24"/>
        </w:rPr>
        <w:t>采购人、采购代理机构、供应商</w:t>
      </w:r>
      <w:bookmarkEnd w:id="94"/>
      <w:bookmarkEnd w:id="95"/>
      <w:bookmarkEnd w:id="96"/>
      <w:bookmarkEnd w:id="97"/>
      <w:r>
        <w:rPr>
          <w:rFonts w:eastAsiaTheme="minorEastAsia"/>
          <w:sz w:val="24"/>
        </w:rPr>
        <w:t>、联合体</w:t>
      </w:r>
    </w:p>
    <w:p>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采购人、采购代理机构：指依法进行政府采购的国家机关、事业单位、团体组织，及其委托的采购代理机构。本项目采购人、采购代理机构见第一章《采购邀请》。</w:t>
      </w:r>
    </w:p>
    <w:p>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供应商（也称“申请人”）：指向采购人提供货物、工程或者服务的法人、其他组织或者自然人。</w:t>
      </w:r>
    </w:p>
    <w:p>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联合体：指两个以上的自然人、法人或者其他组织组成一个联合体，以一个供应商的身份共同参加政府采购。</w:t>
      </w:r>
    </w:p>
    <w:p>
      <w:pPr>
        <w:numPr>
          <w:ilvl w:val="0"/>
          <w:numId w:val="8"/>
        </w:numPr>
        <w:tabs>
          <w:tab w:val="left" w:pos="360"/>
          <w:tab w:val="clear" w:pos="900"/>
        </w:tabs>
        <w:snapToGrid w:val="0"/>
        <w:spacing w:line="360" w:lineRule="auto"/>
        <w:ind w:left="357" w:hanging="357"/>
        <w:outlineLvl w:val="1"/>
        <w:rPr>
          <w:rFonts w:eastAsiaTheme="minorEastAsia"/>
          <w:sz w:val="24"/>
        </w:rPr>
      </w:pPr>
      <w:bookmarkStart w:id="98" w:name="_Toc150509271"/>
      <w:bookmarkStart w:id="99" w:name="_Toc127161434"/>
      <w:bookmarkStart w:id="100" w:name="_Toc150480758"/>
      <w:bookmarkStart w:id="101" w:name="_Toc305158788"/>
      <w:bookmarkStart w:id="102" w:name="_Toc226965710"/>
      <w:bookmarkStart w:id="103" w:name="_Toc164608789"/>
      <w:bookmarkStart w:id="104" w:name="_Toc151193618"/>
      <w:bookmarkStart w:id="105" w:name="_Toc151193762"/>
      <w:bookmarkStart w:id="106" w:name="_Toc150774725"/>
      <w:bookmarkStart w:id="107" w:name="_Toc149720813"/>
      <w:bookmarkStart w:id="108" w:name="_Toc151190147"/>
      <w:bookmarkStart w:id="109" w:name="_Toc142311022"/>
      <w:bookmarkStart w:id="110" w:name="_Toc164229361"/>
      <w:bookmarkStart w:id="111" w:name="_Toc305158862"/>
      <w:bookmarkStart w:id="112" w:name="_Toc164608634"/>
      <w:bookmarkStart w:id="113" w:name="_Toc226309764"/>
      <w:bookmarkStart w:id="114" w:name="_Toc127151520"/>
      <w:bookmarkStart w:id="115" w:name="_Toc151193690"/>
      <w:bookmarkStart w:id="116" w:name="_Toc150774620"/>
      <w:bookmarkStart w:id="117" w:name="_Toc226965793"/>
      <w:bookmarkStart w:id="118" w:name="_Toc151193908"/>
      <w:bookmarkStart w:id="119" w:name="_Toc195842885"/>
      <w:bookmarkStart w:id="120" w:name="_Toc127151721"/>
      <w:bookmarkStart w:id="121" w:name="_Toc264969210"/>
      <w:bookmarkStart w:id="122" w:name="_Toc164229215"/>
      <w:bookmarkStart w:id="123" w:name="_Toc226337216"/>
      <w:bookmarkStart w:id="124" w:name="_Toc164351614"/>
      <w:bookmarkStart w:id="125" w:name="_Toc265228358"/>
      <w:bookmarkStart w:id="126" w:name="_Toc151193834"/>
      <w:r>
        <w:rPr>
          <w:rFonts w:eastAsiaTheme="minorEastAsia"/>
          <w:sz w:val="24"/>
        </w:rPr>
        <w:t>资金来源</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Pr>
          <w:rFonts w:eastAsiaTheme="minorEastAsia"/>
          <w:sz w:val="24"/>
        </w:rPr>
        <w:t>、项目属性、科研仪器设备采购</w:t>
      </w:r>
    </w:p>
    <w:p>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资金来源为财政性资金和/或本项目采购中无法与财政性资金分割的非财政性资金。</w:t>
      </w:r>
    </w:p>
    <w:p>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项目属性见《供应商须知资料表》。</w:t>
      </w:r>
    </w:p>
    <w:p>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是否属于科研仪器设备采购见《供应商须知资料表》。</w:t>
      </w:r>
    </w:p>
    <w:p>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现场考察、磋商前答疑会</w:t>
      </w:r>
    </w:p>
    <w:p>
      <w:pPr>
        <w:numPr>
          <w:ilvl w:val="1"/>
          <w:numId w:val="8"/>
        </w:numPr>
        <w:tabs>
          <w:tab w:val="left" w:pos="1080"/>
          <w:tab w:val="left" w:pos="2014"/>
        </w:tabs>
        <w:snapToGrid w:val="0"/>
        <w:spacing w:line="360" w:lineRule="auto"/>
        <w:ind w:left="1080" w:hanging="720"/>
        <w:rPr>
          <w:rFonts w:eastAsiaTheme="minorEastAsia"/>
          <w:sz w:val="28"/>
        </w:rPr>
      </w:pPr>
      <w:r>
        <w:rPr>
          <w:rFonts w:eastAsiaTheme="minorEastAsia"/>
          <w:sz w:val="24"/>
        </w:rPr>
        <w:t>若《供应商须知资料表》中规定了组织现场考察、召开磋商前答疑会，则供应商应按要求在规定的时间和地点参加。</w:t>
      </w:r>
      <w:bookmarkStart w:id="127" w:name="_Toc142311024"/>
      <w:bookmarkStart w:id="128" w:name="_Toc264969212"/>
      <w:bookmarkStart w:id="129" w:name="_Toc151193692"/>
      <w:bookmarkStart w:id="130" w:name="_Toc265228360"/>
      <w:bookmarkStart w:id="131" w:name="_Toc150774622"/>
      <w:bookmarkStart w:id="132" w:name="_Toc226965712"/>
      <w:bookmarkStart w:id="133" w:name="_Toc520356146"/>
      <w:bookmarkStart w:id="134" w:name="_Toc127151522"/>
      <w:bookmarkStart w:id="135" w:name="_Toc305158790"/>
      <w:bookmarkStart w:id="136" w:name="_Toc151193910"/>
      <w:bookmarkStart w:id="137" w:name="_Toc151193620"/>
      <w:bookmarkStart w:id="138" w:name="_Toc226965795"/>
      <w:bookmarkStart w:id="139" w:name="_Toc195842887"/>
      <w:bookmarkStart w:id="140" w:name="_Toc226309766"/>
      <w:bookmarkStart w:id="141" w:name="_Toc150509273"/>
      <w:bookmarkStart w:id="142" w:name="_Toc305158864"/>
      <w:bookmarkStart w:id="143" w:name="_Toc151193764"/>
      <w:bookmarkStart w:id="144" w:name="_Toc151193836"/>
      <w:bookmarkStart w:id="145" w:name="_Toc150774727"/>
      <w:bookmarkStart w:id="146" w:name="_Toc151190149"/>
      <w:bookmarkStart w:id="147" w:name="_Toc226337218"/>
      <w:bookmarkStart w:id="148" w:name="_Toc150480760"/>
    </w:p>
    <w:p>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由于未参加现场考察或磋商前答疑会而导致对项目实际情况不了解，影响响应文件编制、报价准确性、综合因素响应不全面等问题的，由供应商自行承担不利评审后果。</w:t>
      </w:r>
    </w:p>
    <w:p>
      <w:pPr>
        <w:numPr>
          <w:ilvl w:val="0"/>
          <w:numId w:val="8"/>
        </w:numPr>
        <w:tabs>
          <w:tab w:val="left" w:pos="360"/>
          <w:tab w:val="clear" w:pos="900"/>
        </w:tabs>
        <w:snapToGrid w:val="0"/>
        <w:spacing w:line="360" w:lineRule="auto"/>
        <w:ind w:left="357" w:hanging="357"/>
        <w:outlineLvl w:val="1"/>
        <w:rPr>
          <w:rFonts w:eastAsiaTheme="minorEastAsia"/>
          <w:sz w:val="24"/>
        </w:rPr>
      </w:pPr>
      <w:r>
        <w:rPr>
          <w:rFonts w:eastAsiaTheme="minorEastAsia"/>
          <w:sz w:val="24"/>
        </w:rPr>
        <w:t>政府采购政策（包括但不限于下列具体政策要求）</w:t>
      </w:r>
    </w:p>
    <w:p>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进口产品</w:t>
      </w:r>
    </w:p>
    <w:p>
      <w:pPr>
        <w:numPr>
          <w:ilvl w:val="2"/>
          <w:numId w:val="8"/>
        </w:numPr>
        <w:tabs>
          <w:tab w:val="left" w:pos="2014"/>
        </w:tabs>
        <w:snapToGrid w:val="0"/>
        <w:spacing w:line="360" w:lineRule="auto"/>
        <w:rPr>
          <w:rFonts w:eastAsiaTheme="minorEastAsia"/>
          <w:sz w:val="24"/>
        </w:rPr>
      </w:pPr>
      <w:r>
        <w:rPr>
          <w:rFonts w:eastAsiaTheme="minorEastAsia"/>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2"/>
          <w:numId w:val="8"/>
        </w:numPr>
        <w:tabs>
          <w:tab w:val="left" w:pos="2014"/>
        </w:tabs>
        <w:snapToGrid w:val="0"/>
        <w:spacing w:line="360" w:lineRule="auto"/>
        <w:rPr>
          <w:rFonts w:eastAsiaTheme="minorEastAsia"/>
          <w:sz w:val="24"/>
        </w:rPr>
      </w:pPr>
      <w:r>
        <w:rPr>
          <w:rFonts w:eastAsiaTheme="minorEastAsia"/>
          <w:sz w:val="24"/>
        </w:rPr>
        <w:t>本项目是否接受进口产品见第四章《采购需求》。</w:t>
      </w:r>
    </w:p>
    <w:p>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中小企业、监狱企业及残疾人福利性单位</w:t>
      </w:r>
    </w:p>
    <w:p>
      <w:pPr>
        <w:numPr>
          <w:ilvl w:val="2"/>
          <w:numId w:val="8"/>
        </w:numPr>
        <w:snapToGrid w:val="0"/>
        <w:spacing w:line="360" w:lineRule="auto"/>
        <w:rPr>
          <w:rFonts w:eastAsiaTheme="minorEastAsia"/>
          <w:sz w:val="24"/>
        </w:rPr>
      </w:pPr>
      <w:r>
        <w:rPr>
          <w:rFonts w:eastAsiaTheme="minorEastAsia"/>
          <w:sz w:val="24"/>
        </w:rPr>
        <w:t>中小企业定义：</w:t>
      </w:r>
    </w:p>
    <w:p>
      <w:pPr>
        <w:pStyle w:val="78"/>
        <w:numPr>
          <w:ilvl w:val="0"/>
          <w:numId w:val="9"/>
        </w:numPr>
        <w:tabs>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rPr>
      </w:pPr>
    </w:p>
    <w:p>
      <w:pPr>
        <w:pStyle w:val="78"/>
        <w:numPr>
          <w:ilvl w:val="0"/>
          <w:numId w:val="9"/>
        </w:numPr>
        <w:tabs>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rPr>
      </w:pPr>
    </w:p>
    <w:p>
      <w:pPr>
        <w:pStyle w:val="78"/>
        <w:numPr>
          <w:ilvl w:val="0"/>
          <w:numId w:val="9"/>
        </w:numPr>
        <w:tabs>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rPr>
      </w:pPr>
    </w:p>
    <w:p>
      <w:pPr>
        <w:pStyle w:val="78"/>
        <w:numPr>
          <w:ilvl w:val="0"/>
          <w:numId w:val="9"/>
        </w:numPr>
        <w:tabs>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rPr>
      </w:pPr>
    </w:p>
    <w:p>
      <w:pPr>
        <w:pStyle w:val="78"/>
        <w:numPr>
          <w:ilvl w:val="1"/>
          <w:numId w:val="9"/>
        </w:numPr>
        <w:tabs>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rPr>
      </w:pPr>
    </w:p>
    <w:p>
      <w:pPr>
        <w:pStyle w:val="78"/>
        <w:numPr>
          <w:ilvl w:val="1"/>
          <w:numId w:val="9"/>
        </w:numPr>
        <w:tabs>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rPr>
      </w:pPr>
    </w:p>
    <w:p>
      <w:pPr>
        <w:pStyle w:val="78"/>
        <w:numPr>
          <w:ilvl w:val="2"/>
          <w:numId w:val="9"/>
        </w:numPr>
        <w:tabs>
          <w:tab w:val="left" w:pos="2035"/>
          <w:tab w:val="left" w:pos="2977"/>
        </w:tabs>
        <w:snapToGrid w:val="0"/>
        <w:spacing w:line="360" w:lineRule="auto"/>
        <w:ind w:firstLineChars="0"/>
        <w:rPr>
          <w:rFonts w:ascii="Times New Roman" w:hAnsi="Times New Roman" w:eastAsiaTheme="minorEastAsia"/>
          <w:vanish/>
          <w:color w:val="000000" w:themeColor="text1"/>
          <w:sz w:val="24"/>
          <w:szCs w:val="24"/>
        </w:rPr>
      </w:pPr>
    </w:p>
    <w:p>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rPr>
      </w:pPr>
      <w:r>
        <w:rPr>
          <w:rFonts w:eastAsiaTheme="minorEastAsia"/>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rPr>
      </w:pPr>
      <w:r>
        <w:rPr>
          <w:rFonts w:eastAsiaTheme="minorEastAsia"/>
          <w:sz w:val="24"/>
        </w:rPr>
        <w:t>供应商提供的货物、工程或者服务符合下列情形的，享受中小企业扶持政策：</w:t>
      </w:r>
    </w:p>
    <w:p>
      <w:pPr>
        <w:tabs>
          <w:tab w:val="left" w:pos="1980"/>
        </w:tabs>
        <w:snapToGrid w:val="0"/>
        <w:spacing w:line="360" w:lineRule="auto"/>
        <w:ind w:left="2835" w:leftChars="1350"/>
        <w:rPr>
          <w:rFonts w:eastAsiaTheme="minorEastAsia"/>
          <w:color w:val="000000" w:themeColor="text1"/>
          <w:sz w:val="24"/>
        </w:rPr>
      </w:pPr>
      <w:r>
        <w:rPr>
          <w:rFonts w:eastAsiaTheme="minorEastAsia"/>
          <w:color w:val="000000" w:themeColor="text1"/>
          <w:sz w:val="24"/>
        </w:rPr>
        <w:t>（1）在货物采购项目中，货物由中小企业制造，即货物由中小企业生产且使用该中小企业商号或者注册商标；</w:t>
      </w:r>
    </w:p>
    <w:p>
      <w:pPr>
        <w:tabs>
          <w:tab w:val="left" w:pos="1980"/>
        </w:tabs>
        <w:snapToGrid w:val="0"/>
        <w:spacing w:line="360" w:lineRule="auto"/>
        <w:ind w:left="2835" w:leftChars="1350"/>
        <w:rPr>
          <w:rFonts w:eastAsiaTheme="minorEastAsia"/>
          <w:color w:val="000000" w:themeColor="text1"/>
          <w:sz w:val="24"/>
        </w:rPr>
      </w:pPr>
      <w:r>
        <w:rPr>
          <w:rFonts w:eastAsiaTheme="minorEastAsia"/>
          <w:color w:val="000000" w:themeColor="text1"/>
          <w:sz w:val="24"/>
        </w:rPr>
        <w:t>（2）在工程采购项目中，工程由中小企业承建，即工程施工单位为中小企业；</w:t>
      </w:r>
    </w:p>
    <w:p>
      <w:pPr>
        <w:tabs>
          <w:tab w:val="left" w:pos="1980"/>
        </w:tabs>
        <w:snapToGrid w:val="0"/>
        <w:spacing w:line="360" w:lineRule="auto"/>
        <w:ind w:left="2835" w:leftChars="1350"/>
        <w:rPr>
          <w:rFonts w:eastAsiaTheme="minorEastAsia"/>
          <w:color w:val="000000" w:themeColor="text1"/>
          <w:sz w:val="24"/>
        </w:rPr>
      </w:pPr>
      <w:r>
        <w:rPr>
          <w:rFonts w:eastAsiaTheme="minorEastAsia"/>
          <w:color w:val="000000" w:themeColor="text1"/>
          <w:sz w:val="24"/>
        </w:rPr>
        <w:t>（3）在服务采购项目中，服务由中小企业承接，即提供服务的人员为中小企业依照《中华人民共和国劳动合同法》订立劳动合同的从业人员。</w:t>
      </w:r>
    </w:p>
    <w:p>
      <w:pPr>
        <w:numPr>
          <w:ilvl w:val="3"/>
          <w:numId w:val="9"/>
        </w:numPr>
        <w:tabs>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sz w:val="24"/>
        </w:rPr>
        <w:t>在货物采购项目中，供应商提供的货物既有中小企业制造货物，也有大型企业制造货物的，不享受中小企业扶持政策。</w:t>
      </w:r>
    </w:p>
    <w:p>
      <w:pPr>
        <w:numPr>
          <w:ilvl w:val="3"/>
          <w:numId w:val="9"/>
        </w:numPr>
        <w:tabs>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color w:val="000000" w:themeColor="text1"/>
          <w:sz w:val="24"/>
        </w:rPr>
        <w:t>以联合体形式参加政府采购活动，联合体各方均为中小企业的，联合体视同中小企业。其中，联合体各方均为小微企业的，联合体视同小微企业。</w:t>
      </w:r>
    </w:p>
    <w:p>
      <w:pPr>
        <w:numPr>
          <w:ilvl w:val="2"/>
          <w:numId w:val="8"/>
        </w:numPr>
        <w:snapToGrid w:val="0"/>
        <w:spacing w:line="360" w:lineRule="auto"/>
        <w:rPr>
          <w:rFonts w:eastAsiaTheme="minorEastAsia"/>
          <w:sz w:val="24"/>
        </w:rPr>
      </w:pPr>
      <w:r>
        <w:rPr>
          <w:rFonts w:eastAsiaTheme="minorEastAsia"/>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8"/>
        </w:numPr>
        <w:snapToGrid w:val="0"/>
        <w:spacing w:line="360" w:lineRule="auto"/>
        <w:rPr>
          <w:rFonts w:eastAsiaTheme="minorEastAsia"/>
          <w:sz w:val="24"/>
        </w:rPr>
      </w:pPr>
      <w:r>
        <w:rPr>
          <w:rFonts w:eastAsiaTheme="minorEastAsia"/>
          <w:sz w:val="24"/>
        </w:rPr>
        <w:t>残疾人福利单位定义：享受政府采购支持政策的残疾人福利性单位应当同时满足以下条件：</w:t>
      </w:r>
    </w:p>
    <w:p>
      <w:pPr>
        <w:pStyle w:val="78"/>
        <w:numPr>
          <w:ilvl w:val="2"/>
          <w:numId w:val="9"/>
        </w:numPr>
        <w:tabs>
          <w:tab w:val="left" w:pos="2035"/>
          <w:tab w:val="left" w:pos="2977"/>
        </w:tabs>
        <w:snapToGrid w:val="0"/>
        <w:spacing w:line="360" w:lineRule="auto"/>
        <w:ind w:firstLineChars="0"/>
        <w:rPr>
          <w:rFonts w:ascii="Times New Roman" w:hAnsi="Times New Roman" w:eastAsiaTheme="minorEastAsia"/>
          <w:vanish/>
          <w:color w:val="000000" w:themeColor="text1"/>
          <w:sz w:val="24"/>
          <w:szCs w:val="24"/>
        </w:rPr>
      </w:pPr>
    </w:p>
    <w:p>
      <w:pPr>
        <w:pStyle w:val="78"/>
        <w:numPr>
          <w:ilvl w:val="2"/>
          <w:numId w:val="9"/>
        </w:numPr>
        <w:tabs>
          <w:tab w:val="left" w:pos="2035"/>
          <w:tab w:val="left" w:pos="2977"/>
        </w:tabs>
        <w:snapToGrid w:val="0"/>
        <w:spacing w:line="360" w:lineRule="auto"/>
        <w:ind w:firstLineChars="0"/>
        <w:rPr>
          <w:rFonts w:ascii="Times New Roman" w:hAnsi="Times New Roman" w:eastAsiaTheme="minorEastAsia"/>
          <w:vanish/>
          <w:color w:val="000000" w:themeColor="text1"/>
          <w:sz w:val="24"/>
          <w:szCs w:val="24"/>
        </w:rPr>
      </w:pPr>
    </w:p>
    <w:p>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rPr>
      </w:pPr>
      <w:r>
        <w:rPr>
          <w:rFonts w:eastAsiaTheme="minorEastAsia"/>
          <w:color w:val="000000" w:themeColor="text1"/>
          <w:sz w:val="24"/>
        </w:rPr>
        <w:t>安置的残疾人占本单位在职职工人数的比例不低于25%（含25%），并且安置的残疾人人数不少于10 人（含10 人）；</w:t>
      </w:r>
    </w:p>
    <w:p>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rPr>
      </w:pPr>
      <w:r>
        <w:rPr>
          <w:rFonts w:eastAsiaTheme="minorEastAsia"/>
          <w:sz w:val="24"/>
        </w:rPr>
        <w:t>依法与安置的每位残疾人签订了一年以上（含一年）的劳动合同或服务协议；</w:t>
      </w:r>
    </w:p>
    <w:p>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rPr>
      </w:pPr>
      <w:r>
        <w:rPr>
          <w:rFonts w:eastAsiaTheme="minorEastAsia"/>
          <w:sz w:val="24"/>
        </w:rPr>
        <w:t>为安置的每位残疾人按月足额缴纳了基本养老保险、基本医疗保险、失业保险、工伤保险和生育保险等社会保险费；</w:t>
      </w:r>
    </w:p>
    <w:p>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rPr>
      </w:pPr>
      <w:r>
        <w:rPr>
          <w:rFonts w:eastAsiaTheme="minorEastAsia"/>
          <w:sz w:val="24"/>
        </w:rPr>
        <w:t>通过银行等金融机构向安置的每位残疾人，按月支付了不低于单位所在区县适用的经省级人民政府批准的月最低工资标准的工资；</w:t>
      </w:r>
    </w:p>
    <w:p>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rPr>
      </w:pPr>
      <w:r>
        <w:rPr>
          <w:rFonts w:eastAsiaTheme="minorEastAsia"/>
          <w:sz w:val="24"/>
        </w:rPr>
        <w:t>提供本单位制造的货物、承担的工程或者服务（以下简称产品），或者提供其他残疾人福利性单位制造的货物（不包括使用非残疾人福利性单位注册商标的货物）；</w:t>
      </w:r>
    </w:p>
    <w:p>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rPr>
      </w:pPr>
      <w:r>
        <w:rPr>
          <w:rFonts w:eastAsiaTheme="minorEastAsia"/>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8"/>
        </w:numPr>
        <w:snapToGrid w:val="0"/>
        <w:spacing w:line="360" w:lineRule="auto"/>
        <w:rPr>
          <w:rFonts w:eastAsiaTheme="minorEastAsia"/>
          <w:sz w:val="24"/>
        </w:rPr>
      </w:pPr>
      <w:r>
        <w:rPr>
          <w:rFonts w:eastAsiaTheme="minorEastAsia"/>
          <w:sz w:val="24"/>
        </w:rPr>
        <w:t>本项目是否专门面向中小企业预留采购份额见第一章《采购邀请》。</w:t>
      </w:r>
    </w:p>
    <w:p>
      <w:pPr>
        <w:numPr>
          <w:ilvl w:val="2"/>
          <w:numId w:val="8"/>
        </w:numPr>
        <w:snapToGrid w:val="0"/>
        <w:spacing w:line="360" w:lineRule="auto"/>
        <w:rPr>
          <w:rFonts w:eastAsiaTheme="minorEastAsia"/>
          <w:sz w:val="24"/>
        </w:rPr>
      </w:pPr>
      <w:r>
        <w:rPr>
          <w:rFonts w:eastAsiaTheme="minorEastAsia"/>
          <w:sz w:val="24"/>
        </w:rPr>
        <w:t>采购标的对应的中小企业划分标准所属行业见《供应商须知资料表》。</w:t>
      </w:r>
    </w:p>
    <w:p>
      <w:pPr>
        <w:numPr>
          <w:ilvl w:val="2"/>
          <w:numId w:val="8"/>
        </w:numPr>
        <w:snapToGrid w:val="0"/>
        <w:spacing w:line="360" w:lineRule="auto"/>
        <w:rPr>
          <w:rFonts w:eastAsiaTheme="minorEastAsia"/>
          <w:sz w:val="24"/>
        </w:rPr>
      </w:pPr>
      <w:r>
        <w:rPr>
          <w:rFonts w:eastAsiaTheme="minorEastAsia"/>
          <w:sz w:val="24"/>
        </w:rPr>
        <w:t>小微企业价格评审优惠的政策调整：见第三章《评审方法和评审标准》。</w:t>
      </w:r>
    </w:p>
    <w:p>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政府采购节能产品、环境标志产品</w:t>
      </w:r>
    </w:p>
    <w:p>
      <w:pPr>
        <w:numPr>
          <w:ilvl w:val="2"/>
          <w:numId w:val="8"/>
        </w:numPr>
        <w:snapToGrid w:val="0"/>
        <w:spacing w:line="360" w:lineRule="auto"/>
        <w:rPr>
          <w:rFonts w:eastAsiaTheme="minorEastAsia"/>
          <w:sz w:val="24"/>
        </w:rPr>
      </w:pPr>
      <w:r>
        <w:rPr>
          <w:rFonts w:eastAsia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8"/>
        </w:numPr>
        <w:snapToGrid w:val="0"/>
        <w:spacing w:line="360" w:lineRule="auto"/>
        <w:rPr>
          <w:rFonts w:eastAsiaTheme="minorEastAsia"/>
          <w:sz w:val="24"/>
        </w:rPr>
      </w:pPr>
      <w:r>
        <w:rPr>
          <w:rFonts w:eastAsiaTheme="minorEastAsia"/>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8"/>
        </w:numPr>
        <w:snapToGrid w:val="0"/>
        <w:spacing w:line="360" w:lineRule="auto"/>
        <w:rPr>
          <w:rFonts w:eastAsiaTheme="minorEastAsia"/>
          <w:sz w:val="24"/>
        </w:rPr>
      </w:pPr>
      <w:r>
        <w:rPr>
          <w:rFonts w:eastAsiaTheme="minorEastAsia"/>
          <w:sz w:val="24"/>
        </w:rPr>
        <w:t>如本项目采购产品属于实施政府强制采购品目清单范围的节能产品，则供应商所报产品必须获得国家确定的认证机构出具的、处于有效期之内的节能产品认证证书，</w:t>
      </w:r>
      <w:r>
        <w:rPr>
          <w:rFonts w:eastAsiaTheme="minorEastAsia"/>
          <w:kern w:val="0"/>
          <w:sz w:val="24"/>
        </w:rPr>
        <w:t>否则</w:t>
      </w:r>
      <w:r>
        <w:rPr>
          <w:rFonts w:eastAsiaTheme="minorEastAsia"/>
          <w:b/>
          <w:kern w:val="0"/>
          <w:sz w:val="24"/>
        </w:rPr>
        <w:t>响应无效</w:t>
      </w:r>
      <w:r>
        <w:rPr>
          <w:rFonts w:eastAsiaTheme="minorEastAsia"/>
          <w:sz w:val="24"/>
        </w:rPr>
        <w:t>；</w:t>
      </w:r>
    </w:p>
    <w:p>
      <w:pPr>
        <w:numPr>
          <w:ilvl w:val="2"/>
          <w:numId w:val="8"/>
        </w:numPr>
        <w:snapToGrid w:val="0"/>
        <w:spacing w:line="360" w:lineRule="auto"/>
        <w:rPr>
          <w:rFonts w:eastAsiaTheme="minorEastAsia"/>
          <w:sz w:val="24"/>
        </w:rPr>
      </w:pPr>
      <w:r>
        <w:rPr>
          <w:rFonts w:eastAsiaTheme="minorEastAsia"/>
          <w:sz w:val="24"/>
        </w:rPr>
        <w:t>非政府强制采购的节能产品或环境标志产品，依据品目清单和认证证书实施政府优先采购。优先采购的具体规定见第三章《评审方法和评审标准》（如涉及）。</w:t>
      </w:r>
    </w:p>
    <w:p>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支持乡村产业振兴管理</w:t>
      </w:r>
    </w:p>
    <w:p>
      <w:pPr>
        <w:numPr>
          <w:ilvl w:val="2"/>
          <w:numId w:val="8"/>
        </w:numPr>
        <w:tabs>
          <w:tab w:val="left" w:pos="2014"/>
        </w:tabs>
        <w:snapToGrid w:val="0"/>
        <w:spacing w:line="360" w:lineRule="auto"/>
        <w:rPr>
          <w:rFonts w:eastAsiaTheme="minorEastAsia"/>
          <w:sz w:val="24"/>
        </w:rPr>
      </w:pPr>
      <w:r>
        <w:rPr>
          <w:rFonts w:eastAsiaTheme="minorEastAsia"/>
          <w:sz w:val="24"/>
        </w:rPr>
        <w:t>为落实《关于运用政府采购政策支持乡村产业振兴的通知》（财库〔2021〕19号）有关要求，做好支持脱贫攻坚工作，本项目采购活动中对于支持乡村振兴管理的相关要求见第四章《采购需求》（如涉及）。</w:t>
      </w:r>
    </w:p>
    <w:p>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正版软件</w:t>
      </w:r>
    </w:p>
    <w:p>
      <w:pPr>
        <w:numPr>
          <w:ilvl w:val="2"/>
          <w:numId w:val="8"/>
        </w:numPr>
        <w:snapToGrid w:val="0"/>
        <w:spacing w:line="360" w:lineRule="auto"/>
        <w:rPr>
          <w:rFonts w:eastAsiaTheme="minorEastAsia"/>
          <w:sz w:val="24"/>
        </w:rPr>
      </w:pPr>
      <w:r>
        <w:rPr>
          <w:rFonts w:eastAsiaTheme="minorEastAsia"/>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eastAsiaTheme="minorEastAsia"/>
          <w:kern w:val="0"/>
          <w:sz w:val="24"/>
        </w:rPr>
        <w:t>否则</w:t>
      </w:r>
      <w:r>
        <w:rPr>
          <w:rFonts w:eastAsiaTheme="minorEastAsia"/>
          <w:b/>
          <w:kern w:val="0"/>
          <w:sz w:val="24"/>
        </w:rPr>
        <w:t>响应无效</w:t>
      </w:r>
      <w:r>
        <w:rPr>
          <w:rFonts w:eastAsiaTheme="minorEastAsia"/>
          <w:sz w:val="24"/>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8"/>
        </w:numPr>
        <w:snapToGrid w:val="0"/>
        <w:spacing w:line="360" w:lineRule="auto"/>
        <w:rPr>
          <w:rFonts w:eastAsiaTheme="minorEastAsia"/>
          <w:sz w:val="24"/>
        </w:rPr>
      </w:pPr>
      <w:r>
        <w:rPr>
          <w:rFonts w:eastAsiaTheme="minor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信息安全产品</w:t>
      </w:r>
    </w:p>
    <w:p>
      <w:pPr>
        <w:numPr>
          <w:ilvl w:val="2"/>
          <w:numId w:val="8"/>
        </w:numPr>
        <w:tabs>
          <w:tab w:val="left" w:pos="2014"/>
        </w:tabs>
        <w:snapToGrid w:val="0"/>
        <w:spacing w:line="360" w:lineRule="auto"/>
        <w:rPr>
          <w:rFonts w:eastAsiaTheme="minorEastAsia"/>
          <w:sz w:val="24"/>
        </w:rPr>
      </w:pPr>
      <w:r>
        <w:rPr>
          <w:rFonts w:eastAsiaTheme="minorEastAsia"/>
          <w:sz w:val="24"/>
        </w:rPr>
        <w:t>所投产品属于《关于调整信息安全产品强制性认证实施要求的公告》（2009 年第33 号）范围的，采购经国家认证的信息安全产品，</w:t>
      </w:r>
      <w:r>
        <w:rPr>
          <w:rFonts w:eastAsiaTheme="minorEastAsia"/>
          <w:kern w:val="0"/>
          <w:sz w:val="24"/>
        </w:rPr>
        <w:t>否则</w:t>
      </w:r>
      <w:r>
        <w:rPr>
          <w:rFonts w:eastAsiaTheme="minorEastAsia"/>
          <w:b/>
          <w:kern w:val="0"/>
          <w:sz w:val="24"/>
        </w:rPr>
        <w:t>响应无效</w:t>
      </w:r>
      <w:r>
        <w:rPr>
          <w:rFonts w:eastAsiaTheme="minorEastAsia"/>
          <w:sz w:val="24"/>
        </w:rPr>
        <w:t>。关于信息安全相关规定依据《关于信息安全产品实施政府采购的通知》（财库〔2010〕48 号）。</w:t>
      </w:r>
    </w:p>
    <w:p>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推广使用低挥发性有机化合物（VOCs）</w:t>
      </w:r>
    </w:p>
    <w:p>
      <w:pPr>
        <w:numPr>
          <w:ilvl w:val="2"/>
          <w:numId w:val="8"/>
        </w:numPr>
        <w:snapToGrid w:val="0"/>
        <w:spacing w:line="360" w:lineRule="auto"/>
        <w:rPr>
          <w:rFonts w:eastAsiaTheme="minorEastAsia"/>
          <w:sz w:val="24"/>
        </w:rPr>
      </w:pPr>
      <w:r>
        <w:rPr>
          <w:rFonts w:eastAsiaTheme="minorEastAsia"/>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eastAsiaTheme="minorEastAsia"/>
          <w:kern w:val="0"/>
          <w:sz w:val="24"/>
        </w:rPr>
        <w:t>否则</w:t>
      </w:r>
      <w:r>
        <w:rPr>
          <w:rFonts w:eastAsiaTheme="minorEastAsia"/>
          <w:b/>
          <w:kern w:val="0"/>
          <w:sz w:val="24"/>
        </w:rPr>
        <w:t>响应无效</w:t>
      </w:r>
      <w:r>
        <w:rPr>
          <w:rFonts w:eastAsiaTheme="minorEastAsia"/>
          <w:sz w:val="24"/>
        </w:rPr>
        <w:t>；属于推荐性标准的，优先采购，具体见第三章《评审方法和评审标准》。</w:t>
      </w:r>
    </w:p>
    <w:p>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响应费用</w:t>
      </w:r>
    </w:p>
    <w:p>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供应商应自行承担所有与准备和参加磋商有关的费用，无论磋商的结果如何，采购人或采购代理机构在任何情况下均无承担这些费用的义务和责任。</w:t>
      </w:r>
    </w:p>
    <w:p>
      <w:pPr>
        <w:tabs>
          <w:tab w:val="left" w:pos="1080"/>
        </w:tabs>
        <w:snapToGrid w:val="0"/>
        <w:spacing w:line="360" w:lineRule="auto"/>
        <w:ind w:left="1080"/>
        <w:rPr>
          <w:rFonts w:eastAsiaTheme="minorEastAsia"/>
          <w:sz w:val="28"/>
        </w:rPr>
      </w:pPr>
      <w:bookmarkStart w:id="149" w:name="_1.8_计量单位"/>
      <w:bookmarkEnd w:id="149"/>
    </w:p>
    <w:p>
      <w:pPr>
        <w:pStyle w:val="3"/>
        <w:spacing w:before="0" w:line="360" w:lineRule="auto"/>
        <w:rPr>
          <w:rFonts w:ascii="Times New Roman" w:hAnsi="Times New Roman" w:eastAsiaTheme="minorEastAsia"/>
          <w:sz w:val="28"/>
        </w:rPr>
      </w:pPr>
      <w:r>
        <w:rPr>
          <w:rFonts w:ascii="Times New Roman" w:hAnsi="Times New Roman" w:eastAsiaTheme="minorEastAsia"/>
          <w:sz w:val="28"/>
        </w:rPr>
        <w:t>二   竞争性磋商文件</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pPr>
        <w:numPr>
          <w:ilvl w:val="0"/>
          <w:numId w:val="8"/>
        </w:numPr>
        <w:tabs>
          <w:tab w:val="left" w:pos="360"/>
        </w:tabs>
        <w:snapToGrid w:val="0"/>
        <w:spacing w:line="360" w:lineRule="auto"/>
        <w:ind w:left="357" w:hanging="357"/>
        <w:outlineLvl w:val="1"/>
        <w:rPr>
          <w:rFonts w:eastAsiaTheme="minorEastAsia"/>
          <w:sz w:val="24"/>
        </w:rPr>
      </w:pPr>
      <w:bookmarkStart w:id="150" w:name="_Toc142311025"/>
      <w:bookmarkStart w:id="151" w:name="_Toc226309767"/>
      <w:bookmarkStart w:id="152" w:name="_Toc164229218"/>
      <w:bookmarkStart w:id="153" w:name="_Toc164608792"/>
      <w:bookmarkStart w:id="154" w:name="_Toc151193911"/>
      <w:bookmarkStart w:id="155" w:name="_Toc164351617"/>
      <w:bookmarkStart w:id="156" w:name="_Toc226337219"/>
      <w:bookmarkStart w:id="157" w:name="_Toc164229364"/>
      <w:bookmarkStart w:id="158" w:name="_Toc226965713"/>
      <w:bookmarkStart w:id="159" w:name="_Toc195842888"/>
      <w:bookmarkStart w:id="160" w:name="_Toc127151724"/>
      <w:bookmarkStart w:id="161" w:name="_Toc264969213"/>
      <w:bookmarkStart w:id="162" w:name="_Toc151193765"/>
      <w:bookmarkStart w:id="163" w:name="_Toc226965796"/>
      <w:bookmarkStart w:id="164" w:name="_Toc164608637"/>
      <w:bookmarkStart w:id="165" w:name="_Toc149720816"/>
      <w:bookmarkStart w:id="166" w:name="_Toc150774728"/>
      <w:bookmarkStart w:id="167" w:name="_Toc127161437"/>
      <w:bookmarkStart w:id="168" w:name="_Toc305158865"/>
      <w:bookmarkStart w:id="169" w:name="_Toc265228361"/>
      <w:bookmarkStart w:id="170" w:name="_Toc305158791"/>
      <w:bookmarkStart w:id="171" w:name="_Toc151193837"/>
      <w:bookmarkStart w:id="172" w:name="_Toc151193693"/>
      <w:bookmarkStart w:id="173" w:name="_Toc151190150"/>
      <w:bookmarkStart w:id="174" w:name="_Toc520356147"/>
      <w:bookmarkStart w:id="175" w:name="_Toc150774623"/>
      <w:bookmarkStart w:id="176" w:name="_Toc127151523"/>
      <w:bookmarkStart w:id="177" w:name="_Toc151193621"/>
      <w:bookmarkStart w:id="178" w:name="_Toc150509274"/>
      <w:bookmarkStart w:id="179" w:name="_Toc150480761"/>
      <w:r>
        <w:rPr>
          <w:rFonts w:eastAsiaTheme="minorEastAsia"/>
          <w:sz w:val="24"/>
        </w:rPr>
        <w:t>竞争性磋商文件构</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r>
        <w:rPr>
          <w:rFonts w:eastAsiaTheme="minorEastAsia"/>
          <w:sz w:val="24"/>
        </w:rPr>
        <w:t>成</w:t>
      </w:r>
    </w:p>
    <w:p>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竞争性磋商文件包括以下部分：</w:t>
      </w:r>
    </w:p>
    <w:p>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采购邀请</w:t>
      </w:r>
    </w:p>
    <w:p>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供应商须知</w:t>
      </w:r>
    </w:p>
    <w:p>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评审方法和评审标准</w:t>
      </w:r>
    </w:p>
    <w:p>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采购需求</w:t>
      </w:r>
    </w:p>
    <w:p>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合同草案条款</w:t>
      </w:r>
    </w:p>
    <w:p>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响应文件格式</w:t>
      </w:r>
    </w:p>
    <w:p>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供应商应认真阅读竞争性磋商文件的全部内容。供应商应按照竞争性磋商文件要求提交响应文件并保证所提供的全部资料的真实性，并对竞争性磋商文件做出实质性响应，否则</w:t>
      </w:r>
      <w:r>
        <w:rPr>
          <w:rFonts w:eastAsiaTheme="minorEastAsia"/>
          <w:b/>
          <w:sz w:val="24"/>
        </w:rPr>
        <w:t>响应无效</w:t>
      </w:r>
      <w:r>
        <w:rPr>
          <w:rFonts w:eastAsiaTheme="minorEastAsia"/>
          <w:sz w:val="24"/>
        </w:rPr>
        <w:t>。</w:t>
      </w:r>
    </w:p>
    <w:p>
      <w:pPr>
        <w:numPr>
          <w:ilvl w:val="0"/>
          <w:numId w:val="8"/>
        </w:numPr>
        <w:tabs>
          <w:tab w:val="left" w:pos="1080"/>
          <w:tab w:val="left" w:pos="2014"/>
        </w:tabs>
        <w:snapToGrid w:val="0"/>
        <w:spacing w:line="360" w:lineRule="auto"/>
        <w:ind w:left="357" w:hanging="357"/>
        <w:outlineLvl w:val="1"/>
        <w:rPr>
          <w:rFonts w:eastAsiaTheme="minorEastAsia"/>
          <w:sz w:val="24"/>
        </w:rPr>
      </w:pPr>
      <w:r>
        <w:rPr>
          <w:rFonts w:eastAsiaTheme="minorEastAsia"/>
          <w:sz w:val="24"/>
        </w:rPr>
        <w:t>对竞争性磋商文件的澄清或修改</w:t>
      </w:r>
    </w:p>
    <w:p>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采购人或采购代理机构对已发出的竞争性磋商文件进行必要澄清或者修改的，</w:t>
      </w:r>
      <w:r>
        <w:rPr>
          <w:rFonts w:hint="eastAsia" w:eastAsiaTheme="minorEastAsia"/>
          <w:sz w:val="24"/>
        </w:rPr>
        <w:t>将</w:t>
      </w:r>
      <w:r>
        <w:rPr>
          <w:rFonts w:eastAsiaTheme="minorEastAsia"/>
          <w:sz w:val="24"/>
        </w:rPr>
        <w:t>以书面形式通知所有获取竞争性磋商文件的潜在供应商。</w:t>
      </w:r>
      <w:r>
        <w:rPr>
          <w:rFonts w:hint="eastAsia" w:eastAsiaTheme="minorEastAsia"/>
          <w:sz w:val="24"/>
        </w:rPr>
        <w:t>采用公告方式邀请供应商参与的，还将</w:t>
      </w:r>
      <w:r>
        <w:rPr>
          <w:rFonts w:eastAsiaTheme="minorEastAsia"/>
          <w:sz w:val="24"/>
        </w:rPr>
        <w:t>在原公告发布媒体上发布更正公告</w:t>
      </w:r>
      <w:r>
        <w:rPr>
          <w:rFonts w:hint="eastAsia" w:eastAsiaTheme="minorEastAsia"/>
          <w:sz w:val="24"/>
        </w:rPr>
        <w:t>。</w:t>
      </w:r>
    </w:p>
    <w:p>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上述书面通知，按照获取竞争性磋商文件的潜在供应商提供的联系方式发出，因提供的信息有误导致通知延迟或无法通知的，采购人或采购代理机构不承担责任。</w:t>
      </w:r>
    </w:p>
    <w:p>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pPr>
        <w:tabs>
          <w:tab w:val="left" w:pos="1080"/>
          <w:tab w:val="left" w:pos="1561"/>
        </w:tabs>
        <w:snapToGrid w:val="0"/>
        <w:spacing w:line="360" w:lineRule="auto"/>
        <w:ind w:left="1080"/>
        <w:rPr>
          <w:rFonts w:eastAsiaTheme="minorEastAsia"/>
          <w:sz w:val="28"/>
        </w:rPr>
      </w:pPr>
      <w:bookmarkStart w:id="180" w:name="_Toc516367020"/>
      <w:bookmarkStart w:id="181" w:name="_Toc226309770"/>
      <w:bookmarkStart w:id="182" w:name="_Toc226337222"/>
      <w:bookmarkStart w:id="183" w:name="_Toc305158868"/>
      <w:bookmarkStart w:id="184" w:name="_Toc150509277"/>
      <w:bookmarkStart w:id="185" w:name="_Toc226965716"/>
      <w:bookmarkStart w:id="186" w:name="_Toc520356150"/>
      <w:bookmarkStart w:id="187" w:name="_Toc151193696"/>
      <w:bookmarkStart w:id="188" w:name="_Toc264969216"/>
      <w:bookmarkStart w:id="189" w:name="_Toc226965799"/>
      <w:bookmarkStart w:id="190" w:name="_Toc150480764"/>
      <w:bookmarkStart w:id="191" w:name="_Toc151193914"/>
      <w:bookmarkStart w:id="192" w:name="_Toc265228364"/>
      <w:bookmarkStart w:id="193" w:name="_Toc150774626"/>
      <w:bookmarkStart w:id="194" w:name="_Toc142311028"/>
      <w:bookmarkStart w:id="195" w:name="_Toc305158794"/>
      <w:bookmarkStart w:id="196" w:name="_Toc150774731"/>
      <w:bookmarkStart w:id="197" w:name="_Toc151193840"/>
      <w:bookmarkStart w:id="198" w:name="_Toc151193768"/>
      <w:bookmarkStart w:id="199" w:name="_Toc195842891"/>
      <w:bookmarkStart w:id="200" w:name="_Toc151193624"/>
      <w:bookmarkStart w:id="201" w:name="_Toc151190153"/>
      <w:bookmarkStart w:id="202" w:name="_Toc127151526"/>
    </w:p>
    <w:p>
      <w:pPr>
        <w:pStyle w:val="3"/>
        <w:spacing w:before="0" w:line="360" w:lineRule="auto"/>
        <w:rPr>
          <w:rFonts w:ascii="Times New Roman" w:hAnsi="Times New Roman" w:eastAsiaTheme="minorEastAsia"/>
          <w:sz w:val="28"/>
        </w:rPr>
      </w:pPr>
      <w:r>
        <w:rPr>
          <w:rFonts w:ascii="Times New Roman" w:hAnsi="Times New Roman" w:eastAsiaTheme="minorEastAsia"/>
          <w:sz w:val="28"/>
        </w:rPr>
        <w:t>三   响应文件</w:t>
      </w:r>
      <w:bookmarkEnd w:id="180"/>
      <w:r>
        <w:rPr>
          <w:rFonts w:ascii="Times New Roman" w:hAnsi="Times New Roman" w:eastAsiaTheme="minorEastAsia"/>
          <w:sz w:val="28"/>
        </w:rPr>
        <w:t>的编制</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pPr>
        <w:numPr>
          <w:ilvl w:val="0"/>
          <w:numId w:val="8"/>
        </w:numPr>
        <w:tabs>
          <w:tab w:val="left" w:pos="360"/>
        </w:tabs>
        <w:snapToGrid w:val="0"/>
        <w:spacing w:line="360" w:lineRule="auto"/>
        <w:ind w:left="357" w:hanging="357"/>
        <w:outlineLvl w:val="1"/>
        <w:rPr>
          <w:rFonts w:eastAsiaTheme="minorEastAsia"/>
          <w:sz w:val="24"/>
        </w:rPr>
      </w:pPr>
      <w:bookmarkStart w:id="203" w:name="_Toc226965717"/>
      <w:bookmarkStart w:id="204" w:name="_Toc305158869"/>
      <w:bookmarkStart w:id="205" w:name="_Toc164229222"/>
      <w:bookmarkStart w:id="206" w:name="_Toc226337223"/>
      <w:bookmarkStart w:id="207" w:name="_Toc305158795"/>
      <w:bookmarkStart w:id="208" w:name="_Toc151193769"/>
      <w:bookmarkStart w:id="209" w:name="_Toc195842892"/>
      <w:bookmarkStart w:id="210" w:name="_Toc226309771"/>
      <w:bookmarkStart w:id="211" w:name="_Toc164608641"/>
      <w:bookmarkStart w:id="212" w:name="_Toc164229368"/>
      <w:bookmarkStart w:id="213" w:name="_Toc520356151"/>
      <w:bookmarkStart w:id="214" w:name="_Toc151193625"/>
      <w:bookmarkStart w:id="215" w:name="_Toc127151527"/>
      <w:bookmarkStart w:id="216" w:name="_Toc150774627"/>
      <w:bookmarkStart w:id="217" w:name="_Toc164608796"/>
      <w:bookmarkStart w:id="218" w:name="_Toc127151728"/>
      <w:bookmarkStart w:id="219" w:name="_Toc149720820"/>
      <w:bookmarkStart w:id="220" w:name="_Toc264969217"/>
      <w:bookmarkStart w:id="221" w:name="_Toc226965800"/>
      <w:bookmarkStart w:id="222" w:name="_Toc151193915"/>
      <w:bookmarkStart w:id="223" w:name="_Toc516367021"/>
      <w:bookmarkStart w:id="224" w:name="_Toc265228365"/>
      <w:bookmarkStart w:id="225" w:name="_Toc164351621"/>
      <w:bookmarkStart w:id="226" w:name="_Toc150509278"/>
      <w:bookmarkStart w:id="227" w:name="_Toc150480765"/>
      <w:bookmarkStart w:id="228" w:name="_Toc151193841"/>
      <w:bookmarkStart w:id="229" w:name="_Toc150774732"/>
      <w:bookmarkStart w:id="230" w:name="_Toc127161441"/>
      <w:bookmarkStart w:id="231" w:name="_Toc151193697"/>
      <w:bookmarkStart w:id="232" w:name="_Toc142311029"/>
      <w:bookmarkStart w:id="233" w:name="_Toc151190154"/>
      <w:r>
        <w:rPr>
          <w:rFonts w:eastAsiaTheme="minorEastAsia"/>
          <w:sz w:val="24"/>
        </w:rPr>
        <w:t>响应范围、竞争性磋商文件中计量单位的使用</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r>
        <w:rPr>
          <w:rFonts w:eastAsiaTheme="minorEastAsia"/>
          <w:sz w:val="24"/>
        </w:rPr>
        <w:t>及磋商语言</w:t>
      </w:r>
    </w:p>
    <w:p>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eastAsiaTheme="minorEastAsia"/>
          <w:b/>
          <w:sz w:val="24"/>
        </w:rPr>
        <w:t>响应无效</w:t>
      </w:r>
      <w:r>
        <w:rPr>
          <w:rFonts w:eastAsiaTheme="minorEastAsia"/>
          <w:sz w:val="24"/>
        </w:rPr>
        <w:t>。</w:t>
      </w:r>
    </w:p>
    <w:p>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除竞争性磋商文件有特殊要求外，本项目磋商所使用的计量单位，应采用中华人民共和国法定计量单位。</w:t>
      </w:r>
    </w:p>
    <w:p>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pPr>
        <w:numPr>
          <w:ilvl w:val="0"/>
          <w:numId w:val="8"/>
        </w:numPr>
        <w:tabs>
          <w:tab w:val="left" w:pos="360"/>
        </w:tabs>
        <w:snapToGrid w:val="0"/>
        <w:spacing w:line="360" w:lineRule="auto"/>
        <w:ind w:left="357" w:hanging="357"/>
        <w:outlineLvl w:val="1"/>
        <w:rPr>
          <w:rFonts w:eastAsiaTheme="minorEastAsia"/>
          <w:sz w:val="24"/>
        </w:rPr>
      </w:pPr>
      <w:bookmarkStart w:id="234" w:name="_Ref467306195"/>
      <w:bookmarkStart w:id="235" w:name="_Toc516367022"/>
      <w:bookmarkStart w:id="236" w:name="_Ref467306676"/>
      <w:bookmarkStart w:id="237" w:name="_Toc150480766"/>
      <w:bookmarkStart w:id="238" w:name="_Toc164229369"/>
      <w:bookmarkStart w:id="239" w:name="_Toc151193626"/>
      <w:bookmarkStart w:id="240" w:name="_Toc226965718"/>
      <w:bookmarkStart w:id="241" w:name="_Toc151193916"/>
      <w:bookmarkStart w:id="242" w:name="_Toc520356152"/>
      <w:bookmarkStart w:id="243" w:name="_Toc164351622"/>
      <w:bookmarkStart w:id="244" w:name="_Toc151193770"/>
      <w:bookmarkStart w:id="245" w:name="_Toc150774733"/>
      <w:bookmarkStart w:id="246" w:name="_Toc149720821"/>
      <w:bookmarkStart w:id="247" w:name="_Toc151193698"/>
      <w:bookmarkStart w:id="248" w:name="_Toc264969218"/>
      <w:bookmarkStart w:id="249" w:name="_Toc151190155"/>
      <w:bookmarkStart w:id="250" w:name="_Toc164608642"/>
      <w:bookmarkStart w:id="251" w:name="_Toc226337224"/>
      <w:bookmarkStart w:id="252" w:name="_Toc226965801"/>
      <w:bookmarkStart w:id="253" w:name="_Toc127161442"/>
      <w:bookmarkStart w:id="254" w:name="_Toc127151729"/>
      <w:bookmarkStart w:id="255" w:name="_Toc150509279"/>
      <w:bookmarkStart w:id="256" w:name="_Toc226309772"/>
      <w:bookmarkStart w:id="257" w:name="_Toc195842893"/>
      <w:bookmarkStart w:id="258" w:name="_Toc305158870"/>
      <w:bookmarkStart w:id="259" w:name="_Toc151193842"/>
      <w:bookmarkStart w:id="260" w:name="_Toc164608797"/>
      <w:bookmarkStart w:id="261" w:name="_Toc265228366"/>
      <w:bookmarkStart w:id="262" w:name="_Toc142311030"/>
      <w:bookmarkStart w:id="263" w:name="_Toc127151528"/>
      <w:bookmarkStart w:id="264" w:name="_Toc164229223"/>
      <w:bookmarkStart w:id="265" w:name="_Toc305158796"/>
      <w:bookmarkStart w:id="266" w:name="_Toc150774628"/>
      <w:r>
        <w:rPr>
          <w:rFonts w:eastAsiaTheme="minorEastAsia"/>
          <w:sz w:val="24"/>
        </w:rPr>
        <w:t>响应文件</w:t>
      </w:r>
      <w:bookmarkEnd w:id="234"/>
      <w:bookmarkEnd w:id="235"/>
      <w:bookmarkEnd w:id="236"/>
      <w:r>
        <w:rPr>
          <w:rFonts w:eastAsiaTheme="minorEastAsia"/>
          <w:sz w:val="24"/>
        </w:rPr>
        <w:t>构成</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pPr>
        <w:numPr>
          <w:ilvl w:val="1"/>
          <w:numId w:val="8"/>
        </w:numPr>
        <w:tabs>
          <w:tab w:val="left" w:pos="1080"/>
          <w:tab w:val="left" w:pos="2014"/>
        </w:tabs>
        <w:snapToGrid w:val="0"/>
        <w:spacing w:line="360" w:lineRule="auto"/>
        <w:ind w:left="1077" w:hanging="720"/>
        <w:rPr>
          <w:rFonts w:eastAsiaTheme="minorEastAsia"/>
          <w:sz w:val="24"/>
        </w:rPr>
      </w:pPr>
      <w:bookmarkStart w:id="267" w:name="_Ref467052588"/>
      <w:r>
        <w:rPr>
          <w:rFonts w:eastAsiaTheme="minorEastAsia"/>
          <w:sz w:val="24"/>
        </w:rPr>
        <w:t>供应商应当按照竞争性磋商文件的要求编制响应文件，</w:t>
      </w:r>
      <w:r>
        <w:rPr>
          <w:rFonts w:eastAsiaTheme="minorEastAsia"/>
          <w:kern w:val="0"/>
          <w:sz w:val="24"/>
        </w:rPr>
        <w:t>并对其提交的响应文件的真实性、合法性承担法律责任</w:t>
      </w:r>
      <w:r>
        <w:rPr>
          <w:rFonts w:eastAsiaTheme="minorEastAsia"/>
          <w:sz w:val="24"/>
        </w:rPr>
        <w:t>。响应文件的部分格式要求，见第六章《响应文件格式》。</w:t>
      </w:r>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kern w:val="0"/>
          <w:sz w:val="24"/>
        </w:rPr>
        <w:t>对于竞争性磋商文件中标记了“实质性格式”文件的，</w:t>
      </w:r>
      <w:r>
        <w:rPr>
          <w:rFonts w:eastAsiaTheme="minorEastAsia"/>
          <w:sz w:val="24"/>
        </w:rPr>
        <w:t>供应商不得改变格式中给定的文字所表达的含义，不得删减格式中的实质性内容，不得自行添加与格式中给定的文字内容相矛盾的内容，不得对应当填写的空格不填写或不实质性响应，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rPr>
        <w:t>否则响应无效</w:t>
      </w:r>
      <w:r>
        <w:rPr>
          <w:rFonts w:eastAsiaTheme="minorEastAsia"/>
          <w:kern w:val="0"/>
          <w:sz w:val="24"/>
        </w:rPr>
        <w:t>。未标记“实质性格式”的文件和竞争性磋商文件未提供格式的内容，可由供应商自行编写。</w:t>
      </w:r>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第三章《评审方法和评审标准》中涉及的证明文件。</w:t>
      </w:r>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供应商认为应附的其他材料。</w:t>
      </w:r>
      <w:bookmarkEnd w:id="267"/>
    </w:p>
    <w:p>
      <w:pPr>
        <w:numPr>
          <w:ilvl w:val="0"/>
          <w:numId w:val="8"/>
        </w:numPr>
        <w:tabs>
          <w:tab w:val="left" w:pos="360"/>
        </w:tabs>
        <w:snapToGrid w:val="0"/>
        <w:spacing w:line="360" w:lineRule="auto"/>
        <w:ind w:left="357" w:hanging="357"/>
        <w:outlineLvl w:val="1"/>
        <w:rPr>
          <w:rFonts w:eastAsiaTheme="minorEastAsia"/>
          <w:sz w:val="24"/>
        </w:rPr>
      </w:pPr>
      <w:bookmarkStart w:id="268" w:name="_Toc127151731"/>
      <w:bookmarkStart w:id="269" w:name="_Toc164229371"/>
      <w:bookmarkStart w:id="270" w:name="_Toc151193772"/>
      <w:bookmarkStart w:id="271" w:name="_Toc151190157"/>
      <w:bookmarkStart w:id="272" w:name="_Toc150774735"/>
      <w:bookmarkStart w:id="273" w:name="_Toc151193844"/>
      <w:bookmarkStart w:id="274" w:name="_Toc150774630"/>
      <w:bookmarkStart w:id="275" w:name="_Toc142311032"/>
      <w:bookmarkStart w:id="276" w:name="_Toc150509281"/>
      <w:bookmarkStart w:id="277" w:name="_Toc150480768"/>
      <w:bookmarkStart w:id="278" w:name="_Toc151193700"/>
      <w:bookmarkStart w:id="279" w:name="_Toc520356155"/>
      <w:bookmarkStart w:id="280" w:name="_Toc164608799"/>
      <w:bookmarkStart w:id="281" w:name="_Toc127161444"/>
      <w:bookmarkStart w:id="282" w:name="_Toc149720823"/>
      <w:bookmarkStart w:id="283" w:name="_Toc195842895"/>
      <w:bookmarkStart w:id="284" w:name="_Toc164351624"/>
      <w:bookmarkStart w:id="285" w:name="_Toc127151530"/>
      <w:bookmarkStart w:id="286" w:name="_Toc164229225"/>
      <w:bookmarkStart w:id="287" w:name="_Toc151193628"/>
      <w:bookmarkStart w:id="288" w:name="_Toc164608644"/>
      <w:bookmarkStart w:id="289" w:name="_Toc151193918"/>
      <w:r>
        <w:rPr>
          <w:rFonts w:eastAsiaTheme="minorEastAsia"/>
          <w:sz w:val="24"/>
        </w:rPr>
        <w:t>报价</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所有响应均以人民币报价。</w:t>
      </w:r>
    </w:p>
    <w:p>
      <w:pPr>
        <w:numPr>
          <w:ilvl w:val="1"/>
          <w:numId w:val="8"/>
        </w:numPr>
        <w:tabs>
          <w:tab w:val="left" w:pos="1080"/>
        </w:tabs>
        <w:snapToGrid w:val="0"/>
        <w:spacing w:line="360" w:lineRule="auto"/>
        <w:rPr>
          <w:rFonts w:eastAsiaTheme="minorEastAsia"/>
          <w:sz w:val="24"/>
        </w:rPr>
      </w:pPr>
      <w:r>
        <w:rPr>
          <w:rFonts w:eastAsiaTheme="minorEastAsia"/>
          <w:sz w:val="24"/>
        </w:rPr>
        <w:t>供应商的报价应包括为完成本项目所发生的一切费用和税费，采购人将不再支付报价以外的任何费用。</w:t>
      </w:r>
      <w:r>
        <w:rPr>
          <w:rFonts w:hint="eastAsia" w:eastAsiaTheme="minorEastAsia"/>
          <w:sz w:val="24"/>
        </w:rPr>
        <w:t>供应商的报价应包括但不限于下列内容，《供应商须知资料表》中有特殊规定的，从其规定。</w:t>
      </w:r>
    </w:p>
    <w:p>
      <w:pPr>
        <w:numPr>
          <w:ilvl w:val="2"/>
          <w:numId w:val="8"/>
        </w:numPr>
        <w:snapToGrid w:val="0"/>
        <w:spacing w:line="360" w:lineRule="auto"/>
        <w:rPr>
          <w:rFonts w:eastAsiaTheme="minorEastAsia"/>
          <w:sz w:val="24"/>
        </w:rPr>
      </w:pPr>
      <w:r>
        <w:rPr>
          <w:rFonts w:eastAsiaTheme="minorEastAsia"/>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pPr>
        <w:numPr>
          <w:ilvl w:val="2"/>
          <w:numId w:val="8"/>
        </w:numPr>
        <w:snapToGrid w:val="0"/>
        <w:spacing w:line="360" w:lineRule="auto"/>
        <w:rPr>
          <w:rFonts w:eastAsiaTheme="minorEastAsia"/>
          <w:sz w:val="24"/>
        </w:rPr>
      </w:pPr>
      <w:r>
        <w:rPr>
          <w:rFonts w:eastAsiaTheme="minorEastAsia"/>
          <w:sz w:val="24"/>
        </w:rPr>
        <w:t>按照竞争性磋商文件要求完成本项</w:t>
      </w:r>
      <w:r>
        <w:rPr>
          <w:rFonts w:hint="eastAsia" w:eastAsiaTheme="minorEastAsia"/>
          <w:sz w:val="24"/>
        </w:rPr>
        <w:t>目的全部相关工程或服务费用。</w:t>
      </w:r>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采购人不得向供应商索要或者接受其给予的赠品、回扣或者与采购无关的其他商品、服务。</w:t>
      </w:r>
    </w:p>
    <w:p>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供应商不能提供任何有选择性或可调整的最后报价（</w:t>
      </w:r>
      <w:r>
        <w:rPr>
          <w:rFonts w:eastAsiaTheme="minorEastAsia"/>
          <w:color w:val="000000"/>
          <w:kern w:val="0"/>
          <w:sz w:val="24"/>
        </w:rPr>
        <w:t>竞争性磋商文件</w:t>
      </w:r>
      <w:r>
        <w:rPr>
          <w:rFonts w:eastAsiaTheme="minorEastAsia"/>
          <w:sz w:val="24"/>
        </w:rPr>
        <w:t>另有规定的除外），否则其</w:t>
      </w:r>
      <w:r>
        <w:rPr>
          <w:rFonts w:eastAsiaTheme="minorEastAsia"/>
          <w:b/>
          <w:sz w:val="24"/>
        </w:rPr>
        <w:t>响应无效</w:t>
      </w:r>
      <w:r>
        <w:rPr>
          <w:rFonts w:eastAsiaTheme="minorEastAsia"/>
          <w:sz w:val="24"/>
        </w:rPr>
        <w:t>。</w:t>
      </w:r>
    </w:p>
    <w:p>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磋商保证金</w:t>
      </w:r>
    </w:p>
    <w:p>
      <w:pPr>
        <w:numPr>
          <w:ilvl w:val="1"/>
          <w:numId w:val="8"/>
        </w:numPr>
        <w:tabs>
          <w:tab w:val="left" w:pos="1080"/>
          <w:tab w:val="left" w:pos="2014"/>
        </w:tabs>
        <w:snapToGrid w:val="0"/>
        <w:spacing w:line="360" w:lineRule="auto"/>
        <w:ind w:left="1077" w:hanging="720"/>
        <w:rPr>
          <w:rFonts w:eastAsiaTheme="minorEastAsia"/>
          <w:sz w:val="24"/>
        </w:rPr>
      </w:pPr>
      <w:bookmarkStart w:id="290" w:name="_Ref467306302"/>
      <w:r>
        <w:rPr>
          <w:rFonts w:eastAsiaTheme="minorEastAsia"/>
          <w:sz w:val="24"/>
        </w:rPr>
        <w:t>供应商应按《供应商须知资料表》中规定的金额及要求交纳磋商保证金</w:t>
      </w:r>
      <w:bookmarkEnd w:id="290"/>
      <w:r>
        <w:rPr>
          <w:rFonts w:eastAsiaTheme="minorEastAsia"/>
          <w:sz w:val="24"/>
        </w:rPr>
        <w:t>，并作为其响应文件的一部分。</w:t>
      </w:r>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交纳磋商保证金可采用的形式：政府采购法律法规接受的支票、汇票、本票、网上银行支付或者金融机构、担保机构出具的保函等非现金形式。</w:t>
      </w:r>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磋商保证金到账（保函提交）截止时间同首次响应文件提交截止时间。以支票、汇票、本票、</w:t>
      </w:r>
      <w:r>
        <w:rPr>
          <w:sz w:val="24"/>
        </w:rPr>
        <w:t>网上银行支付</w:t>
      </w:r>
      <w:r>
        <w:rPr>
          <w:rFonts w:eastAsiaTheme="minorEastAsia"/>
          <w:sz w:val="24"/>
        </w:rPr>
        <w:t>等形式提交磋商保证金的，应在首次响应文件提交截止时间前</w:t>
      </w:r>
      <w:r>
        <w:rPr>
          <w:rFonts w:hint="eastAsia" w:eastAsiaTheme="minorEastAsia"/>
          <w:sz w:val="24"/>
        </w:rPr>
        <w:t>到账</w:t>
      </w:r>
      <w:r>
        <w:rPr>
          <w:rFonts w:eastAsiaTheme="minorEastAsia"/>
          <w:sz w:val="24"/>
        </w:rPr>
        <w:t>；</w:t>
      </w:r>
      <w:r>
        <w:rPr>
          <w:rFonts w:hint="eastAsia"/>
          <w:sz w:val="24"/>
        </w:rPr>
        <w:t>以</w:t>
      </w:r>
      <w:r>
        <w:rPr>
          <w:sz w:val="24"/>
        </w:rPr>
        <w:t>金融机构、担保机构出具的保函等形式提交</w:t>
      </w:r>
      <w:r>
        <w:rPr>
          <w:rFonts w:hint="eastAsia"/>
          <w:sz w:val="24"/>
        </w:rPr>
        <w:t>磋商</w:t>
      </w:r>
      <w:r>
        <w:rPr>
          <w:sz w:val="24"/>
        </w:rPr>
        <w:t>保证金的，应在</w:t>
      </w:r>
      <w:r>
        <w:rPr>
          <w:rFonts w:eastAsiaTheme="minorEastAsia"/>
          <w:sz w:val="24"/>
        </w:rPr>
        <w:t>首次响应文件</w:t>
      </w:r>
      <w:r>
        <w:rPr>
          <w:rFonts w:hint="eastAsia" w:eastAsiaTheme="minorEastAsia"/>
          <w:sz w:val="24"/>
        </w:rPr>
        <w:t>提交</w:t>
      </w:r>
      <w:r>
        <w:rPr>
          <w:sz w:val="24"/>
        </w:rPr>
        <w:t>截止时间前</w:t>
      </w:r>
      <w:r>
        <w:rPr>
          <w:rFonts w:eastAsiaTheme="minorEastAsia"/>
          <w:sz w:val="24"/>
        </w:rPr>
        <w:t>将原件提交至采购代理机构；由于</w:t>
      </w:r>
      <w:r>
        <w:rPr>
          <w:rFonts w:hint="eastAsia"/>
          <w:sz w:val="24"/>
        </w:rPr>
        <w:t>到账时间</w:t>
      </w:r>
      <w:r>
        <w:rPr>
          <w:sz w:val="24"/>
        </w:rPr>
        <w:t>晚于</w:t>
      </w:r>
      <w:r>
        <w:rPr>
          <w:rFonts w:eastAsiaTheme="minorEastAsia"/>
          <w:sz w:val="24"/>
        </w:rPr>
        <w:t>首次响应文件提交</w:t>
      </w:r>
      <w:r>
        <w:rPr>
          <w:sz w:val="24"/>
        </w:rPr>
        <w:t>截止时间的，或者</w:t>
      </w:r>
      <w:r>
        <w:rPr>
          <w:rFonts w:eastAsiaTheme="minorEastAsia"/>
          <w:sz w:val="24"/>
        </w:rPr>
        <w:t>票据错误、印鉴不清等原因导致不能到账的，其</w:t>
      </w:r>
      <w:r>
        <w:rPr>
          <w:rFonts w:eastAsiaTheme="minorEastAsia"/>
          <w:b/>
          <w:sz w:val="24"/>
        </w:rPr>
        <w:t>响应无效</w:t>
      </w:r>
      <w:r>
        <w:rPr>
          <w:rFonts w:eastAsiaTheme="minorEastAsia"/>
          <w:sz w:val="24"/>
        </w:rPr>
        <w:t>。</w:t>
      </w:r>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磋商保证金（保函）有效期同响应有效期。</w:t>
      </w:r>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供应商为联合体的，可以由联合体中的一方或者多方共同交纳磋商保证金，其交纳的保证金对联合体各方均具有约束力。</w:t>
      </w:r>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pPr>
        <w:numPr>
          <w:ilvl w:val="2"/>
          <w:numId w:val="8"/>
        </w:numPr>
        <w:snapToGrid w:val="0"/>
        <w:spacing w:line="360" w:lineRule="auto"/>
        <w:rPr>
          <w:rFonts w:eastAsiaTheme="minorEastAsia"/>
          <w:sz w:val="24"/>
        </w:rPr>
      </w:pPr>
      <w:r>
        <w:rPr>
          <w:rFonts w:eastAsiaTheme="minorEastAsia"/>
          <w:snapToGrid w:val="0"/>
          <w:kern w:val="0"/>
          <w:sz w:val="24"/>
        </w:rPr>
        <w:t>已提交响应文件的供应商，在提交最后报价之前，可以根据磋商情况退出磋商。采购人、采购代理机构将退还退出磋商的供应商的磋商保证金</w:t>
      </w:r>
      <w:r>
        <w:rPr>
          <w:rFonts w:hint="eastAsia" w:eastAsiaTheme="minorEastAsia"/>
          <w:snapToGrid w:val="0"/>
          <w:kern w:val="0"/>
          <w:sz w:val="24"/>
        </w:rPr>
        <w:t>；</w:t>
      </w:r>
    </w:p>
    <w:p>
      <w:pPr>
        <w:numPr>
          <w:ilvl w:val="2"/>
          <w:numId w:val="8"/>
        </w:numPr>
        <w:snapToGrid w:val="0"/>
        <w:spacing w:line="360" w:lineRule="auto"/>
        <w:rPr>
          <w:rFonts w:eastAsiaTheme="minorEastAsia"/>
          <w:sz w:val="24"/>
        </w:rPr>
      </w:pPr>
      <w:r>
        <w:rPr>
          <w:rFonts w:eastAsiaTheme="minorEastAsia"/>
          <w:sz w:val="24"/>
        </w:rPr>
        <w:t>成交供应商的磋商保证金，在采购合同签订后5个工作日内退还成交供应商；</w:t>
      </w:r>
    </w:p>
    <w:p>
      <w:pPr>
        <w:numPr>
          <w:ilvl w:val="2"/>
          <w:numId w:val="8"/>
        </w:numPr>
        <w:snapToGrid w:val="0"/>
        <w:spacing w:line="360" w:lineRule="auto"/>
        <w:rPr>
          <w:rFonts w:eastAsiaTheme="minorEastAsia"/>
          <w:sz w:val="24"/>
        </w:rPr>
      </w:pPr>
      <w:r>
        <w:rPr>
          <w:rFonts w:eastAsiaTheme="minorEastAsia"/>
          <w:sz w:val="24"/>
        </w:rPr>
        <w:t>未成交供应商的磋商保证金，在成交通知书发出后5个工作日内退还</w:t>
      </w:r>
      <w:r>
        <w:rPr>
          <w:rFonts w:hint="eastAsia" w:eastAsiaTheme="minorEastAsia"/>
          <w:sz w:val="24"/>
        </w:rPr>
        <w:t>。</w:t>
      </w:r>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有下列情形之一的，采购人或采购代理机构不予退还磋商保证金：</w:t>
      </w:r>
    </w:p>
    <w:p>
      <w:pPr>
        <w:numPr>
          <w:ilvl w:val="2"/>
          <w:numId w:val="8"/>
        </w:numPr>
        <w:snapToGrid w:val="0"/>
        <w:spacing w:line="360" w:lineRule="auto"/>
        <w:rPr>
          <w:rFonts w:eastAsiaTheme="minorEastAsia"/>
          <w:sz w:val="24"/>
        </w:rPr>
      </w:pPr>
      <w:r>
        <w:rPr>
          <w:rFonts w:eastAsiaTheme="minorEastAsia"/>
          <w:sz w:val="24"/>
        </w:rPr>
        <w:t>供应商在提交响应文件截止时间后撤回响应文件的；</w:t>
      </w:r>
    </w:p>
    <w:p>
      <w:pPr>
        <w:numPr>
          <w:ilvl w:val="2"/>
          <w:numId w:val="8"/>
        </w:numPr>
        <w:snapToGrid w:val="0"/>
        <w:spacing w:line="360" w:lineRule="auto"/>
        <w:rPr>
          <w:rFonts w:eastAsiaTheme="minorEastAsia"/>
          <w:sz w:val="24"/>
        </w:rPr>
      </w:pPr>
      <w:r>
        <w:rPr>
          <w:rFonts w:eastAsiaTheme="minorEastAsia"/>
          <w:sz w:val="24"/>
        </w:rPr>
        <w:t>供应商在响应文件中提供虚假材料的；</w:t>
      </w:r>
    </w:p>
    <w:p>
      <w:pPr>
        <w:numPr>
          <w:ilvl w:val="2"/>
          <w:numId w:val="8"/>
        </w:numPr>
        <w:snapToGrid w:val="0"/>
        <w:spacing w:line="360" w:lineRule="auto"/>
        <w:rPr>
          <w:rFonts w:eastAsiaTheme="minorEastAsia"/>
          <w:sz w:val="24"/>
        </w:rPr>
      </w:pPr>
      <w:r>
        <w:rPr>
          <w:rFonts w:eastAsiaTheme="minorEastAsia"/>
          <w:sz w:val="24"/>
        </w:rPr>
        <w:t>除因不可抗力或磋商文件认可的情形以外，成交供应商不与采购人签订合同的；</w:t>
      </w:r>
    </w:p>
    <w:p>
      <w:pPr>
        <w:numPr>
          <w:ilvl w:val="2"/>
          <w:numId w:val="8"/>
        </w:numPr>
        <w:snapToGrid w:val="0"/>
        <w:spacing w:line="360" w:lineRule="auto"/>
        <w:rPr>
          <w:rFonts w:eastAsiaTheme="minorEastAsia"/>
          <w:sz w:val="24"/>
        </w:rPr>
      </w:pPr>
      <w:r>
        <w:rPr>
          <w:rFonts w:eastAsiaTheme="minorEastAsia"/>
          <w:sz w:val="24"/>
        </w:rPr>
        <w:t>供应商与采购人、其他供应商或者采购代理机构恶意串通的；</w:t>
      </w:r>
    </w:p>
    <w:p>
      <w:pPr>
        <w:numPr>
          <w:ilvl w:val="2"/>
          <w:numId w:val="8"/>
        </w:numPr>
        <w:snapToGrid w:val="0"/>
        <w:spacing w:line="360" w:lineRule="auto"/>
        <w:rPr>
          <w:rFonts w:eastAsiaTheme="minorEastAsia"/>
          <w:sz w:val="24"/>
        </w:rPr>
      </w:pPr>
      <w:r>
        <w:rPr>
          <w:rFonts w:eastAsiaTheme="minorEastAsia"/>
          <w:sz w:val="24"/>
        </w:rPr>
        <w:t>《供应商须知资料表》规定的其他情形。</w:t>
      </w:r>
    </w:p>
    <w:p>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响应有效期</w:t>
      </w:r>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响应文件应在本竞争性磋商文件《供应商须知资料表》中规定的响应有效期内保持有效，响应有效期少于竞争性磋商文件规定期限的，其</w:t>
      </w:r>
      <w:r>
        <w:rPr>
          <w:rFonts w:eastAsiaTheme="minorEastAsia"/>
          <w:b/>
          <w:sz w:val="24"/>
        </w:rPr>
        <w:t>响应无效</w:t>
      </w:r>
      <w:r>
        <w:rPr>
          <w:rFonts w:eastAsiaTheme="minorEastAsia"/>
          <w:sz w:val="24"/>
        </w:rPr>
        <w:t>。</w:t>
      </w:r>
    </w:p>
    <w:p>
      <w:pPr>
        <w:numPr>
          <w:ilvl w:val="0"/>
          <w:numId w:val="8"/>
        </w:numPr>
        <w:tabs>
          <w:tab w:val="left" w:pos="360"/>
        </w:tabs>
        <w:snapToGrid w:val="0"/>
        <w:spacing w:line="360" w:lineRule="auto"/>
        <w:ind w:left="357" w:hanging="357"/>
        <w:outlineLvl w:val="1"/>
        <w:rPr>
          <w:rFonts w:eastAsiaTheme="minorEastAsia"/>
          <w:sz w:val="24"/>
        </w:rPr>
      </w:pPr>
      <w:bookmarkStart w:id="291" w:name="_Toc265228371"/>
      <w:bookmarkStart w:id="292" w:name="_Toc305158875"/>
      <w:bookmarkStart w:id="293" w:name="_Toc142311035"/>
      <w:bookmarkStart w:id="294" w:name="_Toc226337229"/>
      <w:bookmarkStart w:id="295" w:name="_Toc149720826"/>
      <w:bookmarkStart w:id="296" w:name="_Toc151193921"/>
      <w:bookmarkStart w:id="297" w:name="_Toc226309777"/>
      <w:bookmarkStart w:id="298" w:name="_Toc151190160"/>
      <w:bookmarkStart w:id="299" w:name="_Toc164608647"/>
      <w:bookmarkStart w:id="300" w:name="_Toc164351627"/>
      <w:bookmarkStart w:id="301" w:name="_Toc151193631"/>
      <w:bookmarkStart w:id="302" w:name="_Toc305158801"/>
      <w:bookmarkStart w:id="303" w:name="_Toc150480771"/>
      <w:bookmarkStart w:id="304" w:name="_Toc164608802"/>
      <w:bookmarkStart w:id="305" w:name="_Toc150774738"/>
      <w:bookmarkStart w:id="306" w:name="_Toc150509284"/>
      <w:bookmarkStart w:id="307" w:name="_Toc127161447"/>
      <w:bookmarkStart w:id="308" w:name="_Toc151193775"/>
      <w:bookmarkStart w:id="309" w:name="_Toc127151533"/>
      <w:bookmarkStart w:id="310" w:name="_Toc127151734"/>
      <w:bookmarkStart w:id="311" w:name="_Toc151193847"/>
      <w:bookmarkStart w:id="312" w:name="_Toc195842898"/>
      <w:bookmarkStart w:id="313" w:name="_Toc164229374"/>
      <w:bookmarkStart w:id="314" w:name="_Toc151193703"/>
      <w:bookmarkStart w:id="315" w:name="_Toc150774633"/>
      <w:bookmarkStart w:id="316" w:name="_Toc226965723"/>
      <w:bookmarkStart w:id="317" w:name="_Toc520356158"/>
      <w:bookmarkStart w:id="318" w:name="_Toc226965806"/>
      <w:bookmarkStart w:id="319" w:name="_Toc164229228"/>
      <w:bookmarkStart w:id="320" w:name="_Toc264969223"/>
      <w:r>
        <w:rPr>
          <w:rFonts w:eastAsiaTheme="minorEastAsia"/>
          <w:sz w:val="24"/>
        </w:rPr>
        <w:t>响应文件的签署</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r>
        <w:rPr>
          <w:rFonts w:eastAsiaTheme="minorEastAsia"/>
          <w:sz w:val="24"/>
        </w:rPr>
        <w:t>、盖章</w:t>
      </w:r>
    </w:p>
    <w:p>
      <w:pPr>
        <w:numPr>
          <w:ilvl w:val="1"/>
          <w:numId w:val="8"/>
        </w:numPr>
        <w:tabs>
          <w:tab w:val="left" w:pos="1080"/>
          <w:tab w:val="left" w:pos="2014"/>
        </w:tabs>
        <w:snapToGrid w:val="0"/>
        <w:spacing w:line="360" w:lineRule="auto"/>
        <w:ind w:left="1077" w:hanging="720"/>
        <w:rPr>
          <w:rFonts w:eastAsiaTheme="minorEastAsia"/>
          <w:color w:val="000000" w:themeColor="text1"/>
          <w:sz w:val="24"/>
        </w:rPr>
      </w:pPr>
      <w:bookmarkStart w:id="321" w:name="_Toc520356159"/>
      <w:bookmarkStart w:id="322" w:name="_Toc127151534"/>
      <w:bookmarkStart w:id="323" w:name="_Toc264969224"/>
      <w:bookmarkStart w:id="324" w:name="_Toc226965724"/>
      <w:bookmarkStart w:id="325" w:name="_Toc150509285"/>
      <w:bookmarkStart w:id="326" w:name="_Toc150480772"/>
      <w:bookmarkStart w:id="327" w:name="_Toc305158876"/>
      <w:bookmarkStart w:id="328" w:name="_Toc151193922"/>
      <w:bookmarkStart w:id="329" w:name="_Toc150774739"/>
      <w:bookmarkStart w:id="330" w:name="_Toc151193848"/>
      <w:bookmarkStart w:id="331" w:name="_Toc151193632"/>
      <w:bookmarkStart w:id="332" w:name="_Toc151190161"/>
      <w:bookmarkStart w:id="333" w:name="_Toc305158802"/>
      <w:bookmarkStart w:id="334" w:name="_Toc142311036"/>
      <w:bookmarkStart w:id="335" w:name="_Toc265228372"/>
      <w:bookmarkStart w:id="336" w:name="_Toc195842899"/>
      <w:bookmarkStart w:id="337" w:name="_Toc226337230"/>
      <w:bookmarkStart w:id="338" w:name="_Toc226965807"/>
      <w:bookmarkStart w:id="339" w:name="_Toc151193776"/>
      <w:bookmarkStart w:id="340" w:name="_Toc226309778"/>
      <w:bookmarkStart w:id="341" w:name="_Toc151193704"/>
      <w:bookmarkStart w:id="342" w:name="_Toc150774634"/>
      <w:r>
        <w:rPr>
          <w:rFonts w:eastAsiaTheme="minorEastAsia"/>
          <w:color w:val="000000" w:themeColor="text1"/>
          <w:sz w:val="24"/>
        </w:rPr>
        <w:t>竞争性磋商文件要求签字的内容（如授权委托书等），</w:t>
      </w:r>
      <w:r>
        <w:rPr>
          <w:rFonts w:hint="eastAsia" w:eastAsiaTheme="minorEastAsia"/>
          <w:color w:val="000000" w:themeColor="text1"/>
          <w:sz w:val="24"/>
        </w:rPr>
        <w:t>需亲笔手签</w:t>
      </w:r>
      <w:r>
        <w:rPr>
          <w:rFonts w:eastAsiaTheme="minorEastAsia"/>
          <w:color w:val="000000" w:themeColor="text1"/>
          <w:sz w:val="24"/>
        </w:rPr>
        <w:t>。</w:t>
      </w:r>
    </w:p>
    <w:p>
      <w:pPr>
        <w:numPr>
          <w:ilvl w:val="1"/>
          <w:numId w:val="8"/>
        </w:numPr>
        <w:tabs>
          <w:tab w:val="left" w:pos="1080"/>
          <w:tab w:val="left" w:pos="2014"/>
        </w:tabs>
        <w:snapToGrid w:val="0"/>
        <w:spacing w:line="360" w:lineRule="auto"/>
        <w:ind w:left="1077" w:hanging="720"/>
        <w:rPr>
          <w:rFonts w:eastAsiaTheme="minorEastAsia"/>
          <w:color w:val="000000" w:themeColor="text1"/>
          <w:sz w:val="24"/>
        </w:rPr>
      </w:pPr>
      <w:r>
        <w:rPr>
          <w:rFonts w:eastAsiaTheme="minorEastAsia"/>
          <w:color w:val="000000" w:themeColor="text1"/>
          <w:sz w:val="24"/>
        </w:rPr>
        <w:t>竞争性磋商文件要求盖章的内容，</w:t>
      </w:r>
      <w:r>
        <w:rPr>
          <w:rFonts w:hint="eastAsia" w:eastAsiaTheme="minorEastAsia"/>
          <w:color w:val="000000" w:themeColor="text1"/>
          <w:sz w:val="24"/>
        </w:rPr>
        <w:t>需</w:t>
      </w:r>
      <w:r>
        <w:rPr>
          <w:rFonts w:eastAsiaTheme="minorEastAsia"/>
          <w:color w:val="000000" w:themeColor="text1"/>
          <w:sz w:val="24"/>
        </w:rPr>
        <w:t>加盖</w:t>
      </w:r>
      <w:r>
        <w:rPr>
          <w:rFonts w:hint="eastAsia" w:eastAsiaTheme="minorEastAsia"/>
          <w:color w:val="000000" w:themeColor="text1"/>
          <w:sz w:val="24"/>
        </w:rPr>
        <w:t>供应商公</w:t>
      </w:r>
      <w:r>
        <w:rPr>
          <w:rFonts w:eastAsiaTheme="minorEastAsia"/>
          <w:color w:val="000000" w:themeColor="text1"/>
          <w:sz w:val="24"/>
        </w:rPr>
        <w:t>章。</w:t>
      </w:r>
    </w:p>
    <w:p>
      <w:pPr>
        <w:tabs>
          <w:tab w:val="left" w:pos="900"/>
          <w:tab w:val="left" w:pos="1080"/>
        </w:tabs>
        <w:snapToGrid w:val="0"/>
        <w:spacing w:line="360" w:lineRule="auto"/>
        <w:ind w:left="357"/>
        <w:rPr>
          <w:rFonts w:eastAsiaTheme="minorEastAsia"/>
        </w:rPr>
      </w:pPr>
    </w:p>
    <w:p>
      <w:pPr>
        <w:pStyle w:val="3"/>
        <w:spacing w:before="0" w:line="360" w:lineRule="auto"/>
        <w:rPr>
          <w:rFonts w:ascii="Times New Roman" w:hAnsi="Times New Roman" w:eastAsiaTheme="minorEastAsia"/>
          <w:sz w:val="28"/>
        </w:rPr>
      </w:pPr>
      <w:r>
        <w:rPr>
          <w:rFonts w:ascii="Times New Roman" w:hAnsi="Times New Roman" w:eastAsiaTheme="minorEastAsia"/>
          <w:sz w:val="28"/>
        </w:rPr>
        <w:t>四   响应文件的</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r>
        <w:rPr>
          <w:rFonts w:hint="eastAsia" w:ascii="Times New Roman" w:hAnsi="Times New Roman" w:eastAsiaTheme="minorEastAsia"/>
          <w:sz w:val="28"/>
        </w:rPr>
        <w:t>递交</w:t>
      </w:r>
    </w:p>
    <w:p>
      <w:pPr>
        <w:numPr>
          <w:ilvl w:val="0"/>
          <w:numId w:val="8"/>
        </w:numPr>
        <w:tabs>
          <w:tab w:val="left" w:pos="360"/>
        </w:tabs>
        <w:snapToGrid w:val="0"/>
        <w:spacing w:line="360" w:lineRule="auto"/>
        <w:ind w:left="357" w:hanging="357"/>
        <w:outlineLvl w:val="1"/>
        <w:rPr>
          <w:rFonts w:eastAsiaTheme="minorEastAsia"/>
          <w:color w:val="000000" w:themeColor="text1"/>
          <w:sz w:val="24"/>
        </w:rPr>
      </w:pPr>
      <w:bookmarkStart w:id="343" w:name="_Toc226965725"/>
      <w:bookmarkStart w:id="344" w:name="_Toc164608804"/>
      <w:bookmarkStart w:id="345" w:name="_Toc150774635"/>
      <w:bookmarkStart w:id="346" w:name="_Toc305158877"/>
      <w:bookmarkStart w:id="347" w:name="_Toc164229376"/>
      <w:bookmarkStart w:id="348" w:name="_Toc265228373"/>
      <w:bookmarkStart w:id="349" w:name="_Toc127151535"/>
      <w:bookmarkStart w:id="350" w:name="_Toc127151736"/>
      <w:bookmarkStart w:id="351" w:name="_Toc150774740"/>
      <w:bookmarkStart w:id="352" w:name="_Toc151190162"/>
      <w:bookmarkStart w:id="353" w:name="_Toc195842900"/>
      <w:bookmarkStart w:id="354" w:name="_Toc127161449"/>
      <w:bookmarkStart w:id="355" w:name="_Toc226965808"/>
      <w:bookmarkStart w:id="356" w:name="_Toc520356160"/>
      <w:bookmarkStart w:id="357" w:name="_Toc151193777"/>
      <w:bookmarkStart w:id="358" w:name="_Toc164351629"/>
      <w:bookmarkStart w:id="359" w:name="_Toc151193633"/>
      <w:bookmarkStart w:id="360" w:name="_Toc149720828"/>
      <w:bookmarkStart w:id="361" w:name="_Toc305158803"/>
      <w:bookmarkStart w:id="362" w:name="_Toc142311037"/>
      <w:bookmarkStart w:id="363" w:name="_Toc151193923"/>
      <w:bookmarkStart w:id="364" w:name="_Toc264969225"/>
      <w:bookmarkStart w:id="365" w:name="_Toc164229230"/>
      <w:bookmarkStart w:id="366" w:name="_Toc164608649"/>
      <w:bookmarkStart w:id="367" w:name="_Toc150509286"/>
      <w:bookmarkStart w:id="368" w:name="_Toc226337231"/>
      <w:bookmarkStart w:id="369" w:name="_Toc226309779"/>
      <w:bookmarkStart w:id="370" w:name="_Toc151193849"/>
      <w:bookmarkStart w:id="371" w:name="_Toc150480773"/>
      <w:bookmarkStart w:id="372" w:name="_Toc151193705"/>
      <w:r>
        <w:rPr>
          <w:rFonts w:eastAsiaTheme="minorEastAsia"/>
          <w:color w:val="000000" w:themeColor="text1"/>
          <w:sz w:val="24"/>
        </w:rPr>
        <w:t>响应文件的</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r>
        <w:rPr>
          <w:rFonts w:hint="eastAsia" w:eastAsiaTheme="minorEastAsia"/>
          <w:color w:val="000000" w:themeColor="text1"/>
          <w:sz w:val="24"/>
        </w:rPr>
        <w:t>递</w:t>
      </w:r>
      <w:r>
        <w:rPr>
          <w:rFonts w:eastAsiaTheme="minorEastAsia"/>
          <w:color w:val="000000" w:themeColor="text1"/>
          <w:sz w:val="24"/>
        </w:rPr>
        <w:t>交</w:t>
      </w:r>
    </w:p>
    <w:p>
      <w:pPr>
        <w:numPr>
          <w:ilvl w:val="1"/>
          <w:numId w:val="8"/>
        </w:numPr>
        <w:tabs>
          <w:tab w:val="left" w:pos="1080"/>
          <w:tab w:val="left" w:pos="2014"/>
        </w:tabs>
        <w:snapToGrid w:val="0"/>
        <w:spacing w:line="360" w:lineRule="auto"/>
        <w:ind w:left="1077" w:hanging="720"/>
        <w:rPr>
          <w:rFonts w:eastAsiaTheme="minorEastAsia"/>
          <w:color w:val="000000" w:themeColor="text1"/>
          <w:sz w:val="24"/>
        </w:rPr>
      </w:pPr>
      <w:r>
        <w:rPr>
          <w:rFonts w:hint="eastAsia" w:ascii="Arial" w:hAnsi="Arial" w:cs="Arial"/>
          <w:color w:val="000000" w:themeColor="text1"/>
          <w:sz w:val="24"/>
        </w:rPr>
        <w:t>响应文件及电子版应密封递交，封套上注明磋商供应商名称、项目编号及项目名称。</w:t>
      </w:r>
      <w:r>
        <w:rPr>
          <w:rFonts w:hint="eastAsia" w:ascii="Arial" w:hAnsi="Arial" w:cs="Arial"/>
          <w:color w:val="000000" w:themeColor="text1"/>
          <w:kern w:val="0"/>
          <w:sz w:val="24"/>
          <w:szCs w:val="21"/>
        </w:rPr>
        <w:t>。</w:t>
      </w:r>
    </w:p>
    <w:p>
      <w:pPr>
        <w:numPr>
          <w:ilvl w:val="0"/>
          <w:numId w:val="8"/>
        </w:numPr>
        <w:tabs>
          <w:tab w:val="left" w:pos="360"/>
        </w:tabs>
        <w:snapToGrid w:val="0"/>
        <w:spacing w:line="360" w:lineRule="auto"/>
        <w:ind w:left="357" w:hanging="357"/>
        <w:outlineLvl w:val="1"/>
        <w:rPr>
          <w:rFonts w:eastAsiaTheme="minorEastAsia"/>
          <w:color w:val="000000" w:themeColor="text1"/>
          <w:sz w:val="24"/>
        </w:rPr>
      </w:pPr>
      <w:bookmarkStart w:id="373" w:name="_Toc226309780"/>
      <w:bookmarkStart w:id="374" w:name="_Toc149720829"/>
      <w:bookmarkStart w:id="375" w:name="_Toc151193850"/>
      <w:bookmarkStart w:id="376" w:name="_Toc195842901"/>
      <w:bookmarkStart w:id="377" w:name="_Toc264969226"/>
      <w:bookmarkStart w:id="378" w:name="_Toc164608805"/>
      <w:bookmarkStart w:id="379" w:name="_Toc127151737"/>
      <w:bookmarkStart w:id="380" w:name="_Toc142311038"/>
      <w:bookmarkStart w:id="381" w:name="_Toc127151536"/>
      <w:bookmarkStart w:id="382" w:name="_Toc150509287"/>
      <w:bookmarkStart w:id="383" w:name="_Toc226337232"/>
      <w:bookmarkStart w:id="384" w:name="_Toc226965726"/>
      <w:bookmarkStart w:id="385" w:name="_Toc305158878"/>
      <w:bookmarkStart w:id="386" w:name="_Toc164229231"/>
      <w:bookmarkStart w:id="387" w:name="_Toc151190163"/>
      <w:bookmarkStart w:id="388" w:name="_Toc150774636"/>
      <w:bookmarkStart w:id="389" w:name="_Toc265228374"/>
      <w:bookmarkStart w:id="390" w:name="_Toc520356161"/>
      <w:bookmarkStart w:id="391" w:name="_Toc164229377"/>
      <w:bookmarkStart w:id="392" w:name="_Toc151193634"/>
      <w:bookmarkStart w:id="393" w:name="_Toc150774741"/>
      <w:bookmarkStart w:id="394" w:name="_Toc127161450"/>
      <w:bookmarkStart w:id="395" w:name="_Toc164608650"/>
      <w:bookmarkStart w:id="396" w:name="_Toc150480774"/>
      <w:bookmarkStart w:id="397" w:name="_Toc226965809"/>
      <w:bookmarkStart w:id="398" w:name="_Toc151193706"/>
      <w:bookmarkStart w:id="399" w:name="_Toc151193924"/>
      <w:bookmarkStart w:id="400" w:name="_Toc305158804"/>
      <w:bookmarkStart w:id="401" w:name="_Toc164351630"/>
      <w:bookmarkStart w:id="402" w:name="_Toc151193778"/>
      <w:r>
        <w:rPr>
          <w:rFonts w:eastAsiaTheme="minorEastAsia"/>
          <w:color w:val="000000" w:themeColor="text1"/>
          <w:sz w:val="24"/>
        </w:rPr>
        <w:t>响应文件截止</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r>
        <w:rPr>
          <w:rFonts w:eastAsiaTheme="minorEastAsia"/>
          <w:color w:val="000000" w:themeColor="text1"/>
          <w:sz w:val="24"/>
        </w:rPr>
        <w:t>时间</w:t>
      </w:r>
    </w:p>
    <w:p>
      <w:pPr>
        <w:numPr>
          <w:ilvl w:val="1"/>
          <w:numId w:val="8"/>
        </w:numPr>
        <w:tabs>
          <w:tab w:val="left" w:pos="1080"/>
          <w:tab w:val="left" w:pos="2014"/>
        </w:tabs>
        <w:snapToGrid w:val="0"/>
        <w:spacing w:line="360" w:lineRule="auto"/>
        <w:ind w:left="1077" w:hanging="720"/>
        <w:rPr>
          <w:rFonts w:eastAsiaTheme="minorEastAsia"/>
          <w:color w:val="000000" w:themeColor="text1"/>
          <w:sz w:val="24"/>
        </w:rPr>
      </w:pPr>
      <w:r>
        <w:rPr>
          <w:rFonts w:hint="eastAsia" w:ascii="Arial" w:hAnsi="Arial" w:cs="Arial"/>
          <w:color w:val="000000" w:themeColor="text1"/>
          <w:sz w:val="24"/>
        </w:rPr>
        <w:t>首次提交的响应文件必须</w:t>
      </w:r>
      <w:r>
        <w:rPr>
          <w:rFonts w:hint="eastAsia" w:ascii="Arial" w:hAnsi="Arial" w:cs="Arial"/>
          <w:color w:val="000000" w:themeColor="text1"/>
          <w:kern w:val="0"/>
          <w:sz w:val="24"/>
          <w:szCs w:val="21"/>
        </w:rPr>
        <w:t>在采购邀请规定的截止时间前密封送达到指定地点。在截止时间后送达的响应文件为无效文件，采购代理机构将拒收。</w:t>
      </w:r>
    </w:p>
    <w:p>
      <w:pPr>
        <w:numPr>
          <w:ilvl w:val="0"/>
          <w:numId w:val="8"/>
        </w:numPr>
        <w:tabs>
          <w:tab w:val="left" w:pos="360"/>
        </w:tabs>
        <w:snapToGrid w:val="0"/>
        <w:spacing w:line="360" w:lineRule="auto"/>
        <w:ind w:left="357" w:hanging="357"/>
        <w:outlineLvl w:val="1"/>
        <w:rPr>
          <w:rFonts w:eastAsiaTheme="minorEastAsia"/>
          <w:color w:val="000000" w:themeColor="text1"/>
          <w:sz w:val="24"/>
        </w:rPr>
      </w:pPr>
      <w:bookmarkStart w:id="403" w:name="_Toc164608651"/>
      <w:bookmarkStart w:id="404" w:name="_Toc150480775"/>
      <w:bookmarkStart w:id="405" w:name="_Toc305158805"/>
      <w:bookmarkStart w:id="406" w:name="_Toc127151738"/>
      <w:bookmarkStart w:id="407" w:name="_Toc150509288"/>
      <w:bookmarkStart w:id="408" w:name="_Toc151190164"/>
      <w:bookmarkStart w:id="409" w:name="_Toc226965810"/>
      <w:bookmarkStart w:id="410" w:name="_Toc164608806"/>
      <w:bookmarkStart w:id="411" w:name="_Toc149720830"/>
      <w:bookmarkStart w:id="412" w:name="_Toc127161451"/>
      <w:bookmarkStart w:id="413" w:name="_Toc142311039"/>
      <w:bookmarkStart w:id="414" w:name="_Toc264969227"/>
      <w:bookmarkStart w:id="415" w:name="_Toc151193707"/>
      <w:bookmarkStart w:id="416" w:name="_Toc226337233"/>
      <w:bookmarkStart w:id="417" w:name="_Toc127151537"/>
      <w:bookmarkStart w:id="418" w:name="_Toc226965727"/>
      <w:bookmarkStart w:id="419" w:name="_Toc151193779"/>
      <w:bookmarkStart w:id="420" w:name="_Toc151193925"/>
      <w:bookmarkStart w:id="421" w:name="_Toc164351631"/>
      <w:bookmarkStart w:id="422" w:name="_Toc195842902"/>
      <w:bookmarkStart w:id="423" w:name="_Toc164229378"/>
      <w:bookmarkStart w:id="424" w:name="_Toc151193851"/>
      <w:bookmarkStart w:id="425" w:name="_Toc150774637"/>
      <w:bookmarkStart w:id="426" w:name="_Toc226309781"/>
      <w:bookmarkStart w:id="427" w:name="_Toc151193635"/>
      <w:bookmarkStart w:id="428" w:name="_Toc164229232"/>
      <w:bookmarkStart w:id="429" w:name="_Toc150774742"/>
      <w:bookmarkStart w:id="430" w:name="_Toc520356162"/>
      <w:bookmarkStart w:id="431" w:name="_Toc265228375"/>
      <w:bookmarkStart w:id="432" w:name="_Toc305158879"/>
      <w:r>
        <w:rPr>
          <w:rFonts w:eastAsiaTheme="minorEastAsia"/>
          <w:color w:val="000000" w:themeColor="text1"/>
          <w:sz w:val="24"/>
        </w:rPr>
        <w:t>响应文件的修改与撤回</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p>
      <w:pPr>
        <w:numPr>
          <w:ilvl w:val="1"/>
          <w:numId w:val="8"/>
        </w:numPr>
        <w:tabs>
          <w:tab w:val="left" w:pos="1080"/>
          <w:tab w:val="left" w:pos="2014"/>
        </w:tabs>
        <w:snapToGrid w:val="0"/>
        <w:spacing w:line="360" w:lineRule="auto"/>
        <w:ind w:left="1077" w:hanging="720"/>
        <w:rPr>
          <w:rFonts w:eastAsiaTheme="minorEastAsia"/>
          <w:color w:val="000000" w:themeColor="text1"/>
          <w:sz w:val="24"/>
        </w:rPr>
      </w:pPr>
      <w:r>
        <w:rPr>
          <w:rFonts w:eastAsiaTheme="minorEastAsia"/>
          <w:color w:val="000000" w:themeColor="text1"/>
          <w:sz w:val="24"/>
        </w:rPr>
        <w:t>提交响应文件截止时间前，供应商对所提交的响应文件进行补充、修改或者撤回</w:t>
      </w:r>
      <w:r>
        <w:rPr>
          <w:rFonts w:hint="eastAsia" w:eastAsiaTheme="minorEastAsia"/>
          <w:color w:val="000000" w:themeColor="text1"/>
          <w:sz w:val="24"/>
        </w:rPr>
        <w:t>应</w:t>
      </w:r>
      <w:r>
        <w:rPr>
          <w:rFonts w:hint="eastAsia"/>
          <w:color w:val="000000" w:themeColor="text1"/>
          <w:sz w:val="24"/>
        </w:rPr>
        <w:t>通知</w:t>
      </w:r>
      <w:r>
        <w:rPr>
          <w:color w:val="000000" w:themeColor="text1"/>
          <w:sz w:val="24"/>
        </w:rPr>
        <w:t>采购人或采购代理机构</w:t>
      </w:r>
      <w:r>
        <w:rPr>
          <w:rFonts w:eastAsiaTheme="minorEastAsia"/>
          <w:color w:val="000000" w:themeColor="text1"/>
          <w:sz w:val="24"/>
        </w:rPr>
        <w:t>。</w:t>
      </w:r>
    </w:p>
    <w:p>
      <w:pPr>
        <w:numPr>
          <w:ilvl w:val="1"/>
          <w:numId w:val="8"/>
        </w:numPr>
        <w:tabs>
          <w:tab w:val="left" w:pos="1080"/>
          <w:tab w:val="left" w:pos="2014"/>
        </w:tabs>
        <w:snapToGrid w:val="0"/>
        <w:spacing w:line="360" w:lineRule="auto"/>
        <w:ind w:left="1077" w:hanging="720"/>
        <w:rPr>
          <w:rFonts w:eastAsiaTheme="minorEastAsia"/>
          <w:color w:val="000000" w:themeColor="text1"/>
          <w:sz w:val="24"/>
        </w:rPr>
      </w:pPr>
      <w:r>
        <w:rPr>
          <w:rFonts w:eastAsiaTheme="minorEastAsia"/>
          <w:color w:val="000000" w:themeColor="text1"/>
          <w:sz w:val="24"/>
        </w:rPr>
        <w:t>供应商对响应文件的补充、修改的内容应当按照竞争性磋商文件要求签署、盖章，作为响应文件的组成部分。</w:t>
      </w:r>
      <w:r>
        <w:rPr>
          <w:rFonts w:eastAsiaTheme="minorEastAsia"/>
          <w:color w:val="000000" w:themeColor="text1"/>
          <w:kern w:val="0"/>
          <w:sz w:val="24"/>
        </w:rPr>
        <w:t>补充、修改的内容与响应文件不一致的，以补充、修改的内容为准。</w:t>
      </w:r>
    </w:p>
    <w:p>
      <w:pPr>
        <w:tabs>
          <w:tab w:val="left" w:pos="900"/>
          <w:tab w:val="left" w:pos="1080"/>
          <w:tab w:val="left" w:pos="1589"/>
        </w:tabs>
        <w:snapToGrid w:val="0"/>
        <w:spacing w:line="360" w:lineRule="auto"/>
        <w:ind w:left="357"/>
        <w:rPr>
          <w:rFonts w:eastAsiaTheme="minorEastAsia"/>
          <w:sz w:val="24"/>
        </w:rPr>
      </w:pPr>
    </w:p>
    <w:p>
      <w:pPr>
        <w:pStyle w:val="3"/>
        <w:spacing w:before="0" w:line="360" w:lineRule="auto"/>
        <w:rPr>
          <w:rFonts w:ascii="Times New Roman" w:hAnsi="Times New Roman" w:eastAsiaTheme="minorEastAsia"/>
          <w:sz w:val="28"/>
        </w:rPr>
      </w:pPr>
      <w:bookmarkStart w:id="433" w:name="_Toc151193708"/>
      <w:bookmarkStart w:id="434" w:name="_Toc195842903"/>
      <w:bookmarkStart w:id="435" w:name="_Toc265228376"/>
      <w:bookmarkStart w:id="436" w:name="_Toc127151538"/>
      <w:bookmarkStart w:id="437" w:name="_Toc151193636"/>
      <w:bookmarkStart w:id="438" w:name="_Toc151190165"/>
      <w:bookmarkStart w:id="439" w:name="_Toc226965811"/>
      <w:bookmarkStart w:id="440" w:name="_Toc226309782"/>
      <w:bookmarkStart w:id="441" w:name="_Toc151193852"/>
      <w:bookmarkStart w:id="442" w:name="_Toc305158880"/>
      <w:bookmarkStart w:id="443" w:name="_Toc520356163"/>
      <w:bookmarkStart w:id="444" w:name="_Toc305158806"/>
      <w:bookmarkStart w:id="445" w:name="_Toc150480776"/>
      <w:bookmarkStart w:id="446" w:name="_Toc264969228"/>
      <w:bookmarkStart w:id="447" w:name="_Toc226337234"/>
      <w:bookmarkStart w:id="448" w:name="_Toc142311040"/>
      <w:bookmarkStart w:id="449" w:name="_Toc151193926"/>
      <w:bookmarkStart w:id="450" w:name="_Toc226965728"/>
      <w:bookmarkStart w:id="451" w:name="_Toc151193780"/>
      <w:bookmarkStart w:id="452" w:name="_Toc150509289"/>
      <w:bookmarkStart w:id="453" w:name="_Toc150774638"/>
      <w:bookmarkStart w:id="454" w:name="_Toc150774743"/>
      <w:r>
        <w:rPr>
          <w:rFonts w:ascii="Times New Roman" w:hAnsi="Times New Roman" w:eastAsiaTheme="minorEastAsia"/>
          <w:sz w:val="28"/>
        </w:rPr>
        <w:t xml:space="preserve">五   </w:t>
      </w:r>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rPr>
          <w:rFonts w:ascii="Times New Roman" w:hAnsi="Times New Roman" w:eastAsiaTheme="minorEastAsia"/>
          <w:sz w:val="28"/>
        </w:rPr>
        <w:t>评审</w:t>
      </w:r>
    </w:p>
    <w:p>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响应文件的开启</w:t>
      </w:r>
    </w:p>
    <w:p>
      <w:pPr>
        <w:numPr>
          <w:ilvl w:val="1"/>
          <w:numId w:val="8"/>
        </w:numPr>
        <w:tabs>
          <w:tab w:val="left" w:pos="1080"/>
          <w:tab w:val="left" w:pos="2014"/>
        </w:tabs>
        <w:snapToGrid w:val="0"/>
        <w:spacing w:line="360" w:lineRule="auto"/>
        <w:ind w:left="1077" w:hanging="720"/>
        <w:rPr>
          <w:rFonts w:eastAsiaTheme="minorEastAsia"/>
          <w:color w:val="000000" w:themeColor="text1"/>
          <w:sz w:val="24"/>
        </w:rPr>
      </w:pPr>
      <w:r>
        <w:rPr>
          <w:rFonts w:eastAsiaTheme="minorEastAsia"/>
          <w:color w:val="000000" w:themeColor="text1"/>
          <w:sz w:val="24"/>
        </w:rPr>
        <w:t>采购人或采购代理机构将按竞争性磋商文件的规定，在响应文件提交截止时间的同一时间和竞争性磋商文件预先确定的地点开启响应文件。</w:t>
      </w:r>
    </w:p>
    <w:p>
      <w:pPr>
        <w:numPr>
          <w:ilvl w:val="1"/>
          <w:numId w:val="8"/>
        </w:numPr>
        <w:tabs>
          <w:tab w:val="left" w:pos="1080"/>
          <w:tab w:val="left" w:pos="2014"/>
        </w:tabs>
        <w:snapToGrid w:val="0"/>
        <w:spacing w:line="360" w:lineRule="auto"/>
        <w:ind w:left="1077" w:hanging="720"/>
        <w:rPr>
          <w:rFonts w:eastAsiaTheme="minorEastAsia"/>
          <w:color w:val="000000" w:themeColor="text1"/>
          <w:sz w:val="24"/>
        </w:rPr>
      </w:pPr>
      <w:r>
        <w:rPr>
          <w:rFonts w:eastAsiaTheme="minorEastAsia"/>
          <w:color w:val="000000" w:themeColor="text1"/>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pPr>
        <w:numPr>
          <w:ilvl w:val="1"/>
          <w:numId w:val="8"/>
        </w:numPr>
        <w:tabs>
          <w:tab w:val="left" w:pos="1080"/>
          <w:tab w:val="left" w:pos="2014"/>
        </w:tabs>
        <w:snapToGrid w:val="0"/>
        <w:spacing w:line="360" w:lineRule="auto"/>
        <w:ind w:left="1077" w:hanging="720"/>
        <w:rPr>
          <w:rFonts w:eastAsiaTheme="minorEastAsia"/>
          <w:color w:val="000000" w:themeColor="text1"/>
          <w:sz w:val="24"/>
        </w:rPr>
      </w:pPr>
      <w:r>
        <w:rPr>
          <w:rFonts w:eastAsiaTheme="minorEastAsia"/>
          <w:color w:val="000000" w:themeColor="text1"/>
          <w:sz w:val="24"/>
        </w:rPr>
        <w:t>供应商不足3家的，不予</w:t>
      </w:r>
      <w:r>
        <w:rPr>
          <w:rFonts w:hint="eastAsia" w:eastAsiaTheme="minorEastAsia"/>
          <w:color w:val="000000" w:themeColor="text1"/>
          <w:sz w:val="24"/>
        </w:rPr>
        <w:t>进行评审</w:t>
      </w:r>
      <w:r>
        <w:rPr>
          <w:rFonts w:eastAsiaTheme="minorEastAsia"/>
          <w:color w:val="000000" w:themeColor="text1"/>
          <w:sz w:val="24"/>
        </w:rPr>
        <w:t>。</w:t>
      </w:r>
    </w:p>
    <w:p>
      <w:pPr>
        <w:numPr>
          <w:ilvl w:val="1"/>
          <w:numId w:val="8"/>
        </w:numPr>
        <w:tabs>
          <w:tab w:val="left" w:pos="1080"/>
          <w:tab w:val="left" w:pos="2014"/>
        </w:tabs>
        <w:snapToGrid w:val="0"/>
        <w:spacing w:line="360" w:lineRule="auto"/>
        <w:ind w:left="1077" w:hanging="720"/>
        <w:rPr>
          <w:rFonts w:eastAsiaTheme="minorEastAsia"/>
          <w:color w:val="000000" w:themeColor="text1"/>
          <w:sz w:val="24"/>
        </w:rPr>
      </w:pPr>
      <w:bookmarkStart w:id="455" w:name="_Toc520356165"/>
      <w:r>
        <w:rPr>
          <w:rFonts w:eastAsiaTheme="minorEastAsia"/>
          <w:color w:val="000000" w:themeColor="text1"/>
          <w:sz w:val="24"/>
        </w:rPr>
        <w:t>本项目不公开报价。</w:t>
      </w:r>
    </w:p>
    <w:bookmarkEnd w:id="455"/>
    <w:p>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磋商小组</w:t>
      </w:r>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磋商小组根据政府采购有关规定和本次采购项目的特点进行组建，并负责具体评审事务，独立履行职责。</w:t>
      </w:r>
      <w:bookmarkStart w:id="456" w:name="_Toc520356166"/>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56"/>
      <w:bookmarkStart w:id="457" w:name="_Toc520356169"/>
    </w:p>
    <w:p>
      <w:pPr>
        <w:numPr>
          <w:ilvl w:val="0"/>
          <w:numId w:val="8"/>
        </w:numPr>
        <w:tabs>
          <w:tab w:val="left" w:pos="360"/>
        </w:tabs>
        <w:snapToGrid w:val="0"/>
        <w:spacing w:line="360" w:lineRule="auto"/>
        <w:outlineLvl w:val="1"/>
        <w:rPr>
          <w:rFonts w:eastAsiaTheme="minorEastAsia"/>
          <w:sz w:val="24"/>
        </w:rPr>
      </w:pPr>
      <w:r>
        <w:rPr>
          <w:rFonts w:eastAsiaTheme="minorEastAsia"/>
          <w:sz w:val="24"/>
        </w:rPr>
        <w:t>评审方法和评审标准</w:t>
      </w:r>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见第三章《评审方法和评审标准》。</w:t>
      </w:r>
    </w:p>
    <w:p>
      <w:pPr>
        <w:tabs>
          <w:tab w:val="left" w:pos="360"/>
          <w:tab w:val="left" w:pos="1080"/>
        </w:tabs>
        <w:snapToGrid w:val="0"/>
        <w:spacing w:line="360" w:lineRule="auto"/>
        <w:ind w:left="1080"/>
        <w:rPr>
          <w:rFonts w:eastAsiaTheme="minorEastAsia"/>
          <w:sz w:val="24"/>
        </w:rPr>
      </w:pPr>
    </w:p>
    <w:p>
      <w:pPr>
        <w:pStyle w:val="3"/>
        <w:spacing w:before="0" w:line="360" w:lineRule="auto"/>
        <w:rPr>
          <w:rFonts w:ascii="Times New Roman" w:hAnsi="Times New Roman" w:eastAsiaTheme="minorEastAsia"/>
          <w:sz w:val="28"/>
        </w:rPr>
      </w:pPr>
      <w:bookmarkStart w:id="458" w:name="_Toc195842910"/>
      <w:bookmarkStart w:id="459" w:name="_Toc150774645"/>
      <w:bookmarkStart w:id="460" w:name="_Toc151193859"/>
      <w:bookmarkStart w:id="461" w:name="_Toc226337241"/>
      <w:bookmarkStart w:id="462" w:name="_Toc151193715"/>
      <w:bookmarkStart w:id="463" w:name="_Toc127151545"/>
      <w:bookmarkStart w:id="464" w:name="_Toc150480783"/>
      <w:bookmarkStart w:id="465" w:name="_Toc226309789"/>
      <w:bookmarkStart w:id="466" w:name="_Toc226965735"/>
      <w:bookmarkStart w:id="467" w:name="_Toc142311047"/>
      <w:bookmarkStart w:id="468" w:name="_Toc151190172"/>
      <w:bookmarkStart w:id="469" w:name="_Toc151193787"/>
      <w:bookmarkStart w:id="470" w:name="_Toc150774750"/>
      <w:bookmarkStart w:id="471" w:name="_Toc150509296"/>
      <w:bookmarkStart w:id="472" w:name="_Toc305158887"/>
      <w:bookmarkStart w:id="473" w:name="_Toc265228383"/>
      <w:bookmarkStart w:id="474" w:name="_Toc226965818"/>
      <w:bookmarkStart w:id="475" w:name="_Toc151193933"/>
      <w:bookmarkStart w:id="476" w:name="_Toc151193643"/>
      <w:bookmarkStart w:id="477" w:name="_Toc305158813"/>
      <w:bookmarkStart w:id="478" w:name="_Toc264969235"/>
      <w:r>
        <w:rPr>
          <w:rFonts w:ascii="Times New Roman" w:hAnsi="Times New Roman" w:eastAsiaTheme="minorEastAsia"/>
          <w:sz w:val="28"/>
        </w:rPr>
        <w:t xml:space="preserve">六   </w:t>
      </w:r>
      <w:bookmarkEnd w:id="457"/>
      <w:r>
        <w:rPr>
          <w:rFonts w:ascii="Times New Roman" w:hAnsi="Times New Roman" w:eastAsiaTheme="minorEastAsia"/>
          <w:sz w:val="28"/>
        </w:rPr>
        <w:t>确定</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r>
        <w:rPr>
          <w:rFonts w:ascii="Times New Roman" w:hAnsi="Times New Roman" w:eastAsiaTheme="minorEastAsia"/>
          <w:sz w:val="28"/>
        </w:rPr>
        <w:t>成交</w:t>
      </w:r>
    </w:p>
    <w:p>
      <w:pPr>
        <w:numPr>
          <w:ilvl w:val="0"/>
          <w:numId w:val="8"/>
        </w:numPr>
        <w:tabs>
          <w:tab w:val="left" w:pos="360"/>
        </w:tabs>
        <w:snapToGrid w:val="0"/>
        <w:spacing w:line="360" w:lineRule="auto"/>
        <w:ind w:left="357" w:hanging="357"/>
        <w:outlineLvl w:val="1"/>
        <w:rPr>
          <w:rFonts w:eastAsiaTheme="minorEastAsia"/>
          <w:sz w:val="24"/>
        </w:rPr>
      </w:pPr>
      <w:bookmarkStart w:id="479" w:name="_Toc150774647"/>
      <w:bookmarkStart w:id="480" w:name="_Toc127161461"/>
      <w:bookmarkStart w:id="481" w:name="_Toc226965820"/>
      <w:bookmarkStart w:id="482" w:name="_Toc226965737"/>
      <w:bookmarkStart w:id="483" w:name="_Toc150509298"/>
      <w:bookmarkStart w:id="484" w:name="_Toc151193789"/>
      <w:bookmarkStart w:id="485" w:name="_Toc164229388"/>
      <w:bookmarkStart w:id="486" w:name="_Toc151193935"/>
      <w:bookmarkStart w:id="487" w:name="_Toc164608661"/>
      <w:bookmarkStart w:id="488" w:name="_Toc195842912"/>
      <w:bookmarkStart w:id="489" w:name="_Toc164608816"/>
      <w:bookmarkStart w:id="490" w:name="_Toc305158889"/>
      <w:bookmarkStart w:id="491" w:name="_Toc127151748"/>
      <w:bookmarkStart w:id="492" w:name="_Toc149720840"/>
      <w:bookmarkStart w:id="493" w:name="_Toc265228385"/>
      <w:bookmarkStart w:id="494" w:name="_Toc164351641"/>
      <w:bookmarkStart w:id="495" w:name="_Toc226309791"/>
      <w:bookmarkStart w:id="496" w:name="_Toc150774752"/>
      <w:bookmarkStart w:id="497" w:name="_Toc127151547"/>
      <w:bookmarkStart w:id="498" w:name="_Toc151193645"/>
      <w:bookmarkStart w:id="499" w:name="_Toc151190174"/>
      <w:bookmarkStart w:id="500" w:name="_Toc151193861"/>
      <w:bookmarkStart w:id="501" w:name="_Toc142311049"/>
      <w:bookmarkStart w:id="502" w:name="_Toc150480785"/>
      <w:bookmarkStart w:id="503" w:name="_Toc264969237"/>
      <w:bookmarkStart w:id="504" w:name="_Toc164229242"/>
      <w:bookmarkStart w:id="505" w:name="_Toc151193717"/>
      <w:bookmarkStart w:id="506" w:name="_Toc305158815"/>
      <w:bookmarkStart w:id="507" w:name="_Toc226337243"/>
      <w:r>
        <w:rPr>
          <w:rFonts w:eastAsiaTheme="minorEastAsia"/>
          <w:sz w:val="24"/>
        </w:rPr>
        <w:t>确定成交供应商</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采购人将在收到评审报告后，从评审报告提出的成交候选供应商中，按照排序由高到低的原则确定成交供应商</w:t>
      </w:r>
      <w:r>
        <w:rPr>
          <w:rFonts w:hint="eastAsia" w:eastAsiaTheme="minorEastAsia"/>
          <w:sz w:val="24"/>
        </w:rPr>
        <w:t>。</w:t>
      </w:r>
      <w:r>
        <w:rPr>
          <w:rFonts w:eastAsiaTheme="minorEastAsia"/>
          <w:sz w:val="24"/>
        </w:rPr>
        <w:t>采购人是否授权</w:t>
      </w:r>
      <w:r>
        <w:rPr>
          <w:rFonts w:hint="eastAsia" w:eastAsiaTheme="minorEastAsia"/>
          <w:sz w:val="24"/>
        </w:rPr>
        <w:t>磋商</w:t>
      </w:r>
      <w:r>
        <w:rPr>
          <w:rFonts w:eastAsiaTheme="minorEastAsia"/>
          <w:sz w:val="24"/>
        </w:rPr>
        <w:t>小组直接确定成交供应商，见《供应商须知资料表》。成交候选人并列的，按照《供应商须知资料表》要求确定成交供应商。</w:t>
      </w:r>
    </w:p>
    <w:p>
      <w:pPr>
        <w:numPr>
          <w:ilvl w:val="0"/>
          <w:numId w:val="8"/>
        </w:numPr>
        <w:tabs>
          <w:tab w:val="left" w:pos="360"/>
        </w:tabs>
        <w:snapToGrid w:val="0"/>
        <w:spacing w:line="360" w:lineRule="auto"/>
        <w:ind w:left="357" w:hanging="357"/>
        <w:outlineLvl w:val="1"/>
        <w:rPr>
          <w:rFonts w:eastAsiaTheme="minorEastAsia"/>
          <w:sz w:val="24"/>
        </w:rPr>
      </w:pPr>
      <w:bookmarkStart w:id="508" w:name="_Toc305158817"/>
      <w:bookmarkStart w:id="509" w:name="_Toc305158891"/>
      <w:bookmarkStart w:id="510" w:name="_Toc265228387"/>
      <w:bookmarkStart w:id="511" w:name="_Toc164229244"/>
      <w:bookmarkStart w:id="512" w:name="_Toc151193647"/>
      <w:bookmarkStart w:id="513" w:name="_Toc226337245"/>
      <w:bookmarkStart w:id="514" w:name="_Toc150774649"/>
      <w:bookmarkStart w:id="515" w:name="_Toc127161463"/>
      <w:bookmarkStart w:id="516" w:name="_Toc164229390"/>
      <w:bookmarkStart w:id="517" w:name="_Toc150774754"/>
      <w:bookmarkStart w:id="518" w:name="_Toc151193937"/>
      <w:bookmarkStart w:id="519" w:name="_Toc164608663"/>
      <w:bookmarkStart w:id="520" w:name="_Toc226965739"/>
      <w:bookmarkStart w:id="521" w:name="_Toc151190176"/>
      <w:bookmarkStart w:id="522" w:name="_Toc142311051"/>
      <w:bookmarkStart w:id="523" w:name="_Toc164608818"/>
      <w:bookmarkStart w:id="524" w:name="_Toc151193791"/>
      <w:bookmarkStart w:id="525" w:name="_Toc150480787"/>
      <w:bookmarkStart w:id="526" w:name="_Toc264969239"/>
      <w:bookmarkStart w:id="527" w:name="_Toc150509300"/>
      <w:bookmarkStart w:id="528" w:name="_Toc226309793"/>
      <w:bookmarkStart w:id="529" w:name="_Toc127151750"/>
      <w:bookmarkStart w:id="530" w:name="_Toc195842914"/>
      <w:bookmarkStart w:id="531" w:name="_Toc149720842"/>
      <w:bookmarkStart w:id="532" w:name="_Toc127151549"/>
      <w:bookmarkStart w:id="533" w:name="_Toc151193863"/>
      <w:bookmarkStart w:id="534" w:name="_Toc151193719"/>
      <w:bookmarkStart w:id="535" w:name="_Toc164351643"/>
      <w:bookmarkStart w:id="536" w:name="_Toc226965822"/>
      <w:bookmarkStart w:id="537" w:name="_Ref467307090"/>
      <w:bookmarkStart w:id="538" w:name="_Ref467306425"/>
      <w:bookmarkStart w:id="539" w:name="_Toc520356176"/>
      <w:r>
        <w:rPr>
          <w:rFonts w:eastAsiaTheme="minorEastAsia"/>
          <w:sz w:val="24"/>
        </w:rPr>
        <w:t>成交公告与成交通知书</w:t>
      </w:r>
      <w:bookmarkEnd w:id="508"/>
      <w:bookmarkEnd w:id="509"/>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采购人或采购代理机构将</w:t>
      </w:r>
      <w:r>
        <w:rPr>
          <w:rFonts w:eastAsiaTheme="minorEastAsia"/>
          <w:kern w:val="0"/>
          <w:sz w:val="24"/>
        </w:rPr>
        <w:t>在成交供应商确定后2个工作日内，在</w:t>
      </w:r>
      <w:r>
        <w:rPr>
          <w:rFonts w:hint="eastAsia" w:eastAsiaTheme="minorEastAsia"/>
          <w:sz w:val="24"/>
        </w:rPr>
        <w:t>北京市政府采购网</w:t>
      </w:r>
      <w:r>
        <w:rPr>
          <w:rFonts w:eastAsiaTheme="minorEastAsia"/>
          <w:kern w:val="0"/>
          <w:sz w:val="24"/>
        </w:rPr>
        <w:t>公告成交结果，同时向成交供应商发出成交通知书，</w:t>
      </w:r>
      <w:r>
        <w:rPr>
          <w:rFonts w:eastAsiaTheme="minorEastAsia"/>
          <w:sz w:val="24"/>
        </w:rPr>
        <w:t>成交公告期限为1个工作日。</w:t>
      </w:r>
    </w:p>
    <w:p>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成交通知书是合同的组成部分，对采购人和成交供应商具有同等法律效力。成交通知书发出后，采购人改变成交结果的，或者成交供应商放弃成交项目的，将依法承担法律责任</w:t>
      </w:r>
      <w:r>
        <w:rPr>
          <w:rFonts w:hint="eastAsia" w:eastAsiaTheme="minorEastAsia"/>
          <w:sz w:val="24"/>
        </w:rPr>
        <w:t>。</w:t>
      </w:r>
    </w:p>
    <w:p>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终止</w:t>
      </w:r>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在采购中，出现下列情形之一的，采购人或采购代理机构将终止竞争性磋商采购活动，发布项目终止公告并说明原因，重新开展采购活动：</w:t>
      </w:r>
    </w:p>
    <w:p>
      <w:pPr>
        <w:numPr>
          <w:ilvl w:val="2"/>
          <w:numId w:val="8"/>
        </w:numPr>
        <w:snapToGrid w:val="0"/>
        <w:spacing w:line="360" w:lineRule="auto"/>
        <w:rPr>
          <w:rFonts w:eastAsiaTheme="minorEastAsia"/>
          <w:sz w:val="24"/>
        </w:rPr>
      </w:pPr>
      <w:r>
        <w:rPr>
          <w:rFonts w:eastAsiaTheme="minorEastAsia"/>
          <w:sz w:val="24"/>
        </w:rPr>
        <w:t>因情况变化，不再符合规定的竞争性磋商采购方式适用情形的；</w:t>
      </w:r>
    </w:p>
    <w:p>
      <w:pPr>
        <w:numPr>
          <w:ilvl w:val="2"/>
          <w:numId w:val="8"/>
        </w:numPr>
        <w:snapToGrid w:val="0"/>
        <w:spacing w:line="360" w:lineRule="auto"/>
        <w:rPr>
          <w:rFonts w:eastAsiaTheme="minorEastAsia"/>
          <w:sz w:val="24"/>
        </w:rPr>
      </w:pPr>
      <w:r>
        <w:rPr>
          <w:rFonts w:eastAsiaTheme="minorEastAsia"/>
          <w:sz w:val="24"/>
        </w:rPr>
        <w:t>出现影响采购公正的违法、违规行为的；</w:t>
      </w:r>
    </w:p>
    <w:p>
      <w:pPr>
        <w:numPr>
          <w:ilvl w:val="2"/>
          <w:numId w:val="8"/>
        </w:numPr>
        <w:snapToGrid w:val="0"/>
        <w:spacing w:line="360" w:lineRule="auto"/>
        <w:rPr>
          <w:rFonts w:eastAsiaTheme="minorEastAsia"/>
          <w:sz w:val="24"/>
        </w:rPr>
      </w:pPr>
      <w:r>
        <w:rPr>
          <w:rFonts w:eastAsiaTheme="minorEastAsia"/>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pPr>
        <w:numPr>
          <w:ilvl w:val="0"/>
          <w:numId w:val="8"/>
        </w:numPr>
        <w:tabs>
          <w:tab w:val="left" w:pos="360"/>
        </w:tabs>
        <w:snapToGrid w:val="0"/>
        <w:spacing w:line="360" w:lineRule="auto"/>
        <w:ind w:left="357" w:hanging="357"/>
        <w:outlineLvl w:val="1"/>
        <w:rPr>
          <w:rFonts w:eastAsiaTheme="minorEastAsia"/>
          <w:sz w:val="24"/>
        </w:rPr>
      </w:pPr>
      <w:bookmarkStart w:id="540" w:name="_Toc151190177"/>
      <w:bookmarkStart w:id="541" w:name="_Toc150774650"/>
      <w:bookmarkStart w:id="542" w:name="_Toc164608664"/>
      <w:bookmarkStart w:id="543" w:name="_Toc164229245"/>
      <w:bookmarkStart w:id="544" w:name="_Toc150509301"/>
      <w:bookmarkStart w:id="545" w:name="_Toc127151550"/>
      <w:bookmarkStart w:id="546" w:name="_Ref467306978"/>
      <w:bookmarkStart w:id="547" w:name="_Toc265228388"/>
      <w:bookmarkStart w:id="548" w:name="_Toc164351644"/>
      <w:bookmarkStart w:id="549" w:name="_Toc264969240"/>
      <w:bookmarkStart w:id="550" w:name="_Toc305158818"/>
      <w:bookmarkStart w:id="551" w:name="_Toc149720843"/>
      <w:bookmarkStart w:id="552" w:name="_Toc226337246"/>
      <w:bookmarkStart w:id="553" w:name="_Toc127161464"/>
      <w:bookmarkStart w:id="554" w:name="_Toc164608819"/>
      <w:bookmarkStart w:id="555" w:name="_Toc151193864"/>
      <w:bookmarkStart w:id="556" w:name="_Toc305158892"/>
      <w:bookmarkStart w:id="557" w:name="_Toc127151751"/>
      <w:bookmarkStart w:id="558" w:name="_Toc226965740"/>
      <w:bookmarkStart w:id="559" w:name="_Toc151193938"/>
      <w:bookmarkStart w:id="560" w:name="_Toc142311052"/>
      <w:bookmarkStart w:id="561" w:name="_Toc150774755"/>
      <w:bookmarkStart w:id="562" w:name="_Toc226965823"/>
      <w:bookmarkStart w:id="563" w:name="_Toc520356175"/>
      <w:bookmarkStart w:id="564" w:name="_Toc226309794"/>
      <w:bookmarkStart w:id="565" w:name="_Toc150480788"/>
      <w:bookmarkStart w:id="566" w:name="_Ref467306377"/>
      <w:bookmarkStart w:id="567" w:name="_Toc151193792"/>
      <w:bookmarkStart w:id="568" w:name="_Toc164229391"/>
      <w:bookmarkStart w:id="569" w:name="_Ref467307062"/>
      <w:bookmarkStart w:id="570" w:name="_Toc151193648"/>
      <w:bookmarkStart w:id="571" w:name="_Toc151193720"/>
      <w:bookmarkStart w:id="572" w:name="_Ref467307204"/>
      <w:bookmarkStart w:id="573" w:name="_Toc195842915"/>
      <w:r>
        <w:rPr>
          <w:rFonts w:eastAsiaTheme="minorEastAsia"/>
          <w:sz w:val="24"/>
        </w:rPr>
        <w:t>签订合同</w:t>
      </w:r>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采购人与成交供应商将在成交通知书发出之日起30日内，按照磋商文件确定的合同文本以及采购标的、规格型号、采购金额、采购数量、技术和服务要求等事项签订政府采购合同。</w:t>
      </w:r>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联合体获得成交资格的，联合体各方应当共同与采购人签订合同，就成交项目向采购人承担连带责任。</w:t>
      </w:r>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政府采购合同不能转包。</w:t>
      </w:r>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采购人允许采用分包方式履行合同的，成交供应商可以依法采取分包方式履行合同。本项目</w:t>
      </w:r>
      <w:r>
        <w:rPr>
          <w:rFonts w:hint="eastAsia" w:eastAsiaTheme="minorEastAsia"/>
          <w:sz w:val="24"/>
        </w:rPr>
        <w:t>是</w:t>
      </w:r>
      <w:r>
        <w:rPr>
          <w:rFonts w:eastAsiaTheme="minorEastAsia"/>
          <w:sz w:val="24"/>
        </w:rPr>
        <w:t>否允许分包，见《供应商须知资料表》。政府采购合同分包履行的，应当在响应文件中载明分包承担主体，分包承担主体应当具备相应资质条件且不得再次分包，</w:t>
      </w:r>
      <w:r>
        <w:rPr>
          <w:rFonts w:eastAsiaTheme="minorEastAsia"/>
          <w:b/>
          <w:sz w:val="24"/>
        </w:rPr>
        <w:t>否则响应无效</w:t>
      </w:r>
      <w:r>
        <w:rPr>
          <w:rFonts w:eastAsiaTheme="minorEastAsia"/>
          <w:sz w:val="24"/>
        </w:rPr>
        <w:t>。成交供应商就采购项目和分包项目向采购人负责，分包供应商就分包项目承担责任。</w:t>
      </w:r>
    </w:p>
    <w:bookmarkEnd w:id="537"/>
    <w:bookmarkEnd w:id="538"/>
    <w:bookmarkEnd w:id="539"/>
    <w:p>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询问与质疑</w:t>
      </w:r>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询问</w:t>
      </w:r>
    </w:p>
    <w:p>
      <w:pPr>
        <w:numPr>
          <w:ilvl w:val="2"/>
          <w:numId w:val="8"/>
        </w:numPr>
        <w:snapToGrid w:val="0"/>
        <w:spacing w:line="360" w:lineRule="auto"/>
        <w:rPr>
          <w:rFonts w:eastAsiaTheme="minorEastAsia"/>
          <w:sz w:val="24"/>
        </w:rPr>
      </w:pPr>
      <w:r>
        <w:rPr>
          <w:rFonts w:eastAsiaTheme="minorEastAsia"/>
          <w:sz w:val="24"/>
        </w:rPr>
        <w:t>供应商对政府采购活动事项有疑问的，可依法提出询问，并按《供应商须知资料表》载明的形式送达采购人或采购代理机构。</w:t>
      </w:r>
    </w:p>
    <w:p>
      <w:pPr>
        <w:numPr>
          <w:ilvl w:val="2"/>
          <w:numId w:val="8"/>
        </w:numPr>
        <w:snapToGrid w:val="0"/>
        <w:spacing w:line="360" w:lineRule="auto"/>
        <w:rPr>
          <w:rFonts w:eastAsiaTheme="minorEastAsia"/>
          <w:sz w:val="24"/>
        </w:rPr>
      </w:pPr>
      <w:r>
        <w:rPr>
          <w:rFonts w:eastAsiaTheme="minorEastAsia"/>
          <w:sz w:val="24"/>
        </w:rPr>
        <w:t>采购人或采购代理机构对供应商依法提出的询问，在3个工作日内作出答复，但答复的内容不得涉及商业秘密。</w:t>
      </w:r>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质疑</w:t>
      </w:r>
    </w:p>
    <w:p>
      <w:pPr>
        <w:numPr>
          <w:ilvl w:val="2"/>
          <w:numId w:val="8"/>
        </w:numPr>
        <w:snapToGrid w:val="0"/>
        <w:spacing w:line="360" w:lineRule="auto"/>
        <w:rPr>
          <w:rFonts w:eastAsiaTheme="minorEastAsia"/>
          <w:sz w:val="24"/>
        </w:rPr>
      </w:pPr>
      <w:r>
        <w:rPr>
          <w:rFonts w:eastAsiaTheme="minorEastAsia"/>
          <w:sz w:val="24"/>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pPr>
        <w:numPr>
          <w:ilvl w:val="2"/>
          <w:numId w:val="8"/>
        </w:numPr>
        <w:snapToGrid w:val="0"/>
        <w:spacing w:line="360" w:lineRule="auto"/>
        <w:rPr>
          <w:rFonts w:eastAsiaTheme="minorEastAsia"/>
          <w:sz w:val="24"/>
        </w:rPr>
      </w:pPr>
      <w:r>
        <w:rPr>
          <w:rFonts w:eastAsiaTheme="minorEastAsia"/>
          <w:sz w:val="24"/>
        </w:rPr>
        <w:t>质疑函须使用财政部制定的范本文件。</w:t>
      </w:r>
    </w:p>
    <w:p>
      <w:pPr>
        <w:numPr>
          <w:ilvl w:val="2"/>
          <w:numId w:val="8"/>
        </w:numPr>
        <w:snapToGrid w:val="0"/>
        <w:spacing w:line="360" w:lineRule="auto"/>
        <w:rPr>
          <w:rFonts w:eastAsiaTheme="minorEastAsia"/>
          <w:sz w:val="24"/>
        </w:rPr>
      </w:pPr>
      <w:r>
        <w:rPr>
          <w:rFonts w:eastAsiaTheme="minorEastAsia"/>
          <w:sz w:val="24"/>
        </w:rPr>
        <w:t>供应商为自然人的，应当由本人签字；供应商为法人或者其他组织的，应当由法定代表人、主要负责人，或者其授权代表签字或者盖章，并加盖公章。</w:t>
      </w:r>
    </w:p>
    <w:p>
      <w:pPr>
        <w:numPr>
          <w:ilvl w:val="2"/>
          <w:numId w:val="8"/>
        </w:numPr>
        <w:snapToGrid w:val="0"/>
        <w:spacing w:line="360" w:lineRule="auto"/>
        <w:rPr>
          <w:rFonts w:eastAsiaTheme="minorEastAsia"/>
          <w:sz w:val="24"/>
        </w:rPr>
      </w:pPr>
      <w:r>
        <w:rPr>
          <w:rFonts w:eastAsiaTheme="minorEastAsia"/>
          <w:sz w:val="24"/>
        </w:rPr>
        <w:t>供应商应在法定质疑期内一次性提出针对同一采购程序环节的质疑，法定质疑期内针对同一采购程序环节再次提出的质疑，采购人、采购代理机构有权不予答复。</w:t>
      </w:r>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接收询问和质疑的联系部门、联系电话和通讯地址见《供应商须知资料表》</w:t>
      </w:r>
      <w:r>
        <w:rPr>
          <w:rFonts w:hint="eastAsia" w:eastAsiaTheme="minorEastAsia"/>
          <w:sz w:val="24"/>
        </w:rPr>
        <w:t>。</w:t>
      </w:r>
    </w:p>
    <w:p>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代理费</w:t>
      </w:r>
    </w:p>
    <w:p>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收费对象、收费标准及缴纳时间见《供应商须知资料表》。由成交供应商支付的，成交供应商须一次性向采购代理机构缴纳代理费，报价应包含代理费用。</w:t>
      </w:r>
    </w:p>
    <w:p>
      <w:pPr>
        <w:tabs>
          <w:tab w:val="left" w:pos="360"/>
          <w:tab w:val="left" w:pos="1080"/>
        </w:tabs>
        <w:snapToGrid w:val="0"/>
        <w:spacing w:line="360" w:lineRule="auto"/>
        <w:ind w:left="360"/>
        <w:rPr>
          <w:rFonts w:eastAsiaTheme="minorEastAsia"/>
          <w:sz w:val="24"/>
        </w:rPr>
      </w:pPr>
    </w:p>
    <w:p>
      <w:pPr>
        <w:spacing w:line="360" w:lineRule="auto"/>
        <w:jc w:val="center"/>
        <w:outlineLvl w:val="0"/>
        <w:rPr>
          <w:rFonts w:eastAsiaTheme="minorEastAsia"/>
          <w:b/>
          <w:sz w:val="36"/>
          <w:szCs w:val="36"/>
        </w:rPr>
      </w:pPr>
      <w:bookmarkStart w:id="574" w:name="_Toc150480792"/>
      <w:bookmarkStart w:id="575" w:name="_Toc150774759"/>
      <w:bookmarkStart w:id="576" w:name="_Toc265228392"/>
      <w:bookmarkStart w:id="577" w:name="_Toc353873664"/>
      <w:bookmarkStart w:id="578" w:name="_Toc226337250"/>
      <w:bookmarkStart w:id="579" w:name="_Toc353825544"/>
      <w:bookmarkStart w:id="580" w:name="_Toc142311056"/>
      <w:bookmarkStart w:id="581" w:name="_Toc353873934"/>
      <w:bookmarkStart w:id="582" w:name="_Toc127151554"/>
      <w:bookmarkStart w:id="583" w:name="_Toc305158896"/>
      <w:bookmarkStart w:id="584" w:name="_Toc264969244"/>
      <w:bookmarkStart w:id="585" w:name="_Toc305158822"/>
      <w:bookmarkStart w:id="586" w:name="_Toc226965827"/>
      <w:r>
        <w:rPr>
          <w:rFonts w:eastAsiaTheme="minorEastAsia"/>
          <w:sz w:val="24"/>
        </w:rPr>
        <w:br w:type="page"/>
      </w:r>
      <w:bookmarkStart w:id="587" w:name="_Toc97371943"/>
      <w:r>
        <w:rPr>
          <w:rFonts w:eastAsiaTheme="minorEastAsia"/>
          <w:b/>
          <w:sz w:val="36"/>
          <w:szCs w:val="36"/>
        </w:rPr>
        <w:t xml:space="preserve">第三章   </w:t>
      </w:r>
      <w:bookmarkEnd w:id="574"/>
      <w:bookmarkEnd w:id="575"/>
      <w:bookmarkEnd w:id="576"/>
      <w:bookmarkEnd w:id="577"/>
      <w:bookmarkEnd w:id="578"/>
      <w:bookmarkEnd w:id="579"/>
      <w:bookmarkEnd w:id="580"/>
      <w:bookmarkEnd w:id="581"/>
      <w:bookmarkEnd w:id="582"/>
      <w:bookmarkEnd w:id="583"/>
      <w:bookmarkEnd w:id="584"/>
      <w:bookmarkEnd w:id="585"/>
      <w:bookmarkEnd w:id="586"/>
      <w:r>
        <w:rPr>
          <w:rFonts w:eastAsiaTheme="minorEastAsia"/>
          <w:b/>
          <w:sz w:val="36"/>
          <w:szCs w:val="36"/>
        </w:rPr>
        <w:t>评审方法和评审标准</w:t>
      </w:r>
      <w:bookmarkEnd w:id="587"/>
      <w:bookmarkStart w:id="588" w:name="_Toc487900382"/>
    </w:p>
    <w:p>
      <w:pPr>
        <w:pStyle w:val="3"/>
        <w:spacing w:before="0" w:line="360" w:lineRule="auto"/>
        <w:rPr>
          <w:rFonts w:ascii="Times New Roman" w:hAnsi="Times New Roman" w:eastAsiaTheme="minorEastAsia"/>
          <w:sz w:val="24"/>
          <w:szCs w:val="24"/>
        </w:rPr>
      </w:pPr>
      <w:r>
        <w:rPr>
          <w:rFonts w:ascii="Times New Roman" w:hAnsi="Times New Roman" w:eastAsiaTheme="minorEastAsia"/>
          <w:sz w:val="24"/>
          <w:szCs w:val="24"/>
        </w:rPr>
        <w:t>一、资格审查程序</w:t>
      </w:r>
    </w:p>
    <w:p>
      <w:pPr>
        <w:tabs>
          <w:tab w:val="left" w:pos="1080"/>
        </w:tabs>
        <w:snapToGrid w:val="0"/>
        <w:jc w:val="left"/>
        <w:rPr>
          <w:rFonts w:eastAsiaTheme="minorEastAsia"/>
          <w:b/>
          <w:sz w:val="24"/>
        </w:rPr>
      </w:pPr>
      <w:r>
        <w:rPr>
          <w:rFonts w:eastAsiaTheme="minorEastAsia"/>
          <w:b/>
          <w:sz w:val="24"/>
        </w:rPr>
        <w:tab/>
      </w:r>
    </w:p>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588"/>
    <w:p>
      <w:pPr>
        <w:numPr>
          <w:ilvl w:val="0"/>
          <w:numId w:val="11"/>
        </w:numPr>
        <w:tabs>
          <w:tab w:val="left" w:pos="360"/>
        </w:tabs>
        <w:snapToGrid w:val="0"/>
        <w:spacing w:line="360" w:lineRule="auto"/>
        <w:outlineLvl w:val="1"/>
        <w:rPr>
          <w:rFonts w:eastAsiaTheme="minorEastAsia"/>
          <w:sz w:val="24"/>
        </w:rPr>
      </w:pPr>
      <w:bookmarkStart w:id="589" w:name="_Toc127151742"/>
      <w:bookmarkStart w:id="590" w:name="_Toc164608810"/>
      <w:bookmarkStart w:id="591" w:name="_Toc164229236"/>
      <w:bookmarkStart w:id="592" w:name="_Toc150774641"/>
      <w:bookmarkStart w:id="593" w:name="_Toc265228379"/>
      <w:bookmarkStart w:id="594" w:name="_Toc226965814"/>
      <w:bookmarkStart w:id="595" w:name="_Toc164229382"/>
      <w:bookmarkStart w:id="596" w:name="_Toc151193783"/>
      <w:bookmarkStart w:id="597" w:name="_Toc226309785"/>
      <w:bookmarkStart w:id="598" w:name="_Toc127161455"/>
      <w:bookmarkStart w:id="599" w:name="_Toc150509292"/>
      <w:bookmarkStart w:id="600" w:name="_Toc151193711"/>
      <w:bookmarkStart w:id="601" w:name="_Toc127151541"/>
      <w:bookmarkStart w:id="602" w:name="_Toc150774746"/>
      <w:bookmarkStart w:id="603" w:name="_Toc151193855"/>
      <w:bookmarkStart w:id="604" w:name="_Toc164351635"/>
      <w:bookmarkStart w:id="605" w:name="_Toc226965731"/>
      <w:bookmarkStart w:id="606" w:name="_Toc264969231"/>
      <w:bookmarkStart w:id="607" w:name="_Toc151193929"/>
      <w:bookmarkStart w:id="608" w:name="_Toc149720834"/>
      <w:bookmarkStart w:id="609" w:name="_Toc195842906"/>
      <w:bookmarkStart w:id="610" w:name="_Toc226337237"/>
      <w:bookmarkStart w:id="611" w:name="_Toc305158809"/>
      <w:bookmarkStart w:id="612" w:name="_Toc305158883"/>
      <w:bookmarkStart w:id="613" w:name="_Toc151190168"/>
      <w:bookmarkStart w:id="614" w:name="_Toc150480779"/>
      <w:bookmarkStart w:id="615" w:name="_Toc142311043"/>
      <w:bookmarkStart w:id="616" w:name="_Toc164608655"/>
      <w:bookmarkStart w:id="617" w:name="_Toc151193639"/>
      <w:bookmarkStart w:id="618" w:name="_Toc353825551"/>
      <w:bookmarkStart w:id="619" w:name="_Toc353873941"/>
      <w:bookmarkStart w:id="620" w:name="_Toc305158897"/>
      <w:bookmarkStart w:id="621" w:name="_Toc264969245"/>
      <w:bookmarkStart w:id="622" w:name="_Toc265228393"/>
      <w:bookmarkStart w:id="623" w:name="_Toc353873665"/>
      <w:bookmarkStart w:id="624" w:name="_Toc127151555"/>
      <w:bookmarkStart w:id="625" w:name="_Toc195842920"/>
      <w:bookmarkStart w:id="626" w:name="_Toc305158823"/>
      <w:bookmarkStart w:id="627" w:name="_Toc150480793"/>
      <w:bookmarkStart w:id="628" w:name="_Toc353873935"/>
      <w:bookmarkStart w:id="629" w:name="_Toc150774760"/>
      <w:bookmarkStart w:id="630" w:name="_Toc226965828"/>
      <w:bookmarkStart w:id="631" w:name="_Toc353825545"/>
      <w:bookmarkStart w:id="632" w:name="_Toc226337251"/>
      <w:bookmarkStart w:id="633" w:name="_Toc142311057"/>
      <w:r>
        <w:rPr>
          <w:rFonts w:eastAsiaTheme="minorEastAsia"/>
          <w:sz w:val="24"/>
        </w:rPr>
        <w:t>响应文件的</w:t>
      </w:r>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r>
        <w:rPr>
          <w:rFonts w:eastAsiaTheme="minorEastAsia"/>
          <w:sz w:val="24"/>
        </w:rPr>
        <w:t>资格性检查和符合性审查</w:t>
      </w:r>
    </w:p>
    <w:p>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eastAsiaTheme="minorEastAsia"/>
          <w:b/>
          <w:sz w:val="24"/>
        </w:rPr>
        <w:t>无效响应</w:t>
      </w:r>
      <w:r>
        <w:rPr>
          <w:rFonts w:eastAsiaTheme="minorEastAsia"/>
          <w:sz w:val="24"/>
        </w:rPr>
        <w:t>处理，磋商小组应当告知提交响应文件的供应商。</w:t>
      </w:r>
    </w:p>
    <w:p>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《资格性检查要求》中对格式有要求的，除竞争性磋商文件另有规定外，均为“实质性格式”文件。</w:t>
      </w:r>
    </w:p>
    <w:p>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《资格性检查要求》见下表：</w:t>
      </w:r>
    </w:p>
    <w:p>
      <w:pPr>
        <w:tabs>
          <w:tab w:val="left" w:pos="900"/>
          <w:tab w:val="left" w:pos="1080"/>
        </w:tabs>
        <w:snapToGrid w:val="0"/>
        <w:spacing w:line="360" w:lineRule="auto"/>
        <w:ind w:left="1077" w:firstLine="2650" w:firstLineChars="1100"/>
        <w:rPr>
          <w:rFonts w:eastAsiaTheme="minorEastAsia"/>
          <w:b/>
          <w:sz w:val="24"/>
        </w:rPr>
      </w:pPr>
      <w:r>
        <w:rPr>
          <w:rFonts w:eastAsiaTheme="minorEastAsia"/>
          <w:b/>
          <w:sz w:val="24"/>
        </w:rPr>
        <w:t>资格性检查要求</w:t>
      </w:r>
    </w:p>
    <w:tbl>
      <w:tblPr>
        <w:tblStyle w:val="47"/>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599"/>
        <w:gridCol w:w="4396"/>
        <w:gridCol w:w="175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blHeader/>
        </w:trPr>
        <w:tc>
          <w:tcPr>
            <w:tcW w:w="775" w:type="dxa"/>
            <w:vAlign w:val="center"/>
          </w:tcPr>
          <w:p>
            <w:pPr>
              <w:tabs>
                <w:tab w:val="left" w:pos="1080"/>
              </w:tabs>
              <w:snapToGrid w:val="0"/>
              <w:jc w:val="center"/>
              <w:rPr>
                <w:rFonts w:eastAsiaTheme="minorEastAsia"/>
                <w:b/>
                <w:sz w:val="24"/>
              </w:rPr>
            </w:pPr>
            <w:bookmarkStart w:id="634" w:name="_Hlt487972895"/>
            <w:bookmarkEnd w:id="634"/>
            <w:r>
              <w:rPr>
                <w:rFonts w:eastAsiaTheme="minorEastAsia"/>
                <w:b/>
                <w:sz w:val="24"/>
              </w:rPr>
              <w:t>序号</w:t>
            </w:r>
          </w:p>
        </w:tc>
        <w:tc>
          <w:tcPr>
            <w:tcW w:w="1599" w:type="dxa"/>
            <w:vAlign w:val="center"/>
          </w:tcPr>
          <w:p>
            <w:pPr>
              <w:tabs>
                <w:tab w:val="left" w:pos="1080"/>
              </w:tabs>
              <w:snapToGrid w:val="0"/>
              <w:jc w:val="center"/>
              <w:rPr>
                <w:rFonts w:eastAsiaTheme="minorEastAsia"/>
                <w:b/>
                <w:sz w:val="24"/>
              </w:rPr>
            </w:pPr>
            <w:r>
              <w:rPr>
                <w:rFonts w:eastAsiaTheme="minorEastAsia"/>
                <w:b/>
                <w:sz w:val="24"/>
              </w:rPr>
              <w:t>检查因素</w:t>
            </w:r>
          </w:p>
        </w:tc>
        <w:tc>
          <w:tcPr>
            <w:tcW w:w="4396" w:type="dxa"/>
            <w:vAlign w:val="center"/>
          </w:tcPr>
          <w:p>
            <w:pPr>
              <w:tabs>
                <w:tab w:val="left" w:pos="1080"/>
              </w:tabs>
              <w:snapToGrid w:val="0"/>
              <w:jc w:val="center"/>
              <w:rPr>
                <w:rFonts w:eastAsiaTheme="minorEastAsia"/>
                <w:b/>
                <w:sz w:val="24"/>
              </w:rPr>
            </w:pPr>
            <w:r>
              <w:rPr>
                <w:rFonts w:eastAsiaTheme="minorEastAsia"/>
                <w:b/>
                <w:sz w:val="24"/>
              </w:rPr>
              <w:t>检查内容</w:t>
            </w:r>
          </w:p>
        </w:tc>
        <w:tc>
          <w:tcPr>
            <w:tcW w:w="1752" w:type="dxa"/>
            <w:vAlign w:val="center"/>
          </w:tcPr>
          <w:p>
            <w:pPr>
              <w:tabs>
                <w:tab w:val="left" w:pos="1080"/>
              </w:tabs>
              <w:snapToGrid w:val="0"/>
              <w:jc w:val="center"/>
              <w:rPr>
                <w:rFonts w:eastAsiaTheme="minorEastAsia"/>
                <w:b/>
                <w:sz w:val="24"/>
              </w:rPr>
            </w:pPr>
            <w:r>
              <w:rPr>
                <w:rFonts w:eastAsiaTheme="minorEastAsia"/>
                <w:b/>
                <w:sz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775" w:type="dxa"/>
            <w:vAlign w:val="center"/>
          </w:tcPr>
          <w:p>
            <w:pPr>
              <w:tabs>
                <w:tab w:val="left" w:pos="1080"/>
              </w:tabs>
              <w:snapToGrid w:val="0"/>
              <w:jc w:val="center"/>
              <w:rPr>
                <w:rFonts w:eastAsiaTheme="minorEastAsia"/>
                <w:sz w:val="24"/>
              </w:rPr>
            </w:pPr>
            <w:r>
              <w:rPr>
                <w:rFonts w:eastAsiaTheme="minorEastAsia"/>
                <w:sz w:val="24"/>
              </w:rPr>
              <w:t>1</w:t>
            </w:r>
          </w:p>
        </w:tc>
        <w:tc>
          <w:tcPr>
            <w:tcW w:w="1599" w:type="dxa"/>
            <w:vAlign w:val="center"/>
          </w:tcPr>
          <w:p>
            <w:pPr>
              <w:tabs>
                <w:tab w:val="left" w:pos="1080"/>
              </w:tabs>
              <w:snapToGrid w:val="0"/>
              <w:jc w:val="left"/>
              <w:rPr>
                <w:rFonts w:eastAsiaTheme="minorEastAsia"/>
                <w:sz w:val="24"/>
              </w:rPr>
            </w:pPr>
            <w:r>
              <w:rPr>
                <w:rFonts w:eastAsiaTheme="minorEastAsia"/>
                <w:sz w:val="24"/>
              </w:rPr>
              <w:t>满足《中华人民共和国政府采购法》第二十二条规定及法律法规的其他规定</w:t>
            </w:r>
          </w:p>
        </w:tc>
        <w:tc>
          <w:tcPr>
            <w:tcW w:w="4396" w:type="dxa"/>
            <w:vAlign w:val="center"/>
          </w:tcPr>
          <w:p>
            <w:pPr>
              <w:tabs>
                <w:tab w:val="left" w:pos="1080"/>
              </w:tabs>
              <w:snapToGrid w:val="0"/>
              <w:jc w:val="left"/>
              <w:rPr>
                <w:rFonts w:eastAsiaTheme="minorEastAsia"/>
                <w:sz w:val="24"/>
              </w:rPr>
            </w:pPr>
            <w:r>
              <w:rPr>
                <w:rFonts w:eastAsiaTheme="minorEastAsia"/>
                <w:sz w:val="24"/>
              </w:rPr>
              <w:t>具体规定见第一章《采购邀请》</w:t>
            </w:r>
          </w:p>
        </w:tc>
        <w:tc>
          <w:tcPr>
            <w:tcW w:w="1752" w:type="dxa"/>
            <w:vAlign w:val="center"/>
          </w:tcPr>
          <w:p>
            <w:pPr>
              <w:tabs>
                <w:tab w:val="left" w:pos="1080"/>
              </w:tabs>
              <w:snapToGrid w:val="0"/>
              <w:jc w:val="left"/>
              <w:rPr>
                <w:rFonts w:eastAsiaTheme="minorEastAsia"/>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775" w:type="dxa"/>
            <w:vAlign w:val="center"/>
          </w:tcPr>
          <w:p>
            <w:pPr>
              <w:tabs>
                <w:tab w:val="left" w:pos="1080"/>
              </w:tabs>
              <w:snapToGrid w:val="0"/>
              <w:jc w:val="center"/>
              <w:rPr>
                <w:rFonts w:eastAsiaTheme="minorEastAsia"/>
                <w:sz w:val="24"/>
              </w:rPr>
            </w:pPr>
            <w:r>
              <w:rPr>
                <w:rFonts w:eastAsiaTheme="minorEastAsia"/>
                <w:sz w:val="24"/>
              </w:rPr>
              <w:t>1-1</w:t>
            </w:r>
          </w:p>
        </w:tc>
        <w:tc>
          <w:tcPr>
            <w:tcW w:w="1599" w:type="dxa"/>
            <w:vAlign w:val="center"/>
          </w:tcPr>
          <w:p>
            <w:pPr>
              <w:tabs>
                <w:tab w:val="left" w:pos="1080"/>
              </w:tabs>
              <w:snapToGrid w:val="0"/>
              <w:jc w:val="left"/>
              <w:rPr>
                <w:rFonts w:eastAsiaTheme="minorEastAsia"/>
                <w:sz w:val="24"/>
              </w:rPr>
            </w:pPr>
            <w:r>
              <w:rPr>
                <w:rFonts w:eastAsiaTheme="minorEastAsia"/>
                <w:sz w:val="24"/>
              </w:rPr>
              <w:t>营业执照等证明文件</w:t>
            </w:r>
          </w:p>
        </w:tc>
        <w:tc>
          <w:tcPr>
            <w:tcW w:w="4396" w:type="dxa"/>
            <w:vAlign w:val="center"/>
          </w:tcPr>
          <w:p>
            <w:pPr>
              <w:tabs>
                <w:tab w:val="left" w:pos="1080"/>
              </w:tabs>
              <w:snapToGrid w:val="0"/>
              <w:jc w:val="left"/>
              <w:rPr>
                <w:rFonts w:eastAsiaTheme="minorEastAsia"/>
                <w:sz w:val="24"/>
              </w:rPr>
            </w:pPr>
            <w:r>
              <w:rPr>
                <w:rFonts w:eastAsiaTheme="minorEastAsia"/>
                <w:sz w:val="24"/>
              </w:rPr>
              <w:t>供应商为企业（包括合伙企业）的，应提供有效的“营业执照”；</w:t>
            </w:r>
          </w:p>
          <w:p>
            <w:pPr>
              <w:tabs>
                <w:tab w:val="left" w:pos="1080"/>
              </w:tabs>
              <w:snapToGrid w:val="0"/>
              <w:jc w:val="left"/>
              <w:rPr>
                <w:rFonts w:eastAsiaTheme="minorEastAsia"/>
                <w:sz w:val="24"/>
              </w:rPr>
            </w:pPr>
            <w:r>
              <w:rPr>
                <w:rFonts w:eastAsiaTheme="minorEastAsia"/>
                <w:sz w:val="24"/>
              </w:rPr>
              <w:t>供应商为事业单位的，应提供有效的“事业单位法人证书”；</w:t>
            </w:r>
          </w:p>
          <w:p>
            <w:pPr>
              <w:tabs>
                <w:tab w:val="left" w:pos="1080"/>
              </w:tabs>
              <w:snapToGrid w:val="0"/>
              <w:jc w:val="left"/>
              <w:rPr>
                <w:rFonts w:eastAsiaTheme="minorEastAsia"/>
                <w:sz w:val="24"/>
              </w:rPr>
            </w:pPr>
            <w:r>
              <w:rPr>
                <w:rFonts w:eastAsiaTheme="minorEastAsia"/>
                <w:sz w:val="24"/>
              </w:rPr>
              <w:t>供应商</w:t>
            </w:r>
            <w:r>
              <w:rPr>
                <w:rFonts w:hint="eastAsia"/>
                <w:sz w:val="24"/>
              </w:rPr>
              <w:t>是非企业机构的，应提供有效的“执业许可证”、“登记证书”等证明文件</w:t>
            </w:r>
            <w:r>
              <w:rPr>
                <w:rFonts w:eastAsiaTheme="minorEastAsia"/>
                <w:sz w:val="24"/>
              </w:rPr>
              <w:t>；</w:t>
            </w:r>
          </w:p>
          <w:p>
            <w:pPr>
              <w:tabs>
                <w:tab w:val="left" w:pos="1080"/>
              </w:tabs>
              <w:snapToGrid w:val="0"/>
              <w:jc w:val="left"/>
              <w:rPr>
                <w:rFonts w:eastAsiaTheme="minorEastAsia"/>
                <w:sz w:val="24"/>
              </w:rPr>
            </w:pPr>
            <w:r>
              <w:rPr>
                <w:rFonts w:eastAsiaTheme="minorEastAsia"/>
                <w:sz w:val="24"/>
              </w:rPr>
              <w:t>供应商是个体工商户的，应提供有效的“个体工商户营业执照”；</w:t>
            </w:r>
          </w:p>
          <w:p>
            <w:pPr>
              <w:tabs>
                <w:tab w:val="left" w:pos="1080"/>
              </w:tabs>
              <w:snapToGrid w:val="0"/>
              <w:jc w:val="left"/>
              <w:rPr>
                <w:rFonts w:eastAsiaTheme="minorEastAsia"/>
                <w:sz w:val="24"/>
              </w:rPr>
            </w:pPr>
            <w:r>
              <w:rPr>
                <w:rFonts w:eastAsiaTheme="minorEastAsia"/>
                <w:sz w:val="24"/>
              </w:rPr>
              <w:t>供应商是自然人的，应提供有效的自然人身份证明。</w:t>
            </w:r>
          </w:p>
          <w:p>
            <w:pPr>
              <w:tabs>
                <w:tab w:val="left" w:pos="1080"/>
              </w:tabs>
              <w:snapToGrid w:val="0"/>
              <w:jc w:val="left"/>
              <w:rPr>
                <w:rFonts w:eastAsiaTheme="minorEastAsia"/>
                <w:color w:val="000000"/>
                <w:sz w:val="24"/>
              </w:rPr>
            </w:pPr>
            <w:r>
              <w:rPr>
                <w:rFonts w:eastAsiaTheme="minorEastAsia"/>
                <w:color w:val="000000"/>
                <w:sz w:val="24"/>
              </w:rPr>
              <w:t>若本项目允许分支机构参加响应，则分支机构参加</w:t>
            </w:r>
            <w:r>
              <w:rPr>
                <w:rFonts w:eastAsiaTheme="minorEastAsia"/>
                <w:color w:val="000000"/>
                <w:kern w:val="0"/>
                <w:sz w:val="24"/>
              </w:rPr>
              <w:t>响应</w:t>
            </w:r>
            <w:r>
              <w:rPr>
                <w:rFonts w:eastAsiaTheme="minorEastAsia"/>
                <w:color w:val="000000"/>
                <w:sz w:val="24"/>
              </w:rPr>
              <w:t>的，此处可提供该分支机构或其所属法人或其他组织的相应证明文件。</w:t>
            </w:r>
          </w:p>
        </w:tc>
        <w:tc>
          <w:tcPr>
            <w:tcW w:w="1752" w:type="dxa"/>
            <w:vAlign w:val="center"/>
          </w:tcPr>
          <w:p>
            <w:pPr>
              <w:tabs>
                <w:tab w:val="left" w:pos="1080"/>
              </w:tabs>
              <w:snapToGrid w:val="0"/>
              <w:jc w:val="left"/>
              <w:rPr>
                <w:rFonts w:eastAsiaTheme="minorEastAsia"/>
                <w:sz w:val="24"/>
              </w:rPr>
            </w:pPr>
            <w:r>
              <w:rPr>
                <w:rFonts w:eastAsiaTheme="minorEastAsia"/>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775" w:type="dxa"/>
            <w:vAlign w:val="center"/>
          </w:tcPr>
          <w:p>
            <w:pPr>
              <w:tabs>
                <w:tab w:val="left" w:pos="1080"/>
              </w:tabs>
              <w:snapToGrid w:val="0"/>
              <w:jc w:val="center"/>
              <w:rPr>
                <w:rFonts w:eastAsiaTheme="minorEastAsia"/>
                <w:sz w:val="24"/>
              </w:rPr>
            </w:pPr>
            <w:r>
              <w:rPr>
                <w:rFonts w:eastAsiaTheme="minorEastAsia"/>
                <w:sz w:val="24"/>
              </w:rPr>
              <w:t>1-2</w:t>
            </w:r>
          </w:p>
        </w:tc>
        <w:tc>
          <w:tcPr>
            <w:tcW w:w="1599" w:type="dxa"/>
            <w:vAlign w:val="center"/>
          </w:tcPr>
          <w:p>
            <w:pPr>
              <w:tabs>
                <w:tab w:val="left" w:pos="1080"/>
              </w:tabs>
              <w:snapToGrid w:val="0"/>
              <w:jc w:val="left"/>
              <w:rPr>
                <w:rFonts w:eastAsiaTheme="minorEastAsia"/>
                <w:sz w:val="24"/>
              </w:rPr>
            </w:pPr>
            <w:r>
              <w:rPr>
                <w:rFonts w:eastAsiaTheme="minorEastAsia"/>
                <w:sz w:val="24"/>
              </w:rPr>
              <w:t>供应商资格声明书</w:t>
            </w:r>
          </w:p>
        </w:tc>
        <w:tc>
          <w:tcPr>
            <w:tcW w:w="4396" w:type="dxa"/>
            <w:vAlign w:val="center"/>
          </w:tcPr>
          <w:p>
            <w:pPr>
              <w:tabs>
                <w:tab w:val="left" w:pos="1080"/>
              </w:tabs>
              <w:snapToGrid w:val="0"/>
              <w:jc w:val="left"/>
              <w:rPr>
                <w:rFonts w:eastAsiaTheme="minorEastAsia"/>
                <w:sz w:val="24"/>
              </w:rPr>
            </w:pPr>
            <w:r>
              <w:rPr>
                <w:rFonts w:eastAsiaTheme="minorEastAsia"/>
                <w:sz w:val="24"/>
              </w:rPr>
              <w:t>提供了符合竞争性磋商文件要求的《供应商资格声明书》。</w:t>
            </w:r>
          </w:p>
        </w:tc>
        <w:tc>
          <w:tcPr>
            <w:tcW w:w="1752" w:type="dxa"/>
            <w:vAlign w:val="center"/>
          </w:tcPr>
          <w:p>
            <w:pPr>
              <w:tabs>
                <w:tab w:val="left" w:pos="1080"/>
              </w:tabs>
              <w:snapToGrid w:val="0"/>
              <w:jc w:val="left"/>
              <w:rPr>
                <w:rFonts w:eastAsiaTheme="minorEastAsia"/>
                <w:sz w:val="24"/>
              </w:rPr>
            </w:pPr>
            <w:r>
              <w:rPr>
                <w:rFonts w:eastAsiaTheme="minorEastAsia"/>
                <w:sz w:val="24"/>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775" w:type="dxa"/>
            <w:vAlign w:val="center"/>
          </w:tcPr>
          <w:p>
            <w:pPr>
              <w:tabs>
                <w:tab w:val="left" w:pos="1080"/>
              </w:tabs>
              <w:snapToGrid w:val="0"/>
              <w:jc w:val="center"/>
              <w:rPr>
                <w:rFonts w:eastAsiaTheme="minorEastAsia"/>
                <w:sz w:val="24"/>
              </w:rPr>
            </w:pPr>
            <w:r>
              <w:rPr>
                <w:rFonts w:eastAsiaTheme="minorEastAsia"/>
                <w:sz w:val="24"/>
              </w:rPr>
              <w:t>1-3</w:t>
            </w:r>
          </w:p>
        </w:tc>
        <w:tc>
          <w:tcPr>
            <w:tcW w:w="1599" w:type="dxa"/>
            <w:vAlign w:val="center"/>
          </w:tcPr>
          <w:p>
            <w:pPr>
              <w:tabs>
                <w:tab w:val="left" w:pos="1080"/>
              </w:tabs>
              <w:snapToGrid w:val="0"/>
              <w:rPr>
                <w:rFonts w:eastAsiaTheme="minorEastAsia"/>
                <w:sz w:val="24"/>
              </w:rPr>
            </w:pPr>
            <w:r>
              <w:rPr>
                <w:rFonts w:eastAsiaTheme="minorEastAsia"/>
                <w:sz w:val="24"/>
              </w:rPr>
              <w:t>供应商信用记录</w:t>
            </w:r>
          </w:p>
        </w:tc>
        <w:tc>
          <w:tcPr>
            <w:tcW w:w="4396" w:type="dxa"/>
            <w:vAlign w:val="center"/>
          </w:tcPr>
          <w:p>
            <w:pPr>
              <w:tabs>
                <w:tab w:val="left" w:pos="1080"/>
              </w:tabs>
              <w:snapToGrid w:val="0"/>
              <w:rPr>
                <w:rFonts w:eastAsiaTheme="minorEastAsia"/>
                <w:sz w:val="24"/>
              </w:rPr>
            </w:pPr>
            <w:r>
              <w:rPr>
                <w:rFonts w:eastAsiaTheme="minorEastAsia"/>
                <w:sz w:val="24"/>
              </w:rPr>
              <w:t>查询渠道：信用中国网站和中国政府采购网（</w:t>
            </w:r>
            <w:r>
              <w:rPr>
                <w:rFonts w:eastAsiaTheme="minorEastAsia"/>
              </w:rPr>
              <w:t>www.creditchina.gov.cn</w:t>
            </w:r>
            <w:r>
              <w:rPr>
                <w:rFonts w:eastAsiaTheme="minorEastAsia"/>
                <w:sz w:val="24"/>
              </w:rPr>
              <w:t>、</w:t>
            </w:r>
            <w:r>
              <w:rPr>
                <w:rFonts w:eastAsiaTheme="minorEastAsia"/>
              </w:rPr>
              <w:t>www.ccgp.gov.cn</w:t>
            </w:r>
            <w:r>
              <w:rPr>
                <w:rFonts w:eastAsiaTheme="minorEastAsia"/>
                <w:sz w:val="24"/>
              </w:rPr>
              <w:t>）；</w:t>
            </w:r>
          </w:p>
          <w:p>
            <w:pPr>
              <w:tabs>
                <w:tab w:val="left" w:pos="900"/>
                <w:tab w:val="left" w:pos="1980"/>
              </w:tabs>
              <w:snapToGrid w:val="0"/>
              <w:rPr>
                <w:rFonts w:eastAsiaTheme="minorEastAsia"/>
                <w:sz w:val="24"/>
              </w:rPr>
            </w:pPr>
            <w:r>
              <w:rPr>
                <w:rFonts w:eastAsiaTheme="minorEastAsia"/>
                <w:sz w:val="24"/>
              </w:rPr>
              <w:t>截止时点：</w:t>
            </w:r>
            <w:r>
              <w:rPr>
                <w:rFonts w:eastAsiaTheme="minorEastAsia"/>
                <w:color w:val="000000"/>
                <w:kern w:val="0"/>
                <w:sz w:val="24"/>
                <w:szCs w:val="20"/>
              </w:rPr>
              <w:t>首次响应文件提交截止时间以后</w:t>
            </w:r>
            <w:r>
              <w:rPr>
                <w:rFonts w:eastAsiaTheme="minorEastAsia"/>
                <w:sz w:val="24"/>
              </w:rPr>
              <w:t>、资格性检查阶段采购人或采购代理机构的实际查询时间为准；</w:t>
            </w:r>
          </w:p>
          <w:p>
            <w:pPr>
              <w:tabs>
                <w:tab w:val="left" w:pos="900"/>
                <w:tab w:val="left" w:pos="1980"/>
              </w:tabs>
              <w:snapToGrid w:val="0"/>
              <w:rPr>
                <w:rFonts w:eastAsiaTheme="minorEastAsia"/>
                <w:sz w:val="24"/>
              </w:rPr>
            </w:pPr>
            <w:r>
              <w:rPr>
                <w:rFonts w:eastAsiaTheme="minorEastAsia"/>
                <w:sz w:val="24"/>
              </w:rPr>
              <w:t>信用信息查询记录和证据留存具体方式：查询结果网页打印页作为查询记录和证据，与其他竞争性磋商文件一并保存；</w:t>
            </w:r>
          </w:p>
          <w:p>
            <w:pPr>
              <w:tabs>
                <w:tab w:val="left" w:pos="1080"/>
              </w:tabs>
              <w:snapToGrid w:val="0"/>
              <w:rPr>
                <w:rFonts w:eastAsiaTheme="minorEastAsia"/>
                <w:sz w:val="24"/>
              </w:rPr>
            </w:pPr>
            <w:r>
              <w:rPr>
                <w:rFonts w:eastAsiaTheme="minorEastAsia"/>
                <w:sz w:val="24"/>
              </w:rPr>
              <w:t>信用信息的使用原则：经认定的被列入失信被执行人、重大税收违法案件当事人名单、政府采购严重违法失信行为记录名单的供应商，其</w:t>
            </w:r>
            <w:r>
              <w:rPr>
                <w:rFonts w:eastAsiaTheme="minorEastAsia"/>
                <w:b/>
                <w:sz w:val="24"/>
              </w:rPr>
              <w:t>响应无效</w:t>
            </w:r>
            <w:r>
              <w:rPr>
                <w:rFonts w:eastAsiaTheme="minorEastAsia"/>
                <w:sz w:val="24"/>
              </w:rPr>
              <w:t>。联合体形式磋商的，联合体成员存在不良信用记录，视同联合体存在不良信用记录。</w:t>
            </w:r>
          </w:p>
        </w:tc>
        <w:tc>
          <w:tcPr>
            <w:tcW w:w="1752" w:type="dxa"/>
            <w:vAlign w:val="center"/>
          </w:tcPr>
          <w:p>
            <w:pPr>
              <w:tabs>
                <w:tab w:val="left" w:pos="1080"/>
              </w:tabs>
              <w:snapToGrid w:val="0"/>
              <w:rPr>
                <w:rFonts w:eastAsiaTheme="minorEastAsia"/>
                <w:sz w:val="24"/>
              </w:rPr>
            </w:pPr>
            <w:r>
              <w:rPr>
                <w:rFonts w:eastAsiaTheme="minorEastAsia"/>
                <w:sz w:val="24"/>
              </w:rPr>
              <w:t>无须供应商提供，由采购人或采购代理机构查询。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775" w:type="dxa"/>
            <w:vAlign w:val="center"/>
          </w:tcPr>
          <w:p>
            <w:pPr>
              <w:tabs>
                <w:tab w:val="left" w:pos="1080"/>
              </w:tabs>
              <w:snapToGrid w:val="0"/>
              <w:jc w:val="center"/>
              <w:rPr>
                <w:rFonts w:eastAsiaTheme="minorEastAsia"/>
                <w:sz w:val="24"/>
              </w:rPr>
            </w:pPr>
            <w:r>
              <w:rPr>
                <w:rFonts w:eastAsiaTheme="minorEastAsia"/>
                <w:sz w:val="24"/>
              </w:rPr>
              <w:t>2</w:t>
            </w:r>
          </w:p>
        </w:tc>
        <w:tc>
          <w:tcPr>
            <w:tcW w:w="1599" w:type="dxa"/>
            <w:vAlign w:val="center"/>
          </w:tcPr>
          <w:p>
            <w:pPr>
              <w:tabs>
                <w:tab w:val="left" w:pos="1080"/>
              </w:tabs>
              <w:snapToGrid w:val="0"/>
              <w:jc w:val="left"/>
              <w:rPr>
                <w:rFonts w:eastAsiaTheme="minorEastAsia"/>
                <w:sz w:val="24"/>
              </w:rPr>
            </w:pPr>
            <w:r>
              <w:rPr>
                <w:rFonts w:eastAsiaTheme="minorEastAsia"/>
                <w:sz w:val="24"/>
              </w:rPr>
              <w:t>落实政府采购政策需满足的资格要求</w:t>
            </w:r>
          </w:p>
        </w:tc>
        <w:tc>
          <w:tcPr>
            <w:tcW w:w="4396" w:type="dxa"/>
            <w:vAlign w:val="center"/>
          </w:tcPr>
          <w:p>
            <w:pPr>
              <w:tabs>
                <w:tab w:val="left" w:pos="1080"/>
              </w:tabs>
              <w:snapToGrid w:val="0"/>
              <w:jc w:val="left"/>
              <w:rPr>
                <w:rFonts w:eastAsiaTheme="minorEastAsia"/>
                <w:sz w:val="24"/>
              </w:rPr>
            </w:pPr>
            <w:r>
              <w:rPr>
                <w:rFonts w:eastAsiaTheme="minorEastAsia"/>
                <w:sz w:val="24"/>
              </w:rPr>
              <w:t>具体要求见第一章《采购邀请》</w:t>
            </w:r>
          </w:p>
        </w:tc>
        <w:tc>
          <w:tcPr>
            <w:tcW w:w="1752" w:type="dxa"/>
            <w:vAlign w:val="center"/>
          </w:tcPr>
          <w:p>
            <w:pPr>
              <w:tabs>
                <w:tab w:val="left" w:pos="1080"/>
              </w:tabs>
              <w:snapToGrid w:val="0"/>
              <w:jc w:val="left"/>
              <w:rPr>
                <w:rFonts w:eastAsiaTheme="minorEastAsia"/>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775" w:type="dxa"/>
            <w:vAlign w:val="center"/>
          </w:tcPr>
          <w:p>
            <w:pPr>
              <w:tabs>
                <w:tab w:val="left" w:pos="1080"/>
              </w:tabs>
              <w:snapToGrid w:val="0"/>
              <w:jc w:val="center"/>
              <w:rPr>
                <w:rFonts w:eastAsiaTheme="minorEastAsia"/>
                <w:sz w:val="24"/>
              </w:rPr>
            </w:pPr>
            <w:r>
              <w:rPr>
                <w:rFonts w:eastAsiaTheme="minorEastAsia"/>
                <w:sz w:val="24"/>
              </w:rPr>
              <w:t>2-1</w:t>
            </w:r>
          </w:p>
        </w:tc>
        <w:tc>
          <w:tcPr>
            <w:tcW w:w="1599" w:type="dxa"/>
            <w:vAlign w:val="center"/>
          </w:tcPr>
          <w:p>
            <w:pPr>
              <w:tabs>
                <w:tab w:val="left" w:pos="1080"/>
              </w:tabs>
              <w:snapToGrid w:val="0"/>
              <w:jc w:val="left"/>
              <w:rPr>
                <w:rFonts w:eastAsiaTheme="minorEastAsia"/>
                <w:sz w:val="24"/>
              </w:rPr>
            </w:pPr>
            <w:r>
              <w:rPr>
                <w:rFonts w:eastAsiaTheme="minorEastAsia"/>
                <w:sz w:val="24"/>
              </w:rPr>
              <w:t>中小企业声明函</w:t>
            </w:r>
          </w:p>
        </w:tc>
        <w:tc>
          <w:tcPr>
            <w:tcW w:w="4396" w:type="dxa"/>
            <w:vAlign w:val="center"/>
          </w:tcPr>
          <w:p>
            <w:pPr>
              <w:tabs>
                <w:tab w:val="left" w:pos="1080"/>
              </w:tabs>
              <w:snapToGrid w:val="0"/>
              <w:jc w:val="left"/>
              <w:rPr>
                <w:rFonts w:eastAsiaTheme="minorEastAsia"/>
                <w:sz w:val="24"/>
              </w:rPr>
            </w:pPr>
            <w:r>
              <w:rPr>
                <w:rFonts w:eastAsiaTheme="minorEastAsia"/>
                <w:sz w:val="24"/>
              </w:rPr>
              <w:t xml:space="preserve">当本项目（包）涉及预留份额专门面向中小企业采购，提供如下资料： </w:t>
            </w:r>
          </w:p>
          <w:p>
            <w:pPr>
              <w:tabs>
                <w:tab w:val="left" w:pos="1080"/>
              </w:tabs>
              <w:snapToGrid w:val="0"/>
              <w:jc w:val="left"/>
              <w:rPr>
                <w:rFonts w:eastAsiaTheme="minorEastAsia"/>
                <w:sz w:val="24"/>
              </w:rPr>
            </w:pPr>
            <w:r>
              <w:rPr>
                <w:rFonts w:eastAsiaTheme="minorEastAsia"/>
                <w:sz w:val="24"/>
              </w:rPr>
              <w:t>1、供应商单独响应的，应提供中小企业声明函；如为监狱企业或残疾人福利性单位，不必提供中小企业声明函，但须按注1或注2要求提供证明材料。</w:t>
            </w:r>
          </w:p>
          <w:p>
            <w:pPr>
              <w:tabs>
                <w:tab w:val="left" w:pos="1080"/>
              </w:tabs>
              <w:snapToGrid w:val="0"/>
              <w:jc w:val="left"/>
              <w:rPr>
                <w:rFonts w:eastAsiaTheme="minorEastAsia"/>
                <w:sz w:val="24"/>
              </w:rPr>
            </w:pPr>
            <w:r>
              <w:rPr>
                <w:rFonts w:eastAsiaTheme="minorEastAsia"/>
                <w:sz w:val="24"/>
              </w:rPr>
              <w:t>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pPr>
              <w:tabs>
                <w:tab w:val="left" w:pos="1080"/>
              </w:tabs>
              <w:snapToGrid w:val="0"/>
              <w:jc w:val="left"/>
              <w:rPr>
                <w:rFonts w:eastAsiaTheme="minorEastAsia"/>
                <w:sz w:val="24"/>
              </w:rPr>
            </w:pPr>
          </w:p>
          <w:p>
            <w:pPr>
              <w:tabs>
                <w:tab w:val="left" w:pos="1080"/>
              </w:tabs>
              <w:snapToGrid w:val="0"/>
              <w:jc w:val="left"/>
              <w:rPr>
                <w:rFonts w:eastAsiaTheme="minorEastAsia"/>
                <w:sz w:val="24"/>
              </w:rPr>
            </w:pPr>
            <w:r>
              <w:rPr>
                <w:rFonts w:eastAsiaTheme="minorEastAsia"/>
                <w:sz w:val="24"/>
              </w:rPr>
              <w:t>注1：监狱企业须提供由省级以上监狱管理局（北京市含教育矫治局）、戒毒管理局（含新疆生产建设兵团）出具的属于监狱企业的证明文件。</w:t>
            </w:r>
          </w:p>
          <w:p>
            <w:pPr>
              <w:tabs>
                <w:tab w:val="left" w:pos="1080"/>
              </w:tabs>
              <w:snapToGrid w:val="0"/>
              <w:jc w:val="left"/>
              <w:rPr>
                <w:rFonts w:eastAsiaTheme="minorEastAsia"/>
                <w:sz w:val="24"/>
              </w:rPr>
            </w:pPr>
            <w:r>
              <w:rPr>
                <w:rFonts w:eastAsiaTheme="minorEastAsia"/>
                <w:sz w:val="24"/>
              </w:rPr>
              <w:t>注2：残疾人福利性单位须按磋商文件要求提供《残疾人福利性单位声明函》。</w:t>
            </w:r>
          </w:p>
        </w:tc>
        <w:tc>
          <w:tcPr>
            <w:tcW w:w="1752" w:type="dxa"/>
            <w:vAlign w:val="center"/>
          </w:tcPr>
          <w:p>
            <w:pPr>
              <w:tabs>
                <w:tab w:val="left" w:pos="1080"/>
              </w:tabs>
              <w:snapToGrid w:val="0"/>
              <w:jc w:val="left"/>
              <w:rPr>
                <w:rFonts w:eastAsiaTheme="minorEastAsia"/>
                <w:sz w:val="24"/>
              </w:rPr>
            </w:pPr>
            <w:r>
              <w:rPr>
                <w:rFonts w:eastAsiaTheme="minorEastAsia"/>
                <w:sz w:val="24"/>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775" w:type="dxa"/>
            <w:vAlign w:val="center"/>
          </w:tcPr>
          <w:p>
            <w:pPr>
              <w:tabs>
                <w:tab w:val="left" w:pos="1080"/>
              </w:tabs>
              <w:snapToGrid w:val="0"/>
              <w:jc w:val="center"/>
              <w:rPr>
                <w:rFonts w:eastAsiaTheme="minorEastAsia"/>
                <w:sz w:val="24"/>
              </w:rPr>
            </w:pPr>
            <w:r>
              <w:rPr>
                <w:rFonts w:eastAsiaTheme="minorEastAsia"/>
                <w:sz w:val="24"/>
              </w:rPr>
              <w:t>2-2</w:t>
            </w:r>
          </w:p>
        </w:tc>
        <w:tc>
          <w:tcPr>
            <w:tcW w:w="1599" w:type="dxa"/>
            <w:vAlign w:val="center"/>
          </w:tcPr>
          <w:p>
            <w:pPr>
              <w:tabs>
                <w:tab w:val="left" w:pos="1080"/>
              </w:tabs>
              <w:snapToGrid w:val="0"/>
              <w:jc w:val="left"/>
              <w:rPr>
                <w:rFonts w:eastAsiaTheme="minorEastAsia"/>
                <w:sz w:val="24"/>
              </w:rPr>
            </w:pPr>
            <w:r>
              <w:rPr>
                <w:rFonts w:eastAsiaTheme="minorEastAsia"/>
                <w:sz w:val="24"/>
              </w:rPr>
              <w:t>其它落实政府采购政策的资格要求</w:t>
            </w:r>
          </w:p>
        </w:tc>
        <w:tc>
          <w:tcPr>
            <w:tcW w:w="4396" w:type="dxa"/>
            <w:vAlign w:val="center"/>
          </w:tcPr>
          <w:p>
            <w:pPr>
              <w:tabs>
                <w:tab w:val="left" w:pos="1080"/>
              </w:tabs>
              <w:snapToGrid w:val="0"/>
              <w:jc w:val="left"/>
              <w:rPr>
                <w:rFonts w:eastAsiaTheme="minorEastAsia"/>
                <w:sz w:val="24"/>
              </w:rPr>
            </w:pPr>
            <w:r>
              <w:rPr>
                <w:rFonts w:eastAsiaTheme="minorEastAsia"/>
                <w:sz w:val="24"/>
              </w:rPr>
              <w:t>如有，见第一章《采购邀请》</w:t>
            </w:r>
          </w:p>
        </w:tc>
        <w:tc>
          <w:tcPr>
            <w:tcW w:w="1752" w:type="dxa"/>
            <w:vAlign w:val="center"/>
          </w:tcPr>
          <w:p>
            <w:pPr>
              <w:tabs>
                <w:tab w:val="left" w:pos="1080"/>
              </w:tabs>
              <w:snapToGrid w:val="0"/>
              <w:jc w:val="left"/>
              <w:rPr>
                <w:rFonts w:eastAsiaTheme="minorEastAsia"/>
                <w:sz w:val="24"/>
              </w:rPr>
            </w:pPr>
            <w:r>
              <w:rPr>
                <w:rFonts w:eastAsiaTheme="minorEastAsia"/>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775" w:type="dxa"/>
            <w:vAlign w:val="center"/>
          </w:tcPr>
          <w:p>
            <w:pPr>
              <w:tabs>
                <w:tab w:val="left" w:pos="1080"/>
              </w:tabs>
              <w:snapToGrid w:val="0"/>
              <w:jc w:val="center"/>
              <w:rPr>
                <w:rFonts w:eastAsiaTheme="minorEastAsia"/>
                <w:sz w:val="24"/>
              </w:rPr>
            </w:pPr>
            <w:r>
              <w:rPr>
                <w:rFonts w:eastAsiaTheme="minorEastAsia"/>
                <w:sz w:val="24"/>
              </w:rPr>
              <w:t>3</w:t>
            </w:r>
          </w:p>
        </w:tc>
        <w:tc>
          <w:tcPr>
            <w:tcW w:w="1599" w:type="dxa"/>
            <w:vAlign w:val="center"/>
          </w:tcPr>
          <w:p>
            <w:pPr>
              <w:tabs>
                <w:tab w:val="left" w:pos="1080"/>
              </w:tabs>
              <w:snapToGrid w:val="0"/>
              <w:jc w:val="left"/>
              <w:rPr>
                <w:rFonts w:eastAsiaTheme="minorEastAsia"/>
                <w:sz w:val="24"/>
              </w:rPr>
            </w:pPr>
            <w:r>
              <w:rPr>
                <w:rFonts w:eastAsiaTheme="minorEastAsia"/>
                <w:sz w:val="24"/>
              </w:rPr>
              <w:t>本项目的特定资格要求</w:t>
            </w:r>
          </w:p>
        </w:tc>
        <w:tc>
          <w:tcPr>
            <w:tcW w:w="4396" w:type="dxa"/>
            <w:vAlign w:val="center"/>
          </w:tcPr>
          <w:p>
            <w:pPr>
              <w:tabs>
                <w:tab w:val="left" w:pos="1080"/>
              </w:tabs>
              <w:snapToGrid w:val="0"/>
              <w:jc w:val="left"/>
              <w:rPr>
                <w:rFonts w:eastAsiaTheme="minorEastAsia"/>
                <w:sz w:val="24"/>
              </w:rPr>
            </w:pPr>
            <w:r>
              <w:rPr>
                <w:rFonts w:eastAsiaTheme="minorEastAsia"/>
                <w:sz w:val="24"/>
              </w:rPr>
              <w:t>如有，见第一章《采购邀请》</w:t>
            </w:r>
          </w:p>
        </w:tc>
        <w:tc>
          <w:tcPr>
            <w:tcW w:w="1752" w:type="dxa"/>
            <w:vAlign w:val="center"/>
          </w:tcPr>
          <w:p>
            <w:pPr>
              <w:tabs>
                <w:tab w:val="left" w:pos="1080"/>
              </w:tabs>
              <w:snapToGrid w:val="0"/>
              <w:jc w:val="left"/>
              <w:rPr>
                <w:rFonts w:eastAsiaTheme="minorEastAsia"/>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775" w:type="dxa"/>
            <w:vAlign w:val="center"/>
          </w:tcPr>
          <w:p>
            <w:pPr>
              <w:tabs>
                <w:tab w:val="left" w:pos="1080"/>
              </w:tabs>
              <w:snapToGrid w:val="0"/>
              <w:jc w:val="center"/>
              <w:rPr>
                <w:rFonts w:eastAsiaTheme="minorEastAsia"/>
                <w:sz w:val="24"/>
              </w:rPr>
            </w:pPr>
            <w:r>
              <w:rPr>
                <w:rFonts w:eastAsiaTheme="minorEastAsia"/>
                <w:sz w:val="24"/>
              </w:rPr>
              <w:t>3-1</w:t>
            </w:r>
          </w:p>
        </w:tc>
        <w:tc>
          <w:tcPr>
            <w:tcW w:w="1599" w:type="dxa"/>
            <w:vAlign w:val="center"/>
          </w:tcPr>
          <w:p>
            <w:pPr>
              <w:tabs>
                <w:tab w:val="left" w:pos="1080"/>
              </w:tabs>
              <w:snapToGrid w:val="0"/>
              <w:rPr>
                <w:rFonts w:eastAsiaTheme="minorEastAsia"/>
                <w:sz w:val="24"/>
              </w:rPr>
            </w:pPr>
            <w:r>
              <w:rPr>
                <w:rFonts w:eastAsiaTheme="minorEastAsia"/>
                <w:sz w:val="24"/>
              </w:rPr>
              <w:t>其他特定资格要求</w:t>
            </w:r>
          </w:p>
        </w:tc>
        <w:tc>
          <w:tcPr>
            <w:tcW w:w="4396" w:type="dxa"/>
            <w:vAlign w:val="center"/>
          </w:tcPr>
          <w:p>
            <w:pPr>
              <w:tabs>
                <w:tab w:val="left" w:pos="1080"/>
              </w:tabs>
              <w:snapToGrid w:val="0"/>
              <w:rPr>
                <w:rFonts w:eastAsiaTheme="minorEastAsia"/>
                <w:sz w:val="24"/>
              </w:rPr>
            </w:pPr>
            <w:r>
              <w:rPr>
                <w:rFonts w:eastAsiaTheme="minorEastAsia"/>
                <w:color w:val="000000"/>
                <w:sz w:val="24"/>
              </w:rPr>
              <w:t>如有，见</w:t>
            </w:r>
            <w:r>
              <w:rPr>
                <w:rFonts w:eastAsiaTheme="minorEastAsia"/>
                <w:sz w:val="24"/>
              </w:rPr>
              <w:t>第一章《采购邀请》</w:t>
            </w:r>
          </w:p>
        </w:tc>
        <w:tc>
          <w:tcPr>
            <w:tcW w:w="1752" w:type="dxa"/>
            <w:vAlign w:val="center"/>
          </w:tcPr>
          <w:p>
            <w:pPr>
              <w:tabs>
                <w:tab w:val="left" w:pos="1080"/>
              </w:tabs>
              <w:snapToGrid w:val="0"/>
              <w:rPr>
                <w:rFonts w:eastAsiaTheme="minorEastAsia"/>
                <w:sz w:val="24"/>
              </w:rPr>
            </w:pPr>
            <w:r>
              <w:rPr>
                <w:rFonts w:eastAsiaTheme="minorEastAsia"/>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775" w:type="dxa"/>
            <w:vAlign w:val="center"/>
          </w:tcPr>
          <w:p>
            <w:pPr>
              <w:tabs>
                <w:tab w:val="left" w:pos="1080"/>
              </w:tabs>
              <w:snapToGrid w:val="0"/>
              <w:jc w:val="center"/>
              <w:rPr>
                <w:rFonts w:eastAsiaTheme="minorEastAsia"/>
                <w:sz w:val="24"/>
              </w:rPr>
            </w:pPr>
            <w:r>
              <w:rPr>
                <w:rFonts w:eastAsiaTheme="minorEastAsia"/>
                <w:sz w:val="24"/>
              </w:rPr>
              <w:t>4</w:t>
            </w:r>
          </w:p>
        </w:tc>
        <w:tc>
          <w:tcPr>
            <w:tcW w:w="1599" w:type="dxa"/>
            <w:vAlign w:val="center"/>
          </w:tcPr>
          <w:p>
            <w:pPr>
              <w:tabs>
                <w:tab w:val="left" w:pos="1080"/>
              </w:tabs>
              <w:snapToGrid w:val="0"/>
              <w:rPr>
                <w:rFonts w:eastAsiaTheme="minorEastAsia"/>
                <w:sz w:val="24"/>
              </w:rPr>
            </w:pPr>
            <w:r>
              <w:rPr>
                <w:rFonts w:eastAsiaTheme="minorEastAsia"/>
                <w:color w:val="000000"/>
                <w:kern w:val="0"/>
                <w:sz w:val="24"/>
              </w:rPr>
              <w:t>磋商保证金</w:t>
            </w:r>
          </w:p>
        </w:tc>
        <w:tc>
          <w:tcPr>
            <w:tcW w:w="4396" w:type="dxa"/>
            <w:vAlign w:val="center"/>
          </w:tcPr>
          <w:p>
            <w:pPr>
              <w:tabs>
                <w:tab w:val="left" w:pos="1080"/>
              </w:tabs>
              <w:snapToGrid w:val="0"/>
              <w:rPr>
                <w:rFonts w:eastAsiaTheme="minorEastAsia"/>
                <w:color w:val="000000"/>
                <w:sz w:val="24"/>
              </w:rPr>
            </w:pPr>
            <w:r>
              <w:rPr>
                <w:rFonts w:eastAsiaTheme="minorEastAsia"/>
                <w:color w:val="000000"/>
                <w:kern w:val="0"/>
                <w:sz w:val="24"/>
              </w:rPr>
              <w:t>按照竞争性磋商文件的要求提交磋商保证金</w:t>
            </w:r>
            <w:r>
              <w:rPr>
                <w:rFonts w:hint="eastAsia" w:eastAsiaTheme="minorEastAsia"/>
                <w:color w:val="000000"/>
                <w:kern w:val="0"/>
                <w:sz w:val="24"/>
              </w:rPr>
              <w:t>。</w:t>
            </w:r>
          </w:p>
        </w:tc>
        <w:tc>
          <w:tcPr>
            <w:tcW w:w="1752" w:type="dxa"/>
            <w:vAlign w:val="center"/>
          </w:tcPr>
          <w:p>
            <w:pPr>
              <w:tabs>
                <w:tab w:val="left" w:pos="1080"/>
              </w:tabs>
              <w:snapToGrid w:val="0"/>
              <w:rPr>
                <w:rFonts w:eastAsiaTheme="minorEastAsia"/>
                <w:sz w:val="24"/>
              </w:rPr>
            </w:pPr>
          </w:p>
        </w:tc>
      </w:tr>
    </w:tbl>
    <w:p>
      <w:pPr>
        <w:widowControl/>
        <w:jc w:val="left"/>
        <w:rPr>
          <w:rFonts w:eastAsiaTheme="minorEastAsia"/>
          <w:sz w:val="24"/>
        </w:rPr>
      </w:pPr>
      <w:r>
        <w:rPr>
          <w:rFonts w:eastAsiaTheme="minorEastAsia"/>
          <w:sz w:val="24"/>
        </w:rPr>
        <w:br w:type="page"/>
      </w:r>
    </w:p>
    <w:p>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《符合性审查要求》见下表：</w:t>
      </w:r>
    </w:p>
    <w:p>
      <w:pPr>
        <w:widowControl/>
        <w:spacing w:line="360" w:lineRule="auto"/>
        <w:jc w:val="center"/>
        <w:rPr>
          <w:rFonts w:eastAsiaTheme="minorEastAsia"/>
          <w:b/>
          <w:color w:val="000000"/>
          <w:kern w:val="0"/>
          <w:sz w:val="24"/>
        </w:rPr>
      </w:pPr>
      <w:r>
        <w:rPr>
          <w:rFonts w:eastAsiaTheme="minorEastAsia"/>
          <w:b/>
          <w:color w:val="000000"/>
          <w:kern w:val="0"/>
          <w:sz w:val="24"/>
        </w:rPr>
        <w:t>符合性审查要求</w:t>
      </w:r>
    </w:p>
    <w:tbl>
      <w:tblPr>
        <w:tblStyle w:val="47"/>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8"/>
        <w:gridCol w:w="1570"/>
        <w:gridCol w:w="3895"/>
        <w:gridCol w:w="21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928" w:type="dxa"/>
            <w:shd w:val="clear" w:color="000000" w:fill="FFFFFF"/>
            <w:vAlign w:val="center"/>
          </w:tcPr>
          <w:p>
            <w:pPr>
              <w:widowControl/>
              <w:jc w:val="center"/>
              <w:rPr>
                <w:rFonts w:eastAsiaTheme="minorEastAsia"/>
                <w:b/>
                <w:color w:val="000000"/>
                <w:kern w:val="0"/>
                <w:sz w:val="24"/>
              </w:rPr>
            </w:pPr>
            <w:r>
              <w:rPr>
                <w:rFonts w:eastAsiaTheme="minorEastAsia"/>
                <w:b/>
                <w:color w:val="000000"/>
                <w:kern w:val="0"/>
                <w:sz w:val="24"/>
              </w:rPr>
              <w:t>序号</w:t>
            </w:r>
          </w:p>
        </w:tc>
        <w:tc>
          <w:tcPr>
            <w:tcW w:w="1570" w:type="dxa"/>
            <w:shd w:val="clear" w:color="000000" w:fill="FFFFFF"/>
            <w:vAlign w:val="center"/>
          </w:tcPr>
          <w:p>
            <w:pPr>
              <w:widowControl/>
              <w:jc w:val="center"/>
              <w:rPr>
                <w:rFonts w:eastAsiaTheme="minorEastAsia"/>
                <w:b/>
                <w:color w:val="000000"/>
                <w:kern w:val="0"/>
                <w:sz w:val="24"/>
              </w:rPr>
            </w:pPr>
            <w:r>
              <w:rPr>
                <w:rFonts w:eastAsiaTheme="minorEastAsia"/>
                <w:b/>
                <w:sz w:val="24"/>
              </w:rPr>
              <w:t>检查</w:t>
            </w:r>
            <w:r>
              <w:rPr>
                <w:rFonts w:eastAsiaTheme="minorEastAsia"/>
                <w:b/>
                <w:color w:val="000000"/>
                <w:kern w:val="0"/>
                <w:sz w:val="24"/>
              </w:rPr>
              <w:t>因素</w:t>
            </w:r>
          </w:p>
        </w:tc>
        <w:tc>
          <w:tcPr>
            <w:tcW w:w="3895" w:type="dxa"/>
            <w:shd w:val="clear" w:color="000000" w:fill="FFFFFF"/>
            <w:vAlign w:val="center"/>
          </w:tcPr>
          <w:p>
            <w:pPr>
              <w:widowControl/>
              <w:jc w:val="center"/>
              <w:rPr>
                <w:rFonts w:eastAsiaTheme="minorEastAsia"/>
                <w:b/>
                <w:color w:val="000000"/>
                <w:kern w:val="0"/>
                <w:sz w:val="24"/>
              </w:rPr>
            </w:pPr>
            <w:r>
              <w:rPr>
                <w:rFonts w:eastAsiaTheme="minorEastAsia"/>
                <w:b/>
                <w:sz w:val="24"/>
              </w:rPr>
              <w:t>检查</w:t>
            </w:r>
            <w:r>
              <w:rPr>
                <w:rFonts w:eastAsiaTheme="minorEastAsia"/>
                <w:b/>
                <w:color w:val="000000"/>
                <w:kern w:val="0"/>
                <w:sz w:val="24"/>
              </w:rPr>
              <w:t>内容</w:t>
            </w:r>
          </w:p>
        </w:tc>
        <w:tc>
          <w:tcPr>
            <w:tcW w:w="2129" w:type="dxa"/>
            <w:shd w:val="clear" w:color="000000" w:fill="FFFFFF"/>
            <w:vAlign w:val="center"/>
          </w:tcPr>
          <w:p>
            <w:pPr>
              <w:widowControl/>
              <w:jc w:val="center"/>
              <w:rPr>
                <w:rFonts w:eastAsiaTheme="minorEastAsia"/>
                <w:b/>
                <w:color w:val="000000"/>
                <w:kern w:val="0"/>
                <w:sz w:val="24"/>
              </w:rPr>
            </w:pPr>
            <w:r>
              <w:rPr>
                <w:rFonts w:eastAsiaTheme="minorEastAsia"/>
                <w:b/>
                <w:color w:val="000000"/>
                <w:kern w:val="0"/>
                <w:sz w:val="24"/>
              </w:rPr>
              <w:t>是否允许澄清、说明或者更正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928" w:type="dxa"/>
            <w:shd w:val="clear" w:color="000000" w:fill="FFFFFF"/>
            <w:vAlign w:val="center"/>
          </w:tcPr>
          <w:p>
            <w:pPr>
              <w:widowControl/>
              <w:jc w:val="center"/>
              <w:rPr>
                <w:rFonts w:eastAsiaTheme="minorEastAsia"/>
                <w:color w:val="000000"/>
                <w:kern w:val="0"/>
                <w:sz w:val="24"/>
              </w:rPr>
            </w:pPr>
            <w:r>
              <w:rPr>
                <w:color w:val="000000" w:themeColor="text1"/>
                <w:kern w:val="0"/>
                <w:sz w:val="24"/>
              </w:rPr>
              <w:t>1</w:t>
            </w:r>
          </w:p>
        </w:tc>
        <w:tc>
          <w:tcPr>
            <w:tcW w:w="1570" w:type="dxa"/>
            <w:shd w:val="clear" w:color="000000" w:fill="FFFFFF"/>
            <w:vAlign w:val="center"/>
          </w:tcPr>
          <w:p>
            <w:pPr>
              <w:widowControl/>
              <w:jc w:val="center"/>
              <w:rPr>
                <w:rFonts w:eastAsiaTheme="minorEastAsia"/>
                <w:color w:val="000000"/>
                <w:kern w:val="0"/>
                <w:sz w:val="24"/>
              </w:rPr>
            </w:pPr>
            <w:r>
              <w:rPr>
                <w:color w:val="000000" w:themeColor="text1"/>
                <w:kern w:val="0"/>
                <w:sz w:val="24"/>
              </w:rPr>
              <w:t>授权委托书</w:t>
            </w:r>
          </w:p>
        </w:tc>
        <w:tc>
          <w:tcPr>
            <w:tcW w:w="3895" w:type="dxa"/>
            <w:shd w:val="clear" w:color="000000" w:fill="FFFFFF"/>
            <w:vAlign w:val="center"/>
          </w:tcPr>
          <w:p>
            <w:pPr>
              <w:widowControl/>
              <w:jc w:val="center"/>
              <w:rPr>
                <w:rFonts w:eastAsiaTheme="minorEastAsia"/>
                <w:color w:val="000000"/>
                <w:kern w:val="0"/>
                <w:sz w:val="24"/>
              </w:rPr>
            </w:pPr>
            <w:r>
              <w:rPr>
                <w:color w:val="000000" w:themeColor="text1"/>
                <w:kern w:val="0"/>
                <w:sz w:val="24"/>
              </w:rPr>
              <w:t>按采购文件要求提供授权委托书；</w:t>
            </w:r>
          </w:p>
        </w:tc>
        <w:tc>
          <w:tcPr>
            <w:tcW w:w="2129" w:type="dxa"/>
            <w:shd w:val="clear" w:color="000000" w:fill="FFFFFF"/>
            <w:vAlign w:val="center"/>
          </w:tcPr>
          <w:p>
            <w:pPr>
              <w:widowControl/>
              <w:jc w:val="center"/>
              <w:rPr>
                <w:rFonts w:eastAsiaTheme="minorEastAsia"/>
                <w:color w:val="000000"/>
                <w:kern w:val="0"/>
                <w:sz w:val="24"/>
              </w:rPr>
            </w:pPr>
            <w:r>
              <w:rPr>
                <w:rFonts w:eastAsiaTheme="minorEastAsia"/>
                <w:color w:val="000000" w:themeColor="text1"/>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928" w:type="dxa"/>
            <w:shd w:val="clear" w:color="000000" w:fill="FFFFFF"/>
            <w:vAlign w:val="center"/>
          </w:tcPr>
          <w:p>
            <w:pPr>
              <w:widowControl/>
              <w:jc w:val="center"/>
              <w:rPr>
                <w:rFonts w:eastAsiaTheme="minorEastAsia"/>
                <w:color w:val="000000"/>
                <w:kern w:val="0"/>
                <w:sz w:val="24"/>
              </w:rPr>
            </w:pPr>
            <w:r>
              <w:rPr>
                <w:color w:val="000000" w:themeColor="text1"/>
                <w:kern w:val="0"/>
                <w:sz w:val="24"/>
              </w:rPr>
              <w:t>2</w:t>
            </w:r>
          </w:p>
        </w:tc>
        <w:tc>
          <w:tcPr>
            <w:tcW w:w="1570" w:type="dxa"/>
            <w:shd w:val="clear" w:color="000000" w:fill="FFFFFF"/>
            <w:vAlign w:val="center"/>
          </w:tcPr>
          <w:p>
            <w:pPr>
              <w:widowControl/>
              <w:jc w:val="center"/>
              <w:rPr>
                <w:rFonts w:eastAsiaTheme="minorEastAsia"/>
                <w:color w:val="000000"/>
                <w:kern w:val="0"/>
                <w:sz w:val="24"/>
              </w:rPr>
            </w:pPr>
            <w:r>
              <w:rPr>
                <w:color w:val="000000" w:themeColor="text1"/>
                <w:kern w:val="0"/>
                <w:sz w:val="24"/>
              </w:rPr>
              <w:t>响应完整性</w:t>
            </w:r>
          </w:p>
        </w:tc>
        <w:tc>
          <w:tcPr>
            <w:tcW w:w="3895" w:type="dxa"/>
            <w:shd w:val="clear" w:color="000000" w:fill="FFFFFF"/>
            <w:vAlign w:val="center"/>
          </w:tcPr>
          <w:p>
            <w:pPr>
              <w:widowControl/>
              <w:jc w:val="center"/>
              <w:rPr>
                <w:rFonts w:eastAsiaTheme="minorEastAsia"/>
                <w:color w:val="000000"/>
                <w:kern w:val="0"/>
                <w:sz w:val="24"/>
              </w:rPr>
            </w:pPr>
            <w:r>
              <w:rPr>
                <w:rFonts w:hint="eastAsia"/>
                <w:color w:val="000000" w:themeColor="text1"/>
                <w:sz w:val="24"/>
              </w:rPr>
              <w:t>未</w:t>
            </w:r>
            <w:r>
              <w:rPr>
                <w:color w:val="000000" w:themeColor="text1"/>
                <w:sz w:val="24"/>
              </w:rPr>
              <w:t>将一个采购包中的内容拆开响应；</w:t>
            </w:r>
          </w:p>
        </w:tc>
        <w:tc>
          <w:tcPr>
            <w:tcW w:w="2129" w:type="dxa"/>
            <w:shd w:val="clear" w:color="000000" w:fill="FFFFFF"/>
            <w:vAlign w:val="center"/>
          </w:tcPr>
          <w:p>
            <w:pPr>
              <w:widowControl/>
              <w:jc w:val="center"/>
              <w:rPr>
                <w:rFonts w:eastAsiaTheme="minorEastAsia"/>
                <w:color w:val="000000"/>
                <w:kern w:val="0"/>
                <w:sz w:val="24"/>
              </w:rPr>
            </w:pPr>
            <w:r>
              <w:rPr>
                <w:rFonts w:eastAsiaTheme="minorEastAsia"/>
                <w:color w:val="000000" w:themeColor="text1"/>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928" w:type="dxa"/>
            <w:shd w:val="clear" w:color="000000" w:fill="FFFFFF"/>
            <w:vAlign w:val="center"/>
          </w:tcPr>
          <w:p>
            <w:pPr>
              <w:widowControl/>
              <w:jc w:val="center"/>
              <w:rPr>
                <w:rFonts w:eastAsiaTheme="minorEastAsia"/>
                <w:color w:val="000000"/>
                <w:kern w:val="0"/>
                <w:sz w:val="24"/>
              </w:rPr>
            </w:pPr>
            <w:r>
              <w:rPr>
                <w:color w:val="000000" w:themeColor="text1"/>
                <w:kern w:val="0"/>
                <w:sz w:val="24"/>
              </w:rPr>
              <w:t>3</w:t>
            </w:r>
          </w:p>
        </w:tc>
        <w:tc>
          <w:tcPr>
            <w:tcW w:w="1570" w:type="dxa"/>
            <w:shd w:val="clear" w:color="000000" w:fill="FFFFFF"/>
            <w:vAlign w:val="center"/>
          </w:tcPr>
          <w:p>
            <w:pPr>
              <w:widowControl/>
              <w:jc w:val="center"/>
              <w:rPr>
                <w:rFonts w:eastAsiaTheme="minorEastAsia"/>
                <w:color w:val="000000"/>
                <w:kern w:val="0"/>
                <w:sz w:val="24"/>
              </w:rPr>
            </w:pPr>
            <w:r>
              <w:rPr>
                <w:color w:val="000000" w:themeColor="text1"/>
                <w:kern w:val="0"/>
                <w:sz w:val="24"/>
              </w:rPr>
              <w:t>响应报价</w:t>
            </w:r>
          </w:p>
        </w:tc>
        <w:tc>
          <w:tcPr>
            <w:tcW w:w="3895" w:type="dxa"/>
            <w:shd w:val="clear" w:color="000000" w:fill="FFFFFF"/>
            <w:vAlign w:val="center"/>
          </w:tcPr>
          <w:p>
            <w:pPr>
              <w:widowControl/>
              <w:jc w:val="center"/>
              <w:rPr>
                <w:rFonts w:eastAsiaTheme="minorEastAsia"/>
                <w:color w:val="000000"/>
                <w:kern w:val="0"/>
                <w:sz w:val="24"/>
              </w:rPr>
            </w:pPr>
            <w:r>
              <w:rPr>
                <w:color w:val="000000" w:themeColor="text1"/>
                <w:kern w:val="0"/>
                <w:sz w:val="24"/>
              </w:rPr>
              <w:t>响应报价</w:t>
            </w:r>
            <w:r>
              <w:rPr>
                <w:rFonts w:hint="eastAsia"/>
                <w:color w:val="000000" w:themeColor="text1"/>
                <w:kern w:val="0"/>
                <w:sz w:val="24"/>
              </w:rPr>
              <w:t>未</w:t>
            </w:r>
            <w:r>
              <w:rPr>
                <w:color w:val="000000" w:themeColor="text1"/>
                <w:sz w:val="24"/>
              </w:rPr>
              <w:t>超过采购文件中规定的项目/采购包预算金额或者项目/采购包最高限价</w:t>
            </w:r>
            <w:r>
              <w:rPr>
                <w:color w:val="000000" w:themeColor="text1"/>
                <w:kern w:val="0"/>
                <w:sz w:val="24"/>
              </w:rPr>
              <w:t>；</w:t>
            </w:r>
          </w:p>
        </w:tc>
        <w:tc>
          <w:tcPr>
            <w:tcW w:w="2129" w:type="dxa"/>
            <w:shd w:val="clear" w:color="000000" w:fill="FFFFFF"/>
            <w:vAlign w:val="center"/>
          </w:tcPr>
          <w:p>
            <w:pPr>
              <w:widowControl/>
              <w:jc w:val="center"/>
              <w:rPr>
                <w:rFonts w:eastAsiaTheme="minorEastAsia"/>
                <w:color w:val="000000"/>
                <w:kern w:val="0"/>
                <w:sz w:val="24"/>
              </w:rPr>
            </w:pPr>
            <w:r>
              <w:rPr>
                <w:rFonts w:eastAsiaTheme="minorEastAsia"/>
                <w:color w:val="000000" w:themeColor="text1"/>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928" w:type="dxa"/>
            <w:shd w:val="clear" w:color="000000" w:fill="FFFFFF"/>
            <w:vAlign w:val="center"/>
          </w:tcPr>
          <w:p>
            <w:pPr>
              <w:widowControl/>
              <w:jc w:val="center"/>
              <w:rPr>
                <w:rFonts w:eastAsiaTheme="minorEastAsia"/>
                <w:color w:val="000000"/>
                <w:kern w:val="0"/>
                <w:sz w:val="24"/>
              </w:rPr>
            </w:pPr>
            <w:r>
              <w:rPr>
                <w:color w:val="000000" w:themeColor="text1"/>
                <w:kern w:val="0"/>
                <w:sz w:val="24"/>
              </w:rPr>
              <w:t>4</w:t>
            </w:r>
          </w:p>
        </w:tc>
        <w:tc>
          <w:tcPr>
            <w:tcW w:w="1570" w:type="dxa"/>
            <w:shd w:val="clear" w:color="000000" w:fill="FFFFFF"/>
            <w:vAlign w:val="center"/>
          </w:tcPr>
          <w:p>
            <w:pPr>
              <w:widowControl/>
              <w:jc w:val="center"/>
              <w:rPr>
                <w:rFonts w:eastAsiaTheme="minorEastAsia"/>
                <w:color w:val="000000"/>
                <w:kern w:val="0"/>
                <w:sz w:val="24"/>
              </w:rPr>
            </w:pPr>
            <w:r>
              <w:rPr>
                <w:color w:val="000000" w:themeColor="text1"/>
                <w:kern w:val="0"/>
                <w:sz w:val="24"/>
              </w:rPr>
              <w:t>报价唯一性</w:t>
            </w:r>
          </w:p>
        </w:tc>
        <w:tc>
          <w:tcPr>
            <w:tcW w:w="3895" w:type="dxa"/>
            <w:shd w:val="clear" w:color="000000" w:fill="FFFFFF"/>
            <w:vAlign w:val="center"/>
          </w:tcPr>
          <w:p>
            <w:pPr>
              <w:widowControl/>
              <w:jc w:val="center"/>
              <w:rPr>
                <w:rFonts w:eastAsiaTheme="minorEastAsia"/>
                <w:color w:val="000000"/>
                <w:kern w:val="0"/>
                <w:sz w:val="24"/>
              </w:rPr>
            </w:pPr>
            <w:r>
              <w:rPr>
                <w:color w:val="000000" w:themeColor="text1"/>
                <w:kern w:val="0"/>
                <w:sz w:val="24"/>
              </w:rPr>
              <w:t>响应文件</w:t>
            </w:r>
            <w:r>
              <w:rPr>
                <w:rFonts w:hint="eastAsia"/>
                <w:color w:val="000000" w:themeColor="text1"/>
                <w:kern w:val="0"/>
                <w:sz w:val="24"/>
              </w:rPr>
              <w:t>未</w:t>
            </w:r>
            <w:r>
              <w:rPr>
                <w:rFonts w:hint="eastAsia"/>
                <w:color w:val="000000" w:themeColor="text1"/>
                <w:sz w:val="24"/>
              </w:rPr>
              <w:t>出现可选择性或可调整的报价（采购文件另有规定的除外）</w:t>
            </w:r>
            <w:r>
              <w:rPr>
                <w:color w:val="000000" w:themeColor="text1"/>
                <w:kern w:val="0"/>
                <w:sz w:val="24"/>
              </w:rPr>
              <w:t>；</w:t>
            </w:r>
          </w:p>
        </w:tc>
        <w:tc>
          <w:tcPr>
            <w:tcW w:w="2129" w:type="dxa"/>
            <w:shd w:val="clear" w:color="000000" w:fill="FFFFFF"/>
            <w:vAlign w:val="center"/>
          </w:tcPr>
          <w:p>
            <w:pPr>
              <w:widowControl/>
              <w:jc w:val="center"/>
              <w:rPr>
                <w:rFonts w:eastAsiaTheme="minorEastAsia"/>
                <w:color w:val="000000"/>
                <w:kern w:val="0"/>
                <w:sz w:val="24"/>
              </w:rPr>
            </w:pPr>
            <w:r>
              <w:rPr>
                <w:rFonts w:eastAsiaTheme="minorEastAsia"/>
                <w:color w:val="000000" w:themeColor="text1"/>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928" w:type="dxa"/>
            <w:shd w:val="clear" w:color="000000" w:fill="FFFFFF"/>
            <w:vAlign w:val="center"/>
          </w:tcPr>
          <w:p>
            <w:pPr>
              <w:widowControl/>
              <w:jc w:val="center"/>
              <w:rPr>
                <w:rFonts w:eastAsiaTheme="minorEastAsia"/>
                <w:color w:val="000000"/>
                <w:kern w:val="0"/>
                <w:sz w:val="24"/>
              </w:rPr>
            </w:pPr>
            <w:r>
              <w:rPr>
                <w:color w:val="000000" w:themeColor="text1"/>
                <w:kern w:val="0"/>
                <w:sz w:val="24"/>
              </w:rPr>
              <w:t>5</w:t>
            </w:r>
          </w:p>
        </w:tc>
        <w:tc>
          <w:tcPr>
            <w:tcW w:w="1570" w:type="dxa"/>
            <w:shd w:val="clear" w:color="000000" w:fill="FFFFFF"/>
            <w:vAlign w:val="center"/>
          </w:tcPr>
          <w:p>
            <w:pPr>
              <w:widowControl/>
              <w:jc w:val="center"/>
              <w:rPr>
                <w:rFonts w:eastAsiaTheme="minorEastAsia"/>
                <w:color w:val="000000"/>
                <w:kern w:val="0"/>
                <w:sz w:val="24"/>
              </w:rPr>
            </w:pPr>
            <w:r>
              <w:rPr>
                <w:color w:val="000000" w:themeColor="text1"/>
                <w:kern w:val="0"/>
                <w:sz w:val="24"/>
              </w:rPr>
              <w:t>响应有效期</w:t>
            </w:r>
          </w:p>
        </w:tc>
        <w:tc>
          <w:tcPr>
            <w:tcW w:w="3895" w:type="dxa"/>
            <w:shd w:val="clear" w:color="000000" w:fill="FFFFFF"/>
            <w:vAlign w:val="center"/>
          </w:tcPr>
          <w:p>
            <w:pPr>
              <w:widowControl/>
              <w:jc w:val="center"/>
              <w:rPr>
                <w:rFonts w:eastAsiaTheme="minorEastAsia"/>
                <w:color w:val="000000"/>
                <w:kern w:val="0"/>
                <w:sz w:val="24"/>
              </w:rPr>
            </w:pPr>
            <w:r>
              <w:rPr>
                <w:color w:val="000000" w:themeColor="text1"/>
                <w:kern w:val="0"/>
                <w:sz w:val="24"/>
              </w:rPr>
              <w:t>响应文件中承诺的响应有效期</w:t>
            </w:r>
            <w:r>
              <w:rPr>
                <w:rFonts w:hint="eastAsia"/>
                <w:color w:val="000000" w:themeColor="text1"/>
                <w:kern w:val="0"/>
                <w:sz w:val="24"/>
              </w:rPr>
              <w:t>满足</w:t>
            </w:r>
            <w:r>
              <w:rPr>
                <w:color w:val="000000" w:themeColor="text1"/>
                <w:kern w:val="0"/>
                <w:sz w:val="24"/>
              </w:rPr>
              <w:t>采购文件中载明的响应有效期的；</w:t>
            </w:r>
          </w:p>
        </w:tc>
        <w:tc>
          <w:tcPr>
            <w:tcW w:w="2129" w:type="dxa"/>
            <w:shd w:val="clear" w:color="000000" w:fill="FFFFFF"/>
            <w:vAlign w:val="center"/>
          </w:tcPr>
          <w:p>
            <w:pPr>
              <w:widowControl/>
              <w:jc w:val="center"/>
              <w:rPr>
                <w:rFonts w:eastAsiaTheme="minorEastAsia"/>
                <w:color w:val="000000"/>
                <w:kern w:val="0"/>
                <w:sz w:val="24"/>
              </w:rPr>
            </w:pPr>
            <w:r>
              <w:rPr>
                <w:rFonts w:eastAsiaTheme="minorEastAsia"/>
                <w:color w:val="000000" w:themeColor="text1"/>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928" w:type="dxa"/>
            <w:shd w:val="clear" w:color="000000" w:fill="FFFFFF"/>
            <w:vAlign w:val="center"/>
          </w:tcPr>
          <w:p>
            <w:pPr>
              <w:widowControl/>
              <w:jc w:val="center"/>
              <w:rPr>
                <w:rFonts w:eastAsiaTheme="minorEastAsia"/>
                <w:color w:val="000000"/>
                <w:kern w:val="0"/>
                <w:sz w:val="24"/>
              </w:rPr>
            </w:pPr>
            <w:r>
              <w:rPr>
                <w:color w:val="000000" w:themeColor="text1"/>
                <w:kern w:val="0"/>
                <w:sz w:val="24"/>
              </w:rPr>
              <w:t>6</w:t>
            </w:r>
          </w:p>
        </w:tc>
        <w:tc>
          <w:tcPr>
            <w:tcW w:w="1570" w:type="dxa"/>
            <w:shd w:val="clear" w:color="000000" w:fill="FFFFFF"/>
            <w:vAlign w:val="center"/>
          </w:tcPr>
          <w:p>
            <w:pPr>
              <w:widowControl/>
              <w:jc w:val="center"/>
              <w:rPr>
                <w:rFonts w:eastAsiaTheme="minorEastAsia"/>
                <w:color w:val="000000"/>
                <w:kern w:val="0"/>
                <w:sz w:val="24"/>
              </w:rPr>
            </w:pPr>
            <w:r>
              <w:rPr>
                <w:color w:val="000000" w:themeColor="text1"/>
                <w:kern w:val="0"/>
                <w:sz w:val="24"/>
              </w:rPr>
              <w:t>签署、盖章</w:t>
            </w:r>
          </w:p>
        </w:tc>
        <w:tc>
          <w:tcPr>
            <w:tcW w:w="3895" w:type="dxa"/>
            <w:shd w:val="clear" w:color="000000" w:fill="FFFFFF"/>
            <w:vAlign w:val="center"/>
          </w:tcPr>
          <w:p>
            <w:pPr>
              <w:widowControl/>
              <w:jc w:val="center"/>
              <w:rPr>
                <w:rFonts w:eastAsiaTheme="minorEastAsia"/>
                <w:color w:val="000000"/>
                <w:kern w:val="0"/>
                <w:sz w:val="24"/>
              </w:rPr>
            </w:pPr>
            <w:r>
              <w:rPr>
                <w:color w:val="000000" w:themeColor="text1"/>
                <w:kern w:val="0"/>
                <w:sz w:val="24"/>
              </w:rPr>
              <w:t>按照采购文件要求签署、盖章的；</w:t>
            </w:r>
          </w:p>
        </w:tc>
        <w:tc>
          <w:tcPr>
            <w:tcW w:w="2129" w:type="dxa"/>
            <w:shd w:val="clear" w:color="000000" w:fill="FFFFFF"/>
            <w:vAlign w:val="center"/>
          </w:tcPr>
          <w:p>
            <w:pPr>
              <w:widowControl/>
              <w:jc w:val="center"/>
              <w:rPr>
                <w:rFonts w:eastAsiaTheme="minorEastAsia"/>
                <w:color w:val="000000"/>
                <w:kern w:val="0"/>
                <w:sz w:val="24"/>
              </w:rPr>
            </w:pPr>
            <w:r>
              <w:rPr>
                <w:rFonts w:eastAsiaTheme="minorEastAsia"/>
                <w:color w:val="000000" w:themeColor="text1"/>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928" w:type="dxa"/>
            <w:shd w:val="clear" w:color="000000" w:fill="FFFFFF"/>
            <w:vAlign w:val="center"/>
          </w:tcPr>
          <w:p>
            <w:pPr>
              <w:widowControl/>
              <w:jc w:val="center"/>
              <w:rPr>
                <w:rFonts w:eastAsiaTheme="minorEastAsia"/>
                <w:color w:val="000000"/>
                <w:kern w:val="0"/>
                <w:sz w:val="24"/>
              </w:rPr>
            </w:pPr>
            <w:r>
              <w:rPr>
                <w:rFonts w:hint="eastAsia"/>
                <w:color w:val="000000" w:themeColor="text1"/>
                <w:kern w:val="0"/>
                <w:sz w:val="24"/>
              </w:rPr>
              <w:t>7</w:t>
            </w:r>
          </w:p>
        </w:tc>
        <w:tc>
          <w:tcPr>
            <w:tcW w:w="1570" w:type="dxa"/>
            <w:shd w:val="clear" w:color="000000" w:fill="FFFFFF"/>
            <w:vAlign w:val="center"/>
          </w:tcPr>
          <w:p>
            <w:pPr>
              <w:widowControl/>
              <w:jc w:val="center"/>
              <w:rPr>
                <w:rFonts w:eastAsiaTheme="minorEastAsia"/>
                <w:color w:val="000000"/>
                <w:kern w:val="0"/>
                <w:sz w:val="24"/>
              </w:rPr>
            </w:pPr>
            <w:r>
              <w:rPr>
                <w:rFonts w:hint="eastAsia"/>
                <w:color w:val="000000" w:themeColor="text1"/>
                <w:kern w:val="0"/>
                <w:sz w:val="24"/>
              </w:rPr>
              <w:t>实质性格式</w:t>
            </w:r>
          </w:p>
        </w:tc>
        <w:tc>
          <w:tcPr>
            <w:tcW w:w="3895" w:type="dxa"/>
            <w:shd w:val="clear" w:color="000000" w:fill="FFFFFF"/>
            <w:vAlign w:val="center"/>
          </w:tcPr>
          <w:p>
            <w:pPr>
              <w:widowControl/>
              <w:jc w:val="center"/>
              <w:rPr>
                <w:rFonts w:eastAsiaTheme="minorEastAsia"/>
                <w:color w:val="000000"/>
                <w:kern w:val="0"/>
                <w:sz w:val="24"/>
              </w:rPr>
            </w:pPr>
            <w:r>
              <w:rPr>
                <w:rFonts w:hint="eastAsia"/>
                <w:color w:val="000000" w:themeColor="text1"/>
                <w:kern w:val="0"/>
                <w:sz w:val="24"/>
              </w:rPr>
              <w:t>标记为</w:t>
            </w:r>
            <w:r>
              <w:rPr>
                <w:color w:val="000000" w:themeColor="text1"/>
                <w:kern w:val="0"/>
                <w:sz w:val="24"/>
              </w:rPr>
              <w:t>“实质性格式”的</w:t>
            </w:r>
            <w:r>
              <w:rPr>
                <w:rFonts w:hint="eastAsia"/>
                <w:color w:val="000000" w:themeColor="text1"/>
                <w:kern w:val="0"/>
                <w:sz w:val="24"/>
              </w:rPr>
              <w:t>文件均按</w:t>
            </w:r>
            <w:r>
              <w:rPr>
                <w:color w:val="000000" w:themeColor="text1"/>
                <w:kern w:val="0"/>
                <w:sz w:val="24"/>
              </w:rPr>
              <w:t>采购文件</w:t>
            </w:r>
            <w:r>
              <w:rPr>
                <w:rFonts w:hint="eastAsia"/>
                <w:color w:val="000000" w:themeColor="text1"/>
                <w:kern w:val="0"/>
                <w:sz w:val="24"/>
              </w:rPr>
              <w:t>要求提供；</w:t>
            </w:r>
          </w:p>
        </w:tc>
        <w:tc>
          <w:tcPr>
            <w:tcW w:w="2129" w:type="dxa"/>
            <w:shd w:val="clear" w:color="000000" w:fill="FFFFFF"/>
            <w:vAlign w:val="center"/>
          </w:tcPr>
          <w:p>
            <w:pPr>
              <w:widowControl/>
              <w:jc w:val="center"/>
              <w:rPr>
                <w:rFonts w:eastAsiaTheme="minorEastAsia"/>
                <w:color w:val="000000"/>
                <w:kern w:val="0"/>
                <w:sz w:val="24"/>
              </w:rPr>
            </w:pPr>
            <w:r>
              <w:rPr>
                <w:rFonts w:eastAsiaTheme="minorEastAsia"/>
                <w:color w:val="000000" w:themeColor="text1"/>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928" w:type="dxa"/>
            <w:shd w:val="clear" w:color="000000" w:fill="FFFFFF"/>
            <w:vAlign w:val="center"/>
          </w:tcPr>
          <w:p>
            <w:pPr>
              <w:widowControl/>
              <w:jc w:val="center"/>
              <w:rPr>
                <w:rFonts w:eastAsiaTheme="minorEastAsia"/>
                <w:color w:val="000000"/>
                <w:kern w:val="0"/>
                <w:sz w:val="24"/>
              </w:rPr>
            </w:pPr>
            <w:r>
              <w:rPr>
                <w:kern w:val="0"/>
                <w:sz w:val="24"/>
              </w:rPr>
              <w:t>8</w:t>
            </w:r>
          </w:p>
        </w:tc>
        <w:tc>
          <w:tcPr>
            <w:tcW w:w="1570" w:type="dxa"/>
            <w:shd w:val="clear" w:color="000000" w:fill="FFFFFF"/>
            <w:vAlign w:val="center"/>
          </w:tcPr>
          <w:p>
            <w:pPr>
              <w:widowControl/>
              <w:jc w:val="center"/>
              <w:rPr>
                <w:rFonts w:eastAsiaTheme="minorEastAsia"/>
                <w:color w:val="000000"/>
                <w:kern w:val="0"/>
                <w:sz w:val="24"/>
              </w:rPr>
            </w:pPr>
            <w:r>
              <w:rPr>
                <w:rFonts w:ascii="Segoe UI Symbol" w:hAnsi="Segoe UI Symbol" w:cs="Segoe UI Symbol"/>
                <w:kern w:val="0"/>
                <w:sz w:val="24"/>
              </w:rPr>
              <w:t>★</w:t>
            </w:r>
            <w:r>
              <w:rPr>
                <w:kern w:val="0"/>
                <w:sz w:val="24"/>
              </w:rPr>
              <w:t>号条款响应</w:t>
            </w:r>
          </w:p>
        </w:tc>
        <w:tc>
          <w:tcPr>
            <w:tcW w:w="3895" w:type="dxa"/>
            <w:shd w:val="clear" w:color="000000" w:fill="FFFFFF"/>
            <w:vAlign w:val="center"/>
          </w:tcPr>
          <w:p>
            <w:pPr>
              <w:widowControl/>
              <w:jc w:val="center"/>
              <w:rPr>
                <w:rFonts w:eastAsiaTheme="minorEastAsia"/>
                <w:color w:val="000000"/>
                <w:kern w:val="0"/>
                <w:sz w:val="24"/>
              </w:rPr>
            </w:pPr>
            <w:r>
              <w:rPr>
                <w:kern w:val="0"/>
                <w:sz w:val="24"/>
              </w:rPr>
              <w:t>响应文件满足采购文件</w:t>
            </w:r>
            <w:r>
              <w:rPr>
                <w:sz w:val="24"/>
              </w:rPr>
              <w:t>第五章《采购需求》</w:t>
            </w:r>
            <w:r>
              <w:rPr>
                <w:kern w:val="0"/>
                <w:sz w:val="24"/>
              </w:rPr>
              <w:t>中</w:t>
            </w:r>
            <w:r>
              <w:rPr>
                <w:rFonts w:ascii="Segoe UI Symbol" w:hAnsi="Segoe UI Symbol" w:cs="Segoe UI Symbol"/>
                <w:kern w:val="0"/>
                <w:sz w:val="24"/>
              </w:rPr>
              <w:t>★</w:t>
            </w:r>
            <w:r>
              <w:rPr>
                <w:kern w:val="0"/>
                <w:sz w:val="24"/>
              </w:rPr>
              <w:t>号条款要求的；</w:t>
            </w:r>
          </w:p>
        </w:tc>
        <w:tc>
          <w:tcPr>
            <w:tcW w:w="2129" w:type="dxa"/>
            <w:shd w:val="clear" w:color="000000" w:fill="FFFFFF"/>
            <w:vAlign w:val="center"/>
          </w:tcPr>
          <w:p>
            <w:pPr>
              <w:widowControl/>
              <w:jc w:val="center"/>
              <w:rPr>
                <w:rFonts w:eastAsiaTheme="minorEastAsia"/>
                <w:color w:val="000000"/>
                <w:kern w:val="0"/>
                <w:sz w:val="24"/>
              </w:rPr>
            </w:pPr>
            <w:r>
              <w:rPr>
                <w:rFonts w:eastAsiaTheme="minorEastAsia"/>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928" w:type="dxa"/>
            <w:shd w:val="clear" w:color="000000" w:fill="FFFFFF"/>
            <w:vAlign w:val="center"/>
          </w:tcPr>
          <w:p>
            <w:pPr>
              <w:widowControl/>
              <w:jc w:val="center"/>
              <w:rPr>
                <w:rFonts w:eastAsiaTheme="minorEastAsia"/>
                <w:color w:val="000000"/>
                <w:kern w:val="0"/>
                <w:sz w:val="24"/>
              </w:rPr>
            </w:pPr>
            <w:r>
              <w:rPr>
                <w:color w:val="000000" w:themeColor="text1"/>
                <w:kern w:val="0"/>
                <w:sz w:val="24"/>
              </w:rPr>
              <w:t>9</w:t>
            </w:r>
          </w:p>
        </w:tc>
        <w:tc>
          <w:tcPr>
            <w:tcW w:w="1570" w:type="dxa"/>
            <w:shd w:val="clear" w:color="000000" w:fill="FFFFFF"/>
            <w:vAlign w:val="center"/>
          </w:tcPr>
          <w:p>
            <w:pPr>
              <w:widowControl/>
              <w:jc w:val="center"/>
              <w:rPr>
                <w:rFonts w:eastAsiaTheme="minorEastAsia"/>
                <w:color w:val="000000"/>
                <w:kern w:val="0"/>
                <w:sz w:val="24"/>
              </w:rPr>
            </w:pPr>
            <w:r>
              <w:rPr>
                <w:color w:val="000000" w:themeColor="text1"/>
                <w:kern w:val="0"/>
                <w:sz w:val="24"/>
              </w:rPr>
              <w:t>报价的修正（如有）</w:t>
            </w:r>
          </w:p>
        </w:tc>
        <w:tc>
          <w:tcPr>
            <w:tcW w:w="3895" w:type="dxa"/>
            <w:shd w:val="clear" w:color="000000" w:fill="FFFFFF"/>
            <w:vAlign w:val="center"/>
          </w:tcPr>
          <w:p>
            <w:pPr>
              <w:widowControl/>
              <w:jc w:val="center"/>
              <w:rPr>
                <w:rFonts w:eastAsiaTheme="minorEastAsia"/>
                <w:color w:val="000000"/>
                <w:kern w:val="0"/>
                <w:sz w:val="24"/>
              </w:rPr>
            </w:pPr>
            <w:r>
              <w:rPr>
                <w:rFonts w:hint="eastAsia"/>
                <w:color w:val="000000" w:themeColor="text1"/>
                <w:kern w:val="0"/>
                <w:sz w:val="24"/>
              </w:rPr>
              <w:t>不涉及报价修正</w:t>
            </w:r>
            <w:r>
              <w:rPr>
                <w:color w:val="000000" w:themeColor="text1"/>
                <w:kern w:val="0"/>
                <w:sz w:val="24"/>
              </w:rPr>
              <w:t>，或响应文件报价出现前后不一致</w:t>
            </w:r>
            <w:r>
              <w:rPr>
                <w:rFonts w:hint="eastAsia"/>
                <w:color w:val="000000" w:themeColor="text1"/>
                <w:kern w:val="0"/>
                <w:sz w:val="24"/>
              </w:rPr>
              <w:t>时</w:t>
            </w:r>
            <w:r>
              <w:rPr>
                <w:color w:val="000000" w:themeColor="text1"/>
                <w:kern w:val="0"/>
                <w:sz w:val="24"/>
              </w:rPr>
              <w:t>，</w:t>
            </w:r>
            <w:r>
              <w:rPr>
                <w:rFonts w:hint="eastAsia"/>
                <w:color w:val="000000" w:themeColor="text1"/>
                <w:kern w:val="0"/>
                <w:sz w:val="24"/>
              </w:rPr>
              <w:t>供应商</w:t>
            </w:r>
            <w:r>
              <w:rPr>
                <w:color w:val="000000" w:themeColor="text1"/>
                <w:kern w:val="0"/>
                <w:sz w:val="24"/>
              </w:rPr>
              <w:t>对修正后的报价予</w:t>
            </w:r>
            <w:r>
              <w:rPr>
                <w:rFonts w:hint="eastAsia"/>
                <w:color w:val="000000" w:themeColor="text1"/>
                <w:kern w:val="0"/>
                <w:sz w:val="24"/>
              </w:rPr>
              <w:t>以</w:t>
            </w:r>
            <w:r>
              <w:rPr>
                <w:color w:val="000000" w:themeColor="text1"/>
                <w:kern w:val="0"/>
                <w:sz w:val="24"/>
              </w:rPr>
              <w:t>确认；（如有）</w:t>
            </w:r>
          </w:p>
        </w:tc>
        <w:tc>
          <w:tcPr>
            <w:tcW w:w="2129" w:type="dxa"/>
            <w:shd w:val="clear" w:color="000000" w:fill="FFFFFF"/>
            <w:vAlign w:val="center"/>
          </w:tcPr>
          <w:p>
            <w:pPr>
              <w:widowControl/>
              <w:jc w:val="center"/>
              <w:rPr>
                <w:rFonts w:eastAsiaTheme="minorEastAsia"/>
                <w:color w:val="000000"/>
                <w:kern w:val="0"/>
                <w:sz w:val="24"/>
              </w:rPr>
            </w:pPr>
            <w:r>
              <w:rPr>
                <w:rFonts w:eastAsiaTheme="minorEastAsia"/>
                <w:color w:val="000000" w:themeColor="text1"/>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928" w:type="dxa"/>
            <w:shd w:val="clear" w:color="000000" w:fill="FFFFFF"/>
            <w:vAlign w:val="center"/>
          </w:tcPr>
          <w:p>
            <w:pPr>
              <w:widowControl/>
              <w:jc w:val="center"/>
              <w:rPr>
                <w:rFonts w:eastAsiaTheme="minorEastAsia"/>
                <w:color w:val="000000"/>
                <w:kern w:val="0"/>
                <w:sz w:val="24"/>
              </w:rPr>
            </w:pPr>
            <w:r>
              <w:rPr>
                <w:color w:val="000000" w:themeColor="text1"/>
                <w:kern w:val="0"/>
                <w:sz w:val="24"/>
              </w:rPr>
              <w:t>10</w:t>
            </w:r>
          </w:p>
        </w:tc>
        <w:tc>
          <w:tcPr>
            <w:tcW w:w="1570" w:type="dxa"/>
            <w:shd w:val="clear" w:color="000000" w:fill="FFFFFF"/>
            <w:vAlign w:val="center"/>
          </w:tcPr>
          <w:p>
            <w:pPr>
              <w:widowControl/>
              <w:jc w:val="center"/>
              <w:rPr>
                <w:rFonts w:eastAsiaTheme="minorEastAsia"/>
                <w:color w:val="000000"/>
                <w:kern w:val="0"/>
                <w:sz w:val="24"/>
              </w:rPr>
            </w:pPr>
            <w:r>
              <w:rPr>
                <w:color w:val="000000" w:themeColor="text1"/>
                <w:kern w:val="0"/>
                <w:sz w:val="24"/>
              </w:rPr>
              <w:t>报价合理性</w:t>
            </w:r>
          </w:p>
        </w:tc>
        <w:tc>
          <w:tcPr>
            <w:tcW w:w="3895" w:type="dxa"/>
            <w:shd w:val="clear" w:color="000000" w:fill="FFFFFF"/>
            <w:vAlign w:val="center"/>
          </w:tcPr>
          <w:p>
            <w:pPr>
              <w:widowControl/>
              <w:jc w:val="center"/>
              <w:rPr>
                <w:rFonts w:eastAsiaTheme="minorEastAsia"/>
                <w:color w:val="000000"/>
                <w:kern w:val="0"/>
                <w:sz w:val="24"/>
              </w:rPr>
            </w:pPr>
            <w:r>
              <w:rPr>
                <w:color w:val="000000" w:themeColor="text1"/>
                <w:kern w:val="0"/>
                <w:sz w:val="24"/>
              </w:rPr>
              <w:t>报价合理，或</w:t>
            </w:r>
            <w:r>
              <w:rPr>
                <w:rFonts w:hint="eastAsia"/>
                <w:color w:val="000000" w:themeColor="text1"/>
                <w:kern w:val="0"/>
                <w:sz w:val="24"/>
              </w:rPr>
              <w:t>供应商</w:t>
            </w:r>
            <w:r>
              <w:rPr>
                <w:rFonts w:hint="eastAsia"/>
                <w:color w:val="000000" w:themeColor="text1"/>
                <w:sz w:val="24"/>
              </w:rPr>
              <w:t>的报价明显低于其他通过符合性审查</w:t>
            </w:r>
            <w:r>
              <w:rPr>
                <w:rFonts w:hint="eastAsia"/>
                <w:color w:val="000000" w:themeColor="text1"/>
                <w:kern w:val="0"/>
                <w:sz w:val="24"/>
              </w:rPr>
              <w:t>供应商</w:t>
            </w:r>
            <w:r>
              <w:rPr>
                <w:rFonts w:hint="eastAsia"/>
                <w:color w:val="000000" w:themeColor="text1"/>
                <w:sz w:val="24"/>
              </w:rPr>
              <w:t>的报价，</w:t>
            </w:r>
            <w:r>
              <w:rPr>
                <w:color w:val="000000" w:themeColor="text1"/>
                <w:sz w:val="24"/>
              </w:rPr>
              <w:t>有可能影响产品质量或者不能诚信履约的</w:t>
            </w:r>
            <w:r>
              <w:rPr>
                <w:rFonts w:hint="eastAsia"/>
                <w:color w:val="000000" w:themeColor="text1"/>
                <w:sz w:val="24"/>
              </w:rPr>
              <w:t>，能够应评标委员会要求在规定时间内证明其报价合理性的</w:t>
            </w:r>
            <w:r>
              <w:rPr>
                <w:color w:val="000000" w:themeColor="text1"/>
                <w:kern w:val="0"/>
                <w:sz w:val="24"/>
              </w:rPr>
              <w:t>；</w:t>
            </w:r>
          </w:p>
        </w:tc>
        <w:tc>
          <w:tcPr>
            <w:tcW w:w="2129" w:type="dxa"/>
            <w:shd w:val="clear" w:color="000000" w:fill="FFFFFF"/>
            <w:vAlign w:val="center"/>
          </w:tcPr>
          <w:p>
            <w:pPr>
              <w:widowControl/>
              <w:jc w:val="center"/>
              <w:rPr>
                <w:rFonts w:eastAsiaTheme="minorEastAsia"/>
                <w:color w:val="000000"/>
                <w:kern w:val="0"/>
                <w:sz w:val="24"/>
              </w:rPr>
            </w:pPr>
            <w:r>
              <w:rPr>
                <w:rFonts w:eastAsiaTheme="minorEastAsia"/>
                <w:color w:val="000000" w:themeColor="text1"/>
                <w:sz w:val="24"/>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928" w:type="dxa"/>
            <w:shd w:val="clear" w:color="000000" w:fill="FFFFFF"/>
            <w:vAlign w:val="center"/>
          </w:tcPr>
          <w:p>
            <w:pPr>
              <w:widowControl/>
              <w:jc w:val="center"/>
              <w:rPr>
                <w:rFonts w:eastAsiaTheme="minorEastAsia"/>
                <w:color w:val="000000"/>
                <w:kern w:val="0"/>
                <w:sz w:val="24"/>
              </w:rPr>
            </w:pPr>
            <w:r>
              <w:rPr>
                <w:color w:val="000000" w:themeColor="text1"/>
                <w:kern w:val="0"/>
                <w:sz w:val="24"/>
              </w:rPr>
              <w:t>11</w:t>
            </w:r>
          </w:p>
        </w:tc>
        <w:tc>
          <w:tcPr>
            <w:tcW w:w="1570" w:type="dxa"/>
            <w:shd w:val="clear" w:color="000000" w:fill="FFFFFF"/>
            <w:vAlign w:val="center"/>
          </w:tcPr>
          <w:p>
            <w:pPr>
              <w:widowControl/>
              <w:jc w:val="center"/>
              <w:rPr>
                <w:rFonts w:eastAsiaTheme="minorEastAsia"/>
                <w:color w:val="000000"/>
                <w:kern w:val="0"/>
                <w:sz w:val="24"/>
              </w:rPr>
            </w:pPr>
            <w:r>
              <w:rPr>
                <w:color w:val="000000" w:themeColor="text1"/>
                <w:kern w:val="0"/>
                <w:sz w:val="24"/>
              </w:rPr>
              <w:t>公平竞争</w:t>
            </w:r>
          </w:p>
        </w:tc>
        <w:tc>
          <w:tcPr>
            <w:tcW w:w="3895" w:type="dxa"/>
            <w:shd w:val="clear" w:color="000000" w:fill="FFFFFF"/>
            <w:vAlign w:val="center"/>
          </w:tcPr>
          <w:p>
            <w:pPr>
              <w:widowControl/>
              <w:jc w:val="center"/>
              <w:rPr>
                <w:rFonts w:eastAsiaTheme="minorEastAsia"/>
                <w:color w:val="000000"/>
                <w:kern w:val="0"/>
                <w:sz w:val="24"/>
              </w:rPr>
            </w:pPr>
            <w:r>
              <w:rPr>
                <w:rFonts w:hint="eastAsia"/>
                <w:color w:val="000000" w:themeColor="text1"/>
                <w:kern w:val="0"/>
                <w:sz w:val="24"/>
              </w:rPr>
              <w:t>供应商</w:t>
            </w:r>
            <w:r>
              <w:rPr>
                <w:color w:val="000000" w:themeColor="text1"/>
                <w:sz w:val="24"/>
              </w:rPr>
              <w:t>遵循公平竞争的原则，不存在恶意串通，妨碍其他</w:t>
            </w:r>
            <w:r>
              <w:rPr>
                <w:rFonts w:hint="eastAsia"/>
                <w:color w:val="000000" w:themeColor="text1"/>
                <w:kern w:val="0"/>
                <w:sz w:val="24"/>
              </w:rPr>
              <w:t>供应商</w:t>
            </w:r>
            <w:r>
              <w:rPr>
                <w:color w:val="000000" w:themeColor="text1"/>
                <w:sz w:val="24"/>
              </w:rPr>
              <w:t>的竞争行为，不存在损害采购人或者其他</w:t>
            </w:r>
            <w:r>
              <w:rPr>
                <w:rFonts w:hint="eastAsia"/>
                <w:color w:val="000000" w:themeColor="text1"/>
                <w:kern w:val="0"/>
                <w:sz w:val="24"/>
              </w:rPr>
              <w:t>供应商</w:t>
            </w:r>
            <w:r>
              <w:rPr>
                <w:color w:val="000000" w:themeColor="text1"/>
                <w:sz w:val="24"/>
              </w:rPr>
              <w:t>的合法权益情形的；</w:t>
            </w:r>
          </w:p>
        </w:tc>
        <w:tc>
          <w:tcPr>
            <w:tcW w:w="2129" w:type="dxa"/>
            <w:shd w:val="clear" w:color="000000" w:fill="FFFFFF"/>
            <w:vAlign w:val="center"/>
          </w:tcPr>
          <w:p>
            <w:pPr>
              <w:widowControl/>
              <w:jc w:val="center"/>
              <w:rPr>
                <w:rFonts w:eastAsiaTheme="minorEastAsia"/>
                <w:color w:val="000000"/>
                <w:kern w:val="0"/>
                <w:sz w:val="24"/>
              </w:rPr>
            </w:pPr>
            <w:r>
              <w:rPr>
                <w:rFonts w:eastAsiaTheme="minorEastAsia"/>
                <w:color w:val="000000" w:themeColor="text1"/>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928" w:type="dxa"/>
            <w:shd w:val="clear" w:color="000000" w:fill="FFFFFF"/>
            <w:vAlign w:val="center"/>
          </w:tcPr>
          <w:p>
            <w:pPr>
              <w:widowControl/>
              <w:jc w:val="center"/>
              <w:rPr>
                <w:color w:val="000000" w:themeColor="text1"/>
                <w:kern w:val="0"/>
                <w:sz w:val="24"/>
              </w:rPr>
            </w:pPr>
            <w:r>
              <w:rPr>
                <w:color w:val="000000" w:themeColor="text1"/>
                <w:kern w:val="0"/>
                <w:sz w:val="24"/>
              </w:rPr>
              <w:t>12</w:t>
            </w:r>
          </w:p>
        </w:tc>
        <w:tc>
          <w:tcPr>
            <w:tcW w:w="1570" w:type="dxa"/>
            <w:shd w:val="clear" w:color="000000" w:fill="FFFFFF"/>
            <w:vAlign w:val="center"/>
          </w:tcPr>
          <w:p>
            <w:pPr>
              <w:widowControl/>
              <w:jc w:val="center"/>
              <w:rPr>
                <w:color w:val="000000" w:themeColor="text1"/>
                <w:kern w:val="0"/>
                <w:sz w:val="24"/>
              </w:rPr>
            </w:pPr>
            <w:r>
              <w:rPr>
                <w:color w:val="000000" w:themeColor="text1"/>
                <w:kern w:val="0"/>
                <w:sz w:val="24"/>
              </w:rPr>
              <w:t>串通</w:t>
            </w:r>
            <w:r>
              <w:rPr>
                <w:rFonts w:hint="eastAsia"/>
                <w:color w:val="000000" w:themeColor="text1"/>
                <w:kern w:val="0"/>
                <w:sz w:val="24"/>
              </w:rPr>
              <w:t>磋商</w:t>
            </w:r>
          </w:p>
        </w:tc>
        <w:tc>
          <w:tcPr>
            <w:tcW w:w="3895" w:type="dxa"/>
            <w:shd w:val="clear" w:color="000000" w:fill="FFFFFF"/>
            <w:vAlign w:val="center"/>
          </w:tcPr>
          <w:p>
            <w:pPr>
              <w:widowControl/>
              <w:jc w:val="center"/>
              <w:rPr>
                <w:color w:val="000000" w:themeColor="text1"/>
                <w:kern w:val="0"/>
                <w:sz w:val="24"/>
              </w:rPr>
            </w:pPr>
            <w:r>
              <w:rPr>
                <w:rFonts w:hint="eastAsia"/>
                <w:color w:val="000000" w:themeColor="text1"/>
                <w:sz w:val="24"/>
              </w:rPr>
              <w:t>不存在《政府采购货物和服务采购投标管理办法》视为</w:t>
            </w:r>
            <w:r>
              <w:rPr>
                <w:rFonts w:hint="eastAsia"/>
                <w:color w:val="000000" w:themeColor="text1"/>
                <w:kern w:val="0"/>
                <w:sz w:val="24"/>
              </w:rPr>
              <w:t>供应商</w:t>
            </w:r>
            <w:r>
              <w:rPr>
                <w:rFonts w:hint="eastAsia"/>
                <w:color w:val="000000" w:themeColor="text1"/>
                <w:sz w:val="24"/>
              </w:rPr>
              <w:t>串通磋商的情形：（一）不同</w:t>
            </w:r>
            <w:r>
              <w:rPr>
                <w:rFonts w:hint="eastAsia"/>
                <w:color w:val="000000" w:themeColor="text1"/>
                <w:kern w:val="0"/>
                <w:sz w:val="24"/>
              </w:rPr>
              <w:t>供应商</w:t>
            </w:r>
            <w:r>
              <w:rPr>
                <w:rFonts w:hint="eastAsia"/>
                <w:color w:val="000000" w:themeColor="text1"/>
                <w:sz w:val="24"/>
              </w:rPr>
              <w:t>的响应文件由同一单位或者个人编制；（二）不同</w:t>
            </w:r>
            <w:r>
              <w:rPr>
                <w:rFonts w:hint="eastAsia"/>
                <w:color w:val="000000" w:themeColor="text1"/>
                <w:kern w:val="0"/>
                <w:sz w:val="24"/>
              </w:rPr>
              <w:t>供应商</w:t>
            </w:r>
            <w:r>
              <w:rPr>
                <w:rFonts w:hint="eastAsia"/>
                <w:color w:val="000000" w:themeColor="text1"/>
                <w:sz w:val="24"/>
              </w:rPr>
              <w:t>委托同一单位或者个人办理投标事宜；（三）不同供应商的响应文件载明的项目管理成员或者联系人员为同一人；（四）不同</w:t>
            </w:r>
            <w:r>
              <w:rPr>
                <w:rFonts w:hint="eastAsia"/>
                <w:color w:val="000000" w:themeColor="text1"/>
                <w:kern w:val="0"/>
                <w:sz w:val="24"/>
              </w:rPr>
              <w:t>供应商</w:t>
            </w:r>
            <w:r>
              <w:rPr>
                <w:rFonts w:hint="eastAsia"/>
                <w:color w:val="000000" w:themeColor="text1"/>
                <w:sz w:val="24"/>
              </w:rPr>
              <w:t>的响应文件异常一致或者响应报价呈规律 性差异；（五）不同</w:t>
            </w:r>
            <w:r>
              <w:rPr>
                <w:rFonts w:hint="eastAsia"/>
                <w:color w:val="000000" w:themeColor="text1"/>
                <w:kern w:val="0"/>
                <w:sz w:val="24"/>
              </w:rPr>
              <w:t>供应商</w:t>
            </w:r>
            <w:r>
              <w:rPr>
                <w:rFonts w:hint="eastAsia"/>
                <w:color w:val="000000" w:themeColor="text1"/>
                <w:sz w:val="24"/>
              </w:rPr>
              <w:t>的响应文件相互混装；（六）不同</w:t>
            </w:r>
            <w:r>
              <w:rPr>
                <w:rFonts w:hint="eastAsia"/>
                <w:color w:val="000000" w:themeColor="text1"/>
                <w:kern w:val="0"/>
                <w:sz w:val="24"/>
              </w:rPr>
              <w:t>供应商</w:t>
            </w:r>
            <w:r>
              <w:rPr>
                <w:rFonts w:hint="eastAsia"/>
                <w:color w:val="000000" w:themeColor="text1"/>
                <w:sz w:val="24"/>
              </w:rPr>
              <w:t>的响应保证金从同一单位或者个人的账户转出</w:t>
            </w:r>
            <w:r>
              <w:rPr>
                <w:color w:val="000000" w:themeColor="text1"/>
                <w:sz w:val="24"/>
              </w:rPr>
              <w:t>；</w:t>
            </w:r>
          </w:p>
        </w:tc>
        <w:tc>
          <w:tcPr>
            <w:tcW w:w="2129" w:type="dxa"/>
            <w:shd w:val="clear" w:color="000000" w:fill="FFFFFF"/>
            <w:vAlign w:val="center"/>
          </w:tcPr>
          <w:p>
            <w:pPr>
              <w:widowControl/>
              <w:jc w:val="center"/>
              <w:rPr>
                <w:rFonts w:eastAsiaTheme="minorEastAsia"/>
                <w:color w:val="000000" w:themeColor="text1"/>
                <w:sz w:val="24"/>
              </w:rPr>
            </w:pPr>
            <w:r>
              <w:rPr>
                <w:rFonts w:eastAsiaTheme="minorEastAsia"/>
                <w:color w:val="000000" w:themeColor="text1"/>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928" w:type="dxa"/>
            <w:shd w:val="clear" w:color="000000" w:fill="FFFFFF"/>
            <w:vAlign w:val="center"/>
          </w:tcPr>
          <w:p>
            <w:pPr>
              <w:widowControl/>
              <w:jc w:val="center"/>
              <w:rPr>
                <w:color w:val="000000" w:themeColor="text1"/>
                <w:kern w:val="0"/>
                <w:sz w:val="24"/>
              </w:rPr>
            </w:pPr>
            <w:r>
              <w:rPr>
                <w:color w:val="000000" w:themeColor="text1"/>
                <w:kern w:val="0"/>
                <w:sz w:val="24"/>
              </w:rPr>
              <w:t>13</w:t>
            </w:r>
          </w:p>
        </w:tc>
        <w:tc>
          <w:tcPr>
            <w:tcW w:w="1570" w:type="dxa"/>
            <w:shd w:val="clear" w:color="000000" w:fill="FFFFFF"/>
            <w:vAlign w:val="center"/>
          </w:tcPr>
          <w:p>
            <w:pPr>
              <w:widowControl/>
              <w:jc w:val="center"/>
              <w:rPr>
                <w:color w:val="000000" w:themeColor="text1"/>
                <w:kern w:val="0"/>
                <w:sz w:val="24"/>
              </w:rPr>
            </w:pPr>
            <w:r>
              <w:rPr>
                <w:color w:val="000000" w:themeColor="text1"/>
                <w:kern w:val="0"/>
                <w:sz w:val="24"/>
              </w:rPr>
              <w:t>附加条件</w:t>
            </w:r>
          </w:p>
        </w:tc>
        <w:tc>
          <w:tcPr>
            <w:tcW w:w="3895" w:type="dxa"/>
            <w:shd w:val="clear" w:color="000000" w:fill="FFFFFF"/>
            <w:vAlign w:val="center"/>
          </w:tcPr>
          <w:p>
            <w:pPr>
              <w:widowControl/>
              <w:jc w:val="center"/>
              <w:rPr>
                <w:color w:val="000000" w:themeColor="text1"/>
                <w:kern w:val="0"/>
                <w:sz w:val="24"/>
              </w:rPr>
            </w:pPr>
            <w:r>
              <w:rPr>
                <w:color w:val="000000" w:themeColor="text1"/>
                <w:kern w:val="0"/>
                <w:sz w:val="24"/>
              </w:rPr>
              <w:t>响应文件</w:t>
            </w:r>
            <w:r>
              <w:rPr>
                <w:rFonts w:hint="eastAsia"/>
                <w:color w:val="000000" w:themeColor="text1"/>
                <w:kern w:val="0"/>
                <w:sz w:val="24"/>
              </w:rPr>
              <w:t>未</w:t>
            </w:r>
            <w:r>
              <w:rPr>
                <w:color w:val="000000" w:themeColor="text1"/>
                <w:kern w:val="0"/>
                <w:sz w:val="24"/>
              </w:rPr>
              <w:t>含有采购人不能接受的附加条件的；</w:t>
            </w:r>
          </w:p>
        </w:tc>
        <w:tc>
          <w:tcPr>
            <w:tcW w:w="2129" w:type="dxa"/>
            <w:shd w:val="clear" w:color="000000" w:fill="FFFFFF"/>
            <w:vAlign w:val="center"/>
          </w:tcPr>
          <w:p>
            <w:pPr>
              <w:widowControl/>
              <w:jc w:val="center"/>
              <w:rPr>
                <w:rFonts w:eastAsiaTheme="minorEastAsia"/>
                <w:color w:val="000000" w:themeColor="text1"/>
                <w:sz w:val="24"/>
              </w:rPr>
            </w:pPr>
            <w:r>
              <w:rPr>
                <w:rFonts w:eastAsiaTheme="minorEastAsia"/>
                <w:color w:val="000000" w:themeColor="text1"/>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928" w:type="dxa"/>
            <w:shd w:val="clear" w:color="000000" w:fill="FFFFFF"/>
            <w:vAlign w:val="center"/>
          </w:tcPr>
          <w:p>
            <w:pPr>
              <w:widowControl/>
              <w:jc w:val="center"/>
              <w:rPr>
                <w:color w:val="000000" w:themeColor="text1"/>
                <w:kern w:val="0"/>
                <w:sz w:val="24"/>
              </w:rPr>
            </w:pPr>
            <w:r>
              <w:rPr>
                <w:rFonts w:hint="eastAsia"/>
                <w:color w:val="000000" w:themeColor="text1"/>
                <w:kern w:val="0"/>
                <w:sz w:val="24"/>
              </w:rPr>
              <w:t>1</w:t>
            </w:r>
            <w:r>
              <w:rPr>
                <w:color w:val="000000" w:themeColor="text1"/>
                <w:kern w:val="0"/>
                <w:sz w:val="24"/>
              </w:rPr>
              <w:t>4</w:t>
            </w:r>
          </w:p>
        </w:tc>
        <w:tc>
          <w:tcPr>
            <w:tcW w:w="1570" w:type="dxa"/>
            <w:shd w:val="clear" w:color="000000" w:fill="FFFFFF"/>
            <w:vAlign w:val="center"/>
          </w:tcPr>
          <w:p>
            <w:pPr>
              <w:widowControl/>
              <w:jc w:val="center"/>
              <w:rPr>
                <w:color w:val="000000" w:themeColor="text1"/>
                <w:kern w:val="0"/>
                <w:sz w:val="24"/>
              </w:rPr>
            </w:pPr>
            <w:r>
              <w:rPr>
                <w:color w:val="000000" w:themeColor="text1"/>
                <w:kern w:val="0"/>
                <w:sz w:val="24"/>
              </w:rPr>
              <w:t>其他无效情形</w:t>
            </w:r>
          </w:p>
        </w:tc>
        <w:tc>
          <w:tcPr>
            <w:tcW w:w="3895" w:type="dxa"/>
            <w:shd w:val="clear" w:color="000000" w:fill="FFFFFF"/>
            <w:vAlign w:val="center"/>
          </w:tcPr>
          <w:p>
            <w:pPr>
              <w:widowControl/>
              <w:jc w:val="center"/>
              <w:rPr>
                <w:color w:val="000000" w:themeColor="text1"/>
                <w:kern w:val="0"/>
                <w:sz w:val="24"/>
              </w:rPr>
            </w:pPr>
            <w:r>
              <w:rPr>
                <w:rFonts w:hint="eastAsia"/>
                <w:color w:val="000000" w:themeColor="text1"/>
                <w:kern w:val="0"/>
                <w:sz w:val="24"/>
              </w:rPr>
              <w:t>供应商</w:t>
            </w:r>
            <w:r>
              <w:rPr>
                <w:color w:val="000000" w:themeColor="text1"/>
                <w:sz w:val="24"/>
              </w:rPr>
              <w:t>、响应文件</w:t>
            </w:r>
            <w:r>
              <w:rPr>
                <w:rFonts w:hint="eastAsia"/>
                <w:color w:val="000000" w:themeColor="text1"/>
                <w:sz w:val="24"/>
              </w:rPr>
              <w:t>不存在</w:t>
            </w:r>
            <w:r>
              <w:rPr>
                <w:color w:val="000000" w:themeColor="text1"/>
                <w:sz w:val="24"/>
              </w:rPr>
              <w:t>不符合法律、法规和采购文件规定的其他无效情形。</w:t>
            </w:r>
          </w:p>
        </w:tc>
        <w:tc>
          <w:tcPr>
            <w:tcW w:w="2129" w:type="dxa"/>
            <w:shd w:val="clear" w:color="000000" w:fill="FFFFFF"/>
            <w:vAlign w:val="center"/>
          </w:tcPr>
          <w:p>
            <w:pPr>
              <w:widowControl/>
              <w:jc w:val="center"/>
              <w:rPr>
                <w:rFonts w:eastAsiaTheme="minorEastAsia"/>
                <w:color w:val="000000" w:themeColor="text1"/>
                <w:sz w:val="24"/>
              </w:rPr>
            </w:pPr>
            <w:r>
              <w:rPr>
                <w:rFonts w:eastAsiaTheme="minorEastAsia"/>
                <w:color w:val="000000" w:themeColor="text1"/>
                <w:sz w:val="24"/>
              </w:rPr>
              <w:t>允许</w:t>
            </w:r>
          </w:p>
        </w:tc>
      </w:tr>
    </w:tbl>
    <w:p>
      <w:pPr>
        <w:tabs>
          <w:tab w:val="left" w:pos="900"/>
          <w:tab w:val="left" w:pos="1080"/>
          <w:tab w:val="left" w:pos="1589"/>
        </w:tabs>
        <w:snapToGrid w:val="0"/>
        <w:spacing w:line="360" w:lineRule="auto"/>
        <w:rPr>
          <w:rFonts w:eastAsiaTheme="minorEastAsia"/>
          <w:sz w:val="24"/>
        </w:rPr>
      </w:pPr>
    </w:p>
    <w:p>
      <w:pPr>
        <w:tabs>
          <w:tab w:val="left" w:pos="900"/>
          <w:tab w:val="left" w:pos="1080"/>
          <w:tab w:val="left" w:pos="1589"/>
        </w:tabs>
        <w:snapToGrid w:val="0"/>
        <w:spacing w:line="360" w:lineRule="auto"/>
        <w:rPr>
          <w:rFonts w:eastAsiaTheme="minorEastAsia"/>
          <w:sz w:val="24"/>
        </w:rPr>
      </w:pPr>
    </w:p>
    <w:p>
      <w:pPr>
        <w:numPr>
          <w:ilvl w:val="0"/>
          <w:numId w:val="11"/>
        </w:numPr>
        <w:tabs>
          <w:tab w:val="left" w:pos="360"/>
        </w:tabs>
        <w:snapToGrid w:val="0"/>
        <w:spacing w:line="360" w:lineRule="auto"/>
        <w:outlineLvl w:val="1"/>
        <w:rPr>
          <w:rFonts w:eastAsiaTheme="minorEastAsia"/>
          <w:sz w:val="24"/>
        </w:rPr>
      </w:pPr>
      <w:r>
        <w:rPr>
          <w:rFonts w:eastAsiaTheme="minorEastAsia"/>
          <w:sz w:val="24"/>
        </w:rPr>
        <w:t>磋商、响应文件有关事项的澄清、说明或者更正和最后报价</w:t>
      </w:r>
    </w:p>
    <w:p>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磋商小组所有成员应当集中与单一供应商分别进行磋商，并给予所有参加磋商的供应商平等的磋商机会。</w:t>
      </w:r>
    </w:p>
    <w:p>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pPr>
        <w:numPr>
          <w:ilvl w:val="1"/>
          <w:numId w:val="11"/>
        </w:numPr>
        <w:tabs>
          <w:tab w:val="left" w:pos="1080"/>
          <w:tab w:val="left" w:pos="1872"/>
        </w:tabs>
        <w:snapToGrid w:val="0"/>
        <w:spacing w:line="360" w:lineRule="auto"/>
        <w:ind w:left="1077" w:hanging="720"/>
        <w:rPr>
          <w:rFonts w:eastAsiaTheme="minorEastAsia"/>
          <w:kern w:val="0"/>
          <w:sz w:val="24"/>
        </w:rPr>
      </w:pPr>
      <w:r>
        <w:rPr>
          <w:rFonts w:eastAsiaTheme="minorEastAsia"/>
          <w:kern w:val="0"/>
          <w:sz w:val="24"/>
        </w:rPr>
        <w:t>对磋商文件作出的实质性变动是磋商文件的有效组成部分，磋商小组应当及时以书面形式同时通知所有参加磋商的供应商。</w:t>
      </w:r>
    </w:p>
    <w:p>
      <w:pPr>
        <w:numPr>
          <w:ilvl w:val="1"/>
          <w:numId w:val="11"/>
        </w:numPr>
        <w:tabs>
          <w:tab w:val="left" w:pos="1080"/>
          <w:tab w:val="left" w:pos="1872"/>
        </w:tabs>
        <w:snapToGrid w:val="0"/>
        <w:spacing w:line="360" w:lineRule="auto"/>
        <w:ind w:left="1077" w:hanging="720"/>
        <w:rPr>
          <w:rFonts w:eastAsiaTheme="minorEastAsia"/>
          <w:kern w:val="0"/>
          <w:sz w:val="24"/>
        </w:rPr>
      </w:pPr>
      <w:r>
        <w:rPr>
          <w:rFonts w:eastAsiaTheme="minorEastAsia"/>
          <w:kern w:val="0"/>
          <w:sz w:val="24"/>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响应文件的澄清、说明或者更正</w:t>
      </w:r>
      <w:r>
        <w:rPr>
          <w:rFonts w:hint="eastAsia" w:eastAsiaTheme="minorEastAsia"/>
          <w:sz w:val="24"/>
        </w:rPr>
        <w:t>：</w:t>
      </w:r>
    </w:p>
    <w:p>
      <w:pPr>
        <w:numPr>
          <w:ilvl w:val="2"/>
          <w:numId w:val="11"/>
        </w:numPr>
        <w:snapToGrid w:val="0"/>
        <w:spacing w:line="360" w:lineRule="auto"/>
        <w:rPr>
          <w:rFonts w:eastAsiaTheme="minorEastAsia"/>
          <w:sz w:val="24"/>
        </w:rPr>
      </w:pPr>
      <w:r>
        <w:rPr>
          <w:rFonts w:eastAsiaTheme="minorEastAsia"/>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pPr>
        <w:numPr>
          <w:ilvl w:val="2"/>
          <w:numId w:val="11"/>
        </w:numPr>
        <w:snapToGrid w:val="0"/>
        <w:spacing w:line="360" w:lineRule="auto"/>
        <w:rPr>
          <w:rFonts w:eastAsiaTheme="minorEastAsia"/>
          <w:sz w:val="24"/>
        </w:rPr>
      </w:pPr>
      <w:r>
        <w:rPr>
          <w:rFonts w:eastAsiaTheme="minorEastAsia"/>
          <w:sz w:val="24"/>
        </w:rPr>
        <w:t>磋商小组对响应文件进行审查，如发现供应商提交的响应文件存在不满足《符合性审查要求》的内容，如属于表中“不允许”澄清、说明或者更正的内容，则供应商响应文件按</w:t>
      </w:r>
      <w:r>
        <w:rPr>
          <w:rFonts w:eastAsiaTheme="minorEastAsia"/>
          <w:b/>
          <w:sz w:val="24"/>
        </w:rPr>
        <w:t>无效处理</w:t>
      </w:r>
      <w:r>
        <w:rPr>
          <w:rFonts w:eastAsiaTheme="minorEastAsia"/>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eastAsiaTheme="minorEastAsia"/>
          <w:b/>
          <w:sz w:val="24"/>
        </w:rPr>
        <w:t>无效处理</w:t>
      </w:r>
      <w:r>
        <w:rPr>
          <w:rFonts w:eastAsiaTheme="minorEastAsia"/>
          <w:sz w:val="24"/>
        </w:rPr>
        <w:t>。</w:t>
      </w:r>
    </w:p>
    <w:p>
      <w:pPr>
        <w:numPr>
          <w:ilvl w:val="2"/>
          <w:numId w:val="11"/>
        </w:numPr>
        <w:snapToGrid w:val="0"/>
        <w:spacing w:line="360" w:lineRule="auto"/>
        <w:rPr>
          <w:rFonts w:eastAsiaTheme="minorEastAsia"/>
          <w:sz w:val="24"/>
        </w:rPr>
      </w:pPr>
      <w:r>
        <w:rPr>
          <w:rFonts w:eastAsiaTheme="minorEastAsia"/>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磋商结束后，磋商小组将要求所有实质性响应的供应商在规定时间内提交最后报价。最后报价时间为磋商小组指定的时间，具体时间根据磋商进度另行通知。</w:t>
      </w:r>
    </w:p>
    <w:p>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eastAsiaTheme="minorEastAsia"/>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最后报价是供应商响应文件的有效组成部分。</w:t>
      </w:r>
    </w:p>
    <w:p>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已提交响应文件的供应商，在提交最后报价之前，可以根据磋商情况退出磋商。</w:t>
      </w:r>
    </w:p>
    <w:p>
      <w:pPr>
        <w:numPr>
          <w:ilvl w:val="0"/>
          <w:numId w:val="11"/>
        </w:numPr>
        <w:tabs>
          <w:tab w:val="left" w:pos="360"/>
        </w:tabs>
        <w:snapToGrid w:val="0"/>
        <w:spacing w:line="360" w:lineRule="auto"/>
        <w:outlineLvl w:val="1"/>
        <w:rPr>
          <w:rFonts w:eastAsiaTheme="minorEastAsia"/>
          <w:sz w:val="24"/>
        </w:rPr>
      </w:pPr>
      <w:r>
        <w:rPr>
          <w:rFonts w:eastAsiaTheme="minorEastAsia"/>
          <w:sz w:val="24"/>
        </w:rPr>
        <w:t>最后报价的算术修正及政策调整</w:t>
      </w:r>
    </w:p>
    <w:p>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最后报价须包含竞争性磋商文件全部内容，</w:t>
      </w:r>
      <w:r>
        <w:rPr>
          <w:sz w:val="24"/>
        </w:rPr>
        <w:t>如</w:t>
      </w:r>
      <w:r>
        <w:rPr>
          <w:rFonts w:hint="eastAsia"/>
          <w:sz w:val="24"/>
        </w:rPr>
        <w:t>最后</w:t>
      </w:r>
      <w:r>
        <w:rPr>
          <w:sz w:val="24"/>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Pr>
          <w:b/>
          <w:sz w:val="24"/>
        </w:rPr>
        <w:t>响应无效</w:t>
      </w:r>
      <w:r>
        <w:rPr>
          <w:sz w:val="24"/>
        </w:rPr>
        <w:t>。</w:t>
      </w:r>
    </w:p>
    <w:p>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最后报价出现前后不一致的，按照下列规定修正：</w:t>
      </w:r>
    </w:p>
    <w:p>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竞争性磋商文件对于报价修正是否另有规定：</w:t>
      </w:r>
    </w:p>
    <w:p>
      <w:pPr>
        <w:tabs>
          <w:tab w:val="left" w:pos="1080"/>
          <w:tab w:val="left" w:pos="1589"/>
          <w:tab w:val="left" w:pos="2035"/>
          <w:tab w:val="left" w:pos="2114"/>
        </w:tabs>
        <w:snapToGrid w:val="0"/>
        <w:spacing w:line="360" w:lineRule="auto"/>
        <w:ind w:left="2035"/>
        <w:rPr>
          <w:rFonts w:eastAsiaTheme="minorEastAsia"/>
          <w:sz w:val="24"/>
          <w:u w:val="single"/>
        </w:rPr>
      </w:pPr>
      <w:r>
        <w:rPr>
          <w:rFonts w:eastAsiaTheme="minorEastAsia"/>
          <w:sz w:val="24"/>
        </w:rPr>
        <w:t>□有，具体规定为：___________</w:t>
      </w:r>
    </w:p>
    <w:p>
      <w:pPr>
        <w:tabs>
          <w:tab w:val="left" w:pos="1080"/>
          <w:tab w:val="left" w:pos="1589"/>
          <w:tab w:val="left" w:pos="2035"/>
          <w:tab w:val="left" w:pos="2114"/>
        </w:tabs>
        <w:snapToGrid w:val="0"/>
        <w:spacing w:line="360" w:lineRule="auto"/>
        <w:ind w:left="2035"/>
        <w:rPr>
          <w:rFonts w:eastAsiaTheme="minorEastAsia"/>
          <w:sz w:val="24"/>
        </w:rPr>
      </w:pPr>
      <w:r>
        <w:rPr>
          <w:rFonts w:hint="eastAsia" w:ascii="宋体" w:hAnsi="宋体"/>
          <w:color w:val="000000" w:themeColor="text1"/>
          <w:sz w:val="15"/>
        </w:rPr>
        <w:t>▉</w:t>
      </w:r>
      <w:r>
        <w:rPr>
          <w:rFonts w:eastAsiaTheme="minorEastAsia"/>
          <w:sz w:val="24"/>
        </w:rPr>
        <w:t>无，按下述3.2.2-3.2.5项规定修正。</w:t>
      </w:r>
    </w:p>
    <w:p>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rPr>
      </w:pPr>
      <w:r>
        <w:rPr>
          <w:rFonts w:eastAsiaTheme="minorEastAsia"/>
          <w:color w:val="000000" w:themeColor="text1"/>
          <w:sz w:val="24"/>
        </w:rPr>
        <w:t>大写金额和小写金额不一致的，以大写金额为准；</w:t>
      </w:r>
    </w:p>
    <w:p>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rPr>
      </w:pPr>
      <w:r>
        <w:rPr>
          <w:rFonts w:eastAsiaTheme="minorEastAsia"/>
          <w:color w:val="000000" w:themeColor="text1"/>
          <w:sz w:val="24"/>
        </w:rPr>
        <w:t>单价金额小数点或者百分比有明显错位的，以最后报价一览表的总价为准，并修改单价；</w:t>
      </w:r>
    </w:p>
    <w:p>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rPr>
      </w:pPr>
      <w:r>
        <w:rPr>
          <w:rFonts w:eastAsiaTheme="minorEastAsia"/>
          <w:color w:val="000000" w:themeColor="text1"/>
          <w:sz w:val="24"/>
        </w:rPr>
        <w:t>总价金额与按单价汇总金额不一致的，以单价金额计算结果为准。</w:t>
      </w:r>
    </w:p>
    <w:p>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同时出现两种以上不一致的，按照前款规定的顺序修正。修正后的报价经供应商书面确认后产生约束力，供应商不确认的，</w:t>
      </w:r>
      <w:r>
        <w:rPr>
          <w:rFonts w:eastAsiaTheme="minorEastAsia"/>
          <w:b/>
          <w:sz w:val="24"/>
        </w:rPr>
        <w:t>其响应无效</w:t>
      </w:r>
      <w:r>
        <w:rPr>
          <w:rFonts w:eastAsiaTheme="minorEastAsia"/>
          <w:sz w:val="24"/>
        </w:rPr>
        <w:t>。</w:t>
      </w:r>
    </w:p>
    <w:p>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落实政府采购政策的价格调整：只有符合第二章《供应商须知》4.2条规定情形的，可以享受中小企业扶持政策，用扣除后的价格参加评审；否则，评审时价格不予扣除。</w:t>
      </w:r>
    </w:p>
    <w:p>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对于未预留份额专门面向中小企业采购的采购项目，以及预留份额项目中的非预留部分采购包，对小微企业报价给予</w:t>
      </w:r>
      <w:r>
        <w:rPr>
          <w:rFonts w:eastAsiaTheme="minorEastAsia"/>
          <w:sz w:val="24"/>
          <w:u w:val="single"/>
        </w:rPr>
        <w:t>___10___</w:t>
      </w:r>
      <w:r>
        <w:rPr>
          <w:rFonts w:eastAsiaTheme="minorEastAsia"/>
          <w:sz w:val="24"/>
        </w:rPr>
        <w:t>%的扣除，用扣除后的价格参加评审。</w:t>
      </w:r>
    </w:p>
    <w:p>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eastAsiaTheme="minorEastAsia"/>
          <w:sz w:val="24"/>
          <w:u w:val="single"/>
        </w:rPr>
        <w:t>___2__</w:t>
      </w:r>
      <w:r>
        <w:rPr>
          <w:rFonts w:eastAsiaTheme="minorEastAsia"/>
          <w:sz w:val="24"/>
        </w:rPr>
        <w:t>%的扣除，用扣除后的价格参加评审。</w:t>
      </w:r>
    </w:p>
    <w:p>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组成联合体或者接受分包的小微企业与联合体内其他企业、分包企业之间存在直接控股、管理关系的，不享受价格扣除优惠政策。</w:t>
      </w:r>
    </w:p>
    <w:p>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价格扣除比例对小型企业和微型企业同等对待，不作区分。</w:t>
      </w:r>
    </w:p>
    <w:p>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color w:val="000000" w:themeColor="text1"/>
          <w:sz w:val="24"/>
        </w:rPr>
        <w:t>中小企业参加政府采购活动，应当按照竞争性磋商文件给定的格式出具《中小企业声明函》，否则不得享受相关中小企业扶持政策。</w:t>
      </w:r>
    </w:p>
    <w:p>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监狱企业提供了由省级以上监狱管理局（北京市含教育矫治局）、戒毒管理局（含新疆生产建设兵团）出具的属于监狱企业的证明文件的，视同小微企业。</w:t>
      </w:r>
    </w:p>
    <w:p>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残疾人福利性单位按竞争性磋商文件要求提供了《残疾人福利性单位声明函》（见附件）的，视同小微企业。</w:t>
      </w:r>
    </w:p>
    <w:p>
      <w:pPr>
        <w:numPr>
          <w:ilvl w:val="2"/>
          <w:numId w:val="11"/>
        </w:numPr>
        <w:tabs>
          <w:tab w:val="left" w:pos="1080"/>
          <w:tab w:val="left" w:pos="1589"/>
          <w:tab w:val="left" w:pos="2014"/>
        </w:tabs>
        <w:snapToGrid w:val="0"/>
        <w:spacing w:line="360" w:lineRule="auto"/>
        <w:ind w:left="2035"/>
        <w:rPr>
          <w:rFonts w:eastAsiaTheme="minorEastAsia"/>
          <w:sz w:val="24"/>
        </w:rPr>
      </w:pPr>
      <w:r>
        <w:rPr>
          <w:rFonts w:eastAsiaTheme="minorEastAsia"/>
          <w:sz w:val="24"/>
        </w:rPr>
        <w:t>若供应商同时属于小型或微型企业、监狱企业、残疾人福利性单位中的两种及以上，将不重复享受小微企业价格扣减的优惠政策。</w:t>
      </w:r>
    </w:p>
    <w:p>
      <w:pPr>
        <w:numPr>
          <w:ilvl w:val="2"/>
          <w:numId w:val="11"/>
        </w:numPr>
        <w:tabs>
          <w:tab w:val="left" w:pos="1080"/>
          <w:tab w:val="left" w:pos="1589"/>
          <w:tab w:val="left" w:pos="2014"/>
        </w:tabs>
        <w:snapToGrid w:val="0"/>
        <w:spacing w:line="360" w:lineRule="auto"/>
        <w:ind w:left="2035"/>
        <w:rPr>
          <w:rFonts w:eastAsiaTheme="minorEastAsia"/>
          <w:sz w:val="24"/>
        </w:rPr>
      </w:pPr>
      <w:r>
        <w:rPr>
          <w:rFonts w:eastAsiaTheme="minorEastAsia"/>
          <w:sz w:val="24"/>
        </w:rPr>
        <w:t>其他为落实政府采购政策实施的优先采购：</w:t>
      </w:r>
      <w:r>
        <w:rPr>
          <w:rFonts w:eastAsiaTheme="minorEastAsia"/>
          <w:sz w:val="24"/>
          <w:u w:val="single"/>
        </w:rPr>
        <w:t>____/__</w:t>
      </w:r>
      <w:r>
        <w:rPr>
          <w:rFonts w:eastAsiaTheme="minorEastAsia"/>
          <w:sz w:val="24"/>
        </w:rPr>
        <w:t>。</w:t>
      </w:r>
    </w:p>
    <w:p>
      <w:pPr>
        <w:numPr>
          <w:ilvl w:val="0"/>
          <w:numId w:val="11"/>
        </w:numPr>
        <w:tabs>
          <w:tab w:val="left" w:pos="360"/>
        </w:tabs>
        <w:snapToGrid w:val="0"/>
        <w:spacing w:line="360" w:lineRule="auto"/>
        <w:outlineLvl w:val="1"/>
        <w:rPr>
          <w:rFonts w:eastAsiaTheme="minorEastAsia"/>
          <w:sz w:val="24"/>
        </w:rPr>
      </w:pPr>
      <w:r>
        <w:rPr>
          <w:rFonts w:eastAsiaTheme="minorEastAsia"/>
          <w:sz w:val="24"/>
        </w:rPr>
        <w:t>磋商环节及提交最后报价后如出现以下情况的，供应商的</w:t>
      </w:r>
      <w:r>
        <w:rPr>
          <w:rFonts w:eastAsiaTheme="minorEastAsia"/>
          <w:b/>
          <w:sz w:val="24"/>
        </w:rPr>
        <w:t>响应文件无效</w:t>
      </w:r>
      <w:r>
        <w:rPr>
          <w:rFonts w:eastAsiaTheme="minorEastAsia"/>
          <w:sz w:val="24"/>
        </w:rPr>
        <w:t>：</w:t>
      </w:r>
    </w:p>
    <w:p>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供应商对实质性变动不予确认的；</w:t>
      </w:r>
    </w:p>
    <w:p>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不满足磋商文件</w:t>
      </w:r>
      <w:r>
        <w:rPr>
          <w:rFonts w:ascii="Segoe UI Symbol" w:hAnsi="Segoe UI Symbol" w:cs="Segoe UI Symbol" w:eastAsiaTheme="minorEastAsia"/>
          <w:sz w:val="24"/>
        </w:rPr>
        <w:t>★</w:t>
      </w:r>
      <w:r>
        <w:rPr>
          <w:rFonts w:eastAsiaTheme="minorEastAsia"/>
          <w:sz w:val="24"/>
        </w:rPr>
        <w:t>号条款或磋商文件技术指标超出磋商文件</w:t>
      </w:r>
      <w:r>
        <w:rPr>
          <w:rFonts w:hint="eastAsia" w:eastAsiaTheme="minorEastAsia"/>
          <w:sz w:val="24"/>
        </w:rPr>
        <w:t>《</w:t>
      </w:r>
      <w:r>
        <w:rPr>
          <w:rFonts w:eastAsiaTheme="minorEastAsia"/>
          <w:sz w:val="24"/>
        </w:rPr>
        <w:t>采购需求</w:t>
      </w:r>
      <w:r>
        <w:rPr>
          <w:rFonts w:hint="eastAsia" w:eastAsiaTheme="minorEastAsia"/>
          <w:sz w:val="24"/>
        </w:rPr>
        <w:t>》</w:t>
      </w:r>
      <w:r>
        <w:rPr>
          <w:rFonts w:eastAsiaTheme="minorEastAsia"/>
          <w:sz w:val="24"/>
        </w:rPr>
        <w:t>中主要技术参数允许偏差的最大范围的（如有）；</w:t>
      </w:r>
    </w:p>
    <w:p>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未按照磋商小组规定的时间、逾期提交最后报价的；</w:t>
      </w:r>
    </w:p>
    <w:p>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如供应商的最后报价超过竞争性磋商文件中规定的项目/采购包预算金额或者项目/采购包最高限价的；</w:t>
      </w:r>
    </w:p>
    <w:p>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响应文件中出现可选择性或可调整的报价的（竞争性磋商文件另有规定的除外）；</w:t>
      </w:r>
    </w:p>
    <w:p>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最后报价出现前后不一致，供应商对修正后的报价不予确认的；</w:t>
      </w:r>
    </w:p>
    <w:p>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其他：</w:t>
      </w:r>
      <w:r>
        <w:rPr>
          <w:rFonts w:eastAsiaTheme="minorEastAsia"/>
          <w:sz w:val="24"/>
          <w:u w:val="single"/>
        </w:rPr>
        <w:t>____/__</w:t>
      </w:r>
      <w:r>
        <w:rPr>
          <w:rFonts w:eastAsiaTheme="minorEastAsia"/>
          <w:sz w:val="24"/>
        </w:rPr>
        <w:t>。</w:t>
      </w:r>
    </w:p>
    <w:bookmarkEnd w:id="618"/>
    <w:bookmarkEnd w:id="619"/>
    <w:p>
      <w:pPr>
        <w:numPr>
          <w:ilvl w:val="1"/>
          <w:numId w:val="11"/>
        </w:numPr>
        <w:tabs>
          <w:tab w:val="left" w:pos="360"/>
          <w:tab w:val="left" w:pos="900"/>
        </w:tabs>
        <w:snapToGrid w:val="0"/>
        <w:spacing w:line="360" w:lineRule="auto"/>
        <w:outlineLvl w:val="1"/>
        <w:rPr>
          <w:rFonts w:eastAsiaTheme="minorEastAsia"/>
          <w:sz w:val="24"/>
        </w:rPr>
      </w:pPr>
      <w:r>
        <w:rPr>
          <w:rFonts w:eastAsiaTheme="minorEastAsia"/>
          <w:sz w:val="24"/>
        </w:rPr>
        <w:t>评审方法和评审标准</w:t>
      </w:r>
    </w:p>
    <w:p>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竞争性磋商文件中没有规定的评审标准不得作为评审依据。</w:t>
      </w:r>
    </w:p>
    <w:p>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非政府强制采购的节能产品或环境标志产品，依据品目清单和认证证书实施政府优先采购。优先采购的具体规定（如涉及）</w:t>
      </w:r>
      <w:r>
        <w:rPr>
          <w:rFonts w:eastAsiaTheme="minorEastAsia"/>
          <w:sz w:val="24"/>
          <w:u w:val="single"/>
        </w:rPr>
        <w:t>__/____</w:t>
      </w:r>
      <w:r>
        <w:rPr>
          <w:rFonts w:eastAsiaTheme="minorEastAsia"/>
          <w:sz w:val="24"/>
        </w:rPr>
        <w:t>。</w:t>
      </w:r>
    </w:p>
    <w:p>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关于无线局域网认证产品政府采购清单中的产品，优先采购的具体规定（如涉及）</w:t>
      </w:r>
      <w:r>
        <w:rPr>
          <w:rFonts w:eastAsiaTheme="minorEastAsia"/>
          <w:sz w:val="24"/>
          <w:u w:val="single"/>
        </w:rPr>
        <w:t>__/____</w:t>
      </w:r>
      <w:r>
        <w:rPr>
          <w:rFonts w:eastAsiaTheme="minorEastAsia"/>
          <w:sz w:val="24"/>
        </w:rPr>
        <w:t>。</w:t>
      </w:r>
    </w:p>
    <w:p>
      <w:pPr>
        <w:numPr>
          <w:ilvl w:val="0"/>
          <w:numId w:val="11"/>
        </w:numPr>
        <w:tabs>
          <w:tab w:val="left" w:pos="360"/>
        </w:tabs>
        <w:snapToGrid w:val="0"/>
        <w:spacing w:line="360" w:lineRule="auto"/>
        <w:outlineLvl w:val="1"/>
        <w:rPr>
          <w:rFonts w:eastAsiaTheme="minorEastAsia"/>
          <w:sz w:val="24"/>
        </w:rPr>
      </w:pPr>
      <w:r>
        <w:rPr>
          <w:rFonts w:eastAsiaTheme="minorEastAsia"/>
          <w:sz w:val="24"/>
        </w:rPr>
        <w:t>确定</w:t>
      </w:r>
      <w:bookmarkStart w:id="635" w:name="_Toc151193788"/>
      <w:bookmarkStart w:id="636" w:name="_Toc265228384"/>
      <w:bookmarkStart w:id="637" w:name="_Toc164608815"/>
      <w:bookmarkStart w:id="638" w:name="_Toc195842911"/>
      <w:bookmarkStart w:id="639" w:name="_Toc520356170"/>
      <w:bookmarkStart w:id="640" w:name="_Toc151193934"/>
      <w:bookmarkStart w:id="641" w:name="_Toc127151546"/>
      <w:bookmarkStart w:id="642" w:name="_Toc164229387"/>
      <w:bookmarkStart w:id="643" w:name="_Toc149720839"/>
      <w:bookmarkStart w:id="644" w:name="_Toc226337242"/>
      <w:bookmarkStart w:id="645" w:name="_Toc151193716"/>
      <w:bookmarkStart w:id="646" w:name="_Toc226309790"/>
      <w:bookmarkStart w:id="647" w:name="_Toc264969236"/>
      <w:bookmarkStart w:id="648" w:name="_Toc226965819"/>
      <w:bookmarkStart w:id="649" w:name="_Toc164608660"/>
      <w:bookmarkStart w:id="650" w:name="_Toc151193860"/>
      <w:bookmarkStart w:id="651" w:name="_Toc226965736"/>
      <w:bookmarkStart w:id="652" w:name="_Toc150480784"/>
      <w:bookmarkStart w:id="653" w:name="_Toc164351640"/>
      <w:bookmarkStart w:id="654" w:name="_Toc150509297"/>
      <w:bookmarkStart w:id="655" w:name="_Toc164229241"/>
      <w:bookmarkStart w:id="656" w:name="_Toc305158888"/>
      <w:bookmarkStart w:id="657" w:name="_Toc150774646"/>
      <w:bookmarkStart w:id="658" w:name="_Toc305158814"/>
      <w:bookmarkStart w:id="659" w:name="_Toc150774751"/>
      <w:bookmarkStart w:id="660" w:name="_Toc151193644"/>
      <w:bookmarkStart w:id="661" w:name="_Toc151190173"/>
      <w:bookmarkStart w:id="662" w:name="_Toc127161460"/>
      <w:bookmarkStart w:id="663" w:name="_Toc127151747"/>
      <w:bookmarkStart w:id="664" w:name="_Toc142311048"/>
      <w:bookmarkStart w:id="665" w:name="_Ref467307010"/>
      <w:r>
        <w:rPr>
          <w:rFonts w:eastAsiaTheme="minorEastAsia"/>
          <w:sz w:val="24"/>
        </w:rPr>
        <w:t>成交候选人名单</w:t>
      </w:r>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p>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kern w:val="0"/>
          <w:sz w:val="24"/>
          <w:szCs w:val="20"/>
        </w:rPr>
        <w:t>磋商小组根据上述供应商排序，依次推荐排序前</w:t>
      </w:r>
      <w:r>
        <w:rPr>
          <w:sz w:val="24"/>
          <w:u w:val="single"/>
        </w:rPr>
        <w:t>___3___</w:t>
      </w:r>
      <w:r>
        <w:rPr>
          <w:sz w:val="24"/>
        </w:rPr>
        <w:t>名</w:t>
      </w:r>
      <w:r>
        <w:rPr>
          <w:rFonts w:eastAsiaTheme="minorEastAsia"/>
          <w:kern w:val="0"/>
          <w:sz w:val="24"/>
          <w:szCs w:val="20"/>
        </w:rPr>
        <w:t>的供应商为</w:t>
      </w:r>
      <w:r>
        <w:rPr>
          <w:rFonts w:eastAsiaTheme="minorEastAsia"/>
          <w:snapToGrid w:val="0"/>
          <w:kern w:val="0"/>
          <w:sz w:val="24"/>
          <w:szCs w:val="21"/>
        </w:rPr>
        <w:t>成交候选供应商</w:t>
      </w:r>
      <w:r>
        <w:rPr>
          <w:rFonts w:eastAsiaTheme="minorEastAsia"/>
          <w:kern w:val="0"/>
          <w:sz w:val="24"/>
          <w:szCs w:val="20"/>
        </w:rPr>
        <w:t>（若在磋商文件允许的情形下提交最后报价的供应商为二家，则依次推荐二名供应商为成交候选供应商），并编写评审报告。</w:t>
      </w:r>
    </w:p>
    <w:p>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磋商小组要对评分汇总情况进行复核，特别是对排名第一的、报价最低的、响应文件被认定为无效的情形进行重点复核。</w:t>
      </w:r>
    </w:p>
    <w:p>
      <w:pPr>
        <w:numPr>
          <w:ilvl w:val="0"/>
          <w:numId w:val="11"/>
        </w:numPr>
        <w:tabs>
          <w:tab w:val="left" w:pos="360"/>
        </w:tabs>
        <w:snapToGrid w:val="0"/>
        <w:spacing w:line="360" w:lineRule="auto"/>
        <w:outlineLvl w:val="1"/>
        <w:rPr>
          <w:rFonts w:eastAsiaTheme="minorEastAsia"/>
          <w:sz w:val="24"/>
        </w:rPr>
      </w:pPr>
      <w:r>
        <w:rPr>
          <w:rFonts w:eastAsiaTheme="minorEastAsia"/>
          <w:sz w:val="24"/>
        </w:rPr>
        <w:t>报告违法行为</w:t>
      </w:r>
    </w:p>
    <w:p>
      <w:pPr>
        <w:widowControl/>
        <w:numPr>
          <w:ilvl w:val="1"/>
          <w:numId w:val="11"/>
        </w:numPr>
        <w:tabs>
          <w:tab w:val="left" w:pos="1080"/>
          <w:tab w:val="left" w:pos="1872"/>
        </w:tabs>
        <w:snapToGrid w:val="0"/>
        <w:spacing w:line="360" w:lineRule="auto"/>
        <w:ind w:left="1077" w:hanging="720"/>
        <w:jc w:val="left"/>
        <w:rPr>
          <w:rFonts w:eastAsiaTheme="minorEastAsia"/>
          <w:b/>
          <w:sz w:val="24"/>
        </w:rPr>
      </w:pPr>
      <w:r>
        <w:rPr>
          <w:rFonts w:eastAsiaTheme="minorEastAsia"/>
          <w:sz w:val="24"/>
        </w:rPr>
        <w:t>磋商小组在评审过程中发现供应商有行贿、提供虚假材料或者串通等违法行为时，有向采购人、采购代理机构或者有关部门报告的职责。</w:t>
      </w:r>
      <w:r>
        <w:rPr>
          <w:rFonts w:eastAsiaTheme="minorEastAsia"/>
          <w:b/>
          <w:sz w:val="24"/>
        </w:rPr>
        <w:br w:type="page"/>
      </w:r>
    </w:p>
    <w:p>
      <w:pPr>
        <w:pStyle w:val="3"/>
        <w:spacing w:before="0" w:line="360" w:lineRule="auto"/>
        <w:rPr>
          <w:rFonts w:ascii="Times New Roman" w:hAnsi="Times New Roman" w:eastAsiaTheme="minorEastAsia"/>
          <w:sz w:val="24"/>
          <w:szCs w:val="24"/>
        </w:rPr>
      </w:pPr>
      <w:r>
        <w:rPr>
          <w:rFonts w:ascii="Times New Roman" w:hAnsi="Times New Roman" w:eastAsiaTheme="minorEastAsia"/>
          <w:sz w:val="24"/>
          <w:szCs w:val="24"/>
        </w:rPr>
        <w:t>二、评</w:t>
      </w:r>
      <w:r>
        <w:rPr>
          <w:rFonts w:hint="eastAsia" w:ascii="Times New Roman" w:hAnsi="Times New Roman" w:eastAsiaTheme="minorEastAsia"/>
          <w:sz w:val="24"/>
          <w:szCs w:val="24"/>
        </w:rPr>
        <w:t>审</w:t>
      </w:r>
      <w:r>
        <w:rPr>
          <w:rFonts w:ascii="Times New Roman" w:hAnsi="Times New Roman" w:eastAsiaTheme="minorEastAsia"/>
          <w:sz w:val="24"/>
          <w:szCs w:val="24"/>
        </w:rPr>
        <w:t>标准</w:t>
      </w:r>
    </w:p>
    <w:tbl>
      <w:tblPr>
        <w:tblStyle w:val="47"/>
        <w:tblW w:w="9214"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79"/>
        <w:gridCol w:w="1577"/>
        <w:gridCol w:w="779"/>
        <w:gridCol w:w="637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49" w:hRule="atLeast"/>
          <w:jc w:val="center"/>
        </w:trPr>
        <w:tc>
          <w:tcPr>
            <w:tcW w:w="479" w:type="dxa"/>
            <w:tcBorders>
              <w:top w:val="single" w:color="000000" w:sz="6" w:space="0"/>
              <w:left w:val="single" w:color="000000" w:sz="4" w:space="0"/>
              <w:bottom w:val="single" w:color="000000" w:sz="6" w:space="0"/>
              <w:right w:val="single" w:color="000000" w:sz="4" w:space="0"/>
            </w:tcBorders>
            <w:shd w:val="clear" w:color="auto" w:fill="FFFFFF"/>
            <w:vAlign w:val="center"/>
          </w:tcPr>
          <w:p>
            <w:pPr>
              <w:rPr>
                <w:rFonts w:ascii="宋体" w:hAnsi="宋体"/>
                <w:szCs w:val="21"/>
              </w:rPr>
            </w:pPr>
            <w:r>
              <w:rPr>
                <w:rFonts w:hint="eastAsia" w:ascii="宋体" w:hAnsi="宋体"/>
                <w:szCs w:val="21"/>
              </w:rPr>
              <w:t>序号</w:t>
            </w:r>
          </w:p>
        </w:tc>
        <w:tc>
          <w:tcPr>
            <w:tcW w:w="1577" w:type="dxa"/>
            <w:tcBorders>
              <w:top w:val="single" w:color="000000" w:sz="6" w:space="0"/>
              <w:left w:val="single" w:color="000000" w:sz="4" w:space="0"/>
              <w:bottom w:val="single" w:color="000000" w:sz="6" w:space="0"/>
              <w:right w:val="single" w:color="000000" w:sz="4" w:space="0"/>
            </w:tcBorders>
            <w:shd w:val="clear" w:color="auto" w:fill="FFFFFF"/>
            <w:vAlign w:val="center"/>
          </w:tcPr>
          <w:p>
            <w:pPr>
              <w:rPr>
                <w:rFonts w:ascii="宋体" w:hAnsi="宋体"/>
                <w:szCs w:val="21"/>
              </w:rPr>
            </w:pPr>
            <w:r>
              <w:rPr>
                <w:rFonts w:hint="eastAsia" w:ascii="宋体" w:hAnsi="宋体"/>
                <w:szCs w:val="21"/>
              </w:rPr>
              <w:t>评分项目</w:t>
            </w:r>
          </w:p>
        </w:tc>
        <w:tc>
          <w:tcPr>
            <w:tcW w:w="779" w:type="dxa"/>
            <w:tcBorders>
              <w:top w:val="single" w:color="000000" w:sz="6" w:space="0"/>
              <w:left w:val="single" w:color="000000" w:sz="4" w:space="0"/>
              <w:bottom w:val="single" w:color="000000" w:sz="6" w:space="0"/>
              <w:right w:val="single" w:color="000000" w:sz="4" w:space="0"/>
            </w:tcBorders>
            <w:shd w:val="clear" w:color="auto" w:fill="FFFFFF"/>
            <w:vAlign w:val="center"/>
          </w:tcPr>
          <w:p>
            <w:pPr>
              <w:rPr>
                <w:rFonts w:ascii="宋体" w:hAnsi="宋体"/>
                <w:szCs w:val="21"/>
              </w:rPr>
            </w:pPr>
            <w:r>
              <w:rPr>
                <w:rFonts w:hint="eastAsia" w:ascii="宋体" w:hAnsi="宋体"/>
                <w:szCs w:val="21"/>
              </w:rPr>
              <w:t>标准</w:t>
            </w:r>
          </w:p>
          <w:p>
            <w:pPr>
              <w:rPr>
                <w:rFonts w:ascii="宋体" w:hAnsi="宋体"/>
                <w:szCs w:val="21"/>
              </w:rPr>
            </w:pPr>
            <w:r>
              <w:rPr>
                <w:rFonts w:hint="eastAsia" w:ascii="宋体" w:hAnsi="宋体"/>
                <w:szCs w:val="21"/>
              </w:rPr>
              <w:t>分值</w:t>
            </w:r>
          </w:p>
        </w:tc>
        <w:tc>
          <w:tcPr>
            <w:tcW w:w="6379" w:type="dxa"/>
            <w:tcBorders>
              <w:top w:val="single" w:color="000000" w:sz="6" w:space="0"/>
              <w:left w:val="single" w:color="000000" w:sz="4" w:space="0"/>
              <w:bottom w:val="single" w:color="000000" w:sz="6" w:space="0"/>
              <w:right w:val="single" w:color="000000" w:sz="4" w:space="0"/>
            </w:tcBorders>
            <w:shd w:val="clear" w:color="auto" w:fill="FFFFFF"/>
            <w:vAlign w:val="center"/>
          </w:tcPr>
          <w:p>
            <w:pPr>
              <w:rPr>
                <w:rFonts w:ascii="宋体" w:hAnsi="宋体"/>
                <w:szCs w:val="21"/>
              </w:rPr>
            </w:pPr>
            <w:r>
              <w:rPr>
                <w:rFonts w:hint="eastAsia" w:ascii="宋体" w:hAnsi="宋体"/>
                <w:szCs w:val="21"/>
              </w:rPr>
              <w:t>评分标准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22" w:hRule="atLeast"/>
          <w:jc w:val="center"/>
        </w:trPr>
        <w:tc>
          <w:tcPr>
            <w:tcW w:w="479" w:type="dxa"/>
            <w:tcBorders>
              <w:top w:val="single" w:color="000000" w:sz="6" w:space="0"/>
              <w:left w:val="single" w:color="000000" w:sz="4" w:space="0"/>
              <w:bottom w:val="single" w:color="000000" w:sz="6" w:space="0"/>
              <w:right w:val="single" w:color="000000" w:sz="4" w:space="0"/>
            </w:tcBorders>
            <w:shd w:val="clear" w:color="auto" w:fill="FFFFFF"/>
            <w:vAlign w:val="center"/>
          </w:tcPr>
          <w:p>
            <w:pPr>
              <w:rPr>
                <w:rFonts w:ascii="宋体" w:hAnsi="宋体"/>
                <w:szCs w:val="21"/>
              </w:rPr>
            </w:pPr>
            <w:r>
              <w:rPr>
                <w:rFonts w:hint="eastAsia" w:ascii="宋体" w:hAnsi="宋体"/>
                <w:szCs w:val="21"/>
              </w:rPr>
              <w:t>一</w:t>
            </w:r>
          </w:p>
        </w:tc>
        <w:tc>
          <w:tcPr>
            <w:tcW w:w="1577" w:type="dxa"/>
            <w:tcBorders>
              <w:top w:val="single" w:color="000000" w:sz="6" w:space="0"/>
              <w:left w:val="single" w:color="000000" w:sz="4" w:space="0"/>
              <w:bottom w:val="single" w:color="000000" w:sz="6" w:space="0"/>
              <w:right w:val="single" w:color="000000" w:sz="4" w:space="0"/>
            </w:tcBorders>
            <w:shd w:val="clear" w:color="auto" w:fill="FFFFFF"/>
            <w:vAlign w:val="center"/>
          </w:tcPr>
          <w:p>
            <w:pPr>
              <w:rPr>
                <w:rFonts w:ascii="宋体" w:hAnsi="宋体"/>
                <w:szCs w:val="21"/>
              </w:rPr>
            </w:pPr>
            <w:r>
              <w:rPr>
                <w:rFonts w:hint="eastAsia" w:ascii="宋体" w:hAnsi="宋体"/>
                <w:szCs w:val="21"/>
              </w:rPr>
              <w:t>商务部分</w:t>
            </w:r>
          </w:p>
        </w:tc>
        <w:tc>
          <w:tcPr>
            <w:tcW w:w="779" w:type="dxa"/>
            <w:tcBorders>
              <w:top w:val="single" w:color="000000" w:sz="6" w:space="0"/>
              <w:left w:val="single" w:color="000000" w:sz="4" w:space="0"/>
              <w:bottom w:val="single" w:color="000000" w:sz="6" w:space="0"/>
              <w:right w:val="single" w:color="000000" w:sz="4" w:space="0"/>
            </w:tcBorders>
            <w:shd w:val="clear" w:color="auto" w:fill="FFFFFF"/>
            <w:vAlign w:val="center"/>
          </w:tcPr>
          <w:p>
            <w:pPr>
              <w:rPr>
                <w:rFonts w:ascii="宋体" w:hAnsi="宋体"/>
                <w:szCs w:val="21"/>
              </w:rPr>
            </w:pPr>
            <w:r>
              <w:rPr>
                <w:rFonts w:ascii="宋体" w:hAnsi="宋体"/>
                <w:szCs w:val="21"/>
              </w:rPr>
              <w:t>40</w:t>
            </w:r>
            <w:r>
              <w:rPr>
                <w:rFonts w:hint="eastAsia" w:ascii="宋体" w:hAnsi="宋体"/>
                <w:szCs w:val="21"/>
              </w:rPr>
              <w:t>分</w:t>
            </w:r>
          </w:p>
        </w:tc>
        <w:tc>
          <w:tcPr>
            <w:tcW w:w="6379" w:type="dxa"/>
            <w:tcBorders>
              <w:top w:val="single" w:color="000000" w:sz="6" w:space="0"/>
              <w:left w:val="single" w:color="000000" w:sz="4" w:space="0"/>
              <w:bottom w:val="single" w:color="000000" w:sz="6" w:space="0"/>
              <w:right w:val="single" w:color="000000" w:sz="4" w:space="0"/>
            </w:tcBorders>
            <w:shd w:val="clear" w:color="auto" w:fill="FFFFFF"/>
          </w:tcPr>
          <w:p>
            <w:pPr>
              <w:rPr>
                <w:rFonts w:ascii="宋体" w:hAnsi="宋体"/>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61" w:hRule="atLeast"/>
          <w:jc w:val="center"/>
        </w:trPr>
        <w:tc>
          <w:tcPr>
            <w:tcW w:w="479" w:type="dxa"/>
            <w:tcBorders>
              <w:top w:val="single" w:color="000000" w:sz="6" w:space="0"/>
              <w:left w:val="single" w:color="000000" w:sz="4" w:space="0"/>
              <w:bottom w:val="single" w:color="000000" w:sz="6" w:space="0"/>
              <w:right w:val="single" w:color="000000" w:sz="4" w:space="0"/>
            </w:tcBorders>
            <w:shd w:val="clear" w:color="auto" w:fill="FFFFFF"/>
            <w:vAlign w:val="center"/>
          </w:tcPr>
          <w:p>
            <w:pPr>
              <w:rPr>
                <w:rFonts w:ascii="宋体" w:hAnsi="宋体"/>
                <w:szCs w:val="21"/>
              </w:rPr>
            </w:pPr>
            <w:r>
              <w:rPr>
                <w:rFonts w:ascii="宋体" w:hAnsi="宋体"/>
                <w:szCs w:val="21"/>
              </w:rPr>
              <w:t>1.1</w:t>
            </w:r>
          </w:p>
        </w:tc>
        <w:tc>
          <w:tcPr>
            <w:tcW w:w="1577" w:type="dxa"/>
            <w:tcBorders>
              <w:top w:val="single" w:color="000000" w:sz="6" w:space="0"/>
              <w:left w:val="single" w:color="000000" w:sz="4" w:space="0"/>
              <w:bottom w:val="single" w:color="000000" w:sz="6" w:space="0"/>
              <w:right w:val="single" w:color="000000" w:sz="4" w:space="0"/>
            </w:tcBorders>
            <w:shd w:val="clear" w:color="auto" w:fill="FFFFFF"/>
            <w:vAlign w:val="center"/>
          </w:tcPr>
          <w:p>
            <w:pPr>
              <w:rPr>
                <w:rFonts w:ascii="宋体" w:hAnsi="宋体"/>
                <w:szCs w:val="21"/>
              </w:rPr>
            </w:pPr>
            <w:r>
              <w:rPr>
                <w:rFonts w:hint="eastAsia" w:ascii="宋体" w:hAnsi="宋体"/>
                <w:szCs w:val="21"/>
              </w:rPr>
              <w:t>投标报价</w:t>
            </w:r>
          </w:p>
        </w:tc>
        <w:tc>
          <w:tcPr>
            <w:tcW w:w="779" w:type="dxa"/>
            <w:tcBorders>
              <w:top w:val="single" w:color="000000" w:sz="6" w:space="0"/>
              <w:left w:val="single" w:color="000000" w:sz="4" w:space="0"/>
              <w:bottom w:val="single" w:color="000000" w:sz="6" w:space="0"/>
              <w:right w:val="single" w:color="000000" w:sz="4" w:space="0"/>
            </w:tcBorders>
            <w:shd w:val="clear" w:color="auto" w:fill="FFFFFF"/>
            <w:vAlign w:val="center"/>
          </w:tcPr>
          <w:p>
            <w:pPr>
              <w:jc w:val="center"/>
              <w:rPr>
                <w:rFonts w:ascii="宋体" w:hAnsi="宋体"/>
                <w:szCs w:val="21"/>
              </w:rPr>
            </w:pPr>
            <w:r>
              <w:rPr>
                <w:rFonts w:ascii="宋体" w:hAnsi="宋体"/>
                <w:szCs w:val="21"/>
              </w:rPr>
              <w:t>30</w:t>
            </w:r>
            <w:r>
              <w:rPr>
                <w:rFonts w:hint="eastAsia" w:ascii="宋体" w:hAnsi="宋体"/>
                <w:szCs w:val="21"/>
              </w:rPr>
              <w:t>分</w:t>
            </w:r>
          </w:p>
        </w:tc>
        <w:tc>
          <w:tcPr>
            <w:tcW w:w="6379" w:type="dxa"/>
            <w:tcBorders>
              <w:top w:val="single" w:color="000000" w:sz="6" w:space="0"/>
              <w:left w:val="single" w:color="000000" w:sz="4" w:space="0"/>
              <w:bottom w:val="single" w:color="000000" w:sz="6" w:space="0"/>
              <w:right w:val="single" w:color="000000" w:sz="4" w:space="0"/>
            </w:tcBorders>
            <w:shd w:val="clear" w:color="auto" w:fill="FFFFFF"/>
          </w:tcPr>
          <w:p>
            <w:pPr>
              <w:rPr>
                <w:rFonts w:ascii="宋体" w:hAnsi="宋体"/>
                <w:szCs w:val="21"/>
              </w:rPr>
            </w:pPr>
            <w:r>
              <w:rPr>
                <w:rFonts w:hint="eastAsia" w:ascii="宋体" w:hAnsi="宋体"/>
                <w:szCs w:val="21"/>
              </w:rPr>
              <w:t>（</w:t>
            </w:r>
            <w:r>
              <w:rPr>
                <w:rFonts w:ascii="宋体" w:hAnsi="宋体"/>
                <w:szCs w:val="21"/>
              </w:rPr>
              <w:t>1</w:t>
            </w:r>
            <w:r>
              <w:rPr>
                <w:rFonts w:hint="eastAsia" w:ascii="宋体" w:hAnsi="宋体"/>
                <w:szCs w:val="21"/>
              </w:rPr>
              <w:t>）评标基准价：满足磋商文件要求且投标报价最低的有效投标报价为评标基准价；</w:t>
            </w:r>
          </w:p>
          <w:p>
            <w:pPr>
              <w:rPr>
                <w:rFonts w:ascii="宋体" w:hAnsi="宋体"/>
                <w:szCs w:val="21"/>
              </w:rPr>
            </w:pPr>
            <w:r>
              <w:rPr>
                <w:rFonts w:hint="eastAsia" w:ascii="宋体" w:hAnsi="宋体"/>
                <w:szCs w:val="21"/>
              </w:rPr>
              <w:t>（</w:t>
            </w:r>
            <w:r>
              <w:rPr>
                <w:rFonts w:ascii="宋体" w:hAnsi="宋体"/>
                <w:szCs w:val="21"/>
              </w:rPr>
              <w:t>2</w:t>
            </w:r>
            <w:r>
              <w:rPr>
                <w:rFonts w:hint="eastAsia" w:ascii="宋体" w:hAnsi="宋体"/>
                <w:szCs w:val="21"/>
              </w:rPr>
              <w:t>）投标报价得分</w:t>
            </w:r>
            <w:r>
              <w:rPr>
                <w:rFonts w:ascii="宋体" w:hAnsi="宋体"/>
                <w:szCs w:val="21"/>
              </w:rPr>
              <w:t>=</w:t>
            </w:r>
            <w:r>
              <w:rPr>
                <w:rFonts w:hint="eastAsia" w:ascii="宋体" w:hAnsi="宋体"/>
                <w:szCs w:val="21"/>
              </w:rPr>
              <w:t>（评标基准价</w:t>
            </w:r>
            <w:r>
              <w:rPr>
                <w:rFonts w:ascii="宋体" w:hAnsi="宋体"/>
                <w:szCs w:val="21"/>
              </w:rPr>
              <w:t>/</w:t>
            </w:r>
            <w:r>
              <w:rPr>
                <w:rFonts w:hint="eastAsia" w:ascii="宋体" w:hAnsi="宋体"/>
                <w:szCs w:val="21"/>
              </w:rPr>
              <w:t>最后报价）</w:t>
            </w:r>
            <w:r>
              <w:rPr>
                <w:rFonts w:ascii="宋体" w:hAnsi="宋体"/>
                <w:szCs w:val="21"/>
              </w:rPr>
              <w:t>×30</w:t>
            </w:r>
            <w:r>
              <w:rPr>
                <w:rFonts w:hint="eastAsia" w:ascii="宋体" w:hAnsi="宋体"/>
                <w:szCs w:val="21"/>
              </w:rPr>
              <w:t>；</w:t>
            </w:r>
          </w:p>
          <w:p>
            <w:pPr>
              <w:rPr>
                <w:rFonts w:ascii="宋体" w:hAnsi="宋体"/>
                <w:szCs w:val="21"/>
              </w:rPr>
            </w:pPr>
            <w:r>
              <w:rPr>
                <w:rFonts w:hint="eastAsia" w:ascii="宋体" w:hAnsi="宋体"/>
                <w:szCs w:val="21"/>
              </w:rPr>
              <w:t>（</w:t>
            </w:r>
            <w:r>
              <w:rPr>
                <w:rFonts w:ascii="宋体" w:hAnsi="宋体"/>
                <w:szCs w:val="21"/>
              </w:rPr>
              <w:t>3</w:t>
            </w:r>
            <w:r>
              <w:rPr>
                <w:rFonts w:hint="eastAsia" w:ascii="宋体" w:hAnsi="宋体"/>
                <w:szCs w:val="21"/>
              </w:rPr>
              <w:t>）报价得分计算结果按四舍五入规则保留小数点后两位数字注：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247" w:hRule="atLeast"/>
          <w:jc w:val="center"/>
        </w:trPr>
        <w:tc>
          <w:tcPr>
            <w:tcW w:w="479" w:type="dxa"/>
            <w:tcBorders>
              <w:top w:val="single" w:color="000000" w:sz="6" w:space="0"/>
              <w:left w:val="single" w:color="000000" w:sz="4" w:space="0"/>
              <w:bottom w:val="single" w:color="000000" w:sz="6" w:space="0"/>
              <w:right w:val="single" w:color="000000" w:sz="4" w:space="0"/>
            </w:tcBorders>
            <w:shd w:val="clear" w:color="auto" w:fill="FFFFFF"/>
            <w:vAlign w:val="center"/>
          </w:tcPr>
          <w:p>
            <w:pPr>
              <w:rPr>
                <w:rFonts w:ascii="宋体" w:hAnsi="宋体"/>
                <w:szCs w:val="21"/>
              </w:rPr>
            </w:pPr>
            <w:r>
              <w:rPr>
                <w:rFonts w:hint="eastAsia" w:ascii="宋体" w:hAnsi="宋体"/>
                <w:szCs w:val="21"/>
              </w:rPr>
              <w:t>1.</w:t>
            </w:r>
            <w:r>
              <w:rPr>
                <w:rFonts w:ascii="宋体" w:hAnsi="宋体"/>
                <w:szCs w:val="21"/>
              </w:rPr>
              <w:t>2</w:t>
            </w:r>
          </w:p>
        </w:tc>
        <w:tc>
          <w:tcPr>
            <w:tcW w:w="1577" w:type="dxa"/>
            <w:tcBorders>
              <w:top w:val="single" w:color="000000" w:sz="6" w:space="0"/>
              <w:left w:val="single" w:color="000000" w:sz="4" w:space="0"/>
              <w:bottom w:val="single" w:color="000000" w:sz="6" w:space="0"/>
              <w:right w:val="single" w:color="000000" w:sz="4" w:space="0"/>
            </w:tcBorders>
            <w:shd w:val="clear" w:color="auto" w:fill="FFFFFF"/>
            <w:vAlign w:val="center"/>
          </w:tcPr>
          <w:p>
            <w:pPr>
              <w:rPr>
                <w:rFonts w:ascii="宋体" w:hAnsi="宋体"/>
                <w:szCs w:val="21"/>
              </w:rPr>
            </w:pPr>
            <w:r>
              <w:rPr>
                <w:rFonts w:hint="eastAsia" w:ascii="宋体" w:hAnsi="宋体"/>
                <w:szCs w:val="21"/>
              </w:rPr>
              <w:t>类似项目业绩</w:t>
            </w:r>
          </w:p>
        </w:tc>
        <w:tc>
          <w:tcPr>
            <w:tcW w:w="779" w:type="dxa"/>
            <w:tcBorders>
              <w:top w:val="single" w:color="000000" w:sz="6" w:space="0"/>
              <w:left w:val="single" w:color="000000" w:sz="4" w:space="0"/>
              <w:bottom w:val="single" w:color="000000" w:sz="6" w:space="0"/>
              <w:right w:val="single" w:color="000000" w:sz="4" w:space="0"/>
            </w:tcBorders>
            <w:shd w:val="clear" w:color="auto" w:fill="FFFFFF"/>
            <w:vAlign w:val="center"/>
          </w:tcPr>
          <w:p>
            <w:pPr>
              <w:jc w:val="center"/>
              <w:rPr>
                <w:rFonts w:ascii="宋体" w:hAnsi="宋体"/>
                <w:szCs w:val="21"/>
              </w:rPr>
            </w:pPr>
            <w:r>
              <w:rPr>
                <w:rFonts w:hint="eastAsia" w:ascii="宋体" w:hAnsi="宋体"/>
                <w:szCs w:val="21"/>
              </w:rPr>
              <w:t>10分</w:t>
            </w:r>
          </w:p>
        </w:tc>
        <w:tc>
          <w:tcPr>
            <w:tcW w:w="6379" w:type="dxa"/>
            <w:tcBorders>
              <w:top w:val="single" w:color="000000" w:sz="6" w:space="0"/>
              <w:left w:val="single" w:color="000000" w:sz="4" w:space="0"/>
              <w:bottom w:val="single" w:color="000000" w:sz="6" w:space="0"/>
              <w:right w:val="single" w:color="000000" w:sz="4" w:space="0"/>
            </w:tcBorders>
            <w:shd w:val="clear" w:color="auto" w:fill="FFFFFF"/>
          </w:tcPr>
          <w:p>
            <w:pPr>
              <w:rPr>
                <w:rFonts w:ascii="宋体" w:hAnsi="宋体"/>
                <w:szCs w:val="21"/>
              </w:rPr>
            </w:pPr>
            <w:r>
              <w:rPr>
                <w:rFonts w:hint="eastAsia" w:ascii="宋体" w:hAnsi="宋体"/>
                <w:szCs w:val="21"/>
              </w:rPr>
              <w:t>投标人近三年所承担的类似项目业绩，每提供一个得2分，最多10分。</w:t>
            </w:r>
          </w:p>
          <w:p>
            <w:pPr>
              <w:rPr>
                <w:rFonts w:ascii="宋体" w:hAnsi="宋体"/>
                <w:szCs w:val="21"/>
              </w:rPr>
            </w:pPr>
            <w:r>
              <w:rPr>
                <w:rFonts w:hint="eastAsia" w:ascii="宋体" w:hAnsi="宋体"/>
                <w:szCs w:val="21"/>
              </w:rPr>
              <w:t>以上业绩须提供关键页（合同首页、合同金额页、盖章页、复印件）作为证明材料，并加盖本单位公章。</w:t>
            </w:r>
          </w:p>
          <w:p>
            <w:pPr>
              <w:rPr>
                <w:rFonts w:ascii="宋体" w:hAnsi="宋体"/>
                <w:szCs w:val="21"/>
              </w:rPr>
            </w:pPr>
            <w:r>
              <w:rPr>
                <w:rFonts w:hint="eastAsia" w:ascii="宋体" w:hAnsi="宋体"/>
                <w:szCs w:val="21"/>
              </w:rPr>
              <w:t>近三年是指20</w:t>
            </w:r>
            <w:r>
              <w:rPr>
                <w:rFonts w:ascii="宋体" w:hAnsi="宋体"/>
                <w:szCs w:val="21"/>
              </w:rPr>
              <w:t>20</w:t>
            </w:r>
            <w:r>
              <w:rPr>
                <w:rFonts w:hint="eastAsia" w:ascii="宋体" w:hAnsi="宋体"/>
                <w:szCs w:val="21"/>
              </w:rPr>
              <w:t>年</w:t>
            </w:r>
            <w:r>
              <w:rPr>
                <w:rFonts w:ascii="宋体" w:hAnsi="宋体"/>
                <w:szCs w:val="21"/>
              </w:rPr>
              <w:t>12</w:t>
            </w:r>
            <w:r>
              <w:rPr>
                <w:rFonts w:hint="eastAsia" w:ascii="宋体" w:hAnsi="宋体"/>
                <w:szCs w:val="21"/>
              </w:rPr>
              <w:t>月至递交截止前</w:t>
            </w:r>
          </w:p>
          <w:p>
            <w:pPr>
              <w:rPr>
                <w:rFonts w:ascii="宋体" w:hAnsi="宋体"/>
                <w:szCs w:val="21"/>
              </w:rPr>
            </w:pPr>
            <w:r>
              <w:rPr>
                <w:rFonts w:hint="eastAsia" w:ascii="宋体" w:hAnsi="宋体"/>
                <w:szCs w:val="21"/>
              </w:rPr>
              <w:t>相关业绩是指餐饮服务业绩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22" w:hRule="atLeast"/>
          <w:jc w:val="center"/>
        </w:trPr>
        <w:tc>
          <w:tcPr>
            <w:tcW w:w="479" w:type="dxa"/>
            <w:tcBorders>
              <w:top w:val="single" w:color="000000" w:sz="6" w:space="0"/>
              <w:left w:val="single" w:color="000000" w:sz="4" w:space="0"/>
              <w:bottom w:val="single" w:color="000000" w:sz="6" w:space="0"/>
              <w:right w:val="single" w:color="000000" w:sz="4" w:space="0"/>
            </w:tcBorders>
            <w:shd w:val="clear" w:color="auto" w:fill="FFFFFF"/>
            <w:vAlign w:val="center"/>
          </w:tcPr>
          <w:p>
            <w:pPr>
              <w:rPr>
                <w:rFonts w:ascii="宋体" w:hAnsi="宋体"/>
                <w:szCs w:val="21"/>
              </w:rPr>
            </w:pPr>
            <w:r>
              <w:rPr>
                <w:rFonts w:hint="eastAsia" w:ascii="宋体" w:hAnsi="宋体"/>
                <w:szCs w:val="21"/>
              </w:rPr>
              <w:t>二</w:t>
            </w:r>
          </w:p>
        </w:tc>
        <w:tc>
          <w:tcPr>
            <w:tcW w:w="1577" w:type="dxa"/>
            <w:tcBorders>
              <w:top w:val="single" w:color="000000" w:sz="6" w:space="0"/>
              <w:left w:val="single" w:color="000000" w:sz="4" w:space="0"/>
              <w:bottom w:val="single" w:color="000000" w:sz="6" w:space="0"/>
              <w:right w:val="single" w:color="000000" w:sz="4" w:space="0"/>
            </w:tcBorders>
            <w:shd w:val="clear" w:color="auto" w:fill="FFFFFF"/>
            <w:vAlign w:val="center"/>
          </w:tcPr>
          <w:p>
            <w:pPr>
              <w:rPr>
                <w:rFonts w:ascii="宋体" w:hAnsi="宋体"/>
                <w:szCs w:val="21"/>
              </w:rPr>
            </w:pPr>
            <w:r>
              <w:rPr>
                <w:rFonts w:hint="eastAsia" w:ascii="宋体" w:hAnsi="宋体"/>
                <w:szCs w:val="21"/>
              </w:rPr>
              <w:t>技术部分</w:t>
            </w:r>
          </w:p>
        </w:tc>
        <w:tc>
          <w:tcPr>
            <w:tcW w:w="779" w:type="dxa"/>
            <w:tcBorders>
              <w:top w:val="single" w:color="000000" w:sz="6" w:space="0"/>
              <w:left w:val="single" w:color="000000" w:sz="4" w:space="0"/>
              <w:bottom w:val="single" w:color="000000" w:sz="6" w:space="0"/>
              <w:right w:val="single" w:color="000000" w:sz="4" w:space="0"/>
            </w:tcBorders>
            <w:shd w:val="clear" w:color="auto" w:fill="FFFFFF"/>
            <w:vAlign w:val="center"/>
          </w:tcPr>
          <w:p>
            <w:pPr>
              <w:rPr>
                <w:rFonts w:ascii="宋体" w:hAnsi="宋体"/>
                <w:szCs w:val="21"/>
              </w:rPr>
            </w:pPr>
            <w:r>
              <w:rPr>
                <w:rFonts w:ascii="宋体" w:hAnsi="宋体"/>
                <w:szCs w:val="21"/>
              </w:rPr>
              <w:t>60</w:t>
            </w:r>
            <w:r>
              <w:rPr>
                <w:rFonts w:hint="eastAsia" w:ascii="宋体" w:hAnsi="宋体"/>
                <w:szCs w:val="21"/>
              </w:rPr>
              <w:t>分</w:t>
            </w:r>
          </w:p>
        </w:tc>
        <w:tc>
          <w:tcPr>
            <w:tcW w:w="6379" w:type="dxa"/>
            <w:tcBorders>
              <w:top w:val="single" w:color="000000" w:sz="6" w:space="0"/>
              <w:left w:val="single" w:color="000000" w:sz="4" w:space="0"/>
              <w:bottom w:val="single" w:color="000000" w:sz="6" w:space="0"/>
              <w:right w:val="single" w:color="000000" w:sz="4" w:space="0"/>
            </w:tcBorders>
            <w:shd w:val="clear" w:color="auto" w:fill="FFFFFF"/>
          </w:tcPr>
          <w:p>
            <w:pPr>
              <w:rPr>
                <w:rFonts w:ascii="宋体" w:hAnsi="宋体"/>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11" w:hRule="atLeast"/>
          <w:jc w:val="center"/>
        </w:trPr>
        <w:tc>
          <w:tcPr>
            <w:tcW w:w="479" w:type="dxa"/>
            <w:tcBorders>
              <w:top w:val="single" w:color="000000" w:sz="6" w:space="0"/>
              <w:left w:val="single" w:color="000000" w:sz="4" w:space="0"/>
              <w:bottom w:val="single" w:color="000000" w:sz="6" w:space="0"/>
              <w:right w:val="single" w:color="000000" w:sz="4" w:space="0"/>
            </w:tcBorders>
            <w:shd w:val="clear" w:color="auto" w:fill="FFFFFF"/>
            <w:vAlign w:val="center"/>
          </w:tcPr>
          <w:p>
            <w:pPr>
              <w:rPr>
                <w:rFonts w:ascii="宋体" w:hAnsi="宋体"/>
                <w:szCs w:val="21"/>
              </w:rPr>
            </w:pPr>
            <w:r>
              <w:rPr>
                <w:rFonts w:hint="eastAsia" w:ascii="宋体" w:hAnsi="宋体"/>
                <w:szCs w:val="21"/>
              </w:rPr>
              <w:t>2.1</w:t>
            </w:r>
          </w:p>
        </w:tc>
        <w:tc>
          <w:tcPr>
            <w:tcW w:w="1577" w:type="dxa"/>
            <w:tcBorders>
              <w:top w:val="single" w:color="000000" w:sz="6" w:space="0"/>
              <w:left w:val="single" w:color="000000" w:sz="4" w:space="0"/>
              <w:bottom w:val="single" w:color="000000" w:sz="6" w:space="0"/>
              <w:right w:val="single" w:color="000000" w:sz="4" w:space="0"/>
            </w:tcBorders>
            <w:shd w:val="clear" w:color="auto" w:fill="FFFFFF"/>
            <w:vAlign w:val="center"/>
          </w:tcPr>
          <w:p>
            <w:pPr>
              <w:rPr>
                <w:rFonts w:ascii="宋体" w:hAnsi="宋体"/>
                <w:szCs w:val="21"/>
              </w:rPr>
            </w:pPr>
            <w:r>
              <w:rPr>
                <w:rFonts w:hint="eastAsia" w:ascii="宋体" w:hAnsi="宋体"/>
                <w:szCs w:val="21"/>
              </w:rPr>
              <w:t>日常服务方案</w:t>
            </w:r>
          </w:p>
        </w:tc>
        <w:tc>
          <w:tcPr>
            <w:tcW w:w="779" w:type="dxa"/>
            <w:tcBorders>
              <w:top w:val="single" w:color="000000" w:sz="6" w:space="0"/>
              <w:left w:val="single" w:color="000000" w:sz="4" w:space="0"/>
              <w:bottom w:val="single" w:color="000000" w:sz="6" w:space="0"/>
              <w:right w:val="single" w:color="000000" w:sz="4" w:space="0"/>
            </w:tcBorders>
            <w:shd w:val="clear" w:color="auto" w:fill="FFFFFF"/>
            <w:vAlign w:val="center"/>
          </w:tcPr>
          <w:p>
            <w:pPr>
              <w:rPr>
                <w:rFonts w:ascii="宋体" w:hAnsi="宋体"/>
                <w:szCs w:val="21"/>
              </w:rPr>
            </w:pPr>
            <w:r>
              <w:rPr>
                <w:rFonts w:hint="eastAsia" w:ascii="宋体" w:hAnsi="宋体"/>
                <w:szCs w:val="21"/>
              </w:rPr>
              <w:t>20分</w:t>
            </w:r>
          </w:p>
        </w:tc>
        <w:tc>
          <w:tcPr>
            <w:tcW w:w="6379" w:type="dxa"/>
            <w:tcBorders>
              <w:top w:val="single" w:color="000000" w:sz="6" w:space="0"/>
              <w:left w:val="single" w:color="000000" w:sz="4" w:space="0"/>
              <w:bottom w:val="single" w:color="000000" w:sz="6" w:space="0"/>
              <w:right w:val="single" w:color="000000" w:sz="4" w:space="0"/>
            </w:tcBorders>
            <w:shd w:val="clear" w:color="auto" w:fill="FFFFFF"/>
          </w:tcPr>
          <w:p>
            <w:pPr>
              <w:rPr>
                <w:rFonts w:ascii="宋体" w:hAnsi="宋体"/>
                <w:szCs w:val="21"/>
              </w:rPr>
            </w:pPr>
            <w:r>
              <w:rPr>
                <w:rFonts w:hint="eastAsia" w:ascii="宋体" w:hAnsi="宋体"/>
                <w:szCs w:val="21"/>
              </w:rPr>
              <w:t>方案能够紧密结合实际情况，充分考虑到服务对象特征，针对性强，规范、科学、全面，工作流程合理得当得16-20分；</w:t>
            </w:r>
          </w:p>
          <w:p>
            <w:pPr>
              <w:rPr>
                <w:rFonts w:ascii="宋体" w:hAnsi="宋体"/>
                <w:szCs w:val="21"/>
              </w:rPr>
            </w:pPr>
            <w:r>
              <w:rPr>
                <w:rFonts w:hint="eastAsia" w:ascii="宋体" w:hAnsi="宋体"/>
                <w:szCs w:val="21"/>
              </w:rPr>
              <w:t>方案能够基本结合实际情况，考虑到服务对象特征，有一定针对性，较为规范，全面，工作流程基本合理得11-15分；</w:t>
            </w:r>
          </w:p>
          <w:p>
            <w:pPr>
              <w:rPr>
                <w:rFonts w:ascii="宋体" w:hAnsi="宋体"/>
                <w:szCs w:val="21"/>
              </w:rPr>
            </w:pPr>
            <w:r>
              <w:rPr>
                <w:rFonts w:hint="eastAsia" w:ascii="宋体" w:hAnsi="宋体"/>
                <w:szCs w:val="21"/>
              </w:rPr>
              <w:t>方案对实际情况结合较少，或不能充分考虑到服务对象特征，针对性较弱，仅做范本性的描述，工作流程合理性一般得6-10分；</w:t>
            </w:r>
          </w:p>
          <w:p>
            <w:pPr>
              <w:rPr>
                <w:rFonts w:ascii="宋体" w:hAnsi="宋体"/>
                <w:szCs w:val="21"/>
              </w:rPr>
            </w:pPr>
            <w:r>
              <w:rPr>
                <w:rFonts w:hint="eastAsia" w:ascii="宋体" w:hAnsi="宋体"/>
                <w:szCs w:val="21"/>
              </w:rPr>
              <w:t>方案对实际情况结合较少，也不能充分考虑到服务对象特征，针对性较弱，规范性或完整性有欠缺，工作流程合理性较弱得1-5分；</w:t>
            </w:r>
          </w:p>
          <w:p>
            <w:pPr>
              <w:rPr>
                <w:rFonts w:ascii="宋体" w:hAnsi="宋体"/>
                <w:szCs w:val="21"/>
              </w:rPr>
            </w:pPr>
            <w:r>
              <w:rPr>
                <w:rFonts w:hint="eastAsia" w:ascii="宋体" w:hAnsi="宋体"/>
                <w:szCs w:val="21"/>
              </w:rPr>
              <w:t>未提供得0分。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11" w:hRule="atLeast"/>
          <w:jc w:val="center"/>
        </w:trPr>
        <w:tc>
          <w:tcPr>
            <w:tcW w:w="479" w:type="dxa"/>
            <w:tcBorders>
              <w:top w:val="single" w:color="000000" w:sz="6" w:space="0"/>
              <w:left w:val="single" w:color="000000" w:sz="4" w:space="0"/>
              <w:bottom w:val="single" w:color="000000" w:sz="6" w:space="0"/>
              <w:right w:val="single" w:color="000000" w:sz="4" w:space="0"/>
            </w:tcBorders>
            <w:shd w:val="clear" w:color="auto" w:fill="FFFFFF"/>
            <w:vAlign w:val="center"/>
          </w:tcPr>
          <w:p>
            <w:pPr>
              <w:rPr>
                <w:rFonts w:ascii="宋体" w:hAnsi="宋体"/>
                <w:szCs w:val="21"/>
              </w:rPr>
            </w:pPr>
            <w:r>
              <w:rPr>
                <w:rFonts w:hint="eastAsia" w:ascii="宋体" w:hAnsi="宋体"/>
                <w:szCs w:val="21"/>
              </w:rPr>
              <w:t>2.2</w:t>
            </w:r>
          </w:p>
        </w:tc>
        <w:tc>
          <w:tcPr>
            <w:tcW w:w="1577" w:type="dxa"/>
            <w:tcBorders>
              <w:top w:val="single" w:color="000000" w:sz="6" w:space="0"/>
              <w:left w:val="single" w:color="000000" w:sz="4" w:space="0"/>
              <w:bottom w:val="single" w:color="000000" w:sz="6" w:space="0"/>
              <w:right w:val="single" w:color="000000" w:sz="4" w:space="0"/>
            </w:tcBorders>
            <w:shd w:val="clear" w:color="auto" w:fill="FFFFFF"/>
            <w:vAlign w:val="center"/>
          </w:tcPr>
          <w:p>
            <w:pPr>
              <w:rPr>
                <w:rFonts w:ascii="宋体" w:hAnsi="宋体"/>
                <w:szCs w:val="21"/>
              </w:rPr>
            </w:pPr>
            <w:r>
              <w:rPr>
                <w:rFonts w:hint="eastAsia" w:ascii="宋体" w:hAnsi="宋体"/>
                <w:szCs w:val="21"/>
              </w:rPr>
              <w:t>卫生管理控制方案</w:t>
            </w:r>
          </w:p>
        </w:tc>
        <w:tc>
          <w:tcPr>
            <w:tcW w:w="779" w:type="dxa"/>
            <w:tcBorders>
              <w:top w:val="single" w:color="000000" w:sz="6" w:space="0"/>
              <w:left w:val="single" w:color="000000" w:sz="4" w:space="0"/>
              <w:bottom w:val="single" w:color="000000" w:sz="6" w:space="0"/>
              <w:right w:val="single" w:color="000000" w:sz="4" w:space="0"/>
            </w:tcBorders>
            <w:shd w:val="clear" w:color="auto" w:fill="FFFFFF"/>
            <w:vAlign w:val="center"/>
          </w:tcPr>
          <w:p>
            <w:pPr>
              <w:rPr>
                <w:rFonts w:ascii="宋体" w:hAnsi="宋体"/>
                <w:szCs w:val="21"/>
              </w:rPr>
            </w:pPr>
            <w:r>
              <w:rPr>
                <w:rFonts w:ascii="宋体" w:hAnsi="宋体"/>
                <w:szCs w:val="21"/>
              </w:rPr>
              <w:t>10</w:t>
            </w:r>
            <w:r>
              <w:rPr>
                <w:rFonts w:hint="eastAsia" w:ascii="宋体" w:hAnsi="宋体"/>
                <w:szCs w:val="21"/>
              </w:rPr>
              <w:t>分</w:t>
            </w:r>
          </w:p>
        </w:tc>
        <w:tc>
          <w:tcPr>
            <w:tcW w:w="6379" w:type="dxa"/>
            <w:tcBorders>
              <w:top w:val="single" w:color="000000" w:sz="6" w:space="0"/>
              <w:left w:val="single" w:color="000000" w:sz="4" w:space="0"/>
              <w:bottom w:val="single" w:color="000000" w:sz="6" w:space="0"/>
              <w:right w:val="single" w:color="000000" w:sz="4" w:space="0"/>
            </w:tcBorders>
            <w:shd w:val="clear" w:color="auto" w:fill="FFFFFF"/>
          </w:tcPr>
          <w:p>
            <w:pPr>
              <w:rPr>
                <w:rFonts w:ascii="宋体" w:hAnsi="宋体"/>
                <w:szCs w:val="21"/>
              </w:rPr>
            </w:pPr>
            <w:r>
              <w:rPr>
                <w:rFonts w:hint="eastAsia" w:ascii="宋体" w:hAnsi="宋体"/>
                <w:szCs w:val="21"/>
              </w:rPr>
              <w:t>卫生管理控制方案严格按照《食品安全法》的要求，同时充分结合本项目特征制定,内容全面且可行性强得7-10分；</w:t>
            </w:r>
          </w:p>
          <w:p>
            <w:pPr>
              <w:rPr>
                <w:rFonts w:ascii="宋体" w:hAnsi="宋体"/>
                <w:szCs w:val="21"/>
              </w:rPr>
            </w:pPr>
            <w:r>
              <w:rPr>
                <w:rFonts w:hint="eastAsia" w:ascii="宋体" w:hAnsi="宋体"/>
                <w:szCs w:val="21"/>
              </w:rPr>
              <w:t>卫生管理控制方案基本按照《食品卫生法》的要求，但与本项目特征结合较少，内容较为全面，有一定可行性得4-6分；</w:t>
            </w:r>
          </w:p>
          <w:p>
            <w:pPr>
              <w:rPr>
                <w:rFonts w:ascii="宋体" w:hAnsi="宋体"/>
                <w:szCs w:val="21"/>
              </w:rPr>
            </w:pPr>
            <w:r>
              <w:rPr>
                <w:rFonts w:hint="eastAsia" w:ascii="宋体" w:hAnsi="宋体"/>
                <w:szCs w:val="21"/>
              </w:rPr>
              <w:t>卫生管理控制方案基本按照《食品卫生法》的要求制定，但未结合本项目特征，方案有遗漏，可行较弱得1-3分；</w:t>
            </w:r>
          </w:p>
          <w:p>
            <w:pPr>
              <w:rPr>
                <w:rFonts w:ascii="宋体" w:hAnsi="宋体"/>
                <w:szCs w:val="21"/>
              </w:rPr>
            </w:pPr>
            <w:r>
              <w:rPr>
                <w:rFonts w:hint="eastAsia" w:ascii="宋体" w:hAnsi="宋体"/>
                <w:szCs w:val="21"/>
              </w:rPr>
              <w:t>未提供得0分。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11" w:hRule="atLeast"/>
          <w:jc w:val="center"/>
        </w:trPr>
        <w:tc>
          <w:tcPr>
            <w:tcW w:w="479" w:type="dxa"/>
            <w:tcBorders>
              <w:top w:val="single" w:color="000000" w:sz="6" w:space="0"/>
              <w:left w:val="single" w:color="000000" w:sz="4" w:space="0"/>
              <w:bottom w:val="single" w:color="000000" w:sz="6" w:space="0"/>
              <w:right w:val="single" w:color="000000" w:sz="4" w:space="0"/>
            </w:tcBorders>
            <w:shd w:val="clear" w:color="auto" w:fill="FFFFFF"/>
            <w:vAlign w:val="center"/>
          </w:tcPr>
          <w:p>
            <w:pPr>
              <w:rPr>
                <w:rFonts w:ascii="宋体" w:hAnsi="宋体"/>
                <w:szCs w:val="21"/>
              </w:rPr>
            </w:pPr>
            <w:r>
              <w:rPr>
                <w:rFonts w:hint="eastAsia" w:ascii="宋体" w:hAnsi="宋体"/>
                <w:szCs w:val="21"/>
              </w:rPr>
              <w:t>2.3</w:t>
            </w:r>
          </w:p>
        </w:tc>
        <w:tc>
          <w:tcPr>
            <w:tcW w:w="1577" w:type="dxa"/>
            <w:tcBorders>
              <w:top w:val="single" w:color="000000" w:sz="6" w:space="0"/>
              <w:left w:val="single" w:color="000000" w:sz="4" w:space="0"/>
              <w:bottom w:val="single" w:color="000000" w:sz="6" w:space="0"/>
              <w:right w:val="single" w:color="000000" w:sz="4" w:space="0"/>
            </w:tcBorders>
            <w:shd w:val="clear" w:color="auto" w:fill="FFFFFF"/>
            <w:vAlign w:val="center"/>
          </w:tcPr>
          <w:p>
            <w:pPr>
              <w:rPr>
                <w:rFonts w:ascii="宋体" w:hAnsi="宋体"/>
                <w:szCs w:val="21"/>
              </w:rPr>
            </w:pPr>
            <w:r>
              <w:rPr>
                <w:rFonts w:hint="eastAsia" w:ascii="宋体" w:hAnsi="宋体"/>
                <w:szCs w:val="21"/>
              </w:rPr>
              <w:t>人员配备</w:t>
            </w:r>
          </w:p>
        </w:tc>
        <w:tc>
          <w:tcPr>
            <w:tcW w:w="779" w:type="dxa"/>
            <w:tcBorders>
              <w:top w:val="single" w:color="000000" w:sz="6" w:space="0"/>
              <w:left w:val="single" w:color="000000" w:sz="4" w:space="0"/>
              <w:bottom w:val="single" w:color="000000" w:sz="6" w:space="0"/>
              <w:right w:val="single" w:color="000000" w:sz="4" w:space="0"/>
            </w:tcBorders>
            <w:shd w:val="clear" w:color="auto" w:fill="FFFFFF"/>
            <w:vAlign w:val="center"/>
          </w:tcPr>
          <w:p>
            <w:pPr>
              <w:rPr>
                <w:rFonts w:ascii="宋体" w:hAnsi="宋体"/>
                <w:szCs w:val="21"/>
              </w:rPr>
            </w:pPr>
            <w:r>
              <w:rPr>
                <w:rFonts w:ascii="宋体" w:hAnsi="宋体"/>
                <w:szCs w:val="21"/>
              </w:rPr>
              <w:t>10</w:t>
            </w:r>
            <w:r>
              <w:rPr>
                <w:rFonts w:hint="eastAsia" w:ascii="宋体" w:hAnsi="宋体"/>
                <w:szCs w:val="21"/>
              </w:rPr>
              <w:t>分</w:t>
            </w:r>
          </w:p>
        </w:tc>
        <w:tc>
          <w:tcPr>
            <w:tcW w:w="6379" w:type="dxa"/>
            <w:tcBorders>
              <w:top w:val="single" w:color="000000" w:sz="6" w:space="0"/>
              <w:left w:val="single" w:color="000000" w:sz="4" w:space="0"/>
              <w:bottom w:val="single" w:color="000000" w:sz="6" w:space="0"/>
              <w:right w:val="single" w:color="000000" w:sz="4" w:space="0"/>
            </w:tcBorders>
            <w:shd w:val="clear" w:color="auto" w:fill="FFFFFF"/>
          </w:tcPr>
          <w:p>
            <w:pPr>
              <w:rPr>
                <w:rFonts w:ascii="宋体" w:hAnsi="宋体"/>
                <w:szCs w:val="21"/>
              </w:rPr>
            </w:pPr>
            <w:r>
              <w:rPr>
                <w:rFonts w:hint="eastAsia" w:ascii="宋体" w:hAnsi="宋体"/>
                <w:szCs w:val="21"/>
              </w:rPr>
              <w:t>人员配备数量充足、架构合理得10分；</w:t>
            </w:r>
          </w:p>
          <w:p>
            <w:pPr>
              <w:rPr>
                <w:rFonts w:ascii="宋体" w:hAnsi="宋体"/>
                <w:szCs w:val="21"/>
              </w:rPr>
            </w:pPr>
            <w:r>
              <w:rPr>
                <w:rFonts w:hint="eastAsia" w:ascii="宋体" w:hAnsi="宋体"/>
                <w:szCs w:val="21"/>
              </w:rPr>
              <w:t>人员配备数量较充足、架构较合理得7分；</w:t>
            </w:r>
          </w:p>
          <w:p>
            <w:pPr>
              <w:rPr>
                <w:rFonts w:ascii="宋体" w:hAnsi="宋体"/>
                <w:szCs w:val="21"/>
              </w:rPr>
            </w:pPr>
            <w:r>
              <w:rPr>
                <w:rFonts w:hint="eastAsia" w:ascii="宋体" w:hAnsi="宋体"/>
                <w:szCs w:val="21"/>
              </w:rPr>
              <w:t>人员配备数量一般、架构基本齐全得5分；</w:t>
            </w:r>
          </w:p>
          <w:p>
            <w:pPr>
              <w:rPr>
                <w:rFonts w:ascii="宋体" w:hAnsi="宋体"/>
                <w:szCs w:val="21"/>
              </w:rPr>
            </w:pPr>
            <w:r>
              <w:rPr>
                <w:rFonts w:hint="eastAsia" w:ascii="宋体" w:hAnsi="宋体"/>
                <w:szCs w:val="21"/>
              </w:rPr>
              <w:t>人员配备数量不充足、架构不够齐全得2分；</w:t>
            </w:r>
          </w:p>
          <w:p>
            <w:pPr>
              <w:rPr>
                <w:rFonts w:ascii="宋体" w:hAnsi="宋体"/>
                <w:szCs w:val="21"/>
              </w:rPr>
            </w:pPr>
            <w:r>
              <w:rPr>
                <w:rFonts w:hint="eastAsia" w:ascii="宋体" w:hAnsi="宋体"/>
                <w:szCs w:val="21"/>
              </w:rPr>
              <w:t>未提供得 0 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11" w:hRule="atLeast"/>
          <w:jc w:val="center"/>
        </w:trPr>
        <w:tc>
          <w:tcPr>
            <w:tcW w:w="479" w:type="dxa"/>
            <w:tcBorders>
              <w:top w:val="single" w:color="000000" w:sz="6" w:space="0"/>
              <w:left w:val="single" w:color="000000" w:sz="4" w:space="0"/>
              <w:bottom w:val="single" w:color="000000" w:sz="6" w:space="0"/>
              <w:right w:val="single" w:color="000000" w:sz="4" w:space="0"/>
            </w:tcBorders>
            <w:shd w:val="clear" w:color="auto" w:fill="FFFFFF"/>
            <w:vAlign w:val="center"/>
          </w:tcPr>
          <w:p>
            <w:pPr>
              <w:rPr>
                <w:rFonts w:ascii="宋体" w:hAnsi="宋体"/>
                <w:szCs w:val="21"/>
              </w:rPr>
            </w:pPr>
            <w:r>
              <w:rPr>
                <w:rFonts w:hint="eastAsia" w:ascii="宋体" w:hAnsi="宋体"/>
                <w:szCs w:val="21"/>
              </w:rPr>
              <w:t>2.4</w:t>
            </w:r>
          </w:p>
        </w:tc>
        <w:tc>
          <w:tcPr>
            <w:tcW w:w="1577" w:type="dxa"/>
            <w:tcBorders>
              <w:top w:val="single" w:color="000000" w:sz="6" w:space="0"/>
              <w:left w:val="single" w:color="000000" w:sz="4" w:space="0"/>
              <w:bottom w:val="single" w:color="000000" w:sz="6" w:space="0"/>
              <w:right w:val="single" w:color="000000" w:sz="4" w:space="0"/>
            </w:tcBorders>
            <w:shd w:val="clear" w:color="auto" w:fill="FFFFFF"/>
            <w:vAlign w:val="center"/>
          </w:tcPr>
          <w:p>
            <w:pPr>
              <w:rPr>
                <w:rFonts w:ascii="宋体" w:hAnsi="宋体"/>
                <w:szCs w:val="21"/>
              </w:rPr>
            </w:pPr>
            <w:r>
              <w:rPr>
                <w:rFonts w:hint="eastAsia" w:ascii="宋体" w:hAnsi="宋体"/>
                <w:bCs/>
                <w:szCs w:val="21"/>
              </w:rPr>
              <w:t>企业相关规章制度</w:t>
            </w:r>
          </w:p>
        </w:tc>
        <w:tc>
          <w:tcPr>
            <w:tcW w:w="779" w:type="dxa"/>
            <w:tcBorders>
              <w:top w:val="single" w:color="000000" w:sz="6" w:space="0"/>
              <w:left w:val="single" w:color="000000" w:sz="4" w:space="0"/>
              <w:bottom w:val="single" w:color="000000" w:sz="6" w:space="0"/>
              <w:right w:val="single" w:color="000000" w:sz="4" w:space="0"/>
            </w:tcBorders>
            <w:shd w:val="clear" w:color="auto" w:fill="FFFFFF"/>
            <w:vAlign w:val="center"/>
          </w:tcPr>
          <w:p>
            <w:pPr>
              <w:rPr>
                <w:rFonts w:ascii="宋体" w:hAnsi="宋体"/>
                <w:szCs w:val="21"/>
              </w:rPr>
            </w:pPr>
            <w:r>
              <w:rPr>
                <w:rFonts w:hint="eastAsia" w:ascii="宋体" w:hAnsi="宋体"/>
                <w:szCs w:val="21"/>
              </w:rPr>
              <w:t>5分</w:t>
            </w:r>
          </w:p>
        </w:tc>
        <w:tc>
          <w:tcPr>
            <w:tcW w:w="6379" w:type="dxa"/>
            <w:tcBorders>
              <w:top w:val="single" w:color="000000" w:sz="6" w:space="0"/>
              <w:left w:val="single" w:color="000000" w:sz="4" w:space="0"/>
              <w:bottom w:val="single" w:color="000000" w:sz="6" w:space="0"/>
              <w:right w:val="single" w:color="000000" w:sz="4" w:space="0"/>
            </w:tcBorders>
            <w:shd w:val="clear" w:color="auto" w:fill="FFFFFF"/>
          </w:tcPr>
          <w:p>
            <w:pPr>
              <w:rPr>
                <w:rFonts w:ascii="宋体" w:hAnsi="宋体"/>
                <w:bCs/>
                <w:szCs w:val="21"/>
              </w:rPr>
            </w:pPr>
            <w:r>
              <w:rPr>
                <w:rFonts w:hint="eastAsia" w:ascii="宋体" w:hAnsi="宋体"/>
                <w:bCs/>
                <w:szCs w:val="21"/>
              </w:rPr>
              <w:t>包含人事管理、工作规范、安全防范、卫生保障等各项制度。各项制度全面、完善得5分；</w:t>
            </w:r>
          </w:p>
          <w:p>
            <w:pPr>
              <w:rPr>
                <w:rFonts w:ascii="宋体" w:hAnsi="宋体"/>
                <w:bCs/>
                <w:szCs w:val="21"/>
              </w:rPr>
            </w:pPr>
            <w:r>
              <w:rPr>
                <w:rFonts w:hint="eastAsia" w:ascii="宋体" w:hAnsi="宋体"/>
                <w:bCs/>
                <w:szCs w:val="21"/>
              </w:rPr>
              <w:t>各项制度较全面、较完善得3分；</w:t>
            </w:r>
          </w:p>
          <w:p>
            <w:pPr>
              <w:rPr>
                <w:rFonts w:ascii="宋体" w:hAnsi="宋体"/>
                <w:bCs/>
                <w:szCs w:val="21"/>
              </w:rPr>
            </w:pPr>
            <w:r>
              <w:rPr>
                <w:rFonts w:hint="eastAsia" w:ascii="宋体" w:hAnsi="宋体"/>
                <w:szCs w:val="21"/>
              </w:rPr>
              <w:t>未提供得0分。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68" w:hRule="atLeast"/>
          <w:jc w:val="center"/>
        </w:trPr>
        <w:tc>
          <w:tcPr>
            <w:tcW w:w="479" w:type="dxa"/>
            <w:tcBorders>
              <w:top w:val="single" w:color="000000" w:sz="6" w:space="0"/>
              <w:left w:val="single" w:color="000000" w:sz="4" w:space="0"/>
              <w:bottom w:val="single" w:color="000000" w:sz="6" w:space="0"/>
              <w:right w:val="single" w:color="000000" w:sz="4" w:space="0"/>
            </w:tcBorders>
            <w:shd w:val="clear" w:color="auto" w:fill="FFFFFF"/>
            <w:vAlign w:val="center"/>
          </w:tcPr>
          <w:p>
            <w:pPr>
              <w:rPr>
                <w:rFonts w:ascii="宋体" w:hAnsi="宋体"/>
                <w:szCs w:val="21"/>
              </w:rPr>
            </w:pPr>
            <w:r>
              <w:rPr>
                <w:rFonts w:hint="eastAsia" w:ascii="宋体" w:hAnsi="宋体"/>
                <w:szCs w:val="21"/>
              </w:rPr>
              <w:t>2.4</w:t>
            </w:r>
          </w:p>
        </w:tc>
        <w:tc>
          <w:tcPr>
            <w:tcW w:w="1577" w:type="dxa"/>
            <w:tcBorders>
              <w:top w:val="single" w:color="000000" w:sz="6" w:space="0"/>
              <w:left w:val="single" w:color="000000" w:sz="4" w:space="0"/>
              <w:bottom w:val="single" w:color="000000" w:sz="6" w:space="0"/>
              <w:right w:val="single" w:color="000000" w:sz="4" w:space="0"/>
            </w:tcBorders>
            <w:shd w:val="clear" w:color="auto" w:fill="FFFFFF"/>
            <w:vAlign w:val="center"/>
          </w:tcPr>
          <w:p>
            <w:pPr>
              <w:rPr>
                <w:rFonts w:ascii="宋体" w:hAnsi="宋体"/>
                <w:szCs w:val="21"/>
              </w:rPr>
            </w:pPr>
            <w:r>
              <w:rPr>
                <w:rFonts w:hint="eastAsia" w:ascii="宋体" w:hAnsi="宋体"/>
                <w:bCs/>
                <w:szCs w:val="21"/>
              </w:rPr>
              <w:t>培训及考核方案</w:t>
            </w:r>
          </w:p>
        </w:tc>
        <w:tc>
          <w:tcPr>
            <w:tcW w:w="779" w:type="dxa"/>
            <w:tcBorders>
              <w:top w:val="single" w:color="000000" w:sz="6" w:space="0"/>
              <w:left w:val="single" w:color="000000" w:sz="4" w:space="0"/>
              <w:bottom w:val="single" w:color="000000" w:sz="6" w:space="0"/>
              <w:right w:val="single" w:color="000000" w:sz="4" w:space="0"/>
            </w:tcBorders>
            <w:shd w:val="clear" w:color="auto" w:fill="FFFFFF"/>
            <w:vAlign w:val="center"/>
          </w:tcPr>
          <w:p>
            <w:pPr>
              <w:rPr>
                <w:rFonts w:ascii="宋体" w:hAnsi="宋体"/>
                <w:szCs w:val="21"/>
              </w:rPr>
            </w:pPr>
            <w:r>
              <w:rPr>
                <w:rFonts w:hint="eastAsia" w:ascii="宋体" w:hAnsi="宋体"/>
                <w:szCs w:val="21"/>
              </w:rPr>
              <w:t>5分</w:t>
            </w:r>
          </w:p>
        </w:tc>
        <w:tc>
          <w:tcPr>
            <w:tcW w:w="6379" w:type="dxa"/>
            <w:tcBorders>
              <w:top w:val="single" w:color="000000" w:sz="6" w:space="0"/>
              <w:left w:val="single" w:color="000000" w:sz="4" w:space="0"/>
              <w:bottom w:val="single" w:color="000000" w:sz="6" w:space="0"/>
              <w:right w:val="single" w:color="000000" w:sz="4" w:space="0"/>
            </w:tcBorders>
            <w:shd w:val="clear" w:color="auto" w:fill="FFFFFF"/>
          </w:tcPr>
          <w:p>
            <w:pPr>
              <w:rPr>
                <w:rFonts w:ascii="宋体" w:hAnsi="宋体"/>
                <w:szCs w:val="21"/>
              </w:rPr>
            </w:pPr>
            <w:r>
              <w:rPr>
                <w:rFonts w:hint="eastAsia" w:ascii="宋体" w:hAnsi="宋体"/>
                <w:szCs w:val="21"/>
              </w:rPr>
              <w:t>培训计划、考核方案完善、可实施性强得5分；</w:t>
            </w:r>
          </w:p>
          <w:p>
            <w:pPr>
              <w:rPr>
                <w:rFonts w:ascii="宋体" w:hAnsi="宋体"/>
                <w:szCs w:val="21"/>
              </w:rPr>
            </w:pPr>
            <w:r>
              <w:rPr>
                <w:rFonts w:hint="eastAsia" w:ascii="宋体" w:hAnsi="宋体"/>
                <w:szCs w:val="21"/>
              </w:rPr>
              <w:t>培训计划、考核方案一般，可实施性一般得3分；</w:t>
            </w:r>
          </w:p>
          <w:p>
            <w:pPr>
              <w:rPr>
                <w:rFonts w:ascii="宋体" w:hAnsi="宋体"/>
                <w:szCs w:val="21"/>
              </w:rPr>
            </w:pPr>
            <w:r>
              <w:rPr>
                <w:rFonts w:hint="eastAsia" w:ascii="宋体" w:hAnsi="宋体"/>
                <w:szCs w:val="21"/>
              </w:rPr>
              <w:t>培训计划、考核方案较差得1分；</w:t>
            </w:r>
          </w:p>
          <w:p>
            <w:pPr>
              <w:rPr>
                <w:rFonts w:ascii="宋体" w:hAnsi="宋体"/>
                <w:szCs w:val="21"/>
              </w:rPr>
            </w:pPr>
            <w:r>
              <w:rPr>
                <w:rFonts w:hint="eastAsia" w:ascii="宋体" w:hAnsi="宋体"/>
                <w:szCs w:val="21"/>
              </w:rPr>
              <w:t>未提供得 0 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10" w:hRule="atLeast"/>
          <w:jc w:val="center"/>
        </w:trPr>
        <w:tc>
          <w:tcPr>
            <w:tcW w:w="479" w:type="dxa"/>
            <w:tcBorders>
              <w:top w:val="single" w:color="000000" w:sz="6" w:space="0"/>
              <w:left w:val="single" w:color="000000" w:sz="4" w:space="0"/>
              <w:bottom w:val="single" w:color="000000" w:sz="6" w:space="0"/>
              <w:right w:val="single" w:color="000000" w:sz="4" w:space="0"/>
            </w:tcBorders>
            <w:shd w:val="clear" w:color="auto" w:fill="FFFFFF"/>
            <w:vAlign w:val="center"/>
          </w:tcPr>
          <w:p>
            <w:pPr>
              <w:rPr>
                <w:rFonts w:ascii="宋体" w:hAnsi="宋体"/>
                <w:szCs w:val="21"/>
              </w:rPr>
            </w:pPr>
            <w:r>
              <w:rPr>
                <w:rFonts w:ascii="宋体" w:hAnsi="宋体"/>
                <w:szCs w:val="21"/>
              </w:rPr>
              <w:t>2</w:t>
            </w:r>
            <w:r>
              <w:rPr>
                <w:rFonts w:hint="eastAsia" w:ascii="宋体" w:hAnsi="宋体"/>
                <w:szCs w:val="21"/>
              </w:rPr>
              <w:t>.5</w:t>
            </w:r>
          </w:p>
        </w:tc>
        <w:tc>
          <w:tcPr>
            <w:tcW w:w="1577" w:type="dxa"/>
            <w:tcBorders>
              <w:top w:val="single" w:color="000000" w:sz="6" w:space="0"/>
              <w:left w:val="single" w:color="000000" w:sz="4" w:space="0"/>
              <w:bottom w:val="single" w:color="000000" w:sz="6" w:space="0"/>
              <w:right w:val="single" w:color="000000" w:sz="4" w:space="0"/>
            </w:tcBorders>
            <w:shd w:val="clear" w:color="auto" w:fill="FFFFFF"/>
            <w:vAlign w:val="center"/>
          </w:tcPr>
          <w:p>
            <w:pPr>
              <w:rPr>
                <w:rFonts w:ascii="宋体" w:hAnsi="宋体"/>
                <w:szCs w:val="21"/>
              </w:rPr>
            </w:pPr>
            <w:r>
              <w:rPr>
                <w:rFonts w:hint="eastAsia" w:ascii="宋体" w:hAnsi="宋体"/>
                <w:szCs w:val="21"/>
              </w:rPr>
              <w:t>应急事件处理方案</w:t>
            </w:r>
          </w:p>
        </w:tc>
        <w:tc>
          <w:tcPr>
            <w:tcW w:w="779" w:type="dxa"/>
            <w:tcBorders>
              <w:top w:val="single" w:color="000000" w:sz="6" w:space="0"/>
              <w:left w:val="single" w:color="000000" w:sz="4" w:space="0"/>
              <w:bottom w:val="single" w:color="000000" w:sz="6" w:space="0"/>
              <w:right w:val="single" w:color="000000" w:sz="4" w:space="0"/>
            </w:tcBorders>
            <w:shd w:val="clear" w:color="auto" w:fill="FFFFFF"/>
            <w:vAlign w:val="center"/>
          </w:tcPr>
          <w:p>
            <w:pPr>
              <w:rPr>
                <w:rFonts w:ascii="宋体" w:hAnsi="宋体"/>
                <w:szCs w:val="21"/>
              </w:rPr>
            </w:pPr>
            <w:r>
              <w:rPr>
                <w:rFonts w:hint="eastAsia" w:ascii="宋体" w:hAnsi="宋体"/>
                <w:szCs w:val="21"/>
              </w:rPr>
              <w:t>7分</w:t>
            </w:r>
          </w:p>
        </w:tc>
        <w:tc>
          <w:tcPr>
            <w:tcW w:w="6379" w:type="dxa"/>
            <w:tcBorders>
              <w:top w:val="single" w:color="000000" w:sz="6" w:space="0"/>
              <w:left w:val="single" w:color="000000" w:sz="4" w:space="0"/>
              <w:bottom w:val="single" w:color="000000" w:sz="6" w:space="0"/>
              <w:right w:val="single" w:color="000000" w:sz="4" w:space="0"/>
            </w:tcBorders>
            <w:shd w:val="clear" w:color="auto" w:fill="FFFFFF"/>
            <w:vAlign w:val="center"/>
          </w:tcPr>
          <w:p>
            <w:pPr>
              <w:pStyle w:val="305"/>
              <w:rPr>
                <w:rFonts w:ascii="宋体" w:hAnsi="宋体"/>
                <w:color w:val="000000"/>
                <w:sz w:val="21"/>
                <w:szCs w:val="21"/>
              </w:rPr>
            </w:pPr>
            <w:r>
              <w:rPr>
                <w:rFonts w:hint="eastAsia" w:ascii="宋体" w:hAnsi="宋体"/>
                <w:color w:val="000000"/>
                <w:sz w:val="21"/>
                <w:szCs w:val="21"/>
              </w:rPr>
              <w:t>从应急预案的完整性，可实施性，条理性等综合考察。应急方案完善，条理清晰，实用性强得7分；</w:t>
            </w:r>
          </w:p>
          <w:p>
            <w:pPr>
              <w:pStyle w:val="305"/>
              <w:rPr>
                <w:rFonts w:ascii="宋体" w:hAnsi="宋体"/>
                <w:color w:val="000000"/>
                <w:sz w:val="21"/>
                <w:szCs w:val="21"/>
              </w:rPr>
            </w:pPr>
            <w:r>
              <w:rPr>
                <w:rFonts w:hint="eastAsia" w:ascii="宋体" w:hAnsi="宋体"/>
                <w:color w:val="000000"/>
                <w:sz w:val="21"/>
                <w:szCs w:val="21"/>
              </w:rPr>
              <w:t>应急方案较完善，条理较清晰，实用性较强得4分；</w:t>
            </w:r>
          </w:p>
          <w:p>
            <w:pPr>
              <w:pStyle w:val="305"/>
              <w:rPr>
                <w:rFonts w:ascii="宋体" w:hAnsi="宋体"/>
                <w:color w:val="000000"/>
                <w:sz w:val="21"/>
                <w:szCs w:val="21"/>
              </w:rPr>
            </w:pPr>
            <w:r>
              <w:rPr>
                <w:rFonts w:hint="eastAsia" w:ascii="宋体" w:hAnsi="宋体"/>
                <w:color w:val="000000"/>
                <w:sz w:val="21"/>
                <w:szCs w:val="21"/>
              </w:rPr>
              <w:t>应急方案不完善，条理不清晰，无实用性得1分；</w:t>
            </w:r>
          </w:p>
          <w:p>
            <w:pPr>
              <w:pStyle w:val="305"/>
              <w:rPr>
                <w:rFonts w:ascii="宋体" w:hAnsi="宋体"/>
                <w:color w:val="000000"/>
                <w:sz w:val="21"/>
                <w:szCs w:val="21"/>
              </w:rPr>
            </w:pPr>
            <w:r>
              <w:rPr>
                <w:rFonts w:hint="eastAsia" w:ascii="宋体" w:hAnsi="宋体"/>
                <w:color w:val="000000"/>
                <w:sz w:val="21"/>
                <w:szCs w:val="21"/>
              </w:rPr>
              <w:t>未提供得0分。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24" w:hRule="atLeast"/>
          <w:jc w:val="center"/>
        </w:trPr>
        <w:tc>
          <w:tcPr>
            <w:tcW w:w="479" w:type="dxa"/>
            <w:tcBorders>
              <w:top w:val="single" w:color="000000" w:sz="6" w:space="0"/>
              <w:left w:val="single" w:color="000000" w:sz="4" w:space="0"/>
              <w:bottom w:val="single" w:color="000000" w:sz="6" w:space="0"/>
              <w:right w:val="single" w:color="000000" w:sz="4" w:space="0"/>
            </w:tcBorders>
            <w:shd w:val="clear" w:color="auto" w:fill="FFFFFF"/>
            <w:vAlign w:val="center"/>
          </w:tcPr>
          <w:p>
            <w:pPr>
              <w:rPr>
                <w:rFonts w:ascii="宋体" w:hAnsi="宋体"/>
                <w:szCs w:val="21"/>
              </w:rPr>
            </w:pPr>
            <w:r>
              <w:rPr>
                <w:rFonts w:ascii="宋体" w:hAnsi="宋体"/>
                <w:szCs w:val="21"/>
              </w:rPr>
              <w:t>2.</w:t>
            </w:r>
            <w:r>
              <w:rPr>
                <w:rFonts w:hint="eastAsia" w:ascii="宋体" w:hAnsi="宋体"/>
                <w:szCs w:val="21"/>
              </w:rPr>
              <w:t>6</w:t>
            </w:r>
          </w:p>
        </w:tc>
        <w:tc>
          <w:tcPr>
            <w:tcW w:w="1577" w:type="dxa"/>
            <w:tcBorders>
              <w:top w:val="single" w:color="000000" w:sz="6" w:space="0"/>
              <w:left w:val="single" w:color="000000" w:sz="4" w:space="0"/>
              <w:bottom w:val="single" w:color="000000" w:sz="6" w:space="0"/>
              <w:right w:val="single" w:color="000000" w:sz="4" w:space="0"/>
            </w:tcBorders>
            <w:shd w:val="clear" w:color="auto" w:fill="FFFFFF"/>
            <w:vAlign w:val="center"/>
          </w:tcPr>
          <w:p>
            <w:pPr>
              <w:rPr>
                <w:rFonts w:ascii="宋体" w:hAnsi="宋体"/>
                <w:szCs w:val="21"/>
              </w:rPr>
            </w:pPr>
            <w:r>
              <w:rPr>
                <w:rFonts w:hint="eastAsia" w:ascii="宋体" w:hAnsi="宋体"/>
                <w:szCs w:val="21"/>
              </w:rPr>
              <w:t>服务质量承诺</w:t>
            </w:r>
          </w:p>
        </w:tc>
        <w:tc>
          <w:tcPr>
            <w:tcW w:w="779" w:type="dxa"/>
            <w:tcBorders>
              <w:top w:val="single" w:color="000000" w:sz="6" w:space="0"/>
              <w:left w:val="single" w:color="000000" w:sz="4" w:space="0"/>
              <w:bottom w:val="single" w:color="000000" w:sz="6" w:space="0"/>
              <w:right w:val="single" w:color="000000" w:sz="4" w:space="0"/>
            </w:tcBorders>
            <w:shd w:val="clear" w:color="auto" w:fill="FFFFFF"/>
            <w:vAlign w:val="center"/>
          </w:tcPr>
          <w:p>
            <w:pPr>
              <w:rPr>
                <w:rFonts w:ascii="宋体" w:hAnsi="宋体"/>
                <w:szCs w:val="21"/>
              </w:rPr>
            </w:pPr>
            <w:r>
              <w:rPr>
                <w:rFonts w:hint="eastAsia" w:ascii="宋体" w:hAnsi="宋体"/>
                <w:szCs w:val="21"/>
              </w:rPr>
              <w:t>3分</w:t>
            </w:r>
          </w:p>
        </w:tc>
        <w:tc>
          <w:tcPr>
            <w:tcW w:w="6379" w:type="dxa"/>
            <w:tcBorders>
              <w:top w:val="single" w:color="000000" w:sz="6" w:space="0"/>
              <w:left w:val="single" w:color="000000" w:sz="4" w:space="0"/>
              <w:bottom w:val="single" w:color="000000" w:sz="6" w:space="0"/>
              <w:right w:val="single" w:color="000000" w:sz="4" w:space="0"/>
            </w:tcBorders>
            <w:shd w:val="clear" w:color="auto" w:fill="FFFFFF"/>
            <w:vAlign w:val="center"/>
          </w:tcPr>
          <w:p>
            <w:pPr>
              <w:pStyle w:val="305"/>
              <w:rPr>
                <w:rFonts w:ascii="宋体" w:hAnsi="宋体"/>
                <w:color w:val="000000"/>
                <w:sz w:val="21"/>
                <w:szCs w:val="21"/>
              </w:rPr>
            </w:pPr>
            <w:r>
              <w:rPr>
                <w:rFonts w:hint="eastAsia" w:ascii="宋体" w:hAnsi="宋体"/>
                <w:color w:val="000000"/>
                <w:sz w:val="21"/>
                <w:szCs w:val="21"/>
              </w:rPr>
              <w:t>服务质量承诺全面，针对性强得3分；</w:t>
            </w:r>
          </w:p>
          <w:p>
            <w:pPr>
              <w:pStyle w:val="305"/>
              <w:rPr>
                <w:rFonts w:ascii="宋体" w:hAnsi="宋体"/>
                <w:color w:val="000000"/>
                <w:sz w:val="21"/>
                <w:szCs w:val="21"/>
              </w:rPr>
            </w:pPr>
            <w:r>
              <w:rPr>
                <w:rFonts w:hint="eastAsia" w:ascii="宋体" w:hAnsi="宋体"/>
                <w:color w:val="000000"/>
                <w:sz w:val="21"/>
                <w:szCs w:val="21"/>
              </w:rPr>
              <w:t>服务质量承诺一般，针对性一般得2分；</w:t>
            </w:r>
          </w:p>
          <w:p>
            <w:pPr>
              <w:pStyle w:val="305"/>
              <w:rPr>
                <w:rFonts w:ascii="宋体" w:hAnsi="宋体"/>
                <w:color w:val="000000"/>
                <w:sz w:val="21"/>
                <w:szCs w:val="21"/>
              </w:rPr>
            </w:pPr>
            <w:r>
              <w:rPr>
                <w:rFonts w:hint="eastAsia" w:ascii="宋体" w:hAnsi="宋体"/>
                <w:color w:val="000000"/>
                <w:sz w:val="21"/>
                <w:szCs w:val="21"/>
              </w:rPr>
              <w:t>服务质量承诺较差，不具有针对性得1分；</w:t>
            </w:r>
          </w:p>
          <w:p>
            <w:pPr>
              <w:pStyle w:val="305"/>
              <w:rPr>
                <w:rFonts w:ascii="宋体" w:hAnsi="宋体"/>
                <w:color w:val="000000"/>
                <w:sz w:val="21"/>
                <w:szCs w:val="21"/>
              </w:rPr>
            </w:pPr>
            <w:r>
              <w:rPr>
                <w:rFonts w:hint="eastAsia" w:ascii="宋体" w:hAnsi="宋体"/>
                <w:color w:val="000000"/>
                <w:sz w:val="21"/>
                <w:szCs w:val="21"/>
              </w:rPr>
              <w:t>未提供得0分。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05" w:hRule="atLeast"/>
          <w:jc w:val="center"/>
        </w:trPr>
        <w:tc>
          <w:tcPr>
            <w:tcW w:w="479" w:type="dxa"/>
            <w:tcBorders>
              <w:top w:val="single" w:color="000000" w:sz="6" w:space="0"/>
              <w:left w:val="single" w:color="000000" w:sz="4" w:space="0"/>
              <w:bottom w:val="single" w:color="000000" w:sz="6" w:space="0"/>
            </w:tcBorders>
            <w:shd w:val="clear" w:color="auto" w:fill="FFFFFF"/>
          </w:tcPr>
          <w:p>
            <w:pPr>
              <w:rPr>
                <w:rFonts w:ascii="宋体" w:hAnsi="宋体"/>
                <w:szCs w:val="21"/>
              </w:rPr>
            </w:pPr>
          </w:p>
        </w:tc>
        <w:tc>
          <w:tcPr>
            <w:tcW w:w="1577" w:type="dxa"/>
            <w:tcBorders>
              <w:top w:val="single" w:color="000000" w:sz="6" w:space="0"/>
              <w:bottom w:val="single" w:color="000000" w:sz="6" w:space="0"/>
              <w:right w:val="single" w:color="000000" w:sz="4" w:space="0"/>
            </w:tcBorders>
            <w:shd w:val="clear" w:color="auto" w:fill="FFFFFF"/>
            <w:vAlign w:val="center"/>
          </w:tcPr>
          <w:p>
            <w:pPr>
              <w:rPr>
                <w:rFonts w:ascii="宋体" w:hAnsi="宋体"/>
                <w:szCs w:val="21"/>
              </w:rPr>
            </w:pPr>
            <w:r>
              <w:rPr>
                <w:rFonts w:hint="eastAsia" w:ascii="宋体" w:hAnsi="宋体"/>
                <w:szCs w:val="21"/>
              </w:rPr>
              <w:t>总分</w:t>
            </w:r>
          </w:p>
        </w:tc>
        <w:tc>
          <w:tcPr>
            <w:tcW w:w="779" w:type="dxa"/>
            <w:tcBorders>
              <w:top w:val="single" w:color="000000" w:sz="6" w:space="0"/>
              <w:left w:val="single" w:color="000000" w:sz="4" w:space="0"/>
              <w:bottom w:val="single" w:color="000000" w:sz="6" w:space="0"/>
              <w:right w:val="single" w:color="000000" w:sz="4" w:space="0"/>
            </w:tcBorders>
            <w:shd w:val="clear" w:color="auto" w:fill="FFFFFF"/>
            <w:vAlign w:val="center"/>
          </w:tcPr>
          <w:p>
            <w:pPr>
              <w:rPr>
                <w:rFonts w:ascii="宋体" w:hAnsi="宋体"/>
                <w:szCs w:val="21"/>
              </w:rPr>
            </w:pPr>
            <w:r>
              <w:rPr>
                <w:rFonts w:ascii="宋体" w:hAnsi="宋体"/>
                <w:szCs w:val="21"/>
              </w:rPr>
              <w:t>10</w:t>
            </w:r>
            <w:r>
              <w:rPr>
                <w:rFonts w:hint="eastAsia" w:ascii="宋体" w:hAnsi="宋体"/>
                <w:szCs w:val="21"/>
              </w:rPr>
              <w:t>0分</w:t>
            </w:r>
          </w:p>
        </w:tc>
        <w:tc>
          <w:tcPr>
            <w:tcW w:w="6379" w:type="dxa"/>
            <w:tcBorders>
              <w:top w:val="single" w:color="000000" w:sz="6" w:space="0"/>
              <w:left w:val="single" w:color="000000" w:sz="4" w:space="0"/>
              <w:bottom w:val="single" w:color="000000" w:sz="6" w:space="0"/>
              <w:right w:val="single" w:color="000000" w:sz="4" w:space="0"/>
            </w:tcBorders>
            <w:shd w:val="clear" w:color="auto" w:fill="FFFFFF"/>
          </w:tcPr>
          <w:p>
            <w:pPr>
              <w:rPr>
                <w:rFonts w:ascii="宋体" w:hAnsi="宋体"/>
                <w:szCs w:val="21"/>
              </w:rPr>
            </w:pPr>
          </w:p>
        </w:tc>
      </w:tr>
    </w:tbl>
    <w:p>
      <w:pPr>
        <w:widowControl/>
        <w:jc w:val="left"/>
        <w:rPr>
          <w:rFonts w:eastAsiaTheme="minorEastAsia"/>
          <w:b/>
          <w:sz w:val="36"/>
          <w:szCs w:val="36"/>
        </w:rPr>
      </w:pPr>
    </w:p>
    <w:p>
      <w:pPr>
        <w:pStyle w:val="2"/>
        <w:spacing w:line="240" w:lineRule="auto"/>
        <w:rPr>
          <w:rFonts w:hAnsi="宋体"/>
          <w:sz w:val="21"/>
          <w:szCs w:val="24"/>
          <w:u w:val="single"/>
        </w:rPr>
      </w:pPr>
      <w:r>
        <w:rPr>
          <w:rFonts w:eastAsiaTheme="minorEastAsia"/>
          <w:b w:val="0"/>
          <w:sz w:val="36"/>
          <w:szCs w:val="36"/>
        </w:rPr>
        <w:br w:type="page"/>
      </w:r>
      <w:bookmarkStart w:id="666" w:name="_Toc97371945"/>
      <w:r>
        <w:rPr>
          <w:rFonts w:eastAsiaTheme="minorEastAsia"/>
          <w:b w:val="0"/>
          <w:sz w:val="36"/>
          <w:szCs w:val="36"/>
        </w:rPr>
        <w:t xml:space="preserve">第四章   </w:t>
      </w:r>
      <w:bookmarkEnd w:id="666"/>
      <w:r>
        <w:rPr>
          <w:rFonts w:hint="eastAsia" w:hAnsi="宋体"/>
          <w:szCs w:val="32"/>
        </w:rPr>
        <w:t>技术需求</w:t>
      </w:r>
      <w:bookmarkStart w:id="667" w:name="_Toc327257821"/>
      <w:bookmarkEnd w:id="667"/>
      <w:bookmarkStart w:id="668" w:name="_Toc347059233"/>
      <w:bookmarkEnd w:id="668"/>
    </w:p>
    <w:p>
      <w:pPr>
        <w:pStyle w:val="306"/>
        <w:widowControl/>
        <w:numPr>
          <w:ilvl w:val="0"/>
          <w:numId w:val="12"/>
        </w:numPr>
        <w:spacing w:line="360" w:lineRule="auto"/>
        <w:ind w:firstLineChars="0"/>
        <w:jc w:val="left"/>
        <w:rPr>
          <w:rFonts w:asciiTheme="minorEastAsia" w:hAnsiTheme="minorEastAsia" w:eastAsiaTheme="minorEastAsia"/>
          <w:bCs/>
          <w:kern w:val="0"/>
          <w:sz w:val="24"/>
          <w:szCs w:val="24"/>
        </w:rPr>
      </w:pPr>
      <w:r>
        <w:rPr>
          <w:rFonts w:hint="eastAsia" w:asciiTheme="minorEastAsia" w:hAnsiTheme="minorEastAsia" w:eastAsiaTheme="minorEastAsia"/>
          <w:bCs/>
          <w:kern w:val="0"/>
          <w:sz w:val="24"/>
          <w:szCs w:val="24"/>
        </w:rPr>
        <w:t>项目概况</w:t>
      </w:r>
    </w:p>
    <w:p>
      <w:pPr>
        <w:pStyle w:val="306"/>
        <w:widowControl/>
        <w:spacing w:line="360" w:lineRule="auto"/>
        <w:ind w:left="690" w:firstLine="0" w:firstLineChars="0"/>
        <w:jc w:val="left"/>
        <w:rPr>
          <w:rFonts w:asciiTheme="minorEastAsia" w:hAnsiTheme="minorEastAsia" w:eastAsiaTheme="minorEastAsia"/>
          <w:bCs/>
          <w:kern w:val="0"/>
          <w:sz w:val="24"/>
          <w:szCs w:val="24"/>
        </w:rPr>
      </w:pPr>
      <w:r>
        <w:rPr>
          <w:rFonts w:hint="eastAsia" w:asciiTheme="minorEastAsia" w:hAnsiTheme="minorEastAsia" w:eastAsiaTheme="minorEastAsia"/>
          <w:bCs/>
          <w:kern w:val="0"/>
          <w:sz w:val="24"/>
          <w:szCs w:val="24"/>
        </w:rPr>
        <w:t>广外街道食堂位于北京市西城区，主要为广外街道市民服务中心、行政执法1队，行政执法2队，广安门外街道办事处机关4个餐饮服务地点提供厨师、面点师等相应食堂服务管理。</w:t>
      </w:r>
    </w:p>
    <w:p>
      <w:pPr>
        <w:pStyle w:val="306"/>
        <w:widowControl/>
        <w:spacing w:line="360" w:lineRule="auto"/>
        <w:ind w:left="690" w:firstLine="0" w:firstLineChars="0"/>
        <w:jc w:val="left"/>
        <w:rPr>
          <w:rFonts w:asciiTheme="minorEastAsia" w:hAnsiTheme="minorEastAsia" w:eastAsiaTheme="minorEastAsia"/>
          <w:bCs/>
          <w:kern w:val="0"/>
          <w:sz w:val="24"/>
          <w:szCs w:val="24"/>
        </w:rPr>
      </w:pPr>
      <w:r>
        <w:rPr>
          <w:rFonts w:hint="eastAsia" w:asciiTheme="minorEastAsia" w:hAnsiTheme="minorEastAsia" w:eastAsiaTheme="minorEastAsia"/>
          <w:bCs/>
          <w:kern w:val="0"/>
          <w:sz w:val="24"/>
          <w:szCs w:val="24"/>
        </w:rPr>
        <w:t>具体服务地址如下：</w:t>
      </w:r>
    </w:p>
    <w:p>
      <w:pPr>
        <w:pStyle w:val="306"/>
        <w:widowControl/>
        <w:spacing w:line="360" w:lineRule="auto"/>
        <w:ind w:left="690" w:firstLine="0" w:firstLineChars="0"/>
        <w:jc w:val="left"/>
        <w:rPr>
          <w:rFonts w:asciiTheme="minorEastAsia" w:hAnsiTheme="minorEastAsia" w:eastAsiaTheme="minorEastAsia"/>
          <w:bCs/>
          <w:kern w:val="0"/>
          <w:sz w:val="24"/>
          <w:szCs w:val="24"/>
        </w:rPr>
      </w:pPr>
      <w:r>
        <w:rPr>
          <w:rFonts w:hint="eastAsia" w:asciiTheme="minorEastAsia" w:hAnsiTheme="minorEastAsia" w:eastAsiaTheme="minorEastAsia"/>
          <w:bCs/>
          <w:kern w:val="0"/>
          <w:sz w:val="24"/>
          <w:szCs w:val="24"/>
        </w:rPr>
        <w:t>办事处机关食堂：西城区广安门车站西街17号11号楼</w:t>
      </w:r>
    </w:p>
    <w:p>
      <w:pPr>
        <w:pStyle w:val="306"/>
        <w:widowControl/>
        <w:spacing w:line="360" w:lineRule="auto"/>
        <w:ind w:left="690" w:firstLine="0" w:firstLineChars="0"/>
        <w:jc w:val="left"/>
        <w:rPr>
          <w:rFonts w:asciiTheme="minorEastAsia" w:hAnsiTheme="minorEastAsia" w:eastAsiaTheme="minorEastAsia"/>
          <w:bCs/>
          <w:kern w:val="0"/>
          <w:sz w:val="24"/>
          <w:szCs w:val="24"/>
        </w:rPr>
      </w:pPr>
      <w:r>
        <w:rPr>
          <w:rFonts w:hint="eastAsia" w:asciiTheme="minorEastAsia" w:hAnsiTheme="minorEastAsia" w:eastAsiaTheme="minorEastAsia"/>
          <w:bCs/>
          <w:kern w:val="0"/>
          <w:sz w:val="24"/>
          <w:szCs w:val="24"/>
        </w:rPr>
        <w:t>广外街道市民服务中心食堂：西城区马连道中里一区1号</w:t>
      </w:r>
    </w:p>
    <w:p>
      <w:pPr>
        <w:pStyle w:val="306"/>
        <w:widowControl/>
        <w:spacing w:line="360" w:lineRule="auto"/>
        <w:ind w:left="690" w:firstLine="0" w:firstLineChars="0"/>
        <w:jc w:val="left"/>
        <w:rPr>
          <w:rFonts w:asciiTheme="minorEastAsia" w:hAnsiTheme="minorEastAsia" w:eastAsiaTheme="minorEastAsia"/>
          <w:bCs/>
          <w:kern w:val="0"/>
          <w:sz w:val="24"/>
          <w:szCs w:val="24"/>
        </w:rPr>
      </w:pPr>
      <w:r>
        <w:rPr>
          <w:rFonts w:hint="eastAsia" w:asciiTheme="minorEastAsia" w:hAnsiTheme="minorEastAsia" w:eastAsiaTheme="minorEastAsia"/>
          <w:bCs/>
          <w:kern w:val="0"/>
          <w:sz w:val="24"/>
          <w:szCs w:val="24"/>
        </w:rPr>
        <w:t>综合行政执法一队办公区食堂：西城区马连道北里3号</w:t>
      </w:r>
    </w:p>
    <w:p>
      <w:pPr>
        <w:pStyle w:val="306"/>
        <w:widowControl/>
        <w:spacing w:line="360" w:lineRule="auto"/>
        <w:ind w:left="690" w:firstLine="0" w:firstLineChars="0"/>
        <w:jc w:val="left"/>
        <w:rPr>
          <w:rFonts w:asciiTheme="minorEastAsia" w:hAnsiTheme="minorEastAsia" w:eastAsiaTheme="minorEastAsia"/>
          <w:bCs/>
          <w:kern w:val="0"/>
          <w:sz w:val="24"/>
          <w:szCs w:val="24"/>
        </w:rPr>
      </w:pPr>
      <w:r>
        <w:rPr>
          <w:rFonts w:hint="eastAsia" w:asciiTheme="minorEastAsia" w:hAnsiTheme="minorEastAsia" w:eastAsiaTheme="minorEastAsia"/>
          <w:bCs/>
          <w:kern w:val="0"/>
          <w:sz w:val="24"/>
          <w:szCs w:val="24"/>
        </w:rPr>
        <w:t>综合行政执法二队办公区食堂：西城区天宁寺东里甲18号</w:t>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二、服务范围</w:t>
      </w:r>
    </w:p>
    <w:p>
      <w:pPr>
        <w:widowControl/>
        <w:spacing w:line="360" w:lineRule="auto"/>
        <w:ind w:firstLine="720" w:firstLineChars="300"/>
        <w:jc w:val="left"/>
        <w:rPr>
          <w:rFonts w:asciiTheme="minorEastAsia" w:hAnsiTheme="minorEastAsia" w:eastAsiaTheme="minorEastAsia"/>
          <w:bCs/>
          <w:kern w:val="0"/>
          <w:sz w:val="24"/>
          <w:lang w:eastAsia="zh-Hans"/>
        </w:rPr>
      </w:pPr>
      <w:r>
        <w:rPr>
          <w:rFonts w:hint="eastAsia" w:asciiTheme="minorEastAsia" w:hAnsiTheme="minorEastAsia" w:eastAsiaTheme="minorEastAsia"/>
          <w:bCs/>
          <w:kern w:val="0"/>
          <w:sz w:val="24"/>
        </w:rPr>
        <w:t>为广安门外街道职工及其他工作人员提供工作日内早餐、中餐、晚餐及节假日、休息日值班人员早、中、晚餐等服务，承担会议用餐、实时加班餐及外卖服务。</w:t>
      </w:r>
    </w:p>
    <w:p>
      <w:pPr>
        <w:pStyle w:val="306"/>
        <w:widowControl/>
        <w:spacing w:line="360" w:lineRule="auto"/>
        <w:ind w:firstLine="0" w:firstLineChars="0"/>
        <w:jc w:val="left"/>
        <w:rPr>
          <w:rFonts w:asciiTheme="minorEastAsia" w:hAnsiTheme="minorEastAsia" w:eastAsiaTheme="minorEastAsia"/>
          <w:bCs/>
          <w:kern w:val="0"/>
          <w:sz w:val="24"/>
          <w:szCs w:val="24"/>
        </w:rPr>
      </w:pPr>
      <w:r>
        <w:rPr>
          <w:rFonts w:hint="eastAsia" w:asciiTheme="minorEastAsia" w:hAnsiTheme="minorEastAsia" w:eastAsiaTheme="minorEastAsia"/>
          <w:bCs/>
          <w:kern w:val="0"/>
          <w:sz w:val="24"/>
          <w:szCs w:val="24"/>
        </w:rPr>
        <w:t>三、经营模式</w:t>
      </w:r>
    </w:p>
    <w:p>
      <w:pPr>
        <w:widowControl/>
        <w:spacing w:line="360" w:lineRule="auto"/>
        <w:ind w:firstLine="480" w:firstLineChars="200"/>
        <w:jc w:val="left"/>
        <w:rPr>
          <w:rFonts w:asciiTheme="minorEastAsia" w:hAnsiTheme="minorEastAsia" w:eastAsiaTheme="minorEastAsia"/>
          <w:bCs/>
          <w:kern w:val="0"/>
          <w:sz w:val="24"/>
        </w:rPr>
      </w:pPr>
      <w:r>
        <w:rPr>
          <w:rFonts w:hint="eastAsia" w:asciiTheme="minorEastAsia" w:hAnsiTheme="minorEastAsia" w:eastAsiaTheme="minorEastAsia"/>
          <w:bCs/>
          <w:kern w:val="0"/>
          <w:sz w:val="24"/>
        </w:rPr>
        <w:t>1、乙方派驻人员对广安门外街道食堂进行菜品制作等相关服务。</w:t>
      </w:r>
      <w:r>
        <w:rPr>
          <w:rFonts w:hint="eastAsia" w:asciiTheme="minorEastAsia" w:hAnsiTheme="minorEastAsia" w:eastAsiaTheme="minorEastAsia"/>
          <w:bCs/>
          <w:kern w:val="0"/>
          <w:sz w:val="24"/>
          <w:lang w:eastAsia="zh-Hans"/>
        </w:rPr>
        <w:t>乙方应严格成本控制，并根据经营情况整理提供甲方客观有效的经营数据以及建议，团队中需委派专人处理好日常职工及其他人员的投诉建议等问题。</w:t>
      </w:r>
    </w:p>
    <w:p>
      <w:pPr>
        <w:pStyle w:val="4"/>
        <w:ind w:firstLine="0"/>
        <w:rPr>
          <w:rFonts w:asciiTheme="minorEastAsia" w:hAnsiTheme="minorEastAsia" w:eastAsiaTheme="minorEastAsia"/>
          <w:b/>
          <w:kern w:val="0"/>
        </w:rPr>
      </w:pPr>
      <w:r>
        <w:rPr>
          <w:rFonts w:hint="eastAsia" w:asciiTheme="minorEastAsia" w:hAnsiTheme="minorEastAsia" w:eastAsiaTheme="minorEastAsia"/>
          <w:bCs/>
        </w:rPr>
        <w:t>四、服务标准</w:t>
      </w:r>
    </w:p>
    <w:p>
      <w:pPr>
        <w:pStyle w:val="306"/>
        <w:numPr>
          <w:ilvl w:val="0"/>
          <w:numId w:val="13"/>
        </w:numPr>
        <w:spacing w:line="360" w:lineRule="auto"/>
        <w:ind w:firstLineChars="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食品种类： </w:t>
      </w:r>
    </w:p>
    <w:p>
      <w:pPr>
        <w:spacing w:line="360" w:lineRule="auto"/>
        <w:ind w:firstLine="960" w:firstLineChars="400"/>
        <w:rPr>
          <w:rFonts w:asciiTheme="minorEastAsia" w:hAnsiTheme="minorEastAsia" w:eastAsiaTheme="minorEastAsia"/>
          <w:sz w:val="24"/>
        </w:rPr>
      </w:pPr>
      <w:r>
        <w:rPr>
          <w:rFonts w:hint="eastAsia" w:asciiTheme="minorEastAsia" w:hAnsiTheme="minorEastAsia" w:eastAsiaTheme="minorEastAsia"/>
          <w:sz w:val="24"/>
        </w:rPr>
        <w:t>早餐：主食包括但不限于馒头、花卷、烧饼、油条、糖油饼、包子、煎饺等面点类，豆浆、粥类、豆腐脑、馄饨、汤面类，牛奶、咸菜等，每餐不少于10个品种；</w:t>
      </w:r>
    </w:p>
    <w:p>
      <w:pPr>
        <w:spacing w:line="360" w:lineRule="auto"/>
        <w:ind w:firstLine="960" w:firstLineChars="400"/>
        <w:rPr>
          <w:rFonts w:asciiTheme="minorEastAsia" w:hAnsiTheme="minorEastAsia" w:eastAsiaTheme="minorEastAsia"/>
          <w:sz w:val="24"/>
        </w:rPr>
      </w:pPr>
      <w:r>
        <w:rPr>
          <w:rFonts w:hint="eastAsia" w:asciiTheme="minorEastAsia" w:hAnsiTheme="minorEastAsia" w:eastAsiaTheme="minorEastAsia"/>
          <w:sz w:val="24"/>
        </w:rPr>
        <w:t>午餐：每天不少于5个热菜，含2主荤、2半荤、1纯素，2个汤（粥），2-4种主食及粗粮。.</w:t>
      </w:r>
    </w:p>
    <w:p>
      <w:pPr>
        <w:pStyle w:val="306"/>
        <w:spacing w:line="360" w:lineRule="auto"/>
        <w:ind w:left="900" w:firstLine="0" w:firstLineChars="0"/>
        <w:rPr>
          <w:rFonts w:asciiTheme="minorEastAsia" w:hAnsiTheme="minorEastAsia" w:eastAsiaTheme="minorEastAsia"/>
          <w:sz w:val="24"/>
          <w:szCs w:val="24"/>
        </w:rPr>
      </w:pPr>
      <w:r>
        <w:rPr>
          <w:rFonts w:hint="eastAsia" w:asciiTheme="minorEastAsia" w:hAnsiTheme="minorEastAsia" w:eastAsiaTheme="minorEastAsia"/>
          <w:sz w:val="24"/>
          <w:szCs w:val="24"/>
        </w:rPr>
        <w:t>晚餐：晚餐热菜不少于4种（含主荤、半荤、纯素），主食不少于2个品种及粗粮</w:t>
      </w:r>
    </w:p>
    <w:p>
      <w:pPr>
        <w:pStyle w:val="306"/>
        <w:numPr>
          <w:ilvl w:val="0"/>
          <w:numId w:val="13"/>
        </w:numPr>
        <w:spacing w:line="360" w:lineRule="auto"/>
        <w:ind w:firstLineChars="0"/>
        <w:rPr>
          <w:rFonts w:asciiTheme="minorEastAsia" w:hAnsiTheme="minorEastAsia" w:eastAsiaTheme="minorEastAsia"/>
          <w:sz w:val="24"/>
          <w:szCs w:val="24"/>
        </w:rPr>
      </w:pPr>
      <w:r>
        <w:rPr>
          <w:rFonts w:hint="eastAsia" w:asciiTheme="minorEastAsia" w:hAnsiTheme="minorEastAsia" w:eastAsiaTheme="minorEastAsia"/>
          <w:sz w:val="24"/>
          <w:szCs w:val="24"/>
        </w:rPr>
        <w:t>菜品质量要求：</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2.1根据就餐人员需要与季节变化，经常调剂饭</w:t>
      </w:r>
      <w:r>
        <w:fldChar w:fldCharType="begin"/>
      </w:r>
      <w:r>
        <w:instrText xml:space="preserve"> HYPERLINK "http://www.6eat.com/Food/CookListNew" \t "http://www.6eat.com/DataStore/CardExpensePage/_blank" </w:instrText>
      </w:r>
      <w:r>
        <w:fldChar w:fldCharType="separate"/>
      </w:r>
      <w:r>
        <w:rPr>
          <w:rStyle w:val="55"/>
          <w:rFonts w:hint="eastAsia" w:asciiTheme="minorEastAsia" w:hAnsiTheme="minorEastAsia" w:eastAsiaTheme="minorEastAsia"/>
          <w:sz w:val="24"/>
        </w:rPr>
        <w:t>菜品</w:t>
      </w:r>
      <w:r>
        <w:rPr>
          <w:rStyle w:val="55"/>
          <w:rFonts w:hint="eastAsia" w:asciiTheme="minorEastAsia" w:hAnsiTheme="minorEastAsia" w:eastAsiaTheme="minorEastAsia"/>
          <w:sz w:val="24"/>
        </w:rPr>
        <w:fldChar w:fldCharType="end"/>
      </w:r>
      <w:r>
        <w:rPr>
          <w:rFonts w:hint="eastAsia" w:asciiTheme="minorEastAsia" w:hAnsiTheme="minorEastAsia" w:eastAsiaTheme="minorEastAsia"/>
          <w:sz w:val="24"/>
        </w:rPr>
        <w:t>种、花样，做到烹调方法多样化，在节假日期间根据实际改善伙食。</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2.2从业人员应按照操作规程进行食品加工，不断提高烹饪技术，使饭菜成品达到色、香、味、形俱全，营养丰富，标准投料。</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2.3热菜供餐时保持温度，所供食品保证质量。</w:t>
      </w:r>
    </w:p>
    <w:p>
      <w:pPr>
        <w:pStyle w:val="306"/>
        <w:numPr>
          <w:ilvl w:val="0"/>
          <w:numId w:val="13"/>
        </w:numPr>
        <w:spacing w:line="360" w:lineRule="auto"/>
        <w:ind w:firstLineChars="0"/>
        <w:rPr>
          <w:rFonts w:asciiTheme="minorEastAsia" w:hAnsiTheme="minorEastAsia" w:eastAsiaTheme="minorEastAsia"/>
          <w:sz w:val="24"/>
          <w:szCs w:val="24"/>
        </w:rPr>
      </w:pPr>
      <w:r>
        <w:rPr>
          <w:rFonts w:hint="eastAsia" w:asciiTheme="minorEastAsia" w:hAnsiTheme="minorEastAsia" w:eastAsiaTheme="minorEastAsia"/>
          <w:sz w:val="24"/>
          <w:szCs w:val="24"/>
        </w:rPr>
        <w:t>饭菜出品时间和要求</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3.1按规定准时开餐，每餐所供食品在开餐前布置完毕，如变更或其他情况，不能准时开餐，采购人应提前通知中标人，并留有充分时间做出补救。</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3.2合理安排用餐人数，做好用餐人员分流用餐，保持供餐器皿内食品在一半以上，不可出现用餐人员等候拥挤混乱现象。</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3.3服务人员及时准确进行巡视、巡查，保证菜量。</w:t>
      </w:r>
    </w:p>
    <w:p>
      <w:pPr>
        <w:spacing w:line="360" w:lineRule="auto"/>
        <w:ind w:firstLine="480" w:firstLineChars="200"/>
        <w:rPr>
          <w:rFonts w:asciiTheme="minorEastAsia" w:hAnsiTheme="minorEastAsia" w:eastAsiaTheme="minorEastAsia"/>
          <w:sz w:val="24"/>
        </w:rPr>
      </w:pPr>
    </w:p>
    <w:p>
      <w:pPr>
        <w:spacing w:line="360" w:lineRule="auto"/>
        <w:ind w:firstLine="480" w:firstLineChars="200"/>
        <w:rPr>
          <w:rFonts w:asciiTheme="minorEastAsia" w:hAnsiTheme="minorEastAsia" w:eastAsiaTheme="minorEastAsia"/>
          <w:bCs/>
          <w:kern w:val="0"/>
          <w:sz w:val="24"/>
        </w:rPr>
      </w:pPr>
      <w:r>
        <w:rPr>
          <w:rFonts w:hint="eastAsia" w:asciiTheme="minorEastAsia" w:hAnsiTheme="minorEastAsia" w:eastAsiaTheme="minorEastAsia"/>
          <w:sz w:val="24"/>
          <w:lang w:eastAsia="zh-Hans"/>
        </w:rPr>
        <w:t>五</w:t>
      </w:r>
      <w:r>
        <w:rPr>
          <w:rFonts w:hint="eastAsia" w:asciiTheme="minorEastAsia" w:hAnsiTheme="minorEastAsia" w:eastAsiaTheme="minorEastAsia"/>
          <w:sz w:val="24"/>
        </w:rPr>
        <w:t>、</w:t>
      </w:r>
      <w:r>
        <w:rPr>
          <w:rFonts w:hint="eastAsia" w:asciiTheme="minorEastAsia" w:hAnsiTheme="minorEastAsia" w:eastAsiaTheme="minorEastAsia"/>
          <w:bCs/>
          <w:kern w:val="0"/>
          <w:sz w:val="24"/>
        </w:rPr>
        <w:t xml:space="preserve">食堂用餐人数及服务人数 </w:t>
      </w:r>
    </w:p>
    <w:tbl>
      <w:tblPr>
        <w:tblStyle w:val="48"/>
        <w:tblW w:w="852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129"/>
        <w:gridCol w:w="2132"/>
        <w:gridCol w:w="2130"/>
        <w:gridCol w:w="21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68" w:hRule="atLeast"/>
          <w:jc w:val="center"/>
        </w:trPr>
        <w:tc>
          <w:tcPr>
            <w:tcW w:w="212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Theme="minorEastAsia" w:hAnsiTheme="minorEastAsia" w:eastAsiaTheme="minorEastAsia"/>
                <w:bCs/>
                <w:kern w:val="0"/>
                <w:sz w:val="24"/>
              </w:rPr>
            </w:pPr>
            <w:r>
              <w:rPr>
                <w:rFonts w:hint="eastAsia" w:asciiTheme="minorEastAsia" w:hAnsiTheme="minorEastAsia" w:eastAsiaTheme="minorEastAsia"/>
                <w:bCs/>
                <w:kern w:val="0"/>
                <w:sz w:val="24"/>
              </w:rPr>
              <w:t>食堂地址</w:t>
            </w:r>
          </w:p>
        </w:tc>
        <w:tc>
          <w:tcPr>
            <w:tcW w:w="2132"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Theme="minorEastAsia" w:hAnsiTheme="minorEastAsia" w:eastAsiaTheme="minorEastAsia"/>
                <w:bCs/>
                <w:kern w:val="0"/>
                <w:sz w:val="24"/>
              </w:rPr>
            </w:pPr>
            <w:r>
              <w:rPr>
                <w:rFonts w:hint="eastAsia" w:asciiTheme="minorEastAsia" w:hAnsiTheme="minorEastAsia" w:eastAsiaTheme="minorEastAsia"/>
                <w:bCs/>
                <w:kern w:val="0"/>
                <w:sz w:val="24"/>
              </w:rPr>
              <w:t>用餐人数</w:t>
            </w:r>
          </w:p>
        </w:tc>
        <w:tc>
          <w:tcPr>
            <w:tcW w:w="2130"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Theme="minorEastAsia" w:hAnsiTheme="minorEastAsia" w:eastAsiaTheme="minorEastAsia"/>
                <w:bCs/>
                <w:kern w:val="0"/>
                <w:sz w:val="24"/>
              </w:rPr>
            </w:pPr>
            <w:r>
              <w:rPr>
                <w:rFonts w:hint="eastAsia" w:asciiTheme="minorEastAsia" w:hAnsiTheme="minorEastAsia" w:eastAsiaTheme="minorEastAsia"/>
                <w:bCs/>
                <w:kern w:val="0"/>
                <w:sz w:val="24"/>
              </w:rPr>
              <w:t>服务人数</w:t>
            </w:r>
          </w:p>
        </w:tc>
        <w:tc>
          <w:tcPr>
            <w:tcW w:w="2131"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Theme="minorEastAsia" w:hAnsiTheme="minorEastAsia" w:eastAsiaTheme="minorEastAsia"/>
                <w:bCs/>
                <w:kern w:val="0"/>
                <w:sz w:val="24"/>
              </w:rPr>
            </w:pPr>
            <w:r>
              <w:rPr>
                <w:rFonts w:hint="eastAsia" w:asciiTheme="minorEastAsia" w:hAnsiTheme="minorEastAsia" w:eastAsiaTheme="minorEastAsia"/>
                <w:bCs/>
                <w:kern w:val="0"/>
                <w:sz w:val="24"/>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212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Theme="minorEastAsia" w:hAnsiTheme="minorEastAsia" w:eastAsiaTheme="minorEastAsia"/>
                <w:bCs/>
                <w:kern w:val="0"/>
                <w:sz w:val="24"/>
              </w:rPr>
            </w:pPr>
            <w:r>
              <w:rPr>
                <w:rFonts w:hint="eastAsia" w:asciiTheme="minorEastAsia" w:hAnsiTheme="minorEastAsia" w:eastAsiaTheme="minorEastAsia"/>
                <w:bCs/>
                <w:kern w:val="0"/>
                <w:sz w:val="24"/>
              </w:rPr>
              <w:t>广外街道市民服务中心食堂</w:t>
            </w:r>
          </w:p>
        </w:tc>
        <w:tc>
          <w:tcPr>
            <w:tcW w:w="2132"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Theme="minorEastAsia" w:hAnsiTheme="minorEastAsia" w:eastAsiaTheme="minorEastAsia"/>
                <w:bCs/>
                <w:kern w:val="0"/>
                <w:sz w:val="24"/>
              </w:rPr>
            </w:pPr>
            <w:r>
              <w:rPr>
                <w:rFonts w:hint="eastAsia" w:asciiTheme="minorEastAsia" w:hAnsiTheme="minorEastAsia" w:eastAsiaTheme="minorEastAsia"/>
                <w:bCs/>
                <w:kern w:val="0"/>
                <w:sz w:val="24"/>
              </w:rPr>
              <w:t>约80人</w:t>
            </w:r>
          </w:p>
        </w:tc>
        <w:tc>
          <w:tcPr>
            <w:tcW w:w="2130"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Theme="minorEastAsia" w:hAnsiTheme="minorEastAsia" w:eastAsiaTheme="minorEastAsia"/>
                <w:bCs/>
                <w:kern w:val="0"/>
                <w:sz w:val="24"/>
              </w:rPr>
            </w:pPr>
            <w:r>
              <w:rPr>
                <w:rFonts w:hint="eastAsia" w:asciiTheme="minorEastAsia" w:hAnsiTheme="minorEastAsia" w:eastAsiaTheme="minorEastAsia"/>
                <w:bCs/>
                <w:kern w:val="0"/>
                <w:sz w:val="24"/>
              </w:rPr>
              <w:t>不少于6人</w:t>
            </w:r>
          </w:p>
        </w:tc>
        <w:tc>
          <w:tcPr>
            <w:tcW w:w="2131"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Theme="minorEastAsia" w:hAnsiTheme="minorEastAsia" w:eastAsiaTheme="minorEastAsia"/>
                <w:bCs/>
                <w:kern w:val="0"/>
                <w:sz w:val="24"/>
              </w:rPr>
            </w:pPr>
            <w:r>
              <w:rPr>
                <w:rFonts w:hint="eastAsia" w:asciiTheme="minorEastAsia" w:hAnsiTheme="minorEastAsia" w:eastAsiaTheme="minorEastAsia"/>
                <w:bCs/>
                <w:kern w:val="0"/>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212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Theme="minorEastAsia" w:hAnsiTheme="minorEastAsia" w:eastAsiaTheme="minorEastAsia"/>
                <w:bCs/>
                <w:kern w:val="0"/>
                <w:sz w:val="24"/>
              </w:rPr>
            </w:pPr>
            <w:r>
              <w:rPr>
                <w:rFonts w:hint="eastAsia" w:asciiTheme="minorEastAsia" w:hAnsiTheme="minorEastAsia" w:eastAsiaTheme="minorEastAsia"/>
                <w:bCs/>
                <w:kern w:val="0"/>
                <w:sz w:val="24"/>
              </w:rPr>
              <w:t>综合行政执法一队办公区食堂</w:t>
            </w:r>
          </w:p>
        </w:tc>
        <w:tc>
          <w:tcPr>
            <w:tcW w:w="2132"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Theme="minorEastAsia" w:hAnsiTheme="minorEastAsia" w:eastAsiaTheme="minorEastAsia"/>
                <w:bCs/>
                <w:kern w:val="0"/>
                <w:sz w:val="24"/>
              </w:rPr>
            </w:pPr>
            <w:r>
              <w:rPr>
                <w:rFonts w:hint="eastAsia" w:asciiTheme="minorEastAsia" w:hAnsiTheme="minorEastAsia" w:eastAsiaTheme="minorEastAsia"/>
                <w:bCs/>
                <w:kern w:val="0"/>
                <w:sz w:val="24"/>
              </w:rPr>
              <w:t>约50人</w:t>
            </w:r>
          </w:p>
        </w:tc>
        <w:tc>
          <w:tcPr>
            <w:tcW w:w="2130"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Theme="minorEastAsia" w:hAnsiTheme="minorEastAsia" w:eastAsiaTheme="minorEastAsia"/>
                <w:bCs/>
                <w:kern w:val="0"/>
                <w:sz w:val="24"/>
              </w:rPr>
            </w:pPr>
            <w:r>
              <w:rPr>
                <w:rFonts w:hint="eastAsia" w:asciiTheme="minorEastAsia" w:hAnsiTheme="minorEastAsia" w:eastAsiaTheme="minorEastAsia"/>
                <w:bCs/>
                <w:kern w:val="0"/>
                <w:sz w:val="24"/>
              </w:rPr>
              <w:t>不少于2人</w:t>
            </w:r>
          </w:p>
        </w:tc>
        <w:tc>
          <w:tcPr>
            <w:tcW w:w="2131"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Theme="minorEastAsia" w:hAnsiTheme="minorEastAsia" w:eastAsiaTheme="minorEastAsia"/>
                <w:bCs/>
                <w:kern w:val="0"/>
                <w:sz w:val="24"/>
              </w:rPr>
            </w:pPr>
            <w:r>
              <w:rPr>
                <w:rFonts w:hint="eastAsia" w:asciiTheme="minorEastAsia" w:hAnsiTheme="minorEastAsia" w:eastAsiaTheme="minorEastAsia"/>
                <w:bCs/>
                <w:kern w:val="0"/>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212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Theme="minorEastAsia" w:hAnsiTheme="minorEastAsia" w:eastAsiaTheme="minorEastAsia"/>
                <w:bCs/>
                <w:kern w:val="0"/>
                <w:sz w:val="24"/>
              </w:rPr>
            </w:pPr>
            <w:r>
              <w:rPr>
                <w:rFonts w:hint="eastAsia" w:asciiTheme="minorEastAsia" w:hAnsiTheme="minorEastAsia" w:eastAsiaTheme="minorEastAsia"/>
                <w:bCs/>
                <w:kern w:val="0"/>
                <w:sz w:val="24"/>
              </w:rPr>
              <w:t>综合行政执法二队办公区食堂</w:t>
            </w:r>
          </w:p>
        </w:tc>
        <w:tc>
          <w:tcPr>
            <w:tcW w:w="2132"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Theme="minorEastAsia" w:hAnsiTheme="minorEastAsia" w:eastAsiaTheme="minorEastAsia"/>
                <w:bCs/>
                <w:kern w:val="0"/>
                <w:sz w:val="24"/>
              </w:rPr>
            </w:pPr>
            <w:r>
              <w:rPr>
                <w:rFonts w:hint="eastAsia" w:asciiTheme="minorEastAsia" w:hAnsiTheme="minorEastAsia" w:eastAsiaTheme="minorEastAsia"/>
                <w:bCs/>
                <w:kern w:val="0"/>
                <w:sz w:val="24"/>
              </w:rPr>
              <w:t>约50人</w:t>
            </w:r>
          </w:p>
        </w:tc>
        <w:tc>
          <w:tcPr>
            <w:tcW w:w="2130"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Theme="minorEastAsia" w:hAnsiTheme="minorEastAsia" w:eastAsiaTheme="minorEastAsia"/>
                <w:bCs/>
                <w:kern w:val="0"/>
                <w:sz w:val="24"/>
              </w:rPr>
            </w:pPr>
            <w:r>
              <w:rPr>
                <w:rFonts w:hint="eastAsia" w:asciiTheme="minorEastAsia" w:hAnsiTheme="minorEastAsia" w:eastAsiaTheme="minorEastAsia"/>
                <w:bCs/>
                <w:kern w:val="0"/>
                <w:sz w:val="24"/>
              </w:rPr>
              <w:t>不少于2人</w:t>
            </w:r>
          </w:p>
        </w:tc>
        <w:tc>
          <w:tcPr>
            <w:tcW w:w="2131"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Theme="minorEastAsia" w:hAnsiTheme="minorEastAsia" w:eastAsiaTheme="minorEastAsia"/>
                <w:bCs/>
                <w:kern w:val="0"/>
                <w:sz w:val="24"/>
              </w:rPr>
            </w:pPr>
            <w:r>
              <w:rPr>
                <w:rFonts w:hint="eastAsia" w:asciiTheme="minorEastAsia" w:hAnsiTheme="minorEastAsia" w:eastAsiaTheme="minorEastAsia"/>
                <w:bCs/>
                <w:kern w:val="0"/>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2129"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Theme="minorEastAsia" w:hAnsiTheme="minorEastAsia" w:eastAsiaTheme="minorEastAsia"/>
                <w:bCs/>
                <w:kern w:val="0"/>
                <w:sz w:val="24"/>
              </w:rPr>
            </w:pPr>
            <w:r>
              <w:rPr>
                <w:rFonts w:hint="eastAsia" w:asciiTheme="minorEastAsia" w:hAnsiTheme="minorEastAsia" w:eastAsiaTheme="minorEastAsia"/>
                <w:bCs/>
                <w:kern w:val="0"/>
                <w:sz w:val="24"/>
              </w:rPr>
              <w:t>广安门街道办事处机关食堂</w:t>
            </w:r>
          </w:p>
        </w:tc>
        <w:tc>
          <w:tcPr>
            <w:tcW w:w="2132"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Theme="minorEastAsia" w:hAnsiTheme="minorEastAsia" w:eastAsiaTheme="minorEastAsia"/>
                <w:bCs/>
                <w:kern w:val="0"/>
                <w:sz w:val="24"/>
              </w:rPr>
            </w:pPr>
            <w:r>
              <w:rPr>
                <w:rFonts w:hint="eastAsia" w:asciiTheme="minorEastAsia" w:hAnsiTheme="minorEastAsia" w:eastAsiaTheme="minorEastAsia"/>
                <w:bCs/>
                <w:kern w:val="0"/>
                <w:sz w:val="24"/>
              </w:rPr>
              <w:t>约180人</w:t>
            </w:r>
          </w:p>
        </w:tc>
        <w:tc>
          <w:tcPr>
            <w:tcW w:w="2130"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Theme="minorEastAsia" w:hAnsiTheme="minorEastAsia" w:eastAsiaTheme="minorEastAsia"/>
                <w:bCs/>
                <w:kern w:val="0"/>
                <w:sz w:val="24"/>
              </w:rPr>
            </w:pPr>
            <w:r>
              <w:rPr>
                <w:rFonts w:hint="eastAsia" w:asciiTheme="minorEastAsia" w:hAnsiTheme="minorEastAsia" w:eastAsiaTheme="minorEastAsia"/>
                <w:bCs/>
                <w:kern w:val="0"/>
                <w:sz w:val="24"/>
              </w:rPr>
              <w:t>不少于16人</w:t>
            </w:r>
          </w:p>
        </w:tc>
        <w:tc>
          <w:tcPr>
            <w:tcW w:w="2131"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Theme="minorEastAsia" w:hAnsiTheme="minorEastAsia" w:eastAsiaTheme="minorEastAsia"/>
                <w:bCs/>
                <w:kern w:val="0"/>
                <w:sz w:val="24"/>
              </w:rPr>
            </w:pPr>
            <w:r>
              <w:rPr>
                <w:rFonts w:hint="eastAsia" w:asciiTheme="minorEastAsia" w:hAnsiTheme="minorEastAsia" w:eastAsiaTheme="minorEastAsia"/>
                <w:bCs/>
                <w:kern w:val="0"/>
                <w:sz w:val="24"/>
              </w:rPr>
              <w:t>/</w:t>
            </w:r>
          </w:p>
        </w:tc>
      </w:tr>
    </w:tbl>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lang w:eastAsia="zh-Hans"/>
        </w:rPr>
        <w:t>六</w:t>
      </w:r>
      <w:r>
        <w:rPr>
          <w:rFonts w:hint="eastAsia" w:asciiTheme="minorEastAsia" w:hAnsiTheme="minorEastAsia" w:eastAsiaTheme="minorEastAsia"/>
          <w:sz w:val="24"/>
        </w:rPr>
        <w:t>、服务时间</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早餐：7:20—— 8:50       午餐：11:20——13:00</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晚餐：17:30——18:30      夜餐：根据工作需要</w:t>
      </w:r>
      <w:r>
        <w:rPr>
          <w:rFonts w:hint="eastAsia" w:asciiTheme="minorEastAsia" w:hAnsiTheme="minorEastAsia" w:eastAsiaTheme="minorEastAsia"/>
          <w:sz w:val="24"/>
          <w:lang w:eastAsia="zh-Hans"/>
        </w:rPr>
        <w:t>满足甲方要求</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lang w:eastAsia="zh-Hans"/>
        </w:rPr>
        <w:t>七</w:t>
      </w:r>
      <w:r>
        <w:rPr>
          <w:rFonts w:hint="eastAsia" w:asciiTheme="minorEastAsia" w:hAnsiTheme="minorEastAsia" w:eastAsiaTheme="minorEastAsia"/>
          <w:sz w:val="24"/>
        </w:rPr>
        <w:t>、采购人具体要求及责任</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（一）采购人具体要求</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1、采购人有权制定和修改就餐标准、就餐方式及餐饮服务质量标准。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2、采购人有权要求中标人参与满意度调查等活动，如满意率不足80％的，采购人有权要求中标人限时整改。</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 xml:space="preserve">3、采购人有权对中标人食品安全、环境卫生、服务、客户满意度等进行综合考评。 </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4、采购人有权依照国家及北京市食品、卫生、安检、消防等主管部门的法律规定或实际工作需要对中标人进行监督检查，对不合格项要求中标人整改。检查内容包括但不限于:</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1）主副食品的加工、制作。</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2）餐厅、厨房、设备、厨具、餐具、食品和中标人人员的卫生情况。</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3）各岗位人员持有合格的健康证。</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4）水、电、气、炊事机械、灶具、厨具、炊具、餐具的使用情况。</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5、采购人有权定期或不定期与中标人召开有关工作会议，并要求中标人现场管理人员或主要负责人员参加，要求中标人根据会议内容，改进相应工作。</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6、采购人有权根据实际情况随时提出口头或者书面的合理具体服务要求，并且有权要求中标人按照采购人要求制订工作细则并落实到位。</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7、采购人发现中标人饭菜质量、饮食供应和服务工作存在问题的，有权要求中标人限期整改。</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8、在本合同有效期内，若出现下列情况之一，采购人可自行决定终止本合同，中标人承担全部经济损失；中标人应在本合同终止的三日内完成相关手续交接工作，五日内完全撤出本项目：</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1)中标人在履行职责时严重疏忽，造成本项目区域发生火灾、群体性等重大责任事故。</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2)中标人在履行职责时严重疏忽，或在本合同项下属有意或蓄意之过失，给采购人造成重大损失。</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3)中标人内部重组或股份转让以及其他原因导致破产或无法继续履行本合同约定的义务。</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 xml:space="preserve">9、对上述问题提醒无效，采购人有权进行经济处罚，每次罚金为人民币500-1000元，经三次提醒仍不整改的，采购人有权解除合同。 </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（二）采购人责任</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1、采购人负责所有原材料购买及保管，所有产品都是由采购人指定供应，并确保按质按量及时提供给中标人符合相关规定的绿色无污染、无变质、健康的原材料，严禁提供三无产品。具体要求:</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 蔬菜类都是经过农药残留检测合格的蔬菜；叶菜、豆制品类（豆腐、豆芽等）都是当天进购；根茎类蔬菜（如土豆、洋葱、胡萝卜等）少量积压不超过2天。</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 水果类、奶类、海产品需当天进购，保证新鲜。</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 肉类、主食、副食、饮品等食材要求是正规厂家，而且控制进购量，避免出现过期食品。</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2、采购人负责低值易耗品的采购及保管。</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3、采购人负责提供厨房、餐厅建筑类的装修装饰及正常维修。</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4、采购人负责提供水、电、气、供暖、空调等能源，并保证其正常使用。</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5、采购人负责提供厨房及餐厅的专用设备、设施、工用具、餐具的添置和正常维修。</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6、采购人负责提供办公场所及相关设备和用具。包括办公室、电脑、打印机、电话机、对讲机、网络等必要的工作条件，并提供场地进出方便，为中标人人员及车辆办理出入证件。</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8、采购人负责制作相应规章制度、标识。中标人负责制订的规章制度，经采购人审核后方可进行制作。</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9、由于采购人施工、停电、停水等原因可能造成餐饮服务不能按正常状态进行，采购人应提前通知中标人；因上述原因导致不能供餐或按时供餐的，中标人不承担责任。</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10、采购人需提供经营所需的工商、卫生、环保、消防等手续，并及时提供相关的场地使用证、消防合格证、卫生防疫、环保合格证等相关文件。因为采购人未能按时办理上述文件而使中标人不能合法经营或被有关部门处罚的，由采购人承担相关责任。</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11、当餐厅的就餐人数出现较大变动（增加或减少）时，采购人如知晓，应当提前通知中标人，避免造成浪费。</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12、采购人要求中标人协助做好就餐管理问题，应引导用餐人员文明就餐、节约用餐，爱护餐厅财产，尊重中标人工作人员的劳动。</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lang w:eastAsia="zh-Hans"/>
        </w:rPr>
        <w:t xml:space="preserve">八 </w:t>
      </w:r>
      <w:r>
        <w:rPr>
          <w:rFonts w:hint="eastAsia" w:asciiTheme="minorEastAsia" w:hAnsiTheme="minorEastAsia" w:eastAsiaTheme="minorEastAsia"/>
          <w:sz w:val="24"/>
        </w:rPr>
        <w:t>、中标人服务范畴及标准：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1、在本合同期限内，中标人作为采购人员工餐厅的唯一服务中标人，有权根据本合同及相关法律维护自身合法权益。</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2、中标人有权依照国家法律法规和本合同的规定，管理本合同所涉及的餐饮服务。</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3、根据有关法律规定及本合同的约定，制订食堂管理制度，更好的服务于采购人。</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4、中标人可选聘专业公司承担专项管理业务以提高管理服务水平，但不得以任何形式将本公司的膳食服务管理责任转让给第三方。</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5、中标人承担其派驻服务人员的工资及其他劳务费用。</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6、中标人负责食品加工、制作，餐厅服务辖区的服务及卫生，餐具的洗消。</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7、中标人负责餐厅的运营服务，按照合同约定为采购人人员提供工作日早餐、午餐、晚餐、节假日及特殊时期用餐。</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8、中标人进驻时应对采购人配置的设备设施进行清点，甲乙双方签字确认进行交接。合同终止后，以上除自然损耗外，应如数完好交还采购人。</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9、中标人负责采购人设备、餐具、厨具的保管和使用。在运营过程中，设备设施、炊事机械、厨具、餐具，如出现破损，采购人负责给予中标人以旧换新；如因中标人管理不善造成设备损毁或丢失，费用由中标人承担。</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10、如因中标人管理不善，设备带病工作出现任何安全生产事故，由中标人负全责。</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11、中标人应确保按照公司规定的工作流程、操作流程和管理流程提供餐饮服务。</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12、中标人应保证其工作人员遵守有关餐饮服务的各项法律规定，遵守采购人各项规章制度及管理规定，应加强安全管理，并确保节水、节电，中标人人员需按时交纳房费、水费、电费等。</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13、中标人负责所辖员工的安全生产、应急消防等方面的培训和管理，制订详尽的应对突发事件的预案，并负责组织落实；如因中标人管理不善，引发的安全出产事故，由中标人承担全部责任。</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14、中标人负责餐具的洗涤、消毒；由于中标人清洗的餐具不符合卫生标准，后果皆由中标人负责。由于个人使用的自备餐具不符合卫生标准，后果皆由其个人负责。</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15、当采购人就餐员工用餐吃出异物或中标人原因发生食品安全事故时，中标人负责及时妥善处理，因此给就餐人员造成身体损害的，中标人承担全部责任。</w:t>
      </w:r>
    </w:p>
    <w:p>
      <w:pPr>
        <w:spacing w:line="360" w:lineRule="auto"/>
        <w:ind w:firstLine="480" w:firstLineChars="200"/>
        <w:rPr>
          <w:rFonts w:asciiTheme="minorEastAsia" w:hAnsiTheme="minorEastAsia" w:eastAsiaTheme="minorEastAsia"/>
          <w:sz w:val="24"/>
        </w:rPr>
      </w:pP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16、未经采购人事先书面同意，中标人不得改变采购人提供的设施、设备的用途，不得改变或破坏餐厅的结构，否则损失由中标人承担。</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17、中标人应严格实行食品留样制度，每餐样品保存期为48小时，以便采购人对其进行卫生检验，检验费由中标人负责。</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18、在遇到疫情、火灾、停电、停水等影响中标人不能正常生产的情况时，双方应当及时通知对方，并充分合作，及时采取补救措施，以保证中标人能正常供餐。</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19、中标人负责厨房排烟系统清洗、灭鼠灭蟑。</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20、中标人所提供的服务人员一旦经采购人确认，应稳定且只服务于单个餐厅，若发生人员变动，应提前于采购人协商。经采购人同意后方可调整。因中标人未沟通或擅自串岗的，一切损失及后果由中标人自负。</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lang w:eastAsia="zh-Hans"/>
        </w:rPr>
        <w:t>九</w:t>
      </w:r>
      <w:r>
        <w:rPr>
          <w:rFonts w:hint="eastAsia" w:asciiTheme="minorEastAsia" w:hAnsiTheme="minorEastAsia" w:eastAsiaTheme="minorEastAsia"/>
          <w:sz w:val="24"/>
        </w:rPr>
        <w:t>、人员要求</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一、厨师及餐厅服务人员要求：</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1、中标人所有服务人员应具有良好的职业道德，良好的法制观念，遵纪守法。</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2、中标人所有服务人员应当身体健康，符合卫生防疫部门要求，上岗必须持有健康证。</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3、中标人厨师应具有熟练掌握相应的主要菜系制作、主要面点、食品、冷荤制作、主要配制方法的能力。</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4、中标人餐厅服务人员应当体貌端正、口齿清楚，懂得礼仪的基本要求，男女不限。</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5、中标人应积极向采购人提供派驻人员健康合格证，采购人可保存其复印件。</w:t>
      </w:r>
    </w:p>
    <w:p>
      <w:pPr>
        <w:spacing w:line="360" w:lineRule="auto"/>
        <w:jc w:val="center"/>
        <w:rPr>
          <w:rFonts w:ascii="宋体" w:hAnsi="宋体"/>
          <w:szCs w:val="21"/>
        </w:rPr>
      </w:pPr>
      <w:r>
        <w:rPr>
          <w:rFonts w:hint="eastAsia" w:asciiTheme="minorEastAsia" w:hAnsiTheme="minorEastAsia" w:eastAsiaTheme="minorEastAsia"/>
          <w:kern w:val="0"/>
          <w:sz w:val="24"/>
        </w:rPr>
        <w:t>6、中标人员工始终为中标人雇员，中标人为其承担一切雇主责任。</w:t>
      </w:r>
    </w:p>
    <w:p>
      <w:pPr>
        <w:spacing w:line="360" w:lineRule="auto"/>
        <w:jc w:val="center"/>
        <w:rPr>
          <w:rFonts w:ascii="宋体" w:hAnsi="宋体"/>
          <w:szCs w:val="21"/>
        </w:rPr>
      </w:pPr>
    </w:p>
    <w:p>
      <w:pPr>
        <w:spacing w:line="360" w:lineRule="auto"/>
        <w:jc w:val="center"/>
        <w:rPr>
          <w:rFonts w:ascii="宋体" w:hAnsi="宋体"/>
          <w:szCs w:val="21"/>
        </w:rPr>
      </w:pPr>
    </w:p>
    <w:p>
      <w:pPr>
        <w:spacing w:line="360" w:lineRule="auto"/>
        <w:jc w:val="center"/>
        <w:rPr>
          <w:rFonts w:ascii="宋体" w:hAnsi="宋体"/>
          <w:szCs w:val="21"/>
        </w:rPr>
      </w:pPr>
    </w:p>
    <w:p>
      <w:pPr>
        <w:spacing w:line="360" w:lineRule="auto"/>
        <w:jc w:val="center"/>
        <w:rPr>
          <w:rFonts w:ascii="宋体" w:hAnsi="宋体"/>
          <w:szCs w:val="21"/>
        </w:rPr>
      </w:pPr>
    </w:p>
    <w:p>
      <w:pPr>
        <w:spacing w:line="360" w:lineRule="auto"/>
        <w:jc w:val="center"/>
        <w:rPr>
          <w:rFonts w:ascii="宋体" w:hAnsi="宋体"/>
          <w:szCs w:val="21"/>
        </w:rPr>
      </w:pPr>
    </w:p>
    <w:p>
      <w:pPr>
        <w:spacing w:line="360" w:lineRule="auto"/>
        <w:jc w:val="center"/>
        <w:rPr>
          <w:rFonts w:ascii="宋体" w:hAnsi="宋体"/>
          <w:szCs w:val="21"/>
        </w:rPr>
      </w:pPr>
    </w:p>
    <w:p>
      <w:pPr>
        <w:spacing w:line="360" w:lineRule="auto"/>
        <w:jc w:val="center"/>
        <w:rPr>
          <w:rFonts w:ascii="宋体" w:hAnsi="宋体"/>
          <w:szCs w:val="21"/>
        </w:rPr>
      </w:pPr>
    </w:p>
    <w:p>
      <w:pPr>
        <w:spacing w:line="360" w:lineRule="auto"/>
        <w:jc w:val="center"/>
        <w:rPr>
          <w:rFonts w:ascii="宋体" w:hAnsi="宋体"/>
          <w:szCs w:val="21"/>
        </w:rPr>
      </w:pPr>
    </w:p>
    <w:p>
      <w:pPr>
        <w:spacing w:line="360" w:lineRule="auto"/>
        <w:rPr>
          <w:rFonts w:ascii="宋体" w:hAnsi="宋体"/>
          <w:szCs w:val="21"/>
        </w:rPr>
      </w:pPr>
    </w:p>
    <w:p>
      <w:pPr>
        <w:spacing w:line="360" w:lineRule="auto"/>
        <w:jc w:val="center"/>
        <w:rPr>
          <w:rFonts w:ascii="宋体" w:hAnsi="宋体"/>
          <w:szCs w:val="21"/>
        </w:rPr>
      </w:pPr>
    </w:p>
    <w:p>
      <w:pPr>
        <w:spacing w:line="360" w:lineRule="auto"/>
        <w:jc w:val="center"/>
        <w:rPr>
          <w:rFonts w:ascii="宋体" w:hAnsi="宋体"/>
          <w:szCs w:val="21"/>
        </w:rPr>
      </w:pPr>
    </w:p>
    <w:p>
      <w:pPr>
        <w:spacing w:line="360" w:lineRule="auto"/>
        <w:jc w:val="center"/>
        <w:rPr>
          <w:rFonts w:ascii="宋体" w:hAnsi="宋体"/>
          <w:szCs w:val="21"/>
        </w:rPr>
      </w:pPr>
    </w:p>
    <w:p>
      <w:pPr>
        <w:spacing w:line="360" w:lineRule="auto"/>
        <w:jc w:val="center"/>
        <w:outlineLvl w:val="0"/>
        <w:rPr>
          <w:rFonts w:eastAsiaTheme="minorEastAsia"/>
          <w:b/>
          <w:sz w:val="36"/>
          <w:szCs w:val="36"/>
        </w:rPr>
      </w:pPr>
      <w:r>
        <w:rPr>
          <w:rFonts w:eastAsiaTheme="minorEastAsia"/>
          <w:b/>
          <w:sz w:val="36"/>
          <w:szCs w:val="36"/>
        </w:rPr>
        <w:t xml:space="preserve"> </w:t>
      </w:r>
    </w:p>
    <w:p>
      <w:pPr>
        <w:pStyle w:val="2"/>
        <w:spacing w:line="240" w:lineRule="auto"/>
        <w:rPr>
          <w:rFonts w:hAnsi="宋体"/>
          <w:sz w:val="24"/>
        </w:rPr>
      </w:pPr>
      <w:bookmarkStart w:id="669" w:name="_Toc97371946"/>
      <w:r>
        <w:rPr>
          <w:rFonts w:eastAsiaTheme="minorEastAsia"/>
          <w:b w:val="0"/>
          <w:sz w:val="36"/>
          <w:szCs w:val="36"/>
        </w:rPr>
        <w:t xml:space="preserve">第五章   </w:t>
      </w:r>
      <w:bookmarkEnd w:id="669"/>
      <w:bookmarkStart w:id="670" w:name="_Toc97371947"/>
      <w:r>
        <w:rPr>
          <w:rFonts w:hint="eastAsia" w:hAnsi="宋体"/>
          <w:szCs w:val="32"/>
        </w:rPr>
        <w:t>政府采购合同</w:t>
      </w:r>
    </w:p>
    <w:p>
      <w:pPr>
        <w:ind w:right="-328" w:rightChars="-156"/>
        <w:rPr>
          <w:rFonts w:ascii="宋体" w:hAnsi="宋体"/>
          <w:b/>
          <w:spacing w:val="100"/>
          <w:sz w:val="44"/>
          <w:szCs w:val="44"/>
        </w:rPr>
      </w:pPr>
      <w:r>
        <w:rPr>
          <w:rFonts w:hint="eastAsia" w:ascii="宋体" w:hAnsi="宋体"/>
          <w:b/>
          <w:spacing w:val="100"/>
          <w:sz w:val="44"/>
          <w:szCs w:val="44"/>
        </w:rPr>
        <w:t xml:space="preserve">            </w:t>
      </w:r>
    </w:p>
    <w:p>
      <w:pPr>
        <w:ind w:left="-178" w:leftChars="-85" w:right="-328" w:rightChars="-156"/>
        <w:jc w:val="center"/>
        <w:rPr>
          <w:rFonts w:ascii="宋体" w:hAnsi="宋体"/>
          <w:b/>
          <w:spacing w:val="100"/>
          <w:sz w:val="44"/>
          <w:szCs w:val="44"/>
        </w:rPr>
      </w:pPr>
    </w:p>
    <w:p>
      <w:pPr>
        <w:ind w:left="-178" w:leftChars="-85" w:right="-328" w:rightChars="-156"/>
        <w:jc w:val="center"/>
        <w:rPr>
          <w:rFonts w:ascii="宋体" w:hAnsi="宋体"/>
          <w:b/>
          <w:spacing w:val="100"/>
          <w:sz w:val="44"/>
          <w:szCs w:val="44"/>
        </w:rPr>
      </w:pPr>
    </w:p>
    <w:p>
      <w:pPr>
        <w:ind w:left="-178" w:leftChars="-85" w:right="-328" w:rightChars="-156"/>
        <w:jc w:val="center"/>
        <w:rPr>
          <w:rFonts w:ascii="宋体" w:hAnsi="宋体"/>
          <w:b/>
          <w:spacing w:val="100"/>
          <w:sz w:val="44"/>
          <w:szCs w:val="44"/>
        </w:rPr>
      </w:pPr>
    </w:p>
    <w:p>
      <w:pPr>
        <w:ind w:left="-178" w:leftChars="-85" w:right="-328" w:rightChars="-156"/>
        <w:jc w:val="center"/>
        <w:rPr>
          <w:rFonts w:ascii="宋体" w:hAnsi="宋体"/>
          <w:b/>
          <w:spacing w:val="100"/>
          <w:sz w:val="44"/>
          <w:szCs w:val="44"/>
        </w:rPr>
      </w:pPr>
    </w:p>
    <w:p>
      <w:pPr>
        <w:ind w:left="-178" w:leftChars="-85" w:right="-328" w:rightChars="-156"/>
        <w:jc w:val="center"/>
        <w:rPr>
          <w:rFonts w:ascii="宋体" w:hAnsi="宋体"/>
          <w:b/>
          <w:spacing w:val="100"/>
          <w:sz w:val="44"/>
          <w:szCs w:val="44"/>
        </w:rPr>
      </w:pPr>
    </w:p>
    <w:p>
      <w:pPr>
        <w:ind w:left="-178" w:leftChars="-85" w:right="-328" w:rightChars="-156"/>
        <w:jc w:val="center"/>
        <w:rPr>
          <w:rFonts w:ascii="宋体" w:hAnsi="宋体"/>
          <w:b/>
          <w:spacing w:val="100"/>
          <w:sz w:val="44"/>
          <w:szCs w:val="44"/>
        </w:rPr>
      </w:pPr>
    </w:p>
    <w:p>
      <w:pPr>
        <w:ind w:left="-178" w:leftChars="-85" w:right="-328" w:rightChars="-156"/>
        <w:jc w:val="center"/>
        <w:rPr>
          <w:rFonts w:ascii="宋体" w:hAnsi="宋体"/>
          <w:b/>
          <w:spacing w:val="100"/>
          <w:sz w:val="44"/>
          <w:szCs w:val="44"/>
        </w:rPr>
      </w:pPr>
    </w:p>
    <w:p>
      <w:pPr>
        <w:ind w:right="-328" w:rightChars="-156" w:firstLine="5095" w:firstLineChars="794"/>
        <w:rPr>
          <w:rFonts w:ascii="宋体" w:hAnsi="宋体"/>
          <w:b/>
          <w:spacing w:val="100"/>
          <w:sz w:val="44"/>
          <w:szCs w:val="44"/>
        </w:rPr>
      </w:pPr>
    </w:p>
    <w:p>
      <w:pPr>
        <w:ind w:right="-328" w:rightChars="-156" w:firstLine="5095" w:firstLineChars="794"/>
        <w:rPr>
          <w:rFonts w:ascii="宋体" w:hAnsi="宋体"/>
          <w:b/>
          <w:spacing w:val="100"/>
          <w:sz w:val="44"/>
          <w:szCs w:val="44"/>
        </w:rPr>
      </w:pPr>
    </w:p>
    <w:p>
      <w:pPr>
        <w:ind w:right="-328" w:rightChars="-156"/>
        <w:jc w:val="center"/>
        <w:rPr>
          <w:rFonts w:ascii="宋体" w:hAnsi="宋体"/>
          <w:b/>
          <w:sz w:val="32"/>
          <w:szCs w:val="32"/>
        </w:rPr>
      </w:pPr>
    </w:p>
    <w:p>
      <w:pPr>
        <w:jc w:val="center"/>
        <w:rPr>
          <w:color w:val="000000" w:themeColor="text1"/>
          <w:sz w:val="32"/>
        </w:rPr>
      </w:pPr>
      <w:r>
        <w:rPr>
          <w:rFonts w:hint="eastAsia"/>
          <w:b/>
          <w:bCs/>
          <w:color w:val="000000" w:themeColor="text1"/>
          <w:sz w:val="32"/>
        </w:rPr>
        <w:t>广外街道食堂运行服务项目合同</w:t>
      </w:r>
      <w:r>
        <w:rPr>
          <w:b/>
          <w:bCs/>
          <w:color w:val="000000" w:themeColor="text1"/>
          <w:sz w:val="32"/>
        </w:rPr>
        <w:t> </w:t>
      </w:r>
    </w:p>
    <w:p>
      <w:pPr>
        <w:rPr>
          <w:color w:val="000000" w:themeColor="text1"/>
        </w:rPr>
      </w:pPr>
      <w:r>
        <w:rPr>
          <w:color w:val="000000" w:themeColor="text1"/>
        </w:rPr>
        <w:t> </w:t>
      </w:r>
    </w:p>
    <w:p>
      <w:pPr>
        <w:rPr>
          <w:rFonts w:ascii="仿宋" w:hAnsi="仿宋" w:eastAsia="仿宋"/>
          <w:color w:val="000000" w:themeColor="text1"/>
          <w:sz w:val="32"/>
          <w:szCs w:val="32"/>
          <w:u w:val="single"/>
        </w:rPr>
      </w:pPr>
      <w:r>
        <w:rPr>
          <w:rFonts w:hint="eastAsia" w:ascii="仿宋" w:hAnsi="仿宋" w:eastAsia="仿宋"/>
          <w:color w:val="000000" w:themeColor="text1"/>
          <w:sz w:val="32"/>
          <w:szCs w:val="32"/>
        </w:rPr>
        <w:t>甲</w:t>
      </w:r>
      <w:r>
        <w:rPr>
          <w:rFonts w:ascii="Calibri" w:hAnsi="Calibri" w:eastAsia="仿宋" w:cs="Calibri"/>
          <w:color w:val="000000" w:themeColor="text1"/>
          <w:sz w:val="32"/>
          <w:szCs w:val="32"/>
        </w:rPr>
        <w:t>   </w:t>
      </w:r>
      <w:r>
        <w:rPr>
          <w:rFonts w:hint="eastAsia" w:ascii="仿宋" w:hAnsi="仿宋" w:eastAsia="仿宋"/>
          <w:color w:val="000000" w:themeColor="text1"/>
          <w:sz w:val="32"/>
          <w:szCs w:val="32"/>
        </w:rPr>
        <w:t>方：</w:t>
      </w:r>
      <w:r>
        <w:rPr>
          <w:rFonts w:hint="eastAsia" w:ascii="仿宋" w:hAnsi="仿宋" w:eastAsia="仿宋"/>
          <w:color w:val="000000" w:themeColor="text1"/>
          <w:sz w:val="32"/>
          <w:szCs w:val="32"/>
          <w:u w:val="single"/>
        </w:rPr>
        <w:t xml:space="preserve">                                                   </w:t>
      </w:r>
    </w:p>
    <w:p>
      <w:pPr>
        <w:jc w:val="left"/>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乙 </w:t>
      </w:r>
      <w:r>
        <w:rPr>
          <w:rFonts w:ascii="Calibri" w:hAnsi="Calibri" w:eastAsia="仿宋" w:cs="Calibri"/>
          <w:color w:val="000000" w:themeColor="text1"/>
          <w:sz w:val="32"/>
          <w:szCs w:val="32"/>
        </w:rPr>
        <w:t> </w:t>
      </w:r>
      <w:r>
        <w:rPr>
          <w:rFonts w:hint="eastAsia" w:ascii="仿宋" w:hAnsi="仿宋" w:eastAsia="仿宋"/>
          <w:color w:val="000000" w:themeColor="text1"/>
          <w:sz w:val="32"/>
          <w:szCs w:val="32"/>
        </w:rPr>
        <w:t>方：</w:t>
      </w:r>
      <w:r>
        <w:rPr>
          <w:rFonts w:ascii="Calibri" w:hAnsi="Calibri" w:eastAsia="仿宋" w:cs="Calibri"/>
          <w:color w:val="000000" w:themeColor="text1"/>
          <w:sz w:val="32"/>
          <w:szCs w:val="32"/>
        </w:rPr>
        <w:t>  </w:t>
      </w:r>
      <w:r>
        <w:rPr>
          <w:rFonts w:hint="eastAsia" w:ascii="仿宋" w:hAnsi="仿宋" w:eastAsia="仿宋"/>
          <w:color w:val="000000" w:themeColor="text1"/>
          <w:sz w:val="32"/>
          <w:szCs w:val="32"/>
          <w:u w:val="single"/>
        </w:rPr>
        <w:t xml:space="preserve">                                                   </w:t>
      </w:r>
      <w:r>
        <w:rPr>
          <w:rFonts w:ascii="Calibri" w:hAnsi="Calibri" w:eastAsia="仿宋" w:cs="Calibri"/>
          <w:color w:val="000000" w:themeColor="text1"/>
          <w:sz w:val="32"/>
          <w:szCs w:val="32"/>
        </w:rPr>
        <w:t> </w:t>
      </w:r>
    </w:p>
    <w:p>
      <w:pPr>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    按照《民法典》的有关规定，结合本项目的具体情况，经双方协商，为明确双方的权利和义务，本着平等、自愿、公平、友好合作的原则和对项目认真负责的态度，订本委托合同：</w:t>
      </w:r>
      <w:r>
        <w:rPr>
          <w:rFonts w:ascii="Calibri" w:hAnsi="Calibri" w:eastAsia="仿宋" w:cs="Calibri"/>
          <w:color w:val="000000" w:themeColor="text1"/>
          <w:sz w:val="32"/>
          <w:szCs w:val="32"/>
        </w:rPr>
        <w:t> </w:t>
      </w:r>
    </w:p>
    <w:p>
      <w:pPr>
        <w:rPr>
          <w:rFonts w:ascii="仿宋" w:hAnsi="仿宋" w:eastAsia="仿宋"/>
          <w:color w:val="000000" w:themeColor="text1"/>
          <w:sz w:val="32"/>
          <w:szCs w:val="32"/>
        </w:rPr>
      </w:pPr>
      <w:r>
        <w:rPr>
          <w:rStyle w:val="208"/>
          <w:rFonts w:hint="eastAsia" w:ascii="仿宋" w:hAnsi="仿宋" w:eastAsia="仿宋"/>
          <w:color w:val="000000" w:themeColor="text1"/>
          <w:szCs w:val="32"/>
        </w:rPr>
        <w:t>一、</w:t>
      </w:r>
      <w:r>
        <w:rPr>
          <w:rFonts w:hint="eastAsia" w:ascii="仿宋" w:hAnsi="仿宋" w:eastAsia="仿宋"/>
          <w:color w:val="000000" w:themeColor="text1"/>
          <w:sz w:val="32"/>
          <w:szCs w:val="32"/>
        </w:rPr>
        <w:t>乙方和甲方就</w:t>
      </w:r>
      <w:r>
        <w:rPr>
          <w:rFonts w:ascii="Calibri" w:hAnsi="Calibri" w:eastAsia="仿宋" w:cs="Calibri"/>
          <w:color w:val="000000" w:themeColor="text1"/>
          <w:sz w:val="32"/>
          <w:szCs w:val="32"/>
          <w:u w:val="single"/>
        </w:rPr>
        <w:t>                               </w:t>
      </w:r>
      <w:r>
        <w:rPr>
          <w:rFonts w:hint="eastAsia" w:ascii="仿宋" w:hAnsi="仿宋" w:eastAsia="仿宋"/>
          <w:color w:val="000000" w:themeColor="text1"/>
          <w:sz w:val="32"/>
          <w:szCs w:val="32"/>
        </w:rPr>
        <w:t>工作签订合同。</w:t>
      </w:r>
      <w:r>
        <w:rPr>
          <w:rFonts w:ascii="Calibri" w:hAnsi="Calibri" w:eastAsia="仿宋" w:cs="Calibri"/>
          <w:color w:val="000000" w:themeColor="text1"/>
          <w:sz w:val="32"/>
          <w:szCs w:val="32"/>
        </w:rPr>
        <w:t> </w:t>
      </w:r>
    </w:p>
    <w:p>
      <w:pPr>
        <w:rPr>
          <w:rFonts w:ascii="仿宋" w:hAnsi="仿宋" w:eastAsia="仿宋"/>
          <w:b/>
          <w:color w:val="000000" w:themeColor="text1"/>
          <w:sz w:val="32"/>
          <w:szCs w:val="32"/>
        </w:rPr>
      </w:pPr>
      <w:r>
        <w:rPr>
          <w:rStyle w:val="208"/>
          <w:rFonts w:hint="eastAsia" w:ascii="仿宋" w:hAnsi="仿宋" w:eastAsia="仿宋"/>
          <w:color w:val="000000" w:themeColor="text1"/>
          <w:szCs w:val="32"/>
        </w:rPr>
        <w:t>二、</w:t>
      </w:r>
      <w:r>
        <w:rPr>
          <w:rFonts w:hint="eastAsia" w:ascii="仿宋" w:hAnsi="仿宋" w:eastAsia="仿宋"/>
          <w:b/>
          <w:color w:val="000000" w:themeColor="text1"/>
          <w:sz w:val="32"/>
          <w:szCs w:val="32"/>
        </w:rPr>
        <w:t>维护保障期限</w:t>
      </w:r>
      <w:r>
        <w:rPr>
          <w:rFonts w:ascii="Calibri" w:hAnsi="Calibri" w:eastAsia="仿宋" w:cs="Calibri"/>
          <w:b/>
          <w:color w:val="000000" w:themeColor="text1"/>
          <w:sz w:val="32"/>
          <w:szCs w:val="32"/>
        </w:rPr>
        <w:t> </w:t>
      </w:r>
    </w:p>
    <w:p>
      <w:pPr>
        <w:rPr>
          <w:rFonts w:ascii="仿宋" w:hAnsi="仿宋" w:eastAsia="仿宋"/>
          <w:color w:val="000000" w:themeColor="text1"/>
          <w:sz w:val="32"/>
          <w:szCs w:val="32"/>
        </w:rPr>
      </w:pPr>
      <w:r>
        <w:rPr>
          <w:rFonts w:hint="eastAsia" w:ascii="仿宋" w:hAnsi="仿宋" w:eastAsia="仿宋"/>
          <w:color w:val="000000" w:themeColor="text1"/>
          <w:sz w:val="32"/>
          <w:szCs w:val="32"/>
        </w:rPr>
        <w:t>餐饮保障为</w:t>
      </w:r>
      <w:r>
        <w:rPr>
          <w:rFonts w:hint="eastAsia" w:ascii="仿宋" w:hAnsi="仿宋" w:eastAsia="仿宋"/>
          <w:color w:val="000000" w:themeColor="text1"/>
          <w:sz w:val="32"/>
          <w:szCs w:val="32"/>
          <w:u w:val="single"/>
        </w:rPr>
        <w:t xml:space="preserve">    </w:t>
      </w:r>
      <w:r>
        <w:rPr>
          <w:rFonts w:hint="eastAsia" w:ascii="仿宋" w:hAnsi="仿宋" w:eastAsia="仿宋"/>
          <w:color w:val="000000" w:themeColor="text1"/>
          <w:sz w:val="32"/>
          <w:szCs w:val="32"/>
        </w:rPr>
        <w:t>年，从</w:t>
      </w:r>
      <w:r>
        <w:rPr>
          <w:rFonts w:ascii="Calibri" w:hAnsi="Calibri" w:eastAsia="仿宋" w:cs="Calibri"/>
          <w:color w:val="000000" w:themeColor="text1"/>
          <w:sz w:val="32"/>
          <w:szCs w:val="32"/>
          <w:u w:val="single"/>
        </w:rPr>
        <w:t>     </w:t>
      </w:r>
      <w:r>
        <w:rPr>
          <w:rFonts w:hint="eastAsia" w:ascii="仿宋" w:hAnsi="仿宋" w:eastAsia="仿宋"/>
          <w:color w:val="000000" w:themeColor="text1"/>
          <w:sz w:val="32"/>
          <w:szCs w:val="32"/>
          <w:u w:val="single"/>
        </w:rPr>
        <w:t xml:space="preserve"> </w:t>
      </w:r>
      <w:r>
        <w:rPr>
          <w:rFonts w:ascii="Calibri" w:hAnsi="Calibri" w:eastAsia="仿宋" w:cs="Calibri"/>
          <w:color w:val="000000" w:themeColor="text1"/>
          <w:sz w:val="32"/>
          <w:szCs w:val="32"/>
          <w:u w:val="single"/>
        </w:rPr>
        <w:t> </w:t>
      </w:r>
      <w:r>
        <w:rPr>
          <w:rFonts w:hint="eastAsia" w:ascii="仿宋" w:hAnsi="仿宋" w:eastAsia="仿宋"/>
          <w:color w:val="000000" w:themeColor="text1"/>
          <w:sz w:val="32"/>
          <w:szCs w:val="32"/>
        </w:rPr>
        <w:t>年</w:t>
      </w:r>
      <w:r>
        <w:rPr>
          <w:rFonts w:hint="eastAsia" w:ascii="仿宋" w:hAnsi="仿宋" w:eastAsia="仿宋"/>
          <w:color w:val="000000" w:themeColor="text1"/>
          <w:sz w:val="32"/>
          <w:szCs w:val="32"/>
          <w:u w:val="single"/>
        </w:rPr>
        <w:t xml:space="preserve"> </w:t>
      </w:r>
      <w:r>
        <w:rPr>
          <w:rFonts w:ascii="Calibri" w:hAnsi="Calibri" w:eastAsia="仿宋" w:cs="Calibri"/>
          <w:color w:val="000000" w:themeColor="text1"/>
          <w:sz w:val="32"/>
          <w:szCs w:val="32"/>
          <w:u w:val="single"/>
        </w:rPr>
        <w:t>   </w:t>
      </w:r>
      <w:r>
        <w:rPr>
          <w:rFonts w:hint="eastAsia" w:ascii="仿宋" w:hAnsi="仿宋" w:eastAsia="仿宋"/>
          <w:color w:val="000000" w:themeColor="text1"/>
          <w:sz w:val="32"/>
          <w:szCs w:val="32"/>
        </w:rPr>
        <w:t>月</w:t>
      </w:r>
      <w:r>
        <w:rPr>
          <w:rFonts w:ascii="Calibri" w:hAnsi="Calibri" w:eastAsia="仿宋" w:cs="Calibri"/>
          <w:color w:val="000000" w:themeColor="text1"/>
          <w:sz w:val="32"/>
          <w:szCs w:val="32"/>
          <w:u w:val="single"/>
        </w:rPr>
        <w:t>   </w:t>
      </w:r>
      <w:r>
        <w:rPr>
          <w:rFonts w:hint="eastAsia" w:ascii="仿宋" w:hAnsi="仿宋" w:eastAsia="仿宋"/>
          <w:color w:val="000000" w:themeColor="text1"/>
          <w:sz w:val="32"/>
          <w:szCs w:val="32"/>
          <w:u w:val="single"/>
        </w:rPr>
        <w:t xml:space="preserve"> </w:t>
      </w:r>
      <w:r>
        <w:rPr>
          <w:rFonts w:hint="eastAsia" w:ascii="仿宋" w:hAnsi="仿宋" w:eastAsia="仿宋"/>
          <w:color w:val="000000" w:themeColor="text1"/>
          <w:sz w:val="32"/>
          <w:szCs w:val="32"/>
        </w:rPr>
        <w:t>日起，至</w:t>
      </w:r>
      <w:r>
        <w:rPr>
          <w:rFonts w:ascii="Calibri" w:hAnsi="Calibri" w:eastAsia="仿宋" w:cs="Calibri"/>
          <w:color w:val="000000" w:themeColor="text1"/>
          <w:sz w:val="32"/>
          <w:szCs w:val="32"/>
          <w:u w:val="single"/>
        </w:rPr>
        <w:t>      </w:t>
      </w:r>
      <w:r>
        <w:rPr>
          <w:rFonts w:hint="eastAsia" w:ascii="仿宋" w:hAnsi="仿宋" w:eastAsia="仿宋"/>
          <w:color w:val="000000" w:themeColor="text1"/>
          <w:sz w:val="32"/>
          <w:szCs w:val="32"/>
        </w:rPr>
        <w:t>年</w:t>
      </w:r>
      <w:r>
        <w:rPr>
          <w:rFonts w:ascii="Calibri" w:hAnsi="Calibri" w:eastAsia="仿宋" w:cs="Calibri"/>
          <w:color w:val="000000" w:themeColor="text1"/>
          <w:sz w:val="32"/>
          <w:szCs w:val="32"/>
          <w:u w:val="single"/>
        </w:rPr>
        <w:t>  </w:t>
      </w:r>
      <w:r>
        <w:rPr>
          <w:rFonts w:hint="eastAsia" w:ascii="仿宋" w:hAnsi="仿宋" w:eastAsia="仿宋"/>
          <w:color w:val="000000" w:themeColor="text1"/>
          <w:sz w:val="32"/>
          <w:szCs w:val="32"/>
          <w:u w:val="single"/>
        </w:rPr>
        <w:t xml:space="preserve"> </w:t>
      </w:r>
      <w:r>
        <w:rPr>
          <w:rFonts w:ascii="Calibri" w:hAnsi="Calibri" w:eastAsia="仿宋" w:cs="Calibri"/>
          <w:color w:val="000000" w:themeColor="text1"/>
          <w:sz w:val="32"/>
          <w:szCs w:val="32"/>
          <w:u w:val="single"/>
        </w:rPr>
        <w:t> </w:t>
      </w:r>
      <w:r>
        <w:rPr>
          <w:rFonts w:hint="eastAsia" w:ascii="仿宋" w:hAnsi="仿宋" w:eastAsia="仿宋"/>
          <w:color w:val="000000" w:themeColor="text1"/>
          <w:sz w:val="32"/>
          <w:szCs w:val="32"/>
        </w:rPr>
        <w:t>月</w:t>
      </w:r>
      <w:r>
        <w:rPr>
          <w:rFonts w:ascii="Calibri" w:hAnsi="Calibri" w:eastAsia="仿宋" w:cs="Calibri"/>
          <w:color w:val="000000" w:themeColor="text1"/>
          <w:sz w:val="32"/>
          <w:szCs w:val="32"/>
          <w:u w:val="single"/>
        </w:rPr>
        <w:t> </w:t>
      </w:r>
      <w:r>
        <w:rPr>
          <w:rFonts w:hint="eastAsia" w:ascii="仿宋" w:hAnsi="仿宋" w:eastAsia="仿宋"/>
          <w:color w:val="000000" w:themeColor="text1"/>
          <w:sz w:val="32"/>
          <w:szCs w:val="32"/>
          <w:u w:val="single"/>
        </w:rPr>
        <w:t xml:space="preserve"> </w:t>
      </w:r>
      <w:r>
        <w:rPr>
          <w:rFonts w:ascii="Calibri" w:hAnsi="Calibri" w:eastAsia="仿宋" w:cs="Calibri"/>
          <w:color w:val="000000" w:themeColor="text1"/>
          <w:sz w:val="32"/>
          <w:szCs w:val="32"/>
          <w:u w:val="single"/>
        </w:rPr>
        <w:t>  </w:t>
      </w:r>
      <w:r>
        <w:rPr>
          <w:rFonts w:hint="eastAsia" w:ascii="仿宋" w:hAnsi="仿宋" w:eastAsia="仿宋"/>
          <w:color w:val="000000" w:themeColor="text1"/>
          <w:sz w:val="32"/>
          <w:szCs w:val="32"/>
        </w:rPr>
        <w:t>日止。</w:t>
      </w:r>
      <w:r>
        <w:rPr>
          <w:rFonts w:ascii="Calibri" w:hAnsi="Calibri" w:eastAsia="仿宋" w:cs="Calibri"/>
          <w:color w:val="000000" w:themeColor="text1"/>
          <w:sz w:val="32"/>
          <w:szCs w:val="32"/>
        </w:rPr>
        <w:t> </w:t>
      </w:r>
    </w:p>
    <w:p>
      <w:pPr>
        <w:spacing w:line="480" w:lineRule="exact"/>
        <w:ind w:firstLine="649" w:firstLineChars="202"/>
        <w:textAlignment w:val="baseline"/>
        <w:rPr>
          <w:rFonts w:ascii="仿宋" w:hAnsi="仿宋" w:eastAsia="仿宋"/>
          <w:b/>
          <w:kern w:val="0"/>
          <w:sz w:val="32"/>
          <w:szCs w:val="32"/>
        </w:rPr>
      </w:pPr>
      <w:r>
        <w:rPr>
          <w:rFonts w:hint="eastAsia" w:ascii="仿宋" w:hAnsi="仿宋" w:eastAsia="仿宋"/>
          <w:b/>
          <w:kern w:val="0"/>
          <w:sz w:val="32"/>
          <w:szCs w:val="32"/>
        </w:rPr>
        <w:t>第一章  总 则</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第一条  甲乙双方必须严格遵守国家、地方的相关制度规定，为确保甲方饮食保障工作健康、稳定发展，双方共同遵循“相互支持、真诚合作、互惠双赢、共同发展”的基本原则，精心组织饮食保障。</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第二条　合同地点及相关费用</w:t>
      </w:r>
    </w:p>
    <w:p>
      <w:pPr>
        <w:pStyle w:val="306"/>
        <w:widowControl/>
        <w:spacing w:line="360" w:lineRule="auto"/>
        <w:ind w:firstLineChars="0"/>
        <w:jc w:val="left"/>
        <w:rPr>
          <w:rFonts w:ascii="仿宋_GB2312" w:hAnsi="宋体" w:eastAsia="仿宋_GB2312"/>
          <w:kern w:val="0"/>
          <w:sz w:val="32"/>
          <w:szCs w:val="32"/>
        </w:rPr>
      </w:pPr>
      <w:r>
        <w:rPr>
          <w:rFonts w:hint="eastAsia" w:ascii="仿宋_GB2312" w:hAnsi="宋体" w:eastAsia="仿宋_GB2312"/>
          <w:kern w:val="0"/>
          <w:sz w:val="32"/>
          <w:szCs w:val="32"/>
        </w:rPr>
        <w:t>（一）甲方将街道4个食堂交由乙方提供餐饮服务；分别是：</w:t>
      </w:r>
    </w:p>
    <w:p>
      <w:pPr>
        <w:pStyle w:val="306"/>
        <w:widowControl/>
        <w:spacing w:line="360" w:lineRule="auto"/>
        <w:ind w:firstLineChars="0"/>
        <w:jc w:val="left"/>
        <w:rPr>
          <w:rFonts w:ascii="仿宋_GB2312" w:hAnsi="宋体" w:eastAsia="仿宋_GB2312"/>
          <w:kern w:val="0"/>
          <w:sz w:val="32"/>
          <w:szCs w:val="32"/>
        </w:rPr>
      </w:pPr>
      <w:r>
        <w:rPr>
          <w:rFonts w:hint="eastAsia" w:ascii="仿宋_GB2312" w:hAnsi="宋体" w:eastAsia="仿宋_GB2312"/>
          <w:kern w:val="0"/>
          <w:sz w:val="32"/>
          <w:szCs w:val="32"/>
        </w:rPr>
        <w:t>1、办事处机关食堂：西城区广安门车站西街17号11号楼</w:t>
      </w:r>
    </w:p>
    <w:p>
      <w:pPr>
        <w:pStyle w:val="306"/>
        <w:widowControl/>
        <w:spacing w:line="360" w:lineRule="auto"/>
        <w:ind w:firstLineChars="0"/>
        <w:jc w:val="left"/>
        <w:rPr>
          <w:rFonts w:ascii="仿宋_GB2312" w:hAnsi="宋体" w:eastAsia="仿宋_GB2312"/>
          <w:kern w:val="0"/>
          <w:sz w:val="32"/>
          <w:szCs w:val="32"/>
        </w:rPr>
      </w:pPr>
      <w:r>
        <w:rPr>
          <w:rFonts w:hint="eastAsia" w:ascii="仿宋_GB2312" w:hAnsi="宋体" w:eastAsia="仿宋_GB2312"/>
          <w:kern w:val="0"/>
          <w:sz w:val="32"/>
          <w:szCs w:val="32"/>
        </w:rPr>
        <w:t>2、广外街道市民服务中心食堂：西城区马连道中里一区1号</w:t>
      </w:r>
    </w:p>
    <w:p>
      <w:pPr>
        <w:pStyle w:val="306"/>
        <w:widowControl/>
        <w:spacing w:line="360" w:lineRule="auto"/>
        <w:ind w:firstLineChars="0"/>
        <w:jc w:val="left"/>
        <w:rPr>
          <w:rFonts w:ascii="仿宋_GB2312" w:hAnsi="宋体" w:eastAsia="仿宋_GB2312"/>
          <w:kern w:val="0"/>
          <w:sz w:val="32"/>
          <w:szCs w:val="32"/>
        </w:rPr>
      </w:pPr>
      <w:r>
        <w:rPr>
          <w:rFonts w:hint="eastAsia" w:ascii="仿宋_GB2312" w:hAnsi="宋体" w:eastAsia="仿宋_GB2312"/>
          <w:kern w:val="0"/>
          <w:sz w:val="32"/>
          <w:szCs w:val="32"/>
        </w:rPr>
        <w:t>3、综合行政执法一队办公区食堂：西城区马连道北里3号</w:t>
      </w:r>
    </w:p>
    <w:p>
      <w:pPr>
        <w:pStyle w:val="306"/>
        <w:widowControl/>
        <w:spacing w:line="360" w:lineRule="auto"/>
        <w:ind w:firstLineChars="0"/>
        <w:jc w:val="left"/>
        <w:rPr>
          <w:rFonts w:ascii="仿宋_GB2312" w:hAnsi="宋体" w:eastAsia="仿宋_GB2312"/>
          <w:kern w:val="0"/>
          <w:sz w:val="32"/>
          <w:szCs w:val="32"/>
        </w:rPr>
      </w:pPr>
      <w:r>
        <w:rPr>
          <w:rFonts w:hint="eastAsia" w:ascii="仿宋_GB2312" w:hAnsi="宋体" w:eastAsia="仿宋_GB2312"/>
          <w:kern w:val="0"/>
          <w:sz w:val="32"/>
          <w:szCs w:val="32"/>
        </w:rPr>
        <w:t>4、综合行政执法二队办公区食堂：西城区天宁寺东里甲18号</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服务费用为：大写：</w:t>
      </w:r>
      <w:r>
        <w:rPr>
          <w:rFonts w:hint="eastAsia" w:ascii="仿宋_GB2312" w:hAnsi="宋体" w:eastAsia="仿宋_GB2312"/>
          <w:kern w:val="0"/>
          <w:sz w:val="32"/>
          <w:szCs w:val="32"/>
          <w:u w:val="single"/>
        </w:rPr>
        <w:t xml:space="preserve">                        </w:t>
      </w:r>
      <w:r>
        <w:rPr>
          <w:rFonts w:hint="eastAsia" w:ascii="仿宋_GB2312" w:hAnsi="宋体" w:eastAsia="仿宋_GB2312"/>
          <w:kern w:val="0"/>
          <w:sz w:val="32"/>
          <w:szCs w:val="32"/>
        </w:rPr>
        <w:t>（小写：</w:t>
      </w:r>
      <w:r>
        <w:rPr>
          <w:rFonts w:hint="eastAsia" w:ascii="仿宋_GB2312" w:hAnsi="宋体" w:eastAsia="仿宋_GB2312"/>
          <w:kern w:val="0"/>
          <w:sz w:val="32"/>
          <w:szCs w:val="32"/>
          <w:u w:val="single"/>
        </w:rPr>
        <w:t xml:space="preserve">             </w:t>
      </w:r>
      <w:r>
        <w:rPr>
          <w:rFonts w:hint="eastAsia" w:ascii="仿宋_GB2312" w:hAnsi="宋体" w:eastAsia="仿宋_GB2312"/>
          <w:kern w:val="0"/>
          <w:sz w:val="32"/>
          <w:szCs w:val="32"/>
        </w:rPr>
        <w:t>）；支付节点为：</w:t>
      </w:r>
      <w:r>
        <w:rPr>
          <w:rFonts w:hint="eastAsia" w:ascii="仿宋_GB2312" w:hAnsi="宋体" w:eastAsia="仿宋_GB2312"/>
          <w:kern w:val="0"/>
          <w:sz w:val="32"/>
          <w:szCs w:val="32"/>
          <w:u w:val="single"/>
        </w:rPr>
        <w:t xml:space="preserve">            </w:t>
      </w:r>
      <w:r>
        <w:rPr>
          <w:rFonts w:hint="eastAsia" w:ascii="仿宋_GB2312" w:hAnsi="宋体" w:eastAsia="仿宋_GB2312"/>
          <w:kern w:val="0"/>
          <w:sz w:val="32"/>
          <w:szCs w:val="32"/>
        </w:rPr>
        <w:t>。</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（二）合同签订后，出现下列情况之一的，甲方有权扣除部分服务经费，作为乙方对甲方的赔偿：</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1.乙方对甲方的场地、房屋结构、设施设备造成破坏或损坏，</w:t>
      </w:r>
      <w:r>
        <w:rPr>
          <w:rFonts w:hint="eastAsia" w:ascii="仿宋_GB2312" w:hAnsi="宋体" w:eastAsia="仿宋_GB2312"/>
          <w:kern w:val="0"/>
          <w:sz w:val="32"/>
          <w:szCs w:val="32"/>
          <w:lang w:eastAsia="zh-Hans"/>
        </w:rPr>
        <w:t>甲</w:t>
      </w:r>
      <w:r>
        <w:rPr>
          <w:rFonts w:hint="eastAsia" w:ascii="仿宋_GB2312" w:hAnsi="宋体" w:eastAsia="仿宋_GB2312"/>
          <w:kern w:val="0"/>
          <w:sz w:val="32"/>
          <w:szCs w:val="32"/>
        </w:rPr>
        <w:t>方需对场地、设施设备进行修护或购置的；</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2.乙方无正当理由单方面终止合同，或由于乙方原因造成合同部分或全部条款无法正常履行的；</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3.属乙方原因，给甲方声誉造成负面影响或使甲方财产遭受损失的。</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4.乙方丢失或损坏甲方资产的。</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5.乙方违背合同相关条款，造成部分条款事实失效的。</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第三条　经营目标</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按照保障有力、管理科学的原则，努力实现服务行为规范化、卫生安全制度化、饮食结构营养化、质量标准化。</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第四条  经营模式</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乙方派驻人员对街道食堂进行运营管理及菜品制作等服务，食材由甲方负责采购</w:t>
      </w:r>
      <w:r>
        <w:rPr>
          <w:rFonts w:hint="eastAsia" w:ascii="仿宋_GB2312" w:hAnsi="宋体" w:eastAsia="仿宋_GB2312"/>
          <w:kern w:val="0"/>
          <w:sz w:val="32"/>
          <w:szCs w:val="32"/>
          <w:lang w:eastAsia="zh-Hans"/>
        </w:rPr>
        <w:t>，</w:t>
      </w:r>
      <w:r>
        <w:rPr>
          <w:rFonts w:hint="eastAsia" w:ascii="仿宋_GB2312" w:hAnsi="宋体" w:eastAsia="仿宋_GB2312"/>
          <w:kern w:val="0"/>
          <w:sz w:val="32"/>
          <w:szCs w:val="32"/>
        </w:rPr>
        <w:t>按半年支付费用。</w:t>
      </w:r>
    </w:p>
    <w:p>
      <w:pPr>
        <w:spacing w:line="480" w:lineRule="exact"/>
        <w:ind w:firstLine="649" w:firstLineChars="202"/>
        <w:textAlignment w:val="baseline"/>
        <w:rPr>
          <w:rFonts w:ascii="仿宋_GB2312" w:hAnsi="宋体" w:eastAsia="仿宋_GB2312"/>
          <w:b/>
          <w:kern w:val="0"/>
          <w:sz w:val="32"/>
          <w:szCs w:val="32"/>
        </w:rPr>
      </w:pPr>
      <w:r>
        <w:rPr>
          <w:rFonts w:hint="eastAsia" w:ascii="仿宋_GB2312" w:hAnsi="宋体" w:eastAsia="仿宋_GB2312"/>
          <w:b/>
          <w:kern w:val="0"/>
          <w:sz w:val="32"/>
          <w:szCs w:val="32"/>
        </w:rPr>
        <w:t>第二章　双方的权利和义务</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第四条　甲方的权利和义务</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（一）甲方有权对乙方的全部经营行为实施监管</w:t>
      </w:r>
      <w:r>
        <w:rPr>
          <w:rFonts w:hint="eastAsia" w:ascii="仿宋_GB2312" w:hAnsi="宋体" w:eastAsia="仿宋_GB2312"/>
          <w:kern w:val="0"/>
          <w:sz w:val="32"/>
          <w:szCs w:val="32"/>
          <w:lang w:eastAsia="zh-Hans"/>
        </w:rPr>
        <w:t>及决策，包括但不限于菜品种类、数量，临时增加的客饭供应</w:t>
      </w:r>
      <w:r>
        <w:rPr>
          <w:rFonts w:hint="eastAsia" w:ascii="仿宋_GB2312" w:hAnsi="宋体" w:eastAsia="仿宋_GB2312"/>
          <w:kern w:val="0"/>
          <w:sz w:val="32"/>
          <w:szCs w:val="32"/>
        </w:rPr>
        <w:t>。甲方利用检查评比、量化考评、重点监控等监管手段，对乙方的经营管理过程进行全方位监督，包括经营范围、人员管理、加工制作、卫生状况、成本核算等。</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（二）甲方有权制定相关管理制度和办法，作为对乙方经营行为的指导和要求。</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（三）如遇上级机关检查，甲方有权要求乙方配合对在甲方经营项目的财务状况进行核查和审计。</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（四）甲方有权对乙方进行奖励和处罚。根据合同、补充协议约定等相关制度规定，对乙方的不正当经营、违规操作行为进行处罚。</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（五）甲方根据需要定期组织对乙方的就餐满意率测评，并将测评结果作为评判乙方服务保障效果的依据。</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（六）甲方根据相关制度对乙方部分主副食制作、品种售价、供应数量等进行统一审核。</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第五条　乙方的权利和义务</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（一）合同期间，乙方对甲方提供的经营场所及设施设备享有使用权，但不得转包、变相转包或租赁。</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（二）乙方承诺按照经甲方认可的菜单进行经营，需引进具有专业特点或地域特色的饮食服务项目时，必须经过甲方批准或甲方提出建议。</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（三）乙方根据有关法律、法规及本合同的规定，制定饮食保障的各项具体管理办法、规章制度、实施细则，严格执行《中华人民共和国食品安全法》和有关规定。</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（四）乙方应遵守甲方制定的各项制度和规定，服从甲方及其授权机构的监管，根据监管意见对经营行为进行整改。</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（五）乙方应按照甲方规定的营业时间，按时实施饮食保障，确保饮食保障工作顺利进行。</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（六）乙方应建立健全财务管理制度，严格出入库手续、严格组织日常会计核算，根据甲方的要求提供真实、有效的材料和数据。</w:t>
      </w:r>
    </w:p>
    <w:p>
      <w:pPr>
        <w:spacing w:line="480" w:lineRule="exact"/>
        <w:ind w:firstLine="640" w:firstLineChars="200"/>
        <w:textAlignment w:val="baseline"/>
        <w:rPr>
          <w:rFonts w:ascii="仿宋_GB2312" w:hAnsi="宋体" w:eastAsia="仿宋_GB2312"/>
          <w:kern w:val="0"/>
          <w:sz w:val="32"/>
          <w:szCs w:val="32"/>
        </w:rPr>
      </w:pPr>
      <w:r>
        <w:rPr>
          <w:rFonts w:hint="eastAsia" w:ascii="仿宋_GB2312" w:hAnsi="宋体" w:eastAsia="仿宋_GB2312"/>
          <w:kern w:val="0"/>
          <w:sz w:val="32"/>
          <w:szCs w:val="32"/>
        </w:rPr>
        <w:t>（七）乙方应严格成本控制</w:t>
      </w:r>
      <w:r>
        <w:rPr>
          <w:rFonts w:hint="eastAsia" w:ascii="仿宋_GB2312" w:hAnsi="宋体" w:eastAsia="仿宋_GB2312"/>
          <w:kern w:val="0"/>
          <w:sz w:val="32"/>
          <w:szCs w:val="32"/>
          <w:lang w:eastAsia="zh-Hans"/>
        </w:rPr>
        <w:t>，并根据经营情况整理提供甲方客观有效的经营数据以及建议</w:t>
      </w:r>
      <w:r>
        <w:rPr>
          <w:rFonts w:hint="eastAsia" w:ascii="仿宋_GB2312" w:hAnsi="宋体" w:eastAsia="仿宋_GB2312"/>
          <w:kern w:val="0"/>
          <w:sz w:val="32"/>
          <w:szCs w:val="32"/>
        </w:rPr>
        <w:t>。</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w:t>
      </w:r>
      <w:r>
        <w:rPr>
          <w:rFonts w:hint="eastAsia" w:ascii="仿宋_GB2312" w:hAnsi="宋体" w:eastAsia="仿宋_GB2312"/>
          <w:kern w:val="0"/>
          <w:sz w:val="32"/>
          <w:szCs w:val="32"/>
          <w:lang w:eastAsia="zh-Hans"/>
        </w:rPr>
        <w:t>八</w:t>
      </w:r>
      <w:r>
        <w:rPr>
          <w:rFonts w:hint="eastAsia" w:ascii="仿宋_GB2312" w:hAnsi="宋体" w:eastAsia="仿宋_GB2312"/>
          <w:kern w:val="0"/>
          <w:sz w:val="32"/>
          <w:szCs w:val="32"/>
        </w:rPr>
        <w:t>）乙方要积极搞好伙食调剂，就餐人员的饮食规律，根据甲方要求制定食谱，并提前将食谱报甲方备案。</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（十）节假日期间，乙方根据甲方要求为人员提供伙食保障。</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（十</w:t>
      </w:r>
      <w:r>
        <w:rPr>
          <w:rFonts w:hint="eastAsia" w:ascii="仿宋_GB2312" w:hAnsi="宋体" w:eastAsia="仿宋_GB2312"/>
          <w:kern w:val="0"/>
          <w:sz w:val="32"/>
          <w:szCs w:val="32"/>
          <w:lang w:eastAsia="zh-Hans"/>
        </w:rPr>
        <w:t>一</w:t>
      </w:r>
      <w:r>
        <w:rPr>
          <w:rFonts w:hint="eastAsia" w:ascii="仿宋_GB2312" w:hAnsi="宋体" w:eastAsia="仿宋_GB2312"/>
          <w:kern w:val="0"/>
          <w:sz w:val="32"/>
          <w:szCs w:val="32"/>
        </w:rPr>
        <w:t>）乙方必须要求员工严格遵守安全操作规程，在合同期内，乙方人员发生任何人身伤亡事故，均由乙方承担全部责任。</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（十</w:t>
      </w:r>
      <w:r>
        <w:rPr>
          <w:rFonts w:hint="eastAsia" w:ascii="仿宋_GB2312" w:hAnsi="宋体" w:eastAsia="仿宋_GB2312"/>
          <w:kern w:val="0"/>
          <w:sz w:val="32"/>
          <w:szCs w:val="32"/>
          <w:lang w:eastAsia="zh-Hans"/>
        </w:rPr>
        <w:t>二</w:t>
      </w:r>
      <w:r>
        <w:rPr>
          <w:rFonts w:hint="eastAsia" w:ascii="仿宋_GB2312" w:hAnsi="宋体" w:eastAsia="仿宋_GB2312"/>
          <w:kern w:val="0"/>
          <w:sz w:val="32"/>
          <w:szCs w:val="32"/>
        </w:rPr>
        <w:t>）法律法规及政策规定的应由乙方承担的其它责任。</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（十</w:t>
      </w:r>
      <w:r>
        <w:rPr>
          <w:rFonts w:hint="eastAsia" w:ascii="仿宋_GB2312" w:hAnsi="宋体" w:eastAsia="仿宋_GB2312"/>
          <w:kern w:val="0"/>
          <w:sz w:val="32"/>
          <w:szCs w:val="32"/>
          <w:lang w:eastAsia="zh-Hans"/>
        </w:rPr>
        <w:t>三</w:t>
      </w:r>
      <w:r>
        <w:rPr>
          <w:rFonts w:hint="eastAsia" w:ascii="仿宋_GB2312" w:hAnsi="宋体" w:eastAsia="仿宋_GB2312"/>
          <w:kern w:val="0"/>
          <w:sz w:val="32"/>
          <w:szCs w:val="32"/>
        </w:rPr>
        <w:t>）乙方根据甲方要求，设置独立的清真窗口。</w:t>
      </w:r>
    </w:p>
    <w:p>
      <w:pPr>
        <w:spacing w:line="480" w:lineRule="exact"/>
        <w:ind w:firstLine="649" w:firstLineChars="202"/>
        <w:textAlignment w:val="baseline"/>
        <w:rPr>
          <w:rFonts w:ascii="仿宋_GB2312" w:hAnsi="宋体" w:eastAsia="仿宋_GB2312"/>
          <w:b/>
          <w:kern w:val="0"/>
          <w:sz w:val="32"/>
          <w:szCs w:val="32"/>
        </w:rPr>
      </w:pPr>
      <w:r>
        <w:rPr>
          <w:rFonts w:hint="eastAsia" w:ascii="仿宋_GB2312" w:hAnsi="宋体" w:eastAsia="仿宋_GB2312"/>
          <w:b/>
          <w:kern w:val="0"/>
          <w:sz w:val="32"/>
          <w:szCs w:val="32"/>
        </w:rPr>
        <w:t>第三章  固定资产管理</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第六条  固定资产管理的基本要求：产权明晰、计价挂账，正常运转、安全保值。</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第七条  甲方对提供给乙方使用的房屋、设施、设备等享有防止资产流失的保护权、监督权。若造成损失由乙方赔偿。</w:t>
      </w:r>
    </w:p>
    <w:p>
      <w:pPr>
        <w:spacing w:line="480" w:lineRule="exact"/>
        <w:textAlignment w:val="baseline"/>
        <w:rPr>
          <w:rFonts w:ascii="仿宋_GB2312" w:hAnsi="宋体" w:eastAsia="仿宋_GB2312"/>
          <w:kern w:val="0"/>
          <w:sz w:val="32"/>
          <w:szCs w:val="32"/>
        </w:rPr>
      </w:pPr>
      <w:r>
        <w:rPr>
          <w:rFonts w:hint="eastAsia" w:ascii="仿宋_GB2312" w:hAnsi="宋体" w:eastAsia="仿宋_GB2312"/>
          <w:kern w:val="0"/>
          <w:sz w:val="32"/>
          <w:szCs w:val="32"/>
        </w:rPr>
        <w:t>乙方未经甲方书面批准或认可投资的设施设备、房屋装修改造和低值易耗品（即单件采购价低于100元的物品），在合同期满后由乙方自行处理，甲方不予以回购或补偿。</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第八条  合同期终止后，乙方必须保证所有固定资产的完好和正常使用，乙方不得擅自处理固定资产，报废与否由甲方鉴定，对使用年限期内报废的，甲方有权从乙方经营保证金中扣除相应费用。正常报废的，经甲方审核后方可做报废处理。</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第九条  根据经营需求，乙方需添置厨房设备、炊事机械等，乙方须先填写申购单，经甲方批准后，方可购置。</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第十条  乙方在经营中不得擅自改（扩）建和拆除食堂任何设施，如确需改造，应向甲方提供书面说明和整体规划，待批准后实施，所发生的费用自理，合同终止后甲方不给予任何补偿。</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第十一条  乙方负责甲方投资固定资产的使用与管理，并承担所有维护、维修费用。因乙方使用不当或保管不善造成营房、设施、设备毁损或丢失时乙方应照价赔偿。因乙方原因致使营房、设施设备造成他人人身或财产损害时，乙方应负责全部。</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第十二条  甲方定期对乙方使用的固定资产进行全面检查。</w:t>
      </w:r>
    </w:p>
    <w:p>
      <w:pPr>
        <w:spacing w:line="480" w:lineRule="exact"/>
        <w:ind w:firstLine="649" w:firstLineChars="202"/>
        <w:textAlignment w:val="baseline"/>
        <w:rPr>
          <w:rFonts w:ascii="仿宋_GB2312" w:hAnsi="宋体" w:eastAsia="仿宋_GB2312"/>
          <w:b/>
          <w:kern w:val="0"/>
          <w:sz w:val="32"/>
          <w:szCs w:val="32"/>
        </w:rPr>
      </w:pPr>
      <w:r>
        <w:rPr>
          <w:rFonts w:hint="eastAsia" w:ascii="仿宋_GB2312" w:hAnsi="宋体" w:eastAsia="仿宋_GB2312"/>
          <w:b/>
          <w:kern w:val="0"/>
          <w:sz w:val="32"/>
          <w:szCs w:val="32"/>
        </w:rPr>
        <w:t>第四章　经营管理</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第十四条　食品安全管理</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一）乙方必须严格执行《中华人民共和国食品安全法》和其它食品安全法规，办理《食品卫生许可证》，按时接受年检和甲方的抽检。经营期间如造成食品安全和食物中毒等事故，由乙方负全部责任，承担相应的经济赔偿，甲方可视情扣除服务费用1千元～2万元；情节严重的，除对扣除乙方的服务费外，依法追究乙方的法律责任，并终止合同。</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（二）乙方必须建立健全各项卫生管理制度，加强对食品采购、储存、加工、供应等环节的管理，严格落实食品留样制度，留样食品冷藏保存不少于48小时。</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（三）乙方要始终保持食堂清洁卫生，每天按甲方划分的卫生区域及时进行清理，做到室内地面无积水、无蝇、无鼠、无暴露垃圾。</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（四）乙方保证各类用具、餐具每餐消毒，随时接受甲方的监督和检查。</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（五）甲方定期和不定期对食堂进行检查，检查内容包括但不限于：环境卫生、原料质量、食品储存加工、餐具消毒、食品留样及个人卫生等，检查结果纳入量化考评，对检查中发现的问题，乙方必须限期整改。</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第十五条　价格管理</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（一）乙方必须坚持餐品在正常就餐时间的三餐足量供应，如有变动或餐品停供超过1周，必须得到甲方批准。</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（二）乙方应保持饭菜相对稳定。对因季节变化、自然灾害等因素造成的市场价格波动，应当积极应对，向甲方提出合理化的建议，采取相应措施进行调控。</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（三）乙方应开展资源节约活动，降低运营成本。</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第十六条　人员管理</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（一）甲方负责对乙方的员工进行政治审查、体格检查，政审和体检合格者乙方方可录用，并报甲方登记备案，乙方不得录用政审、体检不合格的人员。</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（二）乙方须向甲方提供所有员工的真实有效证件（身份证），经甲方审查合格后登记备案。</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（三）乙方所有员工上岗前必须进行体检，体检合格取得健康证后持证上岗，在岗人员每半年必须进行一次体检，体检所需费用由乙方承担。</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（四）乙方员工上岗时要着统一的工装，佩戴上岗证。</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五）乙方应当加强对所属员工的日常管理，要求做到举止文明，着装整洁统一，自觉遵守营区的管理规定，不得做有损甲方形象的事，不得影响甲方人员的正常工作、生活秩序。乙方对所属员工负完全的管理责任，如乙方员工出现任何违法、违纪、违规行为，造成的损失由乙方承担，并承担由此带来的一切后果。</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（六）乙方必须遵守甲方保密规定，加强对所属员工的安全保密教育，乙方及其所属员工未经甲方同意不得在所内接待、滞留地方人员，若有违反，按有关规定进行处理。</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（七）乙方要满足员工数量与就餐人数的配备比例，管理人员有资质证明材料，技术人员有技术等级证书。</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（八）乙方调整主要管理人员和技术人员应征得甲方同意。</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第十七条　财务管理</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（一）乙方必须严格遵守财经纪律，加强财务管理，建立健全各类账目。乙方与其它任何单位和个人发生的一切债权、债务和经济纠纷均与甲方无关。</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第十八条　经营规定</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（一）乙方在合同期间必须保证食堂正常供应，不得擅自停止营业或减少食品供应。</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（二）乙方必须严格按照甲方作息时间和有关规定供应三餐，如有临时调整，以甲方通知为准。</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（三）乙方不得经营饮食以外的其它业务，不得进行恶性竞争，必要时甲方有权对乙方经营品种进行限制。</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（四）乙方对自己的人员负有管理责任，出现违法、违纪、违规行为均由乙方负责，甲方除责令乙方予以清退外，造成甲方损失的，由乙方承担赔偿责任。</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第十九条　应急保障</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（一）乙方应制定完善的应急保障预案，包括：临时任务、破坏性灾害、食物中毒、停水停电、大规模流行病爆发等等。</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（二）发生紧急情况时，甲方视情要求乙方立刻启动应急保障预案，确保饮食保障持续不间断。</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（三）如遇地区性重大疾病流行或营区担负重、特大紧急任务等非正常情况，以及上级政策有明确要求时，甲方有权对乙方主副食品、调料等物资的采购和供应实行统一要求。</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第二十条　管理制度</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（一）每月例会制度。甲方召集乙方管理负责人每月召开一次办公会议，沟通情况查找问题，研究解决办法。</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（二）就餐满意率测评制度。甲方定期组织就餐人员满意率测评，广泛征求就餐人员的意见和建议，了解掌握伙食保障满意率情况和存在的问题，其中年度总测评满意率不得低于80%。</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（三）量化考评制度。甲方制定量化考评标准，对乙方的经营管理进行全面评价。</w:t>
      </w:r>
    </w:p>
    <w:p>
      <w:pPr>
        <w:spacing w:line="480" w:lineRule="exact"/>
        <w:ind w:firstLine="649" w:firstLineChars="202"/>
        <w:textAlignment w:val="baseline"/>
        <w:rPr>
          <w:rFonts w:ascii="仿宋_GB2312" w:hAnsi="宋体" w:eastAsia="仿宋_GB2312"/>
          <w:b/>
          <w:kern w:val="0"/>
          <w:sz w:val="32"/>
          <w:szCs w:val="32"/>
        </w:rPr>
      </w:pPr>
      <w:r>
        <w:rPr>
          <w:rFonts w:hint="eastAsia" w:ascii="仿宋_GB2312" w:hAnsi="宋体" w:eastAsia="仿宋_GB2312"/>
          <w:b/>
          <w:kern w:val="0"/>
          <w:sz w:val="32"/>
          <w:szCs w:val="32"/>
        </w:rPr>
        <w:t>第五章　合同违约处罚、变更与终止</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第二十一条　合同违约与处罚</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（一）在正常情况下，双方不得随意终止合同。如一方擅自终止合同，另一方有权依法要求进行经济赔偿。</w:t>
      </w:r>
      <w:r>
        <w:rPr>
          <w:rFonts w:hint="eastAsia" w:ascii="仿宋_GB2312" w:eastAsia="仿宋_GB2312"/>
          <w:spacing w:val="-6"/>
          <w:sz w:val="32"/>
          <w:szCs w:val="32"/>
        </w:rPr>
        <w:t>首期合同至xxx日截止。</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（二）因法律规定的不可抗力因素造成本合同无法正常履行的，双方各不承担责任。</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第二十二条　合同变更与终止</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一）在任何条件、任何情况下，任何一方若终止合同，乙方均必须确保承接管理工作的正常进行，交接过渡时间、内容、标准、办法、要求等由双方协商。交接前，乙方必须保证饮食保障等各项工作的正常运转，并做到平稳交接、平稳过渡，否则造成的一切损失均由乙方承担。</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（二）经营期间实行全程淘汰制，乙方在就餐满意率测评连续两次低于80%，甲方可随时无条件与乙方终止合同。</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（三）因乙方原因发生误餐事件，甲方有权扣除乙方服务费至少5000元/次，出现两次以上，甲方有权无条件终止合同。</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（四）因乙方保障不力，整改效果不明显的，甲方有权无条件终止合同。</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（五）本合同有关条款不再继续适用的，双方可订立补充协议，补充协议具有和本合同同等的法律效力。</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第二十三条　合同生效与纠纷解决</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（一）本合同经甲、乙双方加盖单位公章后生效，即具有法律效力。</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（二）本合同未尽事宜，由甲、乙双方协商解决，并另行签订补充协议，补充协议与本合同具有同等法律效力。</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（三）在本合同执行过程中，若发生纠纷，由双方友好协商解决，如协商不成时，可向甲方所在地人民法院提起诉讼。</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第六章　其它事项</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第二十四条　甲方和乙方中任何一方法定代表人变更、单位名称变更，均不影响本合同继续履行。</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第二十五条　本合同正本一式四份，甲、乙双方各执两份。</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第二十六条　本合同附件作为合同一部分，具有同等法律效力。</w:t>
      </w: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甲方（盖章）：                 乙方（盖章）：</w:t>
      </w:r>
    </w:p>
    <w:p>
      <w:pPr>
        <w:spacing w:line="480" w:lineRule="exact"/>
        <w:ind w:firstLine="646" w:firstLineChars="202"/>
        <w:textAlignment w:val="baseline"/>
        <w:rPr>
          <w:rFonts w:ascii="仿宋_GB2312" w:hAnsi="宋体" w:eastAsia="仿宋_GB2312"/>
          <w:kern w:val="0"/>
          <w:sz w:val="32"/>
          <w:szCs w:val="32"/>
        </w:rPr>
      </w:pP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授权代表：                     授权代表：</w:t>
      </w:r>
    </w:p>
    <w:p>
      <w:pPr>
        <w:spacing w:line="480" w:lineRule="exact"/>
        <w:ind w:firstLine="646" w:firstLineChars="202"/>
        <w:textAlignment w:val="baseline"/>
        <w:rPr>
          <w:rFonts w:ascii="仿宋_GB2312" w:hAnsi="宋体" w:eastAsia="仿宋_GB2312"/>
          <w:kern w:val="0"/>
          <w:sz w:val="32"/>
          <w:szCs w:val="32"/>
        </w:rPr>
      </w:pPr>
    </w:p>
    <w:p>
      <w:pPr>
        <w:spacing w:line="480" w:lineRule="exact"/>
        <w:ind w:firstLine="646" w:firstLineChars="202"/>
        <w:textAlignment w:val="baseline"/>
        <w:rPr>
          <w:rFonts w:ascii="仿宋_GB2312" w:hAnsi="宋体" w:eastAsia="仿宋_GB2312"/>
          <w:kern w:val="0"/>
          <w:sz w:val="32"/>
          <w:szCs w:val="32"/>
        </w:rPr>
      </w:pPr>
      <w:r>
        <w:rPr>
          <w:rFonts w:hint="eastAsia" w:ascii="仿宋_GB2312" w:hAnsi="宋体" w:eastAsia="仿宋_GB2312"/>
          <w:kern w:val="0"/>
          <w:sz w:val="32"/>
          <w:szCs w:val="32"/>
        </w:rPr>
        <w:t>年    月     日　　　　        年    月     日</w:t>
      </w:r>
    </w:p>
    <w:p>
      <w:pPr>
        <w:pStyle w:val="24"/>
        <w:rPr>
          <w:rFonts w:hint="default" w:hAnsi="宋体" w:cs="宋体"/>
          <w:color w:val="000000"/>
          <w:kern w:val="0"/>
          <w:sz w:val="24"/>
          <w:szCs w:val="24"/>
          <w:lang w:bidi="ar"/>
        </w:rPr>
      </w:pPr>
    </w:p>
    <w:p>
      <w:pPr>
        <w:pStyle w:val="20"/>
        <w:ind w:left="0" w:leftChars="0" w:firstLine="0" w:firstLineChars="0"/>
        <w:rPr>
          <w:rFonts w:ascii="宋体" w:hAnsi="宋体" w:cs="宋体"/>
          <w:sz w:val="24"/>
        </w:rPr>
        <w:sectPr>
          <w:pgSz w:w="11906" w:h="16838"/>
          <w:pgMar w:top="1440" w:right="1800" w:bottom="1440" w:left="1800" w:header="851" w:footer="992" w:gutter="0"/>
          <w:cols w:space="425" w:num="1"/>
          <w:docGrid w:type="lines" w:linePitch="312" w:charSpace="0"/>
        </w:sectPr>
      </w:pPr>
    </w:p>
    <w:p>
      <w:pPr>
        <w:spacing w:line="360" w:lineRule="auto"/>
        <w:outlineLvl w:val="0"/>
        <w:rPr>
          <w:rFonts w:eastAsiaTheme="minorEastAsia"/>
          <w:b/>
          <w:sz w:val="36"/>
          <w:szCs w:val="36"/>
        </w:rPr>
      </w:pPr>
    </w:p>
    <w:p>
      <w:pPr>
        <w:spacing w:line="360" w:lineRule="auto"/>
        <w:jc w:val="center"/>
        <w:outlineLvl w:val="0"/>
        <w:rPr>
          <w:rFonts w:eastAsiaTheme="minorEastAsia"/>
          <w:b/>
          <w:sz w:val="36"/>
          <w:szCs w:val="36"/>
        </w:rPr>
      </w:pPr>
      <w:r>
        <w:rPr>
          <w:rFonts w:eastAsiaTheme="minorEastAsia"/>
          <w:b/>
          <w:sz w:val="36"/>
          <w:szCs w:val="36"/>
        </w:rPr>
        <w:t>第六章   响应文件格式</w:t>
      </w:r>
      <w:bookmarkEnd w:id="670"/>
    </w:p>
    <w:p>
      <w:pPr>
        <w:widowControl/>
        <w:spacing w:line="360" w:lineRule="auto"/>
        <w:jc w:val="left"/>
        <w:rPr>
          <w:rFonts w:eastAsiaTheme="minorEastAsia"/>
          <w:b/>
          <w:sz w:val="24"/>
        </w:rPr>
      </w:pPr>
    </w:p>
    <w:p>
      <w:pPr>
        <w:widowControl/>
        <w:spacing w:line="360" w:lineRule="auto"/>
        <w:jc w:val="left"/>
        <w:rPr>
          <w:rFonts w:eastAsiaTheme="minorEastAsia"/>
          <w:b/>
          <w:sz w:val="24"/>
        </w:rPr>
      </w:pPr>
    </w:p>
    <w:p>
      <w:pPr>
        <w:tabs>
          <w:tab w:val="left" w:pos="900"/>
          <w:tab w:val="left" w:pos="1980"/>
        </w:tabs>
        <w:snapToGrid w:val="0"/>
        <w:spacing w:line="360" w:lineRule="auto"/>
        <w:ind w:left="142"/>
        <w:rPr>
          <w:rFonts w:eastAsiaTheme="minorEastAsia"/>
          <w:b/>
          <w:kern w:val="0"/>
          <w:sz w:val="24"/>
        </w:rPr>
      </w:pPr>
      <w:r>
        <w:rPr>
          <w:rFonts w:hint="eastAsia" w:eastAsiaTheme="minorEastAsia"/>
          <w:b/>
          <w:kern w:val="0"/>
          <w:sz w:val="24"/>
        </w:rPr>
        <w:t>供应商编制文件须知</w:t>
      </w:r>
    </w:p>
    <w:p>
      <w:pPr>
        <w:tabs>
          <w:tab w:val="left" w:pos="900"/>
          <w:tab w:val="left" w:pos="1980"/>
        </w:tabs>
        <w:snapToGrid w:val="0"/>
        <w:spacing w:line="360" w:lineRule="auto"/>
        <w:ind w:left="142"/>
        <w:rPr>
          <w:rFonts w:eastAsiaTheme="minorEastAsia"/>
          <w:sz w:val="24"/>
        </w:rPr>
      </w:pPr>
      <w:r>
        <w:rPr>
          <w:rFonts w:eastAsiaTheme="minorEastAsia"/>
          <w:sz w:val="24"/>
        </w:rPr>
        <w:t>1、供应商按照本部分的顺序编制响应文件，编制中涉及格式资料的，应按照本部分提供的内容和格式（所有表格的格式可扩展）填写提交。</w:t>
      </w:r>
    </w:p>
    <w:p>
      <w:pPr>
        <w:tabs>
          <w:tab w:val="left" w:pos="900"/>
          <w:tab w:val="left" w:pos="1980"/>
        </w:tabs>
        <w:snapToGrid w:val="0"/>
        <w:spacing w:line="360" w:lineRule="auto"/>
        <w:ind w:left="142"/>
        <w:rPr>
          <w:rFonts w:eastAsiaTheme="minorEastAsia"/>
          <w:kern w:val="0"/>
          <w:sz w:val="24"/>
        </w:rPr>
      </w:pPr>
      <w:r>
        <w:rPr>
          <w:rFonts w:eastAsiaTheme="minorEastAsia"/>
          <w:sz w:val="24"/>
        </w:rPr>
        <w:t>2、</w:t>
      </w:r>
      <w:r>
        <w:rPr>
          <w:rFonts w:eastAsiaTheme="minorEastAsia"/>
          <w:kern w:val="0"/>
          <w:sz w:val="24"/>
        </w:rPr>
        <w:t>对于竞争性磋商文件中标记了“实质性格式”文件的，供应商</w:t>
      </w:r>
      <w:r>
        <w:rPr>
          <w:rFonts w:eastAsiaTheme="minorEastAsia"/>
          <w:sz w:val="24"/>
        </w:rPr>
        <w:t>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rPr>
        <w:t>否则响应无效</w:t>
      </w:r>
      <w:r>
        <w:rPr>
          <w:rFonts w:eastAsiaTheme="minorEastAsia"/>
          <w:kern w:val="0"/>
          <w:sz w:val="24"/>
        </w:rPr>
        <w:t>。未标记“实质性格式”的文件和竞争性磋商文件未提供格式的内容，可由供应商自行编写。</w:t>
      </w:r>
    </w:p>
    <w:p>
      <w:pPr>
        <w:tabs>
          <w:tab w:val="left" w:pos="900"/>
          <w:tab w:val="left" w:pos="1980"/>
        </w:tabs>
        <w:snapToGrid w:val="0"/>
        <w:spacing w:line="360" w:lineRule="auto"/>
        <w:ind w:left="142"/>
        <w:rPr>
          <w:rFonts w:eastAsiaTheme="minorEastAsia"/>
          <w:sz w:val="24"/>
        </w:rPr>
      </w:pPr>
      <w:r>
        <w:rPr>
          <w:rFonts w:eastAsiaTheme="minorEastAsia"/>
          <w:sz w:val="24"/>
        </w:rPr>
        <w:t>3、全部声明和问题的回答及所附材料必须是真实的、准确的和完整的。</w:t>
      </w:r>
    </w:p>
    <w:p>
      <w:pPr>
        <w:tabs>
          <w:tab w:val="left" w:pos="900"/>
          <w:tab w:val="left" w:pos="1980"/>
        </w:tabs>
        <w:snapToGrid w:val="0"/>
        <w:spacing w:line="360" w:lineRule="auto"/>
        <w:ind w:left="142"/>
        <w:rPr>
          <w:rFonts w:eastAsiaTheme="minorEastAsia"/>
          <w:sz w:val="24"/>
        </w:rPr>
      </w:pPr>
    </w:p>
    <w:p>
      <w:pPr>
        <w:widowControl/>
        <w:jc w:val="left"/>
        <w:rPr>
          <w:rFonts w:eastAsiaTheme="minorEastAsia"/>
          <w:sz w:val="24"/>
        </w:rPr>
      </w:pPr>
      <w:r>
        <w:rPr>
          <w:rFonts w:eastAsiaTheme="minorEastAsia"/>
          <w:sz w:val="24"/>
        </w:rPr>
        <w:br w:type="page"/>
      </w:r>
    </w:p>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p>
      <w:pPr>
        <w:rPr>
          <w:rFonts w:eastAsiaTheme="minorEastAsia"/>
          <w:b/>
          <w:spacing w:val="20"/>
          <w:szCs w:val="21"/>
        </w:rPr>
      </w:pPr>
    </w:p>
    <w:p>
      <w:pPr>
        <w:rPr>
          <w:rFonts w:eastAsiaTheme="minorEastAsia"/>
          <w:b/>
          <w:sz w:val="24"/>
        </w:rPr>
      </w:pPr>
      <w:r>
        <w:rPr>
          <w:rFonts w:eastAsiaTheme="minorEastAsia"/>
          <w:b/>
          <w:spacing w:val="20"/>
          <w:sz w:val="24"/>
        </w:rPr>
        <w:t>响应文件</w:t>
      </w:r>
      <w:r>
        <w:rPr>
          <w:rFonts w:eastAsiaTheme="minorEastAsia"/>
          <w:b/>
          <w:sz w:val="24"/>
        </w:rPr>
        <w:t>封面（非实质性格式）</w:t>
      </w:r>
    </w:p>
    <w:p>
      <w:pPr>
        <w:jc w:val="center"/>
        <w:rPr>
          <w:rFonts w:eastAsiaTheme="minorEastAsia"/>
          <w:szCs w:val="21"/>
        </w:rPr>
      </w:pPr>
    </w:p>
    <w:p>
      <w:pPr>
        <w:jc w:val="center"/>
        <w:rPr>
          <w:rFonts w:eastAsiaTheme="minorEastAsia"/>
          <w:b/>
          <w:spacing w:val="60"/>
          <w:sz w:val="84"/>
          <w:szCs w:val="84"/>
        </w:rPr>
      </w:pPr>
      <w:r>
        <w:rPr>
          <w:rFonts w:eastAsiaTheme="minorEastAsia"/>
          <w:b/>
          <w:spacing w:val="60"/>
          <w:sz w:val="84"/>
          <w:szCs w:val="84"/>
        </w:rPr>
        <w:t>响 应 文 件</w:t>
      </w:r>
    </w:p>
    <w:p>
      <w:pPr>
        <w:jc w:val="center"/>
        <w:rPr>
          <w:rFonts w:eastAsiaTheme="minorEastAsia"/>
          <w:b/>
          <w:spacing w:val="60"/>
          <w:sz w:val="52"/>
          <w:szCs w:val="52"/>
        </w:rPr>
      </w:pPr>
    </w:p>
    <w:p>
      <w:pPr>
        <w:ind w:firstLine="542" w:firstLineChars="150"/>
        <w:rPr>
          <w:rFonts w:eastAsiaTheme="minorEastAsia"/>
          <w:b/>
          <w:spacing w:val="20"/>
          <w:sz w:val="32"/>
          <w:szCs w:val="32"/>
        </w:rPr>
      </w:pPr>
    </w:p>
    <w:p>
      <w:pPr>
        <w:ind w:firstLine="542" w:firstLineChars="150"/>
        <w:rPr>
          <w:rFonts w:eastAsiaTheme="minorEastAsia"/>
          <w:b/>
          <w:spacing w:val="20"/>
          <w:sz w:val="32"/>
          <w:szCs w:val="32"/>
        </w:rPr>
      </w:pPr>
    </w:p>
    <w:p>
      <w:pPr>
        <w:ind w:firstLine="542" w:firstLineChars="150"/>
        <w:rPr>
          <w:rFonts w:eastAsiaTheme="minorEastAsia"/>
          <w:b/>
          <w:spacing w:val="20"/>
          <w:sz w:val="32"/>
          <w:szCs w:val="32"/>
        </w:rPr>
      </w:pPr>
      <w:r>
        <w:rPr>
          <w:rFonts w:eastAsiaTheme="minorEastAsia"/>
          <w:b/>
          <w:spacing w:val="20"/>
          <w:sz w:val="32"/>
          <w:szCs w:val="32"/>
        </w:rPr>
        <w:t>项目名称:</w:t>
      </w:r>
    </w:p>
    <w:p>
      <w:pPr>
        <w:ind w:firstLine="542" w:firstLineChars="150"/>
        <w:rPr>
          <w:rFonts w:eastAsiaTheme="minorEastAsia"/>
          <w:b/>
          <w:spacing w:val="20"/>
          <w:sz w:val="32"/>
          <w:szCs w:val="32"/>
        </w:rPr>
      </w:pPr>
      <w:r>
        <w:rPr>
          <w:rFonts w:eastAsiaTheme="minorEastAsia"/>
          <w:b/>
          <w:spacing w:val="20"/>
          <w:sz w:val="32"/>
          <w:szCs w:val="32"/>
        </w:rPr>
        <w:t>项目编号/包号：</w:t>
      </w:r>
    </w:p>
    <w:p>
      <w:pPr>
        <w:ind w:firstLine="542" w:firstLineChars="150"/>
        <w:rPr>
          <w:rFonts w:eastAsiaTheme="minorEastAsia"/>
          <w:b/>
          <w:spacing w:val="20"/>
          <w:sz w:val="32"/>
          <w:szCs w:val="32"/>
        </w:rPr>
      </w:pPr>
    </w:p>
    <w:p>
      <w:pPr>
        <w:ind w:firstLine="542" w:firstLineChars="150"/>
        <w:rPr>
          <w:rFonts w:eastAsiaTheme="minorEastAsia"/>
          <w:b/>
          <w:spacing w:val="20"/>
          <w:sz w:val="32"/>
          <w:szCs w:val="32"/>
        </w:rPr>
      </w:pPr>
    </w:p>
    <w:p>
      <w:pPr>
        <w:jc w:val="center"/>
        <w:rPr>
          <w:rFonts w:eastAsiaTheme="minorEastAsia"/>
          <w:b/>
          <w:sz w:val="32"/>
          <w:szCs w:val="32"/>
        </w:rPr>
      </w:pPr>
    </w:p>
    <w:p>
      <w:pPr>
        <w:jc w:val="center"/>
        <w:rPr>
          <w:rFonts w:eastAsiaTheme="minorEastAsia"/>
          <w:b/>
          <w:sz w:val="32"/>
          <w:szCs w:val="32"/>
        </w:rPr>
      </w:pPr>
    </w:p>
    <w:p>
      <w:pPr>
        <w:jc w:val="center"/>
        <w:rPr>
          <w:rFonts w:eastAsiaTheme="minorEastAsia"/>
          <w:b/>
          <w:sz w:val="32"/>
          <w:szCs w:val="32"/>
        </w:rPr>
      </w:pPr>
    </w:p>
    <w:p>
      <w:pPr>
        <w:jc w:val="center"/>
        <w:rPr>
          <w:rFonts w:eastAsiaTheme="minorEastAsia"/>
          <w:b/>
          <w:spacing w:val="20"/>
          <w:sz w:val="32"/>
          <w:szCs w:val="32"/>
        </w:rPr>
      </w:pPr>
    </w:p>
    <w:p>
      <w:pPr>
        <w:jc w:val="center"/>
        <w:rPr>
          <w:rFonts w:eastAsiaTheme="minorEastAsia"/>
          <w:b/>
          <w:spacing w:val="20"/>
          <w:sz w:val="32"/>
          <w:szCs w:val="32"/>
        </w:rPr>
      </w:pPr>
    </w:p>
    <w:p>
      <w:pPr>
        <w:jc w:val="center"/>
        <w:rPr>
          <w:rFonts w:eastAsiaTheme="minorEastAsia"/>
          <w:b/>
          <w:spacing w:val="20"/>
          <w:sz w:val="32"/>
          <w:szCs w:val="32"/>
        </w:rPr>
      </w:pPr>
    </w:p>
    <w:p>
      <w:pPr>
        <w:spacing w:line="360" w:lineRule="auto"/>
        <w:ind w:firstLine="1445" w:firstLineChars="400"/>
        <w:jc w:val="left"/>
        <w:rPr>
          <w:rFonts w:eastAsiaTheme="minorEastAsia"/>
          <w:b/>
          <w:spacing w:val="20"/>
          <w:sz w:val="32"/>
          <w:szCs w:val="32"/>
        </w:rPr>
      </w:pPr>
      <w:r>
        <w:rPr>
          <w:rFonts w:eastAsiaTheme="minorEastAsia"/>
          <w:b/>
          <w:spacing w:val="20"/>
          <w:sz w:val="32"/>
          <w:szCs w:val="32"/>
        </w:rPr>
        <w:t>供应商名称：</w:t>
      </w:r>
    </w:p>
    <w:p>
      <w:pPr>
        <w:jc w:val="center"/>
        <w:rPr>
          <w:rFonts w:eastAsiaTheme="minorEastAsia"/>
          <w:b/>
          <w:sz w:val="32"/>
          <w:szCs w:val="32"/>
        </w:rPr>
      </w:pPr>
    </w:p>
    <w:p>
      <w:pPr>
        <w:rPr>
          <w:rFonts w:eastAsiaTheme="minorEastAsia"/>
          <w:b/>
        </w:rPr>
      </w:pPr>
      <w:r>
        <w:rPr>
          <w:rFonts w:eastAsiaTheme="minorEastAsia"/>
          <w:b/>
          <w:spacing w:val="20"/>
          <w:sz w:val="32"/>
          <w:szCs w:val="32"/>
        </w:rPr>
        <w:br w:type="page"/>
      </w:r>
    </w:p>
    <w:p>
      <w:pPr>
        <w:tabs>
          <w:tab w:val="left" w:pos="360"/>
        </w:tabs>
        <w:snapToGrid w:val="0"/>
        <w:spacing w:line="360" w:lineRule="auto"/>
        <w:outlineLvl w:val="1"/>
        <w:rPr>
          <w:rFonts w:eastAsiaTheme="minorEastAsia"/>
          <w:sz w:val="24"/>
        </w:rPr>
      </w:pPr>
      <w:r>
        <w:rPr>
          <w:rFonts w:eastAsiaTheme="minorEastAsia"/>
          <w:sz w:val="24"/>
        </w:rPr>
        <w:t>1 满足《中华人民共和国政府采购法》第二十二条规定及法律法规的其他规定</w:t>
      </w:r>
    </w:p>
    <w:p>
      <w:pPr>
        <w:spacing w:line="360" w:lineRule="auto"/>
        <w:outlineLvl w:val="2"/>
        <w:rPr>
          <w:rFonts w:eastAsiaTheme="minorEastAsia"/>
          <w:color w:val="000000"/>
          <w:sz w:val="24"/>
        </w:rPr>
      </w:pPr>
      <w:r>
        <w:rPr>
          <w:rFonts w:eastAsiaTheme="minorEastAsia"/>
          <w:color w:val="000000"/>
          <w:sz w:val="24"/>
        </w:rPr>
        <w:t>1-1营业执照等证明文件</w:t>
      </w:r>
    </w:p>
    <w:p>
      <w:pPr>
        <w:tabs>
          <w:tab w:val="left" w:pos="1080"/>
        </w:tabs>
        <w:snapToGrid w:val="0"/>
        <w:rPr>
          <w:rFonts w:eastAsiaTheme="minorEastAsia"/>
          <w:sz w:val="24"/>
        </w:rPr>
      </w:pPr>
    </w:p>
    <w:p>
      <w:pPr>
        <w:widowControl/>
        <w:jc w:val="left"/>
        <w:rPr>
          <w:rFonts w:eastAsiaTheme="minorEastAsia"/>
          <w:color w:val="000000"/>
          <w:sz w:val="24"/>
          <w:szCs w:val="20"/>
        </w:rPr>
      </w:pPr>
      <w:r>
        <w:rPr>
          <w:rFonts w:eastAsiaTheme="minorEastAsia"/>
          <w:color w:val="000000"/>
          <w:sz w:val="24"/>
        </w:rPr>
        <w:br w:type="page"/>
      </w:r>
    </w:p>
    <w:p>
      <w:pPr>
        <w:pStyle w:val="5"/>
        <w:rPr>
          <w:rFonts w:ascii="Times New Roman" w:eastAsiaTheme="minorEastAsia"/>
          <w:b w:val="0"/>
          <w:bCs/>
          <w:color w:val="000000"/>
          <w:szCs w:val="24"/>
          <w:u w:val="none"/>
        </w:rPr>
      </w:pPr>
      <w:r>
        <w:rPr>
          <w:rFonts w:ascii="Times New Roman" w:eastAsiaTheme="minorEastAsia"/>
          <w:b w:val="0"/>
          <w:color w:val="000000"/>
          <w:szCs w:val="24"/>
          <w:u w:val="none"/>
        </w:rPr>
        <w:t>1-2 供应商资格声明书（实质性格式）</w:t>
      </w:r>
    </w:p>
    <w:p>
      <w:pPr>
        <w:jc w:val="center"/>
        <w:rPr>
          <w:b/>
          <w:color w:val="000000"/>
          <w:sz w:val="36"/>
          <w:szCs w:val="36"/>
        </w:rPr>
      </w:pPr>
      <w:r>
        <w:rPr>
          <w:rFonts w:hint="eastAsia"/>
          <w:b/>
          <w:color w:val="000000"/>
          <w:sz w:val="36"/>
          <w:szCs w:val="36"/>
        </w:rPr>
        <w:t>供应商资格声明书</w:t>
      </w:r>
    </w:p>
    <w:p>
      <w:pPr>
        <w:tabs>
          <w:tab w:val="left" w:pos="5580"/>
        </w:tabs>
        <w:spacing w:line="360" w:lineRule="auto"/>
        <w:rPr>
          <w:rFonts w:eastAsiaTheme="minorEastAsia"/>
          <w:sz w:val="24"/>
        </w:rPr>
      </w:pPr>
    </w:p>
    <w:p>
      <w:pPr>
        <w:tabs>
          <w:tab w:val="left" w:pos="5580"/>
        </w:tabs>
        <w:spacing w:line="360" w:lineRule="auto"/>
        <w:rPr>
          <w:rFonts w:eastAsiaTheme="minorEastAsia"/>
          <w:sz w:val="24"/>
        </w:rPr>
      </w:pPr>
      <w:r>
        <w:rPr>
          <w:rFonts w:eastAsiaTheme="minorEastAsia"/>
          <w:sz w:val="24"/>
        </w:rPr>
        <w:t>致：</w:t>
      </w:r>
      <w:r>
        <w:rPr>
          <w:rFonts w:eastAsiaTheme="minorEastAsia"/>
          <w:sz w:val="24"/>
          <w:u w:val="single"/>
        </w:rPr>
        <w:t>采购人或采购代理机构</w:t>
      </w:r>
    </w:p>
    <w:p>
      <w:pPr>
        <w:spacing w:line="360" w:lineRule="auto"/>
        <w:ind w:firstLine="480" w:firstLineChars="200"/>
        <w:rPr>
          <w:rFonts w:eastAsiaTheme="minorEastAsia"/>
          <w:sz w:val="24"/>
        </w:rPr>
      </w:pPr>
      <w:r>
        <w:rPr>
          <w:rFonts w:eastAsiaTheme="minorEastAsia"/>
          <w:sz w:val="24"/>
        </w:rPr>
        <w:t>在参与本次项目磋商中，我单位承诺：</w:t>
      </w:r>
    </w:p>
    <w:p>
      <w:pPr>
        <w:numPr>
          <w:ilvl w:val="0"/>
          <w:numId w:val="14"/>
        </w:numPr>
        <w:spacing w:line="360" w:lineRule="auto"/>
        <w:ind w:left="1134"/>
        <w:rPr>
          <w:rFonts w:eastAsiaTheme="minorEastAsia"/>
          <w:sz w:val="24"/>
          <w:szCs w:val="22"/>
        </w:rPr>
      </w:pPr>
      <w:r>
        <w:rPr>
          <w:rFonts w:eastAsiaTheme="minorEastAsia"/>
          <w:sz w:val="24"/>
          <w:szCs w:val="22"/>
        </w:rPr>
        <w:t>具有良好的商业信誉和健全的财务会计制度；</w:t>
      </w:r>
    </w:p>
    <w:p>
      <w:pPr>
        <w:numPr>
          <w:ilvl w:val="0"/>
          <w:numId w:val="14"/>
        </w:numPr>
        <w:spacing w:line="360" w:lineRule="auto"/>
        <w:ind w:left="1134"/>
        <w:rPr>
          <w:rFonts w:eastAsiaTheme="minorEastAsia"/>
          <w:sz w:val="24"/>
          <w:szCs w:val="22"/>
        </w:rPr>
      </w:pPr>
      <w:r>
        <w:rPr>
          <w:rFonts w:eastAsiaTheme="minorEastAsia"/>
          <w:sz w:val="24"/>
          <w:szCs w:val="22"/>
        </w:rPr>
        <w:t>具有履行合同所必需的设备和专业技术能力；</w:t>
      </w:r>
    </w:p>
    <w:p>
      <w:pPr>
        <w:numPr>
          <w:ilvl w:val="0"/>
          <w:numId w:val="14"/>
        </w:numPr>
        <w:spacing w:line="360" w:lineRule="auto"/>
        <w:ind w:left="1134"/>
        <w:rPr>
          <w:rFonts w:eastAsiaTheme="minorEastAsia"/>
          <w:sz w:val="24"/>
          <w:szCs w:val="22"/>
        </w:rPr>
      </w:pPr>
      <w:r>
        <w:rPr>
          <w:rFonts w:eastAsiaTheme="minorEastAsia"/>
          <w:sz w:val="24"/>
          <w:szCs w:val="22"/>
        </w:rPr>
        <w:t>有依法缴纳税收和社会保障资金的良好记录；</w:t>
      </w:r>
    </w:p>
    <w:p>
      <w:pPr>
        <w:numPr>
          <w:ilvl w:val="0"/>
          <w:numId w:val="14"/>
        </w:numPr>
        <w:spacing w:line="360" w:lineRule="auto"/>
        <w:ind w:left="1134"/>
        <w:rPr>
          <w:rFonts w:eastAsiaTheme="minorEastAsia"/>
          <w:sz w:val="24"/>
          <w:szCs w:val="22"/>
        </w:rPr>
      </w:pPr>
      <w:r>
        <w:rPr>
          <w:rFonts w:eastAsia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4"/>
        </w:numPr>
        <w:spacing w:line="360" w:lineRule="auto"/>
        <w:ind w:left="1134"/>
        <w:rPr>
          <w:rFonts w:eastAsiaTheme="minorEastAsia"/>
          <w:sz w:val="24"/>
          <w:szCs w:val="22"/>
        </w:rPr>
      </w:pPr>
      <w:r>
        <w:rPr>
          <w:rFonts w:eastAsiaTheme="minorEastAsia"/>
          <w:sz w:val="24"/>
          <w:szCs w:val="22"/>
        </w:rPr>
        <w:t>我单位不属于政府采购法律、行政法规规定的公益一类事业单位、或使用事业编制且由财政拨款保障的群团组织（仅适用于政府购买服务项目）；</w:t>
      </w:r>
    </w:p>
    <w:p>
      <w:pPr>
        <w:numPr>
          <w:ilvl w:val="0"/>
          <w:numId w:val="14"/>
        </w:numPr>
        <w:spacing w:line="360" w:lineRule="auto"/>
        <w:ind w:left="1134"/>
        <w:rPr>
          <w:rFonts w:eastAsiaTheme="minorEastAsia"/>
          <w:sz w:val="24"/>
          <w:szCs w:val="22"/>
        </w:rPr>
      </w:pPr>
      <w:r>
        <w:rPr>
          <w:rFonts w:eastAsiaTheme="minorEastAsia"/>
          <w:sz w:val="24"/>
          <w:szCs w:val="22"/>
        </w:rPr>
        <w:t>我单位不存在为采购项目提供整体设计、规范编制或者项目管理、监理、检测等服务后，再参加该采购项目的其他采购活动的情形（单一来源采购项目除外）；</w:t>
      </w:r>
    </w:p>
    <w:p>
      <w:pPr>
        <w:numPr>
          <w:ilvl w:val="0"/>
          <w:numId w:val="14"/>
        </w:numPr>
        <w:spacing w:line="360" w:lineRule="auto"/>
        <w:ind w:left="1134"/>
        <w:rPr>
          <w:rFonts w:eastAsiaTheme="minorEastAsia"/>
          <w:sz w:val="24"/>
          <w:szCs w:val="22"/>
        </w:rPr>
      </w:pPr>
      <w:r>
        <w:rPr>
          <w:rFonts w:eastAsiaTheme="minorEastAsia"/>
          <w:sz w:val="24"/>
          <w:szCs w:val="22"/>
        </w:rPr>
        <w:t>与我单位存在“单位负责人为同一人或者存在直接控股、管理关系”的其他法人单位信息如下（如有，不论其是否参加同一合同项下的政府采购活动均须填写）：</w:t>
      </w:r>
    </w:p>
    <w:tbl>
      <w:tblPr>
        <w:tblStyle w:val="47"/>
        <w:tblW w:w="85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rFonts w:eastAsiaTheme="minorEastAsia"/>
                <w:sz w:val="24"/>
              </w:rPr>
            </w:pPr>
            <w:r>
              <w:rPr>
                <w:rFonts w:eastAsiaTheme="minorEastAsia"/>
                <w:sz w:val="24"/>
              </w:rPr>
              <w:t>序号</w:t>
            </w:r>
          </w:p>
        </w:tc>
        <w:tc>
          <w:tcPr>
            <w:tcW w:w="4574" w:type="dxa"/>
            <w:vAlign w:val="center"/>
          </w:tcPr>
          <w:p>
            <w:pPr>
              <w:jc w:val="center"/>
              <w:rPr>
                <w:rFonts w:eastAsiaTheme="minorEastAsia"/>
                <w:sz w:val="24"/>
              </w:rPr>
            </w:pPr>
            <w:r>
              <w:rPr>
                <w:rFonts w:eastAsiaTheme="minorEastAsia"/>
                <w:sz w:val="24"/>
              </w:rPr>
              <w:t>单位名称</w:t>
            </w:r>
          </w:p>
        </w:tc>
        <w:tc>
          <w:tcPr>
            <w:tcW w:w="2976" w:type="dxa"/>
            <w:vAlign w:val="center"/>
          </w:tcPr>
          <w:p>
            <w:pPr>
              <w:jc w:val="center"/>
              <w:rPr>
                <w:rFonts w:eastAsiaTheme="minorEastAsia"/>
                <w:sz w:val="24"/>
              </w:rPr>
            </w:pPr>
            <w:r>
              <w:rPr>
                <w:rFonts w:eastAsiaTheme="minorEastAsia"/>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rFonts w:eastAsiaTheme="minorEastAsia"/>
                <w:sz w:val="24"/>
              </w:rPr>
            </w:pPr>
            <w:r>
              <w:rPr>
                <w:rFonts w:eastAsiaTheme="minorEastAsia"/>
                <w:sz w:val="24"/>
              </w:rPr>
              <w:t>1</w:t>
            </w:r>
          </w:p>
        </w:tc>
        <w:tc>
          <w:tcPr>
            <w:tcW w:w="4574" w:type="dxa"/>
            <w:vAlign w:val="center"/>
          </w:tcPr>
          <w:p>
            <w:pPr>
              <w:jc w:val="center"/>
              <w:rPr>
                <w:rFonts w:eastAsiaTheme="minorEastAsia"/>
                <w:sz w:val="24"/>
              </w:rPr>
            </w:pPr>
          </w:p>
        </w:tc>
        <w:tc>
          <w:tcPr>
            <w:tcW w:w="2976" w:type="dxa"/>
            <w:vAlign w:val="center"/>
          </w:tcPr>
          <w:p>
            <w:pPr>
              <w:jc w:val="center"/>
              <w:rPr>
                <w:rFonts w:eastAsiaTheme="minorEastAsia"/>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rFonts w:eastAsiaTheme="minorEastAsia"/>
                <w:sz w:val="24"/>
              </w:rPr>
            </w:pPr>
            <w:r>
              <w:rPr>
                <w:rFonts w:eastAsiaTheme="minorEastAsia"/>
                <w:sz w:val="24"/>
              </w:rPr>
              <w:t>2</w:t>
            </w:r>
          </w:p>
        </w:tc>
        <w:tc>
          <w:tcPr>
            <w:tcW w:w="4574" w:type="dxa"/>
            <w:vAlign w:val="center"/>
          </w:tcPr>
          <w:p>
            <w:pPr>
              <w:jc w:val="center"/>
              <w:rPr>
                <w:rFonts w:eastAsiaTheme="minorEastAsia"/>
                <w:sz w:val="24"/>
              </w:rPr>
            </w:pPr>
          </w:p>
        </w:tc>
        <w:tc>
          <w:tcPr>
            <w:tcW w:w="2976" w:type="dxa"/>
            <w:vAlign w:val="center"/>
          </w:tcPr>
          <w:p>
            <w:pPr>
              <w:jc w:val="center"/>
              <w:rPr>
                <w:rFonts w:eastAsiaTheme="minorEastAsia"/>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rFonts w:eastAsiaTheme="minorEastAsia"/>
                <w:sz w:val="24"/>
              </w:rPr>
            </w:pPr>
            <w:r>
              <w:rPr>
                <w:rFonts w:eastAsiaTheme="minorEastAsia"/>
                <w:sz w:val="24"/>
              </w:rPr>
              <w:t>…</w:t>
            </w:r>
          </w:p>
        </w:tc>
        <w:tc>
          <w:tcPr>
            <w:tcW w:w="4574" w:type="dxa"/>
            <w:vAlign w:val="center"/>
          </w:tcPr>
          <w:p>
            <w:pPr>
              <w:jc w:val="center"/>
              <w:rPr>
                <w:rFonts w:eastAsiaTheme="minorEastAsia"/>
                <w:sz w:val="24"/>
              </w:rPr>
            </w:pPr>
          </w:p>
        </w:tc>
        <w:tc>
          <w:tcPr>
            <w:tcW w:w="2976" w:type="dxa"/>
            <w:vAlign w:val="center"/>
          </w:tcPr>
          <w:p>
            <w:pPr>
              <w:jc w:val="center"/>
              <w:rPr>
                <w:rFonts w:eastAsiaTheme="minorEastAsia"/>
                <w:sz w:val="24"/>
              </w:rPr>
            </w:pPr>
          </w:p>
        </w:tc>
      </w:tr>
    </w:tbl>
    <w:p>
      <w:pPr>
        <w:rPr>
          <w:rFonts w:eastAsiaTheme="minorEastAsia"/>
        </w:rPr>
      </w:pPr>
    </w:p>
    <w:p>
      <w:pPr>
        <w:ind w:firstLine="480" w:firstLineChars="200"/>
        <w:rPr>
          <w:rFonts w:eastAsiaTheme="minorEastAsia"/>
          <w:sz w:val="24"/>
          <w:szCs w:val="22"/>
        </w:rPr>
      </w:pPr>
      <w:r>
        <w:rPr>
          <w:rFonts w:eastAsiaTheme="minorEastAsia"/>
          <w:sz w:val="24"/>
        </w:rPr>
        <w:t>上述声明真实有效，否则我方负全部责任。</w:t>
      </w:r>
    </w:p>
    <w:p>
      <w:pPr>
        <w:spacing w:line="360" w:lineRule="auto"/>
        <w:rPr>
          <w:rFonts w:eastAsiaTheme="minorEastAsia"/>
          <w:sz w:val="24"/>
        </w:rPr>
      </w:pPr>
    </w:p>
    <w:p>
      <w:pPr>
        <w:autoSpaceDE w:val="0"/>
        <w:autoSpaceDN w:val="0"/>
        <w:adjustRightInd w:val="0"/>
        <w:snapToGrid w:val="0"/>
        <w:spacing w:before="25" w:after="25" w:line="360" w:lineRule="auto"/>
        <w:ind w:right="360"/>
        <w:jc w:val="righ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pPr>
        <w:spacing w:line="360" w:lineRule="auto"/>
        <w:ind w:right="360" w:firstLine="480"/>
        <w:jc w:val="right"/>
        <w:rPr>
          <w:rFonts w:eastAsiaTheme="minorEastAsia"/>
          <w:sz w:val="24"/>
        </w:rPr>
      </w:pPr>
      <w:r>
        <w:rPr>
          <w:rFonts w:eastAsiaTheme="minorEastAsia"/>
          <w:color w:val="000000"/>
          <w:sz w:val="24"/>
          <w:szCs w:val="20"/>
        </w:rPr>
        <w:t xml:space="preserve">日期：____年____月____日   </w:t>
      </w:r>
    </w:p>
    <w:p>
      <w:pPr>
        <w:spacing w:line="360" w:lineRule="auto"/>
        <w:rPr>
          <w:rFonts w:eastAsiaTheme="minorEastAsia"/>
          <w:sz w:val="24"/>
        </w:rPr>
      </w:pPr>
      <w:r>
        <w:rPr>
          <w:rFonts w:hint="eastAsia"/>
          <w:sz w:val="24"/>
        </w:rPr>
        <w:t>说明：供应商承诺不实的，依据《政府采购法》第七十七条“提供虚假材料谋取中标、成交的”有关规定予以处理。</w:t>
      </w:r>
    </w:p>
    <w:p>
      <w:pPr>
        <w:tabs>
          <w:tab w:val="left" w:pos="5580"/>
        </w:tabs>
        <w:spacing w:line="360" w:lineRule="auto"/>
        <w:rPr>
          <w:rFonts w:eastAsiaTheme="minorEastAsia"/>
          <w:sz w:val="24"/>
        </w:rPr>
        <w:sectPr>
          <w:headerReference r:id="rId11" w:type="first"/>
          <w:footerReference r:id="rId13" w:type="first"/>
          <w:headerReference r:id="rId10" w:type="even"/>
          <w:footerReference r:id="rId12" w:type="even"/>
          <w:pgSz w:w="11907" w:h="16840"/>
          <w:pgMar w:top="1418" w:right="1417" w:bottom="1418" w:left="1701" w:header="851" w:footer="851" w:gutter="0"/>
          <w:cols w:space="720" w:num="1"/>
          <w:docGrid w:linePitch="462" w:charSpace="0"/>
        </w:sectPr>
      </w:pPr>
    </w:p>
    <w:p>
      <w:pPr>
        <w:tabs>
          <w:tab w:val="left" w:pos="360"/>
        </w:tabs>
        <w:snapToGrid w:val="0"/>
        <w:spacing w:line="360" w:lineRule="auto"/>
        <w:outlineLvl w:val="1"/>
        <w:rPr>
          <w:rFonts w:eastAsiaTheme="minorEastAsia"/>
          <w:sz w:val="24"/>
        </w:rPr>
      </w:pPr>
      <w:r>
        <w:rPr>
          <w:rFonts w:eastAsiaTheme="minorEastAsia"/>
          <w:sz w:val="24"/>
        </w:rPr>
        <w:t>2 落实政府采购政策需满足的资格要求（如有）</w:t>
      </w:r>
    </w:p>
    <w:p>
      <w:pPr>
        <w:spacing w:line="360" w:lineRule="auto"/>
        <w:outlineLvl w:val="2"/>
        <w:rPr>
          <w:rFonts w:eastAsiaTheme="minorEastAsia"/>
          <w:color w:val="000000"/>
          <w:sz w:val="24"/>
          <w:szCs w:val="20"/>
        </w:rPr>
      </w:pPr>
      <w:r>
        <w:rPr>
          <w:rFonts w:eastAsiaTheme="minorEastAsia"/>
          <w:color w:val="000000"/>
          <w:sz w:val="24"/>
          <w:szCs w:val="20"/>
        </w:rPr>
        <w:t>2-1中小企业声明函</w:t>
      </w:r>
    </w:p>
    <w:p>
      <w:pPr>
        <w:tabs>
          <w:tab w:val="left" w:pos="5580"/>
        </w:tabs>
        <w:spacing w:line="360" w:lineRule="auto"/>
        <w:rPr>
          <w:rFonts w:eastAsiaTheme="minorEastAsia"/>
          <w:sz w:val="24"/>
        </w:rPr>
      </w:pPr>
    </w:p>
    <w:p>
      <w:pPr>
        <w:tabs>
          <w:tab w:val="left" w:pos="5580"/>
        </w:tabs>
        <w:spacing w:line="360" w:lineRule="auto"/>
        <w:rPr>
          <w:rFonts w:eastAsiaTheme="minorEastAsia"/>
          <w:sz w:val="24"/>
        </w:rPr>
      </w:pPr>
      <w:r>
        <w:rPr>
          <w:rFonts w:eastAsiaTheme="minorEastAsia"/>
          <w:sz w:val="24"/>
        </w:rPr>
        <w:t>说明：</w:t>
      </w:r>
    </w:p>
    <w:p>
      <w:pPr>
        <w:tabs>
          <w:tab w:val="left" w:pos="5580"/>
        </w:tabs>
        <w:spacing w:line="360" w:lineRule="auto"/>
        <w:rPr>
          <w:sz w:val="24"/>
        </w:rPr>
      </w:pPr>
      <w:r>
        <w:rPr>
          <w:sz w:val="24"/>
        </w:rPr>
        <w:t>（1）如本项目（包）不专门面向中小企业预留采购份额，</w:t>
      </w:r>
      <w:r>
        <w:rPr>
          <w:rFonts w:hint="eastAsia"/>
          <w:sz w:val="24"/>
        </w:rPr>
        <w:t>供应商非必须</w:t>
      </w:r>
      <w:r>
        <w:rPr>
          <w:sz w:val="24"/>
        </w:rPr>
        <w:t>提供</w:t>
      </w:r>
      <w:r>
        <w:rPr>
          <w:rFonts w:hint="eastAsia"/>
          <w:sz w:val="24"/>
        </w:rPr>
        <w:t>；当小微企业拟享受中小企业扶持政策时，仍应提供</w:t>
      </w:r>
      <w:r>
        <w:rPr>
          <w:sz w:val="24"/>
        </w:rPr>
        <w:t>《中小企业声明函》</w:t>
      </w:r>
      <w:r>
        <w:rPr>
          <w:rFonts w:hint="eastAsia"/>
          <w:sz w:val="24"/>
        </w:rPr>
        <w:t>，</w:t>
      </w:r>
      <w:r>
        <w:rPr>
          <w:rFonts w:eastAsiaTheme="minorEastAsia"/>
          <w:color w:val="000000" w:themeColor="text1"/>
          <w:sz w:val="24"/>
        </w:rPr>
        <w:t>否则不得享受相关中小企业扶持政策</w:t>
      </w:r>
      <w:r>
        <w:rPr>
          <w:sz w:val="24"/>
        </w:rPr>
        <w:t>。</w:t>
      </w:r>
    </w:p>
    <w:p>
      <w:pPr>
        <w:tabs>
          <w:tab w:val="left" w:pos="5580"/>
        </w:tabs>
        <w:spacing w:line="360" w:lineRule="auto"/>
        <w:rPr>
          <w:rFonts w:eastAsiaTheme="minorEastAsia"/>
          <w:sz w:val="24"/>
        </w:rPr>
      </w:pPr>
      <w:r>
        <w:rPr>
          <w:rFonts w:eastAsiaTheme="minorEastAsia"/>
          <w:sz w:val="24"/>
        </w:rPr>
        <w:t>（2）如本项目（包）专门面向中小/小微企业采购，须提供《中小企业声明函》（实质性格式）。</w:t>
      </w:r>
    </w:p>
    <w:p>
      <w:pPr>
        <w:tabs>
          <w:tab w:val="left" w:pos="5580"/>
        </w:tabs>
        <w:spacing w:line="360" w:lineRule="auto"/>
        <w:rPr>
          <w:rFonts w:eastAsiaTheme="minorEastAsia"/>
          <w:sz w:val="24"/>
        </w:rPr>
      </w:pPr>
      <w:r>
        <w:rPr>
          <w:rFonts w:eastAsiaTheme="minorEastAsia"/>
          <w:sz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pPr>
        <w:tabs>
          <w:tab w:val="left" w:pos="5580"/>
        </w:tabs>
        <w:spacing w:line="360" w:lineRule="auto"/>
        <w:rPr>
          <w:rFonts w:eastAsiaTheme="minorEastAsia"/>
          <w:sz w:val="24"/>
        </w:rPr>
      </w:pPr>
      <w:r>
        <w:rPr>
          <w:rFonts w:eastAsiaTheme="minorEastAsia"/>
          <w:sz w:val="24"/>
        </w:rPr>
        <w:t>（4）其他</w:t>
      </w:r>
    </w:p>
    <w:p>
      <w:pPr>
        <w:tabs>
          <w:tab w:val="left" w:pos="5580"/>
        </w:tabs>
        <w:spacing w:line="360" w:lineRule="auto"/>
        <w:rPr>
          <w:rFonts w:eastAsiaTheme="minorEastAsia"/>
          <w:sz w:val="24"/>
        </w:rPr>
      </w:pPr>
      <w:r>
        <w:rPr>
          <w:rFonts w:eastAsiaTheme="minorEastAsia"/>
          <w:sz w:val="24"/>
        </w:rPr>
        <w:t>1）中小企业参加政府采购活动，应当出具此格式文件。《中小企业声明函》由参加政府采购活动的供应商出具。联合体响应的，《中小企业声明函》由牵头人出具。</w:t>
      </w:r>
    </w:p>
    <w:p>
      <w:pPr>
        <w:tabs>
          <w:tab w:val="left" w:pos="5580"/>
        </w:tabs>
        <w:spacing w:line="360" w:lineRule="auto"/>
        <w:rPr>
          <w:rFonts w:eastAsiaTheme="minorEastAsia"/>
          <w:sz w:val="24"/>
        </w:rPr>
      </w:pPr>
      <w:r>
        <w:rPr>
          <w:rFonts w:eastAsiaTheme="minorEastAsia"/>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tabs>
          <w:tab w:val="left" w:pos="5580"/>
        </w:tabs>
        <w:spacing w:line="360" w:lineRule="auto"/>
        <w:rPr>
          <w:rFonts w:eastAsiaTheme="minorEastAsia"/>
          <w:sz w:val="24"/>
        </w:rPr>
      </w:pPr>
      <w:r>
        <w:rPr>
          <w:rFonts w:eastAsiaTheme="minorEastAsia"/>
          <w:sz w:val="24"/>
        </w:rPr>
        <w:t>3）对于多标的的采购项目，供应商应充分、准确地了解所投产品制造企业信息。对相关情况了解不清楚的，不建议填报本声明函。</w:t>
      </w:r>
    </w:p>
    <w:p>
      <w:pPr>
        <w:tabs>
          <w:tab w:val="left" w:pos="5580"/>
        </w:tabs>
        <w:spacing w:line="360" w:lineRule="auto"/>
        <w:rPr>
          <w:rFonts w:eastAsiaTheme="minorEastAsia"/>
          <w:sz w:val="24"/>
        </w:rPr>
      </w:pPr>
      <w:r>
        <w:rPr>
          <w:rFonts w:eastAsiaTheme="minorEastAsia"/>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pPr>
        <w:tabs>
          <w:tab w:val="left" w:pos="5580"/>
        </w:tabs>
        <w:spacing w:line="360" w:lineRule="auto"/>
        <w:rPr>
          <w:rFonts w:eastAsiaTheme="minorEastAsia"/>
          <w:sz w:val="24"/>
        </w:rPr>
      </w:pPr>
    </w:p>
    <w:p>
      <w:pPr>
        <w:widowControl/>
        <w:jc w:val="left"/>
        <w:rPr>
          <w:rFonts w:eastAsiaTheme="minorEastAsia"/>
          <w:sz w:val="24"/>
        </w:rPr>
      </w:pPr>
      <w:r>
        <w:rPr>
          <w:rFonts w:eastAsiaTheme="minorEastAsia"/>
          <w:sz w:val="24"/>
        </w:rPr>
        <w:br w:type="page"/>
      </w:r>
    </w:p>
    <w:p>
      <w:pPr>
        <w:spacing w:before="240" w:beforeLines="100" w:after="240" w:afterLines="100" w:line="360" w:lineRule="auto"/>
        <w:jc w:val="center"/>
        <w:rPr>
          <w:rFonts w:eastAsiaTheme="minorEastAsia"/>
          <w:b/>
          <w:bCs/>
          <w:color w:val="000000"/>
          <w:sz w:val="36"/>
          <w:szCs w:val="36"/>
        </w:rPr>
      </w:pPr>
      <w:r>
        <w:rPr>
          <w:rFonts w:eastAsiaTheme="minorEastAsia"/>
          <w:b/>
          <w:bCs/>
          <w:color w:val="000000"/>
          <w:sz w:val="36"/>
          <w:szCs w:val="36"/>
        </w:rPr>
        <w:t>中小企业声明函（工程、服务）格式</w:t>
      </w:r>
    </w:p>
    <w:p>
      <w:pPr>
        <w:spacing w:line="360" w:lineRule="auto"/>
        <w:ind w:firstLine="504"/>
        <w:rPr>
          <w:rFonts w:eastAsiaTheme="minorEastAsia"/>
          <w:spacing w:val="6"/>
          <w:sz w:val="24"/>
        </w:rPr>
      </w:pPr>
      <w:r>
        <w:rPr>
          <w:rFonts w:eastAsiaTheme="minorEastAsia"/>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rFonts w:eastAsiaTheme="minorEastAsia"/>
          <w:spacing w:val="6"/>
          <w:sz w:val="24"/>
        </w:rPr>
      </w:pPr>
      <w:r>
        <w:rPr>
          <w:rFonts w:eastAsiaTheme="minorEastAsia"/>
          <w:spacing w:val="6"/>
          <w:sz w:val="24"/>
        </w:rPr>
        <w:t>1.</w:t>
      </w:r>
      <w:r>
        <w:rPr>
          <w:rFonts w:eastAsiaTheme="minorEastAsia"/>
          <w:spacing w:val="6"/>
          <w:sz w:val="24"/>
          <w:u w:val="single"/>
        </w:rPr>
        <w:t xml:space="preserve"> （标的名称） </w:t>
      </w:r>
      <w:r>
        <w:rPr>
          <w:rFonts w:eastAsiaTheme="minorEastAsia"/>
          <w:spacing w:val="6"/>
          <w:sz w:val="24"/>
        </w:rPr>
        <w:t>，属于</w:t>
      </w:r>
      <w:r>
        <w:rPr>
          <w:rFonts w:eastAsiaTheme="minorEastAsia"/>
          <w:spacing w:val="6"/>
          <w:sz w:val="24"/>
          <w:u w:val="single"/>
        </w:rPr>
        <w:t>（竞争性磋商文件中明确的所属行业）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w:t>
      </w:r>
      <w:r>
        <w:rPr>
          <w:rFonts w:eastAsiaTheme="minorEastAsia"/>
          <w:spacing w:val="6"/>
          <w:sz w:val="24"/>
          <w:vertAlign w:val="superscript"/>
        </w:rPr>
        <w:t>1</w:t>
      </w:r>
      <w:r>
        <w:rPr>
          <w:rFonts w:eastAsiaTheme="minorEastAsia"/>
          <w:spacing w:val="6"/>
          <w:sz w:val="24"/>
        </w:rPr>
        <w:t>，属于（中型企业、小型企业、微型企业）；</w:t>
      </w:r>
    </w:p>
    <w:p>
      <w:pPr>
        <w:spacing w:line="360" w:lineRule="auto"/>
        <w:ind w:firstLine="504"/>
        <w:rPr>
          <w:rFonts w:eastAsiaTheme="minorEastAsia"/>
          <w:spacing w:val="6"/>
          <w:sz w:val="24"/>
        </w:rPr>
      </w:pPr>
      <w:r>
        <w:rPr>
          <w:rFonts w:eastAsiaTheme="minorEastAsia"/>
          <w:spacing w:val="6"/>
          <w:sz w:val="24"/>
        </w:rPr>
        <w:t xml:space="preserve">2. </w:t>
      </w:r>
      <w:r>
        <w:rPr>
          <w:rFonts w:eastAsiaTheme="minorEastAsia"/>
          <w:spacing w:val="6"/>
          <w:sz w:val="24"/>
          <w:u w:val="single"/>
        </w:rPr>
        <w:t xml:space="preserve">（标的名称） </w:t>
      </w:r>
      <w:r>
        <w:rPr>
          <w:rFonts w:eastAsiaTheme="minorEastAsia"/>
          <w:spacing w:val="6"/>
          <w:sz w:val="24"/>
        </w:rPr>
        <w:t>，属于</w:t>
      </w:r>
      <w:r>
        <w:rPr>
          <w:rFonts w:eastAsiaTheme="minorEastAsia"/>
          <w:spacing w:val="6"/>
          <w:sz w:val="24"/>
          <w:u w:val="single"/>
        </w:rPr>
        <w:t>（竞争性磋商文件中明确的所属行业）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万元，属于</w:t>
      </w:r>
      <w:r>
        <w:rPr>
          <w:rFonts w:eastAsiaTheme="minorEastAsia"/>
          <w:spacing w:val="6"/>
          <w:sz w:val="24"/>
          <w:u w:val="single"/>
        </w:rPr>
        <w:t>（中型企业、小型企业、微型企业）</w:t>
      </w:r>
      <w:r>
        <w:rPr>
          <w:rFonts w:eastAsiaTheme="minorEastAsia"/>
          <w:spacing w:val="6"/>
          <w:sz w:val="24"/>
        </w:rPr>
        <w:t>；</w:t>
      </w:r>
    </w:p>
    <w:p>
      <w:pPr>
        <w:spacing w:line="360" w:lineRule="auto"/>
        <w:ind w:firstLine="504"/>
        <w:rPr>
          <w:rFonts w:eastAsiaTheme="minorEastAsia"/>
          <w:spacing w:val="6"/>
          <w:sz w:val="24"/>
        </w:rPr>
      </w:pPr>
    </w:p>
    <w:p>
      <w:pPr>
        <w:spacing w:line="360" w:lineRule="auto"/>
        <w:ind w:firstLine="504"/>
        <w:rPr>
          <w:rFonts w:eastAsiaTheme="minorEastAsia"/>
          <w:spacing w:val="6"/>
          <w:sz w:val="24"/>
        </w:rPr>
      </w:pPr>
      <w:r>
        <w:rPr>
          <w:rFonts w:eastAsiaTheme="minorEastAsia"/>
          <w:spacing w:val="6"/>
          <w:sz w:val="24"/>
        </w:rPr>
        <w:t>……</w:t>
      </w:r>
    </w:p>
    <w:p>
      <w:pPr>
        <w:spacing w:line="360" w:lineRule="auto"/>
        <w:ind w:firstLine="504"/>
        <w:rPr>
          <w:rFonts w:eastAsiaTheme="minorEastAsia"/>
          <w:spacing w:val="6"/>
          <w:sz w:val="24"/>
        </w:rPr>
      </w:pPr>
      <w:r>
        <w:rPr>
          <w:rFonts w:eastAsiaTheme="minorEastAsia"/>
          <w:spacing w:val="6"/>
          <w:sz w:val="24"/>
        </w:rPr>
        <w:t>以上企业，不属于大企业的分支机构，不存在控股股东为大企业的情形，也不存在与大企业的负责人为同一人的情形。</w:t>
      </w:r>
    </w:p>
    <w:p>
      <w:pPr>
        <w:spacing w:line="360" w:lineRule="auto"/>
        <w:ind w:firstLine="504"/>
        <w:rPr>
          <w:rFonts w:eastAsiaTheme="minorEastAsia"/>
          <w:spacing w:val="6"/>
          <w:sz w:val="24"/>
        </w:rPr>
      </w:pPr>
      <w:r>
        <w:rPr>
          <w:rFonts w:eastAsiaTheme="minorEastAsia"/>
          <w:spacing w:val="6"/>
          <w:sz w:val="24"/>
        </w:rPr>
        <w:t>本企业对上述声明内容的真实性负责。如有虚假，将依法承担相应责任。</w:t>
      </w:r>
    </w:p>
    <w:p>
      <w:pPr>
        <w:spacing w:line="360" w:lineRule="auto"/>
        <w:ind w:right="360" w:firstLine="480"/>
        <w:jc w:val="right"/>
        <w:rPr>
          <w:rFonts w:eastAsiaTheme="minorEastAsia"/>
          <w:color w:val="000000"/>
          <w:sz w:val="24"/>
        </w:rPr>
      </w:pPr>
    </w:p>
    <w:p>
      <w:pPr>
        <w:spacing w:line="360" w:lineRule="auto"/>
        <w:ind w:right="360" w:firstLine="480"/>
        <w:jc w:val="right"/>
        <w:rPr>
          <w:rFonts w:eastAsiaTheme="minorEastAsia"/>
          <w:color w:val="000000"/>
          <w:sz w:val="24"/>
        </w:rPr>
      </w:pPr>
      <w:r>
        <w:rPr>
          <w:rFonts w:eastAsiaTheme="minorEastAsia"/>
          <w:color w:val="000000"/>
          <w:sz w:val="24"/>
        </w:rPr>
        <w:t>企业名称（盖章）：</w:t>
      </w:r>
      <w:r>
        <w:rPr>
          <w:rFonts w:eastAsiaTheme="minorEastAsia"/>
          <w:sz w:val="24"/>
        </w:rPr>
        <w:t>______</w:t>
      </w:r>
    </w:p>
    <w:p>
      <w:pPr>
        <w:spacing w:line="360" w:lineRule="auto"/>
        <w:ind w:right="360" w:firstLine="480"/>
        <w:jc w:val="right"/>
        <w:rPr>
          <w:rFonts w:eastAsiaTheme="minorEastAsia"/>
          <w:color w:val="000000"/>
          <w:sz w:val="24"/>
        </w:rPr>
      </w:pPr>
      <w:r>
        <w:rPr>
          <w:rFonts w:eastAsiaTheme="minorEastAsia"/>
          <w:color w:val="000000"/>
          <w:sz w:val="24"/>
        </w:rPr>
        <w:t>日 期：</w:t>
      </w:r>
      <w:r>
        <w:rPr>
          <w:rFonts w:eastAsiaTheme="minorEastAsia"/>
          <w:sz w:val="24"/>
        </w:rPr>
        <w:t>______</w:t>
      </w:r>
    </w:p>
    <w:p>
      <w:pPr>
        <w:adjustRightInd w:val="0"/>
        <w:snapToGrid w:val="0"/>
        <w:jc w:val="left"/>
        <w:rPr>
          <w:rFonts w:eastAsiaTheme="minorEastAsia"/>
          <w:color w:val="000000"/>
          <w:sz w:val="24"/>
          <w:szCs w:val="21"/>
        </w:rPr>
      </w:pPr>
    </w:p>
    <w:p>
      <w:pPr>
        <w:adjustRightInd w:val="0"/>
        <w:snapToGrid w:val="0"/>
        <w:jc w:val="left"/>
        <w:rPr>
          <w:rFonts w:eastAsiaTheme="minorEastAsia"/>
          <w:color w:val="000000"/>
          <w:sz w:val="24"/>
          <w:szCs w:val="21"/>
        </w:rPr>
      </w:pPr>
    </w:p>
    <w:tbl>
      <w:tblPr>
        <w:tblStyle w:val="47"/>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946" w:type="dxa"/>
            <w:shd w:val="clear" w:color="auto" w:fill="auto"/>
          </w:tcPr>
          <w:p>
            <w:pPr>
              <w:adjustRightInd w:val="0"/>
              <w:snapToGrid w:val="0"/>
              <w:jc w:val="left"/>
              <w:rPr>
                <w:rFonts w:eastAsiaTheme="minorEastAsia"/>
                <w:color w:val="000000"/>
                <w:szCs w:val="21"/>
              </w:rPr>
            </w:pPr>
            <w:r>
              <w:rPr>
                <w:rFonts w:eastAsiaTheme="minorEastAsia"/>
                <w:color w:val="000000"/>
                <w:szCs w:val="21"/>
                <w:vertAlign w:val="superscript"/>
              </w:rPr>
              <w:t>1</w:t>
            </w:r>
            <w:r>
              <w:rPr>
                <w:rFonts w:eastAsiaTheme="minorEastAsia"/>
                <w:color w:val="000000"/>
                <w:szCs w:val="21"/>
              </w:rPr>
              <w:t>从业人员、营业收入、资产总额填报上一年度数据，无上一年度数据的新成立企业可不填报。</w:t>
            </w:r>
          </w:p>
        </w:tc>
      </w:tr>
    </w:tbl>
    <w:p>
      <w:pPr>
        <w:adjustRightInd w:val="0"/>
        <w:snapToGrid w:val="0"/>
        <w:jc w:val="left"/>
        <w:rPr>
          <w:rFonts w:eastAsiaTheme="minorEastAsia"/>
          <w:color w:val="000000"/>
          <w:szCs w:val="21"/>
          <w:vertAlign w:val="superscript"/>
        </w:rPr>
      </w:pPr>
    </w:p>
    <w:p>
      <w:pPr>
        <w:spacing w:line="360" w:lineRule="auto"/>
        <w:ind w:right="360" w:firstLine="480"/>
        <w:jc w:val="right"/>
        <w:rPr>
          <w:rFonts w:eastAsiaTheme="minorEastAsia"/>
          <w:color w:val="000000"/>
          <w:sz w:val="24"/>
        </w:rPr>
      </w:pPr>
    </w:p>
    <w:p>
      <w:pPr>
        <w:spacing w:line="360" w:lineRule="auto"/>
        <w:ind w:right="360" w:firstLine="480"/>
        <w:jc w:val="right"/>
        <w:rPr>
          <w:rFonts w:eastAsiaTheme="minorEastAsia"/>
          <w:color w:val="000000"/>
          <w:sz w:val="24"/>
        </w:rPr>
      </w:pPr>
    </w:p>
    <w:p>
      <w:pPr>
        <w:spacing w:line="360" w:lineRule="auto"/>
        <w:outlineLvl w:val="2"/>
        <w:rPr>
          <w:rFonts w:eastAsiaTheme="minorEastAsia"/>
          <w:color w:val="000000"/>
          <w:sz w:val="24"/>
          <w:szCs w:val="20"/>
        </w:rPr>
      </w:pPr>
      <w:r>
        <w:rPr>
          <w:rFonts w:eastAsiaTheme="minorEastAsia"/>
          <w:color w:val="000000"/>
          <w:sz w:val="24"/>
          <w:szCs w:val="20"/>
        </w:rPr>
        <w:br w:type="page"/>
      </w:r>
    </w:p>
    <w:p>
      <w:pPr>
        <w:spacing w:before="240" w:beforeLines="100" w:after="240" w:afterLines="100" w:line="360" w:lineRule="auto"/>
        <w:jc w:val="center"/>
        <w:rPr>
          <w:rFonts w:eastAsiaTheme="minorEastAsia"/>
          <w:b/>
          <w:color w:val="000000"/>
          <w:sz w:val="36"/>
          <w:szCs w:val="36"/>
        </w:rPr>
      </w:pPr>
      <w:r>
        <w:rPr>
          <w:rFonts w:eastAsiaTheme="minorEastAsia"/>
          <w:b/>
          <w:bCs/>
          <w:color w:val="000000"/>
          <w:sz w:val="36"/>
          <w:szCs w:val="36"/>
        </w:rPr>
        <w:t>残疾人福利性单位声明函格式</w:t>
      </w:r>
      <w:r>
        <w:rPr>
          <w:rFonts w:eastAsiaTheme="minorEastAsia"/>
          <w:b/>
          <w:color w:val="000000"/>
          <w:sz w:val="36"/>
          <w:szCs w:val="36"/>
        </w:rPr>
        <w:t xml:space="preserve">       </w:t>
      </w:r>
    </w:p>
    <w:p>
      <w:pPr>
        <w:spacing w:line="588" w:lineRule="exact"/>
        <w:ind w:firstLine="504"/>
        <w:rPr>
          <w:rFonts w:eastAsiaTheme="minorEastAsia"/>
          <w:spacing w:val="6"/>
          <w:sz w:val="24"/>
        </w:rPr>
      </w:pPr>
      <w:r>
        <w:rPr>
          <w:rFonts w:eastAsiaTheme="minorEastAsia"/>
          <w:spacing w:val="6"/>
          <w:sz w:val="24"/>
        </w:rPr>
        <w:t>本单位郑重声明，根据《财政部 民政部 中国残疾人联合会关于促进残疾人就业政府采购政策的通知》（财库</w:t>
      </w:r>
      <w:r>
        <w:rPr>
          <w:rFonts w:eastAsiaTheme="minorEastAsia"/>
          <w:sz w:val="24"/>
        </w:rPr>
        <w:t>〔2017〕 141</w:t>
      </w:r>
      <w:r>
        <w:rPr>
          <w:rFonts w:eastAsiaTheme="minorEastAsia"/>
          <w:spacing w:val="6"/>
          <w:sz w:val="24"/>
        </w:rPr>
        <w:t>号）的规定，本单位</w:t>
      </w:r>
      <w:r>
        <w:rPr>
          <w:rFonts w:eastAsiaTheme="minorEastAsia"/>
          <w:b/>
          <w:sz w:val="24"/>
        </w:rPr>
        <w:t>（请进行勾选）</w:t>
      </w:r>
      <w:r>
        <w:rPr>
          <w:rFonts w:eastAsiaTheme="minorEastAsia"/>
          <w:spacing w:val="6"/>
          <w:sz w:val="24"/>
        </w:rPr>
        <w:t>：</w:t>
      </w:r>
    </w:p>
    <w:p>
      <w:pPr>
        <w:spacing w:line="588" w:lineRule="exact"/>
        <w:ind w:firstLine="482"/>
        <w:rPr>
          <w:rFonts w:eastAsiaTheme="minorEastAsia"/>
          <w:b/>
          <w:spacing w:val="6"/>
          <w:sz w:val="24"/>
        </w:rPr>
      </w:pPr>
      <w:r>
        <w:rPr>
          <w:rFonts w:eastAsiaTheme="minorEastAsia"/>
          <w:b/>
          <w:sz w:val="24"/>
        </w:rPr>
        <w:t>□</w:t>
      </w:r>
      <w:r>
        <w:rPr>
          <w:rFonts w:eastAsiaTheme="minorEastAsia"/>
          <w:b/>
          <w:spacing w:val="6"/>
          <w:sz w:val="24"/>
        </w:rPr>
        <w:t>不属于符合条件的残疾人福利性单位。</w:t>
      </w:r>
    </w:p>
    <w:p>
      <w:pPr>
        <w:spacing w:line="588" w:lineRule="exact"/>
        <w:ind w:firstLine="482"/>
        <w:rPr>
          <w:rFonts w:eastAsiaTheme="minorEastAsia"/>
          <w:spacing w:val="6"/>
          <w:sz w:val="24"/>
        </w:rPr>
      </w:pPr>
      <w:r>
        <w:rPr>
          <w:rFonts w:eastAsiaTheme="minorEastAsia"/>
          <w:b/>
          <w:sz w:val="24"/>
        </w:rPr>
        <w:t>□</w:t>
      </w:r>
      <w:r>
        <w:rPr>
          <w:rFonts w:eastAsiaTheme="minorEastAsia"/>
          <w:b/>
          <w:spacing w:val="6"/>
          <w:sz w:val="24"/>
        </w:rPr>
        <w:t>属于符合条件的残疾人福利性单位，</w:t>
      </w:r>
      <w:r>
        <w:rPr>
          <w:rFonts w:eastAsiaTheme="minorEastAsia"/>
          <w:spacing w:val="6"/>
          <w:sz w:val="24"/>
        </w:rPr>
        <w:t>且本单位参加</w:t>
      </w:r>
      <w:r>
        <w:rPr>
          <w:rFonts w:eastAsiaTheme="minorEastAsia"/>
          <w:sz w:val="24"/>
        </w:rPr>
        <w:t>______</w:t>
      </w:r>
      <w:r>
        <w:rPr>
          <w:rFonts w:eastAsiaTheme="minorEastAsia"/>
          <w:spacing w:val="6"/>
          <w:sz w:val="24"/>
        </w:rPr>
        <w:t>单位的</w:t>
      </w:r>
      <w:r>
        <w:rPr>
          <w:rFonts w:eastAsiaTheme="minorEastAsia"/>
          <w:sz w:val="24"/>
        </w:rPr>
        <w:t>______</w:t>
      </w:r>
      <w:r>
        <w:rPr>
          <w:rFonts w:eastAsiaTheme="minorEastAsia"/>
          <w:spacing w:val="6"/>
          <w:sz w:val="24"/>
        </w:rPr>
        <w:t>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rFonts w:eastAsiaTheme="minorEastAsia"/>
          <w:spacing w:val="6"/>
          <w:sz w:val="24"/>
        </w:rPr>
      </w:pPr>
      <w:r>
        <w:rPr>
          <w:rFonts w:eastAsiaTheme="minorEastAsia"/>
          <w:b/>
          <w:spacing w:val="6"/>
          <w:sz w:val="24"/>
        </w:rPr>
        <w:t>本单位对上述声明的真实性负责。如有虚假，将依法承担相应责任。</w:t>
      </w:r>
    </w:p>
    <w:p>
      <w:pPr>
        <w:spacing w:line="588" w:lineRule="exact"/>
        <w:ind w:firstLine="504" w:firstLineChars="200"/>
        <w:rPr>
          <w:rFonts w:eastAsiaTheme="minorEastAsia"/>
          <w:spacing w:val="6"/>
          <w:sz w:val="24"/>
        </w:rPr>
      </w:pPr>
    </w:p>
    <w:p>
      <w:pPr>
        <w:spacing w:line="588" w:lineRule="exact"/>
        <w:ind w:firstLine="504" w:firstLineChars="200"/>
        <w:rPr>
          <w:rFonts w:eastAsiaTheme="minorEastAsia"/>
          <w:spacing w:val="6"/>
          <w:sz w:val="24"/>
        </w:rPr>
      </w:pPr>
    </w:p>
    <w:p>
      <w:pPr>
        <w:tabs>
          <w:tab w:val="left" w:pos="4860"/>
        </w:tabs>
        <w:spacing w:line="588" w:lineRule="exact"/>
        <w:ind w:right="1560" w:firstLine="504" w:firstLineChars="200"/>
        <w:jc w:val="right"/>
        <w:rPr>
          <w:rFonts w:eastAsiaTheme="minorEastAsia"/>
          <w:spacing w:val="6"/>
          <w:sz w:val="24"/>
        </w:rPr>
      </w:pPr>
      <w:r>
        <w:rPr>
          <w:rFonts w:eastAsiaTheme="minorEastAsia"/>
          <w:spacing w:val="6"/>
          <w:sz w:val="24"/>
        </w:rPr>
        <w:t xml:space="preserve">          单位名称（盖章）：</w:t>
      </w:r>
      <w:r>
        <w:rPr>
          <w:rFonts w:eastAsiaTheme="minorEastAsia"/>
          <w:sz w:val="24"/>
        </w:rPr>
        <w:t>______</w:t>
      </w:r>
    </w:p>
    <w:p>
      <w:pPr>
        <w:tabs>
          <w:tab w:val="left" w:pos="4860"/>
        </w:tabs>
        <w:spacing w:line="588" w:lineRule="exact"/>
        <w:ind w:right="1560" w:firstLine="504" w:firstLineChars="200"/>
        <w:jc w:val="right"/>
        <w:rPr>
          <w:rFonts w:eastAsiaTheme="minorEastAsia"/>
          <w:spacing w:val="6"/>
          <w:sz w:val="24"/>
        </w:rPr>
      </w:pPr>
      <w:r>
        <w:rPr>
          <w:rFonts w:eastAsiaTheme="minorEastAsia"/>
          <w:spacing w:val="6"/>
          <w:sz w:val="24"/>
        </w:rPr>
        <w:t xml:space="preserve">       日  期：</w:t>
      </w:r>
      <w:r>
        <w:rPr>
          <w:rFonts w:eastAsiaTheme="minorEastAsia"/>
          <w:sz w:val="24"/>
        </w:rPr>
        <w:t>______</w:t>
      </w:r>
    </w:p>
    <w:p>
      <w:pPr>
        <w:widowControl/>
        <w:jc w:val="left"/>
        <w:rPr>
          <w:rFonts w:eastAsiaTheme="minorEastAsia"/>
          <w:color w:val="000000"/>
          <w:sz w:val="24"/>
          <w:szCs w:val="20"/>
        </w:rPr>
        <w:sectPr>
          <w:headerReference r:id="rId15" w:type="first"/>
          <w:footerReference r:id="rId17" w:type="first"/>
          <w:headerReference r:id="rId14" w:type="even"/>
          <w:footerReference r:id="rId16" w:type="even"/>
          <w:pgSz w:w="11907" w:h="16840"/>
          <w:pgMar w:top="1418" w:right="1134" w:bottom="1418" w:left="1701" w:header="851" w:footer="851" w:gutter="0"/>
          <w:cols w:space="720" w:num="1"/>
          <w:docGrid w:linePitch="462" w:charSpace="0"/>
        </w:sectPr>
      </w:pPr>
      <w:r>
        <w:rPr>
          <w:rFonts w:eastAsiaTheme="minorEastAsia"/>
          <w:color w:val="000000"/>
          <w:sz w:val="24"/>
        </w:rPr>
        <w:t xml:space="preserve"> </w:t>
      </w:r>
    </w:p>
    <w:p>
      <w:pPr>
        <w:spacing w:line="360" w:lineRule="auto"/>
        <w:outlineLvl w:val="2"/>
        <w:rPr>
          <w:rFonts w:eastAsiaTheme="minorEastAsia"/>
          <w:color w:val="000000"/>
          <w:sz w:val="24"/>
          <w:szCs w:val="20"/>
        </w:rPr>
      </w:pPr>
      <w:r>
        <w:rPr>
          <w:rFonts w:eastAsiaTheme="minorEastAsia"/>
          <w:color w:val="000000"/>
          <w:sz w:val="24"/>
          <w:szCs w:val="20"/>
        </w:rPr>
        <w:t xml:space="preserve">2-2 </w:t>
      </w:r>
      <w:r>
        <w:rPr>
          <w:rFonts w:eastAsiaTheme="minorEastAsia"/>
          <w:sz w:val="24"/>
        </w:rPr>
        <w:t>其它落实政府采购政策的资格要求</w:t>
      </w:r>
      <w:r>
        <w:rPr>
          <w:rFonts w:eastAsiaTheme="minorEastAsia"/>
          <w:color w:val="000000"/>
          <w:sz w:val="24"/>
          <w:szCs w:val="20"/>
        </w:rPr>
        <w:t>（如有）</w:t>
      </w:r>
    </w:p>
    <w:p>
      <w:pPr>
        <w:widowControl/>
        <w:jc w:val="left"/>
        <w:rPr>
          <w:rFonts w:eastAsiaTheme="minorEastAsia"/>
          <w:sz w:val="24"/>
        </w:rPr>
      </w:pPr>
    </w:p>
    <w:p>
      <w:pPr>
        <w:widowControl/>
        <w:jc w:val="left"/>
        <w:rPr>
          <w:rFonts w:eastAsiaTheme="minorEastAsia"/>
          <w:sz w:val="24"/>
        </w:rPr>
      </w:pPr>
      <w:r>
        <w:rPr>
          <w:rFonts w:eastAsiaTheme="minorEastAsia"/>
          <w:sz w:val="24"/>
        </w:rPr>
        <w:br w:type="page"/>
      </w:r>
    </w:p>
    <w:p>
      <w:pPr>
        <w:tabs>
          <w:tab w:val="left" w:pos="360"/>
        </w:tabs>
        <w:snapToGrid w:val="0"/>
        <w:spacing w:line="360" w:lineRule="auto"/>
        <w:outlineLvl w:val="1"/>
        <w:rPr>
          <w:rFonts w:eastAsiaTheme="minorEastAsia"/>
          <w:sz w:val="24"/>
        </w:rPr>
      </w:pPr>
      <w:r>
        <w:rPr>
          <w:rFonts w:eastAsiaTheme="minorEastAsia"/>
          <w:sz w:val="24"/>
        </w:rPr>
        <w:t>3 本项目的特定资格要求（如有）</w:t>
      </w:r>
    </w:p>
    <w:p>
      <w:pPr>
        <w:spacing w:line="360" w:lineRule="auto"/>
        <w:outlineLvl w:val="2"/>
        <w:rPr>
          <w:rFonts w:eastAsiaTheme="minorEastAsia"/>
          <w:color w:val="000000"/>
          <w:sz w:val="24"/>
          <w:szCs w:val="20"/>
        </w:rPr>
      </w:pPr>
      <w:r>
        <w:rPr>
          <w:rFonts w:eastAsiaTheme="minorEastAsia"/>
          <w:color w:val="000000"/>
          <w:sz w:val="24"/>
          <w:szCs w:val="20"/>
        </w:rPr>
        <w:t>3-1联合协议（如有）（实质性格式）</w:t>
      </w:r>
    </w:p>
    <w:p>
      <w:pPr>
        <w:autoSpaceDE w:val="0"/>
        <w:autoSpaceDN w:val="0"/>
        <w:adjustRightInd w:val="0"/>
        <w:spacing w:line="360" w:lineRule="auto"/>
        <w:jc w:val="center"/>
        <w:rPr>
          <w:rFonts w:eastAsiaTheme="minorEastAsia"/>
          <w:b/>
          <w:color w:val="000000"/>
          <w:sz w:val="36"/>
          <w:szCs w:val="36"/>
        </w:rPr>
      </w:pPr>
      <w:r>
        <w:rPr>
          <w:rFonts w:hint="eastAsia" w:eastAsiaTheme="minorEastAsia"/>
          <w:b/>
          <w:color w:val="000000"/>
          <w:sz w:val="36"/>
          <w:szCs w:val="36"/>
        </w:rPr>
        <w:t>联合协议</w:t>
      </w:r>
    </w:p>
    <w:p>
      <w:pPr>
        <w:spacing w:line="360" w:lineRule="auto"/>
        <w:ind w:firstLine="828" w:firstLineChars="345"/>
        <w:rPr>
          <w:rFonts w:eastAsiaTheme="minorEastAsia"/>
          <w:bCs/>
          <w:color w:val="000000"/>
        </w:rPr>
      </w:pPr>
      <w:r>
        <w:rPr>
          <w:rFonts w:eastAsiaTheme="minorEastAsia"/>
          <w:sz w:val="24"/>
        </w:rPr>
        <w:t>______</w:t>
      </w:r>
      <w:r>
        <w:rPr>
          <w:rFonts w:eastAsiaTheme="minorEastAsia"/>
          <w:bCs/>
          <w:color w:val="000000"/>
          <w:sz w:val="24"/>
        </w:rPr>
        <w:t xml:space="preserve"> 、</w:t>
      </w:r>
      <w:r>
        <w:rPr>
          <w:rFonts w:eastAsiaTheme="minorEastAsia"/>
          <w:sz w:val="24"/>
        </w:rPr>
        <w:t>______</w:t>
      </w:r>
      <w:r>
        <w:rPr>
          <w:rFonts w:eastAsiaTheme="minorEastAsia"/>
          <w:bCs/>
          <w:color w:val="000000"/>
          <w:sz w:val="24"/>
        </w:rPr>
        <w:t>及</w:t>
      </w:r>
      <w:r>
        <w:rPr>
          <w:rFonts w:eastAsiaTheme="minorEastAsia"/>
          <w:sz w:val="24"/>
        </w:rPr>
        <w:t>______</w:t>
      </w:r>
      <w:r>
        <w:rPr>
          <w:rFonts w:eastAsiaTheme="minorEastAsia"/>
          <w:bCs/>
          <w:color w:val="000000"/>
          <w:sz w:val="24"/>
        </w:rPr>
        <w:t>就“</w:t>
      </w:r>
      <w:r>
        <w:rPr>
          <w:rFonts w:eastAsiaTheme="minorEastAsia"/>
          <w:sz w:val="24"/>
        </w:rPr>
        <w:t>______</w:t>
      </w:r>
      <w:r>
        <w:rPr>
          <w:rFonts w:eastAsiaTheme="minorEastAsia"/>
          <w:bCs/>
          <w:color w:val="000000"/>
          <w:sz w:val="24"/>
        </w:rPr>
        <w:t>（项目名称）</w:t>
      </w:r>
      <w:r>
        <w:rPr>
          <w:rFonts w:eastAsiaTheme="minorEastAsia"/>
          <w:color w:val="000000"/>
          <w:sz w:val="24"/>
        </w:rPr>
        <w:t>”</w:t>
      </w:r>
      <w:r>
        <w:rPr>
          <w:rFonts w:eastAsiaTheme="minorEastAsia"/>
          <w:sz w:val="24"/>
        </w:rPr>
        <w:t xml:space="preserve"> ______</w:t>
      </w:r>
      <w:r>
        <w:rPr>
          <w:rFonts w:eastAsiaTheme="minorEastAsia"/>
          <w:color w:val="000000"/>
          <w:sz w:val="24"/>
        </w:rPr>
        <w:t>包</w:t>
      </w:r>
      <w:r>
        <w:rPr>
          <w:rFonts w:eastAsiaTheme="minorEastAsia"/>
          <w:bCs/>
          <w:color w:val="000000"/>
          <w:sz w:val="24"/>
        </w:rPr>
        <w:t>采购项目的磋商事宜，经各方充分协商一致，达成如下协议：</w:t>
      </w:r>
    </w:p>
    <w:p>
      <w:pPr>
        <w:numPr>
          <w:ilvl w:val="0"/>
          <w:numId w:val="15"/>
        </w:numPr>
        <w:spacing w:line="360" w:lineRule="auto"/>
        <w:rPr>
          <w:rFonts w:eastAsiaTheme="minorEastAsia"/>
          <w:bCs/>
          <w:color w:val="000000"/>
          <w:sz w:val="24"/>
        </w:rPr>
      </w:pPr>
      <w:r>
        <w:rPr>
          <w:rFonts w:eastAsiaTheme="minorEastAsia"/>
          <w:bCs/>
          <w:color w:val="000000"/>
          <w:sz w:val="24"/>
        </w:rPr>
        <w:t>由</w:t>
      </w:r>
      <w:r>
        <w:rPr>
          <w:rFonts w:eastAsiaTheme="minorEastAsia"/>
          <w:sz w:val="24"/>
        </w:rPr>
        <w:t>____</w:t>
      </w:r>
      <w:r>
        <w:rPr>
          <w:bCs/>
          <w:color w:val="000000"/>
          <w:sz w:val="24"/>
        </w:rPr>
        <w:t>__</w:t>
      </w:r>
      <w:r>
        <w:rPr>
          <w:rFonts w:eastAsiaTheme="minorEastAsia"/>
          <w:sz w:val="24"/>
        </w:rPr>
        <w:t>__</w:t>
      </w:r>
      <w:r>
        <w:rPr>
          <w:rFonts w:eastAsiaTheme="minorEastAsia"/>
          <w:bCs/>
          <w:color w:val="000000"/>
          <w:sz w:val="24"/>
        </w:rPr>
        <w:t>牵头，</w:t>
      </w:r>
      <w:r>
        <w:rPr>
          <w:rFonts w:eastAsiaTheme="minorEastAsia"/>
          <w:sz w:val="24"/>
        </w:rPr>
        <w:t>___</w:t>
      </w:r>
      <w:r>
        <w:rPr>
          <w:bCs/>
          <w:color w:val="000000"/>
          <w:sz w:val="24"/>
        </w:rPr>
        <w:t>__</w:t>
      </w:r>
      <w:r>
        <w:rPr>
          <w:rFonts w:eastAsiaTheme="minorEastAsia"/>
          <w:sz w:val="24"/>
        </w:rPr>
        <w:t>___</w:t>
      </w:r>
      <w:r>
        <w:rPr>
          <w:rFonts w:eastAsiaTheme="minorEastAsia"/>
          <w:bCs/>
          <w:color w:val="000000"/>
          <w:sz w:val="24"/>
        </w:rPr>
        <w:t>、</w:t>
      </w:r>
      <w:r>
        <w:rPr>
          <w:rFonts w:eastAsiaTheme="minorEastAsia"/>
          <w:sz w:val="24"/>
        </w:rPr>
        <w:t>___</w:t>
      </w:r>
      <w:r>
        <w:rPr>
          <w:bCs/>
          <w:color w:val="000000"/>
          <w:sz w:val="24"/>
        </w:rPr>
        <w:t>__</w:t>
      </w:r>
      <w:r>
        <w:rPr>
          <w:rFonts w:eastAsiaTheme="minorEastAsia"/>
          <w:sz w:val="24"/>
        </w:rPr>
        <w:t>___</w:t>
      </w:r>
      <w:r>
        <w:rPr>
          <w:rFonts w:eastAsiaTheme="minorEastAsia"/>
          <w:bCs/>
          <w:color w:val="000000"/>
          <w:sz w:val="24"/>
        </w:rPr>
        <w:t>参加，组成联合体共同进行采购项目的磋商工作。</w:t>
      </w:r>
    </w:p>
    <w:p>
      <w:pPr>
        <w:numPr>
          <w:ilvl w:val="0"/>
          <w:numId w:val="15"/>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为本次磋商的牵头人，联合体以牵头人的名义参加磋商，联合体成交后，联合体各方共同与采购人签订合同，就</w:t>
      </w:r>
      <w:r>
        <w:rPr>
          <w:rFonts w:eastAsiaTheme="minorEastAsia"/>
          <w:color w:val="000000"/>
          <w:sz w:val="24"/>
          <w:szCs w:val="20"/>
        </w:rPr>
        <w:t>采购合同约定的事项</w:t>
      </w:r>
      <w:r>
        <w:rPr>
          <w:rFonts w:eastAsiaTheme="minorEastAsia"/>
          <w:bCs/>
          <w:color w:val="000000"/>
          <w:sz w:val="24"/>
        </w:rPr>
        <w:t>对采购人承担连带责任。</w:t>
      </w:r>
    </w:p>
    <w:p>
      <w:pPr>
        <w:numPr>
          <w:ilvl w:val="0"/>
          <w:numId w:val="15"/>
        </w:numPr>
        <w:spacing w:line="360" w:lineRule="auto"/>
        <w:rPr>
          <w:rFonts w:eastAsiaTheme="minorEastAsia"/>
          <w:bCs/>
          <w:color w:val="000000"/>
          <w:sz w:val="24"/>
        </w:rPr>
      </w:pPr>
      <w:r>
        <w:rPr>
          <w:rFonts w:eastAsiaTheme="minorEastAsia"/>
          <w:bCs/>
          <w:color w:val="000000"/>
          <w:sz w:val="24"/>
        </w:rPr>
        <w:t>联合体各方均同意由牵头人代表其他联合体成员单位按竞争性磋商文件要求出具《授权委托书》。</w:t>
      </w:r>
    </w:p>
    <w:p>
      <w:pPr>
        <w:numPr>
          <w:ilvl w:val="0"/>
          <w:numId w:val="15"/>
        </w:numPr>
        <w:spacing w:line="360" w:lineRule="auto"/>
        <w:rPr>
          <w:rFonts w:eastAsiaTheme="minorEastAsia"/>
          <w:bCs/>
          <w:color w:val="000000"/>
          <w:sz w:val="24"/>
        </w:rPr>
      </w:pPr>
      <w:r>
        <w:rPr>
          <w:rFonts w:eastAsiaTheme="minorEastAsia"/>
          <w:bCs/>
          <w:color w:val="000000"/>
          <w:sz w:val="24"/>
        </w:rPr>
        <w:t>牵头人为项目的总负责单位；组织各参加方进行项目实施工作。</w:t>
      </w:r>
    </w:p>
    <w:p>
      <w:pPr>
        <w:numPr>
          <w:ilvl w:val="0"/>
          <w:numId w:val="15"/>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，具体工作范围、内容以响应文件及合同为准。</w:t>
      </w:r>
    </w:p>
    <w:p>
      <w:pPr>
        <w:numPr>
          <w:ilvl w:val="0"/>
          <w:numId w:val="15"/>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，具体工作范围、内容以响应文件及合同为准。</w:t>
      </w:r>
    </w:p>
    <w:p>
      <w:pPr>
        <w:numPr>
          <w:ilvl w:val="0"/>
          <w:numId w:val="15"/>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（如有），具体工作范围、内容以响应文件及合同为准。</w:t>
      </w:r>
    </w:p>
    <w:p>
      <w:pPr>
        <w:numPr>
          <w:ilvl w:val="0"/>
          <w:numId w:val="15"/>
        </w:numPr>
        <w:spacing w:line="360" w:lineRule="auto"/>
        <w:rPr>
          <w:rFonts w:eastAsiaTheme="minorEastAsia"/>
          <w:sz w:val="24"/>
        </w:rPr>
      </w:pPr>
      <w:r>
        <w:rPr>
          <w:rFonts w:eastAsiaTheme="minorEastAsia"/>
          <w:sz w:val="24"/>
        </w:rPr>
        <w:t>本项目联合协议合同总额为______元，联合体各成员按照如下比例分摊（按联合体成员分别列明）：</w:t>
      </w:r>
    </w:p>
    <w:p>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（1）</w:t>
      </w:r>
      <w:r>
        <w:rPr>
          <w:rFonts w:eastAsiaTheme="minorEastAsia"/>
          <w:sz w:val="24"/>
        </w:rPr>
        <w:t>______</w:t>
      </w:r>
      <w:r>
        <w:rPr>
          <w:rFonts w:eastAsiaTheme="minorEastAsia"/>
          <w:color w:val="000000"/>
          <w:sz w:val="24"/>
          <w:szCs w:val="20"/>
        </w:rPr>
        <w:t>为□大型企业□中型企业、□小微企业（包含监狱企业、残疾人福利性单位）、□其他，合同金额为</w:t>
      </w:r>
      <w:r>
        <w:rPr>
          <w:rFonts w:eastAsiaTheme="minorEastAsia"/>
          <w:sz w:val="24"/>
        </w:rPr>
        <w:t>______</w:t>
      </w:r>
      <w:r>
        <w:rPr>
          <w:rFonts w:eastAsiaTheme="minorEastAsia"/>
          <w:color w:val="000000"/>
          <w:sz w:val="24"/>
          <w:szCs w:val="20"/>
        </w:rPr>
        <w:t>元；</w:t>
      </w:r>
    </w:p>
    <w:p>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（2）</w:t>
      </w:r>
      <w:r>
        <w:rPr>
          <w:rFonts w:eastAsiaTheme="minorEastAsia"/>
          <w:sz w:val="24"/>
        </w:rPr>
        <w:t>______</w:t>
      </w:r>
      <w:r>
        <w:rPr>
          <w:rFonts w:eastAsiaTheme="minorEastAsia"/>
          <w:color w:val="000000"/>
          <w:sz w:val="24"/>
          <w:szCs w:val="20"/>
        </w:rPr>
        <w:t>为□大型企业□中型企业、□小微企业（包含监狱企业、残疾人福利性单位）、□其他，合同金额为</w:t>
      </w:r>
      <w:r>
        <w:rPr>
          <w:rFonts w:eastAsiaTheme="minorEastAsia"/>
          <w:sz w:val="24"/>
        </w:rPr>
        <w:t>______</w:t>
      </w:r>
      <w:r>
        <w:rPr>
          <w:rFonts w:eastAsiaTheme="minorEastAsia"/>
          <w:color w:val="000000"/>
          <w:sz w:val="24"/>
          <w:szCs w:val="20"/>
        </w:rPr>
        <w:t>元；</w:t>
      </w:r>
    </w:p>
    <w:p>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w:t>
      </w:r>
      <w:r>
        <w:rPr>
          <w:rFonts w:eastAsiaTheme="minorEastAsia"/>
          <w:sz w:val="24"/>
        </w:rPr>
        <w:t>______</w:t>
      </w:r>
      <w:r>
        <w:rPr>
          <w:rFonts w:eastAsiaTheme="minorEastAsia"/>
          <w:color w:val="000000"/>
          <w:sz w:val="24"/>
          <w:szCs w:val="20"/>
        </w:rPr>
        <w:t>为□大型企业□中型企业、□小微企业（包含监狱企业、残疾人福利性单位）、□其他，合同金额为</w:t>
      </w:r>
      <w:r>
        <w:rPr>
          <w:rFonts w:eastAsiaTheme="minorEastAsia"/>
          <w:sz w:val="24"/>
        </w:rPr>
        <w:t>______</w:t>
      </w:r>
      <w:r>
        <w:rPr>
          <w:rFonts w:eastAsiaTheme="minorEastAsia"/>
          <w:color w:val="000000"/>
          <w:sz w:val="24"/>
          <w:szCs w:val="20"/>
        </w:rPr>
        <w:t>元。</w:t>
      </w:r>
    </w:p>
    <w:p>
      <w:pPr>
        <w:numPr>
          <w:ilvl w:val="0"/>
          <w:numId w:val="15"/>
        </w:numPr>
        <w:tabs>
          <w:tab w:val="left" w:pos="993"/>
        </w:tabs>
        <w:spacing w:line="360" w:lineRule="auto"/>
        <w:rPr>
          <w:rFonts w:eastAsiaTheme="minorEastAsia"/>
          <w:bCs/>
          <w:color w:val="000000"/>
          <w:sz w:val="24"/>
        </w:rPr>
      </w:pPr>
      <w:r>
        <w:rPr>
          <w:rFonts w:eastAsiaTheme="minorEastAsia"/>
          <w:color w:val="000000"/>
          <w:sz w:val="24"/>
          <w:szCs w:val="20"/>
        </w:rPr>
        <w:t>以联合体形式参加政府采购活动的，联合体各方不得再单独参加或者与其他供应商另外组成联合体参加同一合同项下的政府采购活动。</w:t>
      </w:r>
    </w:p>
    <w:p>
      <w:pPr>
        <w:numPr>
          <w:ilvl w:val="0"/>
          <w:numId w:val="15"/>
        </w:numPr>
        <w:spacing w:line="360" w:lineRule="auto"/>
        <w:rPr>
          <w:rFonts w:eastAsiaTheme="minorEastAsia"/>
          <w:bCs/>
          <w:color w:val="000000"/>
          <w:sz w:val="24"/>
        </w:rPr>
      </w:pPr>
      <w:r>
        <w:rPr>
          <w:rFonts w:eastAsiaTheme="minorEastAsia"/>
          <w:bCs/>
          <w:color w:val="000000"/>
          <w:sz w:val="24"/>
        </w:rPr>
        <w:t>其他约定（如有）：</w:t>
      </w:r>
      <w:r>
        <w:rPr>
          <w:rFonts w:eastAsiaTheme="minorEastAsia"/>
          <w:sz w:val="24"/>
        </w:rPr>
        <w:t>______</w:t>
      </w:r>
      <w:r>
        <w:rPr>
          <w:rFonts w:hint="eastAsia" w:eastAsiaTheme="minorEastAsia"/>
          <w:sz w:val="24"/>
        </w:rPr>
        <w:t>。</w:t>
      </w:r>
    </w:p>
    <w:p>
      <w:pPr>
        <w:tabs>
          <w:tab w:val="left" w:pos="780"/>
        </w:tabs>
        <w:spacing w:line="360" w:lineRule="auto"/>
        <w:ind w:left="180" w:firstLine="480" w:firstLineChars="200"/>
        <w:rPr>
          <w:rFonts w:eastAsiaTheme="minorEastAsia"/>
          <w:b/>
          <w:color w:val="000000"/>
          <w:sz w:val="24"/>
        </w:rPr>
      </w:pPr>
      <w:r>
        <w:rPr>
          <w:rFonts w:eastAsiaTheme="minorEastAsia"/>
          <w:bCs/>
          <w:color w:val="000000"/>
          <w:sz w:val="24"/>
        </w:rPr>
        <w:t>本协议自各方盖章后生效，采购合同履行完毕后自动失效。如未成交，本协议自动终止。</w:t>
      </w:r>
    </w:p>
    <w:p>
      <w:pPr>
        <w:spacing w:line="360" w:lineRule="auto"/>
        <w:ind w:firstLine="471"/>
        <w:rPr>
          <w:color w:val="000000"/>
          <w:sz w:val="24"/>
        </w:rPr>
      </w:pPr>
      <w:r>
        <w:rPr>
          <w:rFonts w:eastAsiaTheme="minorEastAsia"/>
          <w:color w:val="000000"/>
          <w:sz w:val="24"/>
        </w:rPr>
        <w:br w:type="page"/>
      </w:r>
      <w:r>
        <w:rPr>
          <w:rFonts w:hint="eastAsia"/>
          <w:color w:val="000000"/>
          <w:sz w:val="24"/>
        </w:rPr>
        <w:t>联合体</w:t>
      </w:r>
      <w:r>
        <w:rPr>
          <w:color w:val="000000"/>
          <w:sz w:val="24"/>
        </w:rPr>
        <w:t>牵头人</w:t>
      </w:r>
      <w:r>
        <w:rPr>
          <w:rFonts w:hint="eastAsia"/>
          <w:color w:val="000000"/>
          <w:sz w:val="24"/>
        </w:rPr>
        <w:t>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w:t>
      </w:r>
      <w:r>
        <w:rPr>
          <w:rFonts w:hint="eastAsia"/>
          <w:color w:val="000000"/>
          <w:sz w:val="24"/>
        </w:rPr>
        <w:t>联合体成员名称</w:t>
      </w:r>
      <w:r>
        <w:rPr>
          <w:color w:val="000000"/>
          <w:sz w:val="24"/>
        </w:rPr>
        <w:t>：</w:t>
      </w:r>
      <w:r>
        <w:rPr>
          <w:color w:val="000000"/>
          <w:sz w:val="24"/>
          <w:szCs w:val="20"/>
        </w:rPr>
        <w:t>______</w:t>
      </w:r>
    </w:p>
    <w:p>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pPr>
        <w:spacing w:line="360" w:lineRule="auto"/>
        <w:ind w:firstLine="471"/>
        <w:rPr>
          <w:color w:val="000000"/>
          <w:sz w:val="24"/>
        </w:rPr>
      </w:pPr>
    </w:p>
    <w:p>
      <w:pPr>
        <w:spacing w:line="360" w:lineRule="auto"/>
        <w:ind w:firstLine="471"/>
        <w:rPr>
          <w:color w:val="000000"/>
          <w:sz w:val="24"/>
        </w:rPr>
      </w:pPr>
    </w:p>
    <w:p>
      <w:pPr>
        <w:spacing w:line="360" w:lineRule="auto"/>
        <w:ind w:firstLine="471"/>
        <w:rPr>
          <w:color w:val="000000"/>
          <w:sz w:val="24"/>
        </w:rPr>
      </w:pPr>
      <w:r>
        <w:rPr>
          <w:rFonts w:hint="eastAsia"/>
          <w:color w:val="000000"/>
          <w:sz w:val="24"/>
        </w:rPr>
        <w:t>联合体成员名称</w:t>
      </w:r>
      <w:r>
        <w:rPr>
          <w:color w:val="000000"/>
          <w:sz w:val="24"/>
        </w:rPr>
        <w:t>：</w:t>
      </w:r>
      <w:r>
        <w:rPr>
          <w:color w:val="000000"/>
          <w:sz w:val="24"/>
          <w:szCs w:val="20"/>
        </w:rPr>
        <w:t>______</w:t>
      </w:r>
    </w:p>
    <w:p>
      <w:pPr>
        <w:widowControl/>
        <w:ind w:firstLine="480" w:firstLineChars="200"/>
        <w:jc w:val="left"/>
        <w:rPr>
          <w:rFonts w:eastAsiaTheme="minorEastAsia"/>
          <w:color w:val="000000"/>
          <w:sz w:val="24"/>
        </w:rPr>
      </w:pPr>
      <w:r>
        <w:rPr>
          <w:color w:val="000000"/>
          <w:sz w:val="24"/>
        </w:rPr>
        <w:t>盖章：</w:t>
      </w:r>
      <w:r>
        <w:rPr>
          <w:color w:val="000000"/>
          <w:sz w:val="24"/>
          <w:szCs w:val="20"/>
        </w:rPr>
        <w:t>______</w:t>
      </w:r>
      <w:r>
        <w:rPr>
          <w:color w:val="000000"/>
          <w:sz w:val="24"/>
        </w:rPr>
        <w:t xml:space="preserve">        </w:t>
      </w:r>
      <w:r>
        <w:rPr>
          <w:rFonts w:eastAsiaTheme="minorEastAsia"/>
          <w:color w:val="000000"/>
          <w:sz w:val="24"/>
        </w:rPr>
        <w:t xml:space="preserve"> </w:t>
      </w:r>
    </w:p>
    <w:p>
      <w:pPr>
        <w:spacing w:line="360" w:lineRule="auto"/>
        <w:ind w:left="480"/>
        <w:jc w:val="right"/>
        <w:rPr>
          <w:rFonts w:eastAsiaTheme="minorEastAsia"/>
          <w:color w:val="000000"/>
          <w:sz w:val="24"/>
        </w:rPr>
      </w:pPr>
    </w:p>
    <w:p>
      <w:pPr>
        <w:spacing w:line="360" w:lineRule="auto"/>
        <w:ind w:left="480"/>
        <w:jc w:val="right"/>
        <w:rPr>
          <w:rFonts w:eastAsiaTheme="minorEastAsia"/>
          <w:color w:val="000000"/>
          <w:sz w:val="24"/>
        </w:rPr>
      </w:pPr>
      <w:r>
        <w:rPr>
          <w:rFonts w:eastAsiaTheme="minorEastAsia"/>
          <w:color w:val="000000"/>
          <w:sz w:val="24"/>
          <w:szCs w:val="20"/>
        </w:rPr>
        <w:t>日期：</w:t>
      </w:r>
      <w:r>
        <w:rPr>
          <w:rFonts w:eastAsiaTheme="minorEastAsia"/>
          <w:sz w:val="24"/>
        </w:rPr>
        <w:t>______</w:t>
      </w:r>
      <w:r>
        <w:rPr>
          <w:rFonts w:eastAsiaTheme="minorEastAsia"/>
          <w:color w:val="000000"/>
          <w:sz w:val="24"/>
          <w:szCs w:val="20"/>
        </w:rPr>
        <w:t>年</w:t>
      </w:r>
      <w:r>
        <w:rPr>
          <w:rFonts w:eastAsiaTheme="minorEastAsia"/>
          <w:sz w:val="24"/>
        </w:rPr>
        <w:t>______</w:t>
      </w:r>
      <w:r>
        <w:rPr>
          <w:rFonts w:eastAsiaTheme="minorEastAsia"/>
          <w:color w:val="000000"/>
          <w:sz w:val="24"/>
          <w:szCs w:val="20"/>
        </w:rPr>
        <w:t>月</w:t>
      </w:r>
      <w:r>
        <w:rPr>
          <w:rFonts w:eastAsiaTheme="minorEastAsia"/>
          <w:sz w:val="24"/>
        </w:rPr>
        <w:t>______</w:t>
      </w:r>
      <w:r>
        <w:rPr>
          <w:rFonts w:eastAsiaTheme="minorEastAsia"/>
          <w:color w:val="000000"/>
          <w:sz w:val="24"/>
          <w:szCs w:val="20"/>
        </w:rPr>
        <w:t>日</w:t>
      </w:r>
    </w:p>
    <w:p>
      <w:pPr>
        <w:spacing w:line="360" w:lineRule="auto"/>
        <w:ind w:left="480"/>
        <w:jc w:val="right"/>
        <w:rPr>
          <w:rFonts w:eastAsiaTheme="minorEastAsia"/>
          <w:b/>
          <w:color w:val="000000"/>
          <w:sz w:val="24"/>
        </w:rPr>
      </w:pPr>
    </w:p>
    <w:p>
      <w:pPr>
        <w:tabs>
          <w:tab w:val="left" w:pos="8280"/>
        </w:tabs>
        <w:spacing w:line="360" w:lineRule="auto"/>
        <w:ind w:firstLine="480"/>
        <w:rPr>
          <w:rFonts w:eastAsiaTheme="minorEastAsia"/>
          <w:color w:val="000000"/>
          <w:sz w:val="24"/>
        </w:rPr>
      </w:pPr>
    </w:p>
    <w:p>
      <w:pPr>
        <w:tabs>
          <w:tab w:val="left" w:pos="8280"/>
        </w:tabs>
        <w:spacing w:line="360" w:lineRule="auto"/>
        <w:ind w:firstLine="480"/>
        <w:rPr>
          <w:rFonts w:eastAsiaTheme="minorEastAsia"/>
          <w:color w:val="000000"/>
          <w:sz w:val="24"/>
        </w:rPr>
      </w:pPr>
    </w:p>
    <w:p>
      <w:pPr>
        <w:spacing w:line="360" w:lineRule="auto"/>
        <w:ind w:left="719" w:leftChars="228" w:hanging="240" w:hangingChars="100"/>
        <w:rPr>
          <w:rFonts w:eastAsiaTheme="minorEastAsia"/>
          <w:color w:val="000000"/>
          <w:sz w:val="24"/>
        </w:rPr>
      </w:pPr>
      <w:r>
        <w:rPr>
          <w:rFonts w:eastAsiaTheme="minorEastAsia"/>
          <w:color w:val="000000"/>
          <w:sz w:val="24"/>
        </w:rPr>
        <w:t>注：联合体各方成员应在本协议上共同盖章，不得分别签署协议书。</w:t>
      </w:r>
    </w:p>
    <w:p>
      <w:pPr>
        <w:widowControl/>
        <w:jc w:val="left"/>
        <w:rPr>
          <w:rFonts w:eastAsiaTheme="minorEastAsia"/>
          <w:sz w:val="24"/>
        </w:rPr>
      </w:pPr>
      <w:r>
        <w:rPr>
          <w:rFonts w:eastAsiaTheme="minorEastAsia"/>
          <w:sz w:val="24"/>
        </w:rPr>
        <w:br w:type="page"/>
      </w:r>
    </w:p>
    <w:p>
      <w:pPr>
        <w:spacing w:line="360" w:lineRule="auto"/>
        <w:outlineLvl w:val="2"/>
        <w:rPr>
          <w:rFonts w:eastAsiaTheme="minorEastAsia"/>
          <w:sz w:val="24"/>
          <w:szCs w:val="20"/>
        </w:rPr>
      </w:pPr>
      <w:r>
        <w:rPr>
          <w:rFonts w:eastAsiaTheme="minorEastAsia"/>
          <w:color w:val="000000"/>
          <w:sz w:val="24"/>
          <w:szCs w:val="20"/>
        </w:rPr>
        <w:t>3-2其他</w:t>
      </w:r>
      <w:r>
        <w:rPr>
          <w:rFonts w:eastAsiaTheme="minorEastAsia"/>
          <w:sz w:val="24"/>
          <w:szCs w:val="20"/>
        </w:rPr>
        <w:t>特定资格要求</w:t>
      </w:r>
    </w:p>
    <w:p>
      <w:pPr>
        <w:tabs>
          <w:tab w:val="left" w:pos="5580"/>
        </w:tabs>
        <w:spacing w:line="360" w:lineRule="auto"/>
        <w:rPr>
          <w:rFonts w:eastAsiaTheme="minorEastAsia"/>
          <w:sz w:val="24"/>
        </w:rPr>
      </w:pPr>
    </w:p>
    <w:p>
      <w:pPr>
        <w:widowControl/>
        <w:jc w:val="left"/>
        <w:rPr>
          <w:rFonts w:eastAsiaTheme="minorEastAsia"/>
          <w:sz w:val="24"/>
          <w:szCs w:val="20"/>
        </w:rPr>
      </w:pPr>
      <w:r>
        <w:rPr>
          <w:rFonts w:eastAsiaTheme="minorEastAsia"/>
          <w:sz w:val="24"/>
          <w:szCs w:val="20"/>
        </w:rPr>
        <w:br w:type="page"/>
      </w:r>
    </w:p>
    <w:p>
      <w:pPr>
        <w:tabs>
          <w:tab w:val="left" w:pos="360"/>
        </w:tabs>
        <w:snapToGrid w:val="0"/>
        <w:spacing w:line="360" w:lineRule="auto"/>
        <w:outlineLvl w:val="1"/>
        <w:rPr>
          <w:rFonts w:eastAsiaTheme="minorEastAsia"/>
          <w:sz w:val="24"/>
        </w:rPr>
      </w:pPr>
      <w:r>
        <w:rPr>
          <w:rFonts w:eastAsiaTheme="minorEastAsia"/>
          <w:sz w:val="24"/>
        </w:rPr>
        <w:t>4 磋商保证金凭证/交款单据电子件</w:t>
      </w:r>
    </w:p>
    <w:p>
      <w:pPr>
        <w:widowControl/>
        <w:jc w:val="left"/>
        <w:rPr>
          <w:rFonts w:eastAsiaTheme="minorEastAsia"/>
          <w:kern w:val="0"/>
          <w:sz w:val="24"/>
          <w:szCs w:val="20"/>
        </w:rPr>
      </w:pPr>
      <w:r>
        <w:rPr>
          <w:rFonts w:eastAsiaTheme="minorEastAsia"/>
          <w:b/>
          <w:sz w:val="24"/>
        </w:rPr>
        <w:br w:type="page"/>
      </w:r>
    </w:p>
    <w:p>
      <w:pPr>
        <w:widowControl/>
        <w:jc w:val="left"/>
        <w:rPr>
          <w:rFonts w:eastAsiaTheme="minorEastAsia"/>
          <w:b/>
          <w:sz w:val="24"/>
        </w:rPr>
      </w:pPr>
    </w:p>
    <w:p>
      <w:pPr>
        <w:tabs>
          <w:tab w:val="left" w:pos="360"/>
        </w:tabs>
        <w:snapToGrid w:val="0"/>
        <w:spacing w:line="360" w:lineRule="auto"/>
        <w:outlineLvl w:val="1"/>
        <w:rPr>
          <w:rFonts w:eastAsiaTheme="minorEastAsia"/>
          <w:sz w:val="24"/>
        </w:rPr>
      </w:pPr>
      <w:bookmarkStart w:id="671" w:name="_Hlt520343000"/>
      <w:bookmarkEnd w:id="671"/>
      <w:bookmarkStart w:id="672" w:name="_Hlt520350918"/>
      <w:bookmarkEnd w:id="672"/>
      <w:bookmarkStart w:id="673" w:name="_Hlt520343392"/>
      <w:bookmarkEnd w:id="673"/>
      <w:bookmarkStart w:id="674" w:name="_Hlt520271212"/>
      <w:bookmarkEnd w:id="674"/>
      <w:bookmarkStart w:id="675" w:name="_Hlt520274121"/>
      <w:bookmarkEnd w:id="675"/>
      <w:bookmarkStart w:id="676" w:name="_Hlt520274393"/>
      <w:bookmarkEnd w:id="676"/>
      <w:bookmarkStart w:id="677" w:name="_Hlt520355504"/>
      <w:bookmarkEnd w:id="677"/>
      <w:bookmarkStart w:id="678" w:name="_Hlt520274065"/>
      <w:bookmarkEnd w:id="678"/>
      <w:bookmarkStart w:id="679" w:name="_Hlt520273711"/>
      <w:bookmarkEnd w:id="679"/>
      <w:bookmarkStart w:id="680" w:name="_Hlt520274407"/>
      <w:bookmarkEnd w:id="680"/>
      <w:bookmarkStart w:id="681" w:name="_Toc480942349"/>
      <w:bookmarkStart w:id="682" w:name="_Ref467988698"/>
      <w:bookmarkStart w:id="683" w:name="_Toc226965829"/>
      <w:bookmarkStart w:id="684" w:name="_Toc127151556"/>
      <w:bookmarkStart w:id="685" w:name="_Toc226309800"/>
      <w:bookmarkStart w:id="686" w:name="_Toc520356217"/>
      <w:bookmarkStart w:id="687" w:name="_Toc226965746"/>
      <w:bookmarkStart w:id="688" w:name="_Toc150774761"/>
      <w:bookmarkStart w:id="689" w:name="_Toc150480794"/>
      <w:bookmarkStart w:id="690" w:name="_Toc226337252"/>
      <w:bookmarkStart w:id="691" w:name="_Toc195842921"/>
      <w:bookmarkStart w:id="692" w:name="_Toc142311058"/>
      <w:r>
        <w:rPr>
          <w:rFonts w:eastAsiaTheme="minorEastAsia"/>
          <w:sz w:val="24"/>
        </w:rPr>
        <w:t xml:space="preserve">5  </w:t>
      </w:r>
      <w:bookmarkEnd w:id="681"/>
      <w:bookmarkEnd w:id="682"/>
      <w:r>
        <w:rPr>
          <w:rFonts w:eastAsiaTheme="minorEastAsia"/>
          <w:sz w:val="24"/>
        </w:rPr>
        <w:t>响应书</w:t>
      </w:r>
      <w:bookmarkEnd w:id="683"/>
      <w:bookmarkEnd w:id="684"/>
      <w:bookmarkEnd w:id="685"/>
      <w:bookmarkEnd w:id="686"/>
      <w:bookmarkEnd w:id="687"/>
      <w:bookmarkEnd w:id="688"/>
      <w:bookmarkEnd w:id="689"/>
      <w:bookmarkEnd w:id="690"/>
      <w:bookmarkEnd w:id="691"/>
      <w:bookmarkEnd w:id="692"/>
    </w:p>
    <w:p>
      <w:pPr>
        <w:tabs>
          <w:tab w:val="left" w:pos="5580"/>
        </w:tabs>
        <w:spacing w:line="360" w:lineRule="auto"/>
        <w:rPr>
          <w:rFonts w:eastAsiaTheme="minorEastAsia"/>
          <w:color w:val="000000"/>
          <w:sz w:val="24"/>
        </w:rPr>
      </w:pPr>
    </w:p>
    <w:p>
      <w:pPr>
        <w:spacing w:line="360" w:lineRule="auto"/>
        <w:jc w:val="center"/>
        <w:rPr>
          <w:rFonts w:eastAsiaTheme="minorEastAsia"/>
          <w:b/>
          <w:color w:val="000000"/>
          <w:sz w:val="36"/>
          <w:szCs w:val="36"/>
        </w:rPr>
      </w:pPr>
      <w:r>
        <w:rPr>
          <w:rFonts w:hint="eastAsia" w:eastAsiaTheme="minorEastAsia"/>
          <w:b/>
          <w:color w:val="000000"/>
          <w:sz w:val="36"/>
          <w:szCs w:val="36"/>
        </w:rPr>
        <w:t>响应书</w:t>
      </w:r>
    </w:p>
    <w:p>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u w:val="single"/>
        </w:rPr>
        <w:t>（采购人或采购代理机构）</w:t>
      </w:r>
    </w:p>
    <w:p>
      <w:pPr>
        <w:tabs>
          <w:tab w:val="left" w:pos="5580"/>
        </w:tabs>
        <w:spacing w:line="360" w:lineRule="auto"/>
        <w:rPr>
          <w:rFonts w:eastAsiaTheme="minorEastAsia"/>
          <w:color w:val="000000"/>
          <w:sz w:val="24"/>
          <w:szCs w:val="20"/>
        </w:rPr>
      </w:pPr>
    </w:p>
    <w:p>
      <w:pPr>
        <w:tabs>
          <w:tab w:val="left" w:pos="5580"/>
        </w:tabs>
        <w:spacing w:line="360" w:lineRule="auto"/>
        <w:ind w:firstLine="408"/>
        <w:rPr>
          <w:rFonts w:eastAsiaTheme="minorEastAsia"/>
          <w:color w:val="000000"/>
          <w:sz w:val="24"/>
          <w:szCs w:val="20"/>
        </w:rPr>
      </w:pPr>
      <w:r>
        <w:rPr>
          <w:rFonts w:eastAsiaTheme="minorEastAsia"/>
          <w:color w:val="000000"/>
          <w:sz w:val="24"/>
          <w:szCs w:val="20"/>
        </w:rPr>
        <w:t>我方参加你方就</w:t>
      </w:r>
      <w:r>
        <w:rPr>
          <w:rFonts w:eastAsiaTheme="minorEastAsia"/>
          <w:sz w:val="24"/>
        </w:rPr>
        <w:t>______</w:t>
      </w:r>
      <w:r>
        <w:rPr>
          <w:rFonts w:eastAsiaTheme="minorEastAsia"/>
          <w:color w:val="000000"/>
          <w:sz w:val="24"/>
          <w:szCs w:val="20"/>
        </w:rPr>
        <w:t>（项目名称，项目编号/包号）组织的采购活动，并对此项目进行磋商。</w:t>
      </w:r>
    </w:p>
    <w:p>
      <w:pPr>
        <w:tabs>
          <w:tab w:val="left" w:pos="5580"/>
        </w:tabs>
        <w:spacing w:line="360" w:lineRule="auto"/>
        <w:ind w:firstLine="408"/>
        <w:rPr>
          <w:rFonts w:eastAsiaTheme="minorEastAsia"/>
          <w:color w:val="000000"/>
          <w:sz w:val="24"/>
          <w:szCs w:val="20"/>
        </w:rPr>
      </w:pPr>
      <w:r>
        <w:rPr>
          <w:rFonts w:eastAsiaTheme="minorEastAsia"/>
          <w:color w:val="000000"/>
          <w:sz w:val="24"/>
          <w:szCs w:val="20"/>
        </w:rPr>
        <w:t>1. 我方</w:t>
      </w:r>
      <w:r>
        <w:rPr>
          <w:rFonts w:eastAsiaTheme="minorEastAsia"/>
          <w:color w:val="000000"/>
          <w:sz w:val="24"/>
        </w:rPr>
        <w:t>已详细审查全部竞争性磋商文件</w:t>
      </w:r>
      <w:r>
        <w:rPr>
          <w:rFonts w:eastAsiaTheme="minorEastAsia"/>
          <w:color w:val="000000"/>
          <w:sz w:val="24"/>
          <w:szCs w:val="20"/>
        </w:rPr>
        <w:t>，自愿参与磋商并承诺如下：</w:t>
      </w:r>
    </w:p>
    <w:p>
      <w:pPr>
        <w:tabs>
          <w:tab w:val="left" w:pos="720"/>
          <w:tab w:val="left" w:pos="900"/>
        </w:tabs>
        <w:spacing w:line="360" w:lineRule="auto"/>
        <w:ind w:left="360" w:firstLine="72" w:firstLineChars="30"/>
        <w:rPr>
          <w:rFonts w:eastAsiaTheme="minorEastAsia"/>
          <w:color w:val="000000"/>
          <w:sz w:val="24"/>
          <w:szCs w:val="20"/>
        </w:rPr>
      </w:pPr>
      <w:r>
        <w:rPr>
          <w:rFonts w:eastAsiaTheme="minorEastAsia"/>
          <w:color w:val="000000"/>
          <w:sz w:val="24"/>
          <w:szCs w:val="20"/>
        </w:rPr>
        <w:t>（1）本响应有效期为自提交响应文件的截止之日起</w:t>
      </w:r>
      <w:r>
        <w:rPr>
          <w:rFonts w:eastAsiaTheme="minorEastAsia"/>
          <w:sz w:val="24"/>
        </w:rPr>
        <w:t>______</w:t>
      </w:r>
      <w:r>
        <w:rPr>
          <w:rFonts w:eastAsiaTheme="minorEastAsia"/>
          <w:color w:val="000000"/>
          <w:sz w:val="24"/>
          <w:szCs w:val="20"/>
        </w:rPr>
        <w:t>个日历日。</w:t>
      </w:r>
    </w:p>
    <w:p>
      <w:pPr>
        <w:tabs>
          <w:tab w:val="left" w:pos="720"/>
          <w:tab w:val="left" w:pos="900"/>
        </w:tabs>
        <w:spacing w:line="360" w:lineRule="auto"/>
        <w:ind w:left="360" w:firstLine="72" w:firstLineChars="30"/>
        <w:rPr>
          <w:rFonts w:eastAsiaTheme="minorEastAsia"/>
          <w:color w:val="000000"/>
          <w:sz w:val="24"/>
          <w:szCs w:val="20"/>
        </w:rPr>
      </w:pPr>
      <w:r>
        <w:rPr>
          <w:rFonts w:eastAsiaTheme="minorEastAsia"/>
          <w:color w:val="000000"/>
          <w:sz w:val="24"/>
          <w:szCs w:val="20"/>
        </w:rPr>
        <w:t>（2）除合同条款及采购需求偏离表列出的偏离外，我方响应竞争性磋商文件的全部要求。</w:t>
      </w:r>
    </w:p>
    <w:p>
      <w:pPr>
        <w:tabs>
          <w:tab w:val="left" w:pos="5580"/>
        </w:tabs>
        <w:spacing w:line="360" w:lineRule="auto"/>
        <w:ind w:firstLine="420" w:firstLineChars="175"/>
        <w:rPr>
          <w:rFonts w:eastAsiaTheme="minorEastAsia"/>
          <w:color w:val="000000"/>
          <w:sz w:val="24"/>
          <w:szCs w:val="20"/>
        </w:rPr>
      </w:pPr>
      <w:r>
        <w:rPr>
          <w:rFonts w:eastAsiaTheme="minorEastAsia"/>
          <w:color w:val="000000"/>
          <w:sz w:val="24"/>
          <w:szCs w:val="20"/>
        </w:rPr>
        <w:t>（3）我方已提供的全部文件资料是真实、准确的，并对此承担一切法律后果。</w:t>
      </w:r>
    </w:p>
    <w:p>
      <w:pPr>
        <w:tabs>
          <w:tab w:val="left" w:pos="5580"/>
        </w:tabs>
        <w:spacing w:line="360" w:lineRule="auto"/>
        <w:ind w:firstLine="420" w:firstLineChars="175"/>
        <w:rPr>
          <w:rFonts w:eastAsiaTheme="minorEastAsia"/>
          <w:color w:val="000000"/>
          <w:sz w:val="24"/>
        </w:rPr>
      </w:pPr>
      <w:r>
        <w:rPr>
          <w:rFonts w:eastAsiaTheme="minorEastAsia"/>
          <w:color w:val="000000"/>
          <w:sz w:val="24"/>
          <w:szCs w:val="20"/>
        </w:rPr>
        <w:t>（4）如我方成交，我方将在法律规定的期限内与你方签订合同，按照竞争性磋商文件要求提交履约保证金，并在合同约定的期限内完成合同规定的全部义务。</w:t>
      </w:r>
    </w:p>
    <w:p>
      <w:pPr>
        <w:spacing w:line="360" w:lineRule="auto"/>
        <w:ind w:left="420"/>
        <w:rPr>
          <w:rFonts w:eastAsiaTheme="minorEastAsia"/>
          <w:color w:val="000000"/>
          <w:sz w:val="24"/>
        </w:rPr>
      </w:pPr>
      <w:r>
        <w:rPr>
          <w:rFonts w:eastAsiaTheme="minorEastAsia"/>
          <w:color w:val="000000"/>
          <w:sz w:val="24"/>
        </w:rPr>
        <w:t>2. 其他补充条款（如有）：</w:t>
      </w:r>
      <w:r>
        <w:rPr>
          <w:rFonts w:eastAsiaTheme="minorEastAsia"/>
          <w:sz w:val="24"/>
        </w:rPr>
        <w:t>______</w:t>
      </w:r>
      <w:r>
        <w:rPr>
          <w:rFonts w:eastAsiaTheme="minorEastAsia"/>
          <w:color w:val="000000"/>
          <w:sz w:val="24"/>
        </w:rPr>
        <w:t>。</w:t>
      </w:r>
    </w:p>
    <w:p>
      <w:pPr>
        <w:spacing w:line="360" w:lineRule="auto"/>
        <w:ind w:firstLine="480" w:firstLineChars="200"/>
        <w:rPr>
          <w:rFonts w:eastAsiaTheme="minorEastAsia"/>
          <w:color w:val="000000"/>
          <w:sz w:val="24"/>
        </w:rPr>
      </w:pPr>
      <w:r>
        <w:rPr>
          <w:rFonts w:eastAsiaTheme="minorEastAsia"/>
          <w:color w:val="000000"/>
          <w:sz w:val="24"/>
        </w:rPr>
        <w:t>与本磋商有关的一切正式往来信函请寄：</w:t>
      </w:r>
    </w:p>
    <w:p>
      <w:pPr>
        <w:tabs>
          <w:tab w:val="left" w:pos="5580"/>
        </w:tabs>
        <w:spacing w:line="360" w:lineRule="auto"/>
        <w:ind w:left="420"/>
        <w:rPr>
          <w:rFonts w:eastAsiaTheme="minorEastAsia"/>
          <w:color w:val="000000"/>
          <w:sz w:val="24"/>
          <w:szCs w:val="20"/>
        </w:rPr>
      </w:pPr>
    </w:p>
    <w:p>
      <w:pPr>
        <w:tabs>
          <w:tab w:val="left" w:pos="5580"/>
        </w:tabs>
        <w:spacing w:line="360" w:lineRule="auto"/>
        <w:ind w:left="420"/>
        <w:rPr>
          <w:rFonts w:eastAsiaTheme="minorEastAsia"/>
          <w:color w:val="000000"/>
          <w:sz w:val="24"/>
          <w:szCs w:val="20"/>
        </w:rPr>
      </w:pPr>
      <w:r>
        <w:rPr>
          <w:rFonts w:eastAsiaTheme="minorEastAsia"/>
          <w:color w:val="000000"/>
          <w:sz w:val="24"/>
          <w:szCs w:val="20"/>
        </w:rPr>
        <w:t>地址</w:t>
      </w:r>
      <w:r>
        <w:rPr>
          <w:rFonts w:eastAsiaTheme="minorEastAsia"/>
          <w:bCs/>
          <w:color w:val="000000"/>
          <w:sz w:val="24"/>
        </w:rPr>
        <w:t>_________________________</w:t>
      </w:r>
      <w:r>
        <w:rPr>
          <w:rFonts w:eastAsiaTheme="minorEastAsia"/>
          <w:color w:val="000000"/>
          <w:sz w:val="24"/>
          <w:szCs w:val="20"/>
        </w:rPr>
        <w:t xml:space="preserve">      传   真</w:t>
      </w:r>
      <w:r>
        <w:rPr>
          <w:rFonts w:eastAsiaTheme="minorEastAsia"/>
          <w:bCs/>
          <w:color w:val="000000"/>
          <w:sz w:val="24"/>
        </w:rPr>
        <w:t>_________________________</w:t>
      </w:r>
    </w:p>
    <w:p>
      <w:pPr>
        <w:tabs>
          <w:tab w:val="left" w:pos="5580"/>
        </w:tabs>
        <w:spacing w:line="360" w:lineRule="auto"/>
        <w:ind w:left="420"/>
        <w:rPr>
          <w:rFonts w:eastAsiaTheme="minorEastAsia"/>
          <w:color w:val="000000"/>
          <w:sz w:val="24"/>
          <w:szCs w:val="20"/>
        </w:rPr>
      </w:pPr>
      <w:r>
        <w:rPr>
          <w:rFonts w:eastAsiaTheme="minorEastAsia"/>
          <w:color w:val="000000"/>
          <w:sz w:val="24"/>
          <w:szCs w:val="20"/>
        </w:rPr>
        <w:t>电话</w:t>
      </w:r>
      <w:r>
        <w:rPr>
          <w:rFonts w:eastAsiaTheme="minorEastAsia"/>
          <w:bCs/>
          <w:color w:val="000000"/>
          <w:sz w:val="24"/>
        </w:rPr>
        <w:t>_________________________</w:t>
      </w:r>
      <w:r>
        <w:rPr>
          <w:rFonts w:eastAsiaTheme="minorEastAsia"/>
          <w:color w:val="000000"/>
          <w:sz w:val="24"/>
          <w:szCs w:val="20"/>
        </w:rPr>
        <w:t xml:space="preserve">      电子函件</w:t>
      </w:r>
      <w:r>
        <w:rPr>
          <w:rFonts w:eastAsiaTheme="minorEastAsia"/>
          <w:bCs/>
          <w:color w:val="000000"/>
          <w:sz w:val="24"/>
        </w:rPr>
        <w:t>_________________________</w:t>
      </w:r>
    </w:p>
    <w:p>
      <w:pPr>
        <w:tabs>
          <w:tab w:val="left" w:pos="5580"/>
        </w:tabs>
        <w:spacing w:line="360" w:lineRule="auto"/>
        <w:ind w:left="420"/>
        <w:rPr>
          <w:rFonts w:eastAsiaTheme="minorEastAsia"/>
          <w:color w:val="000000"/>
          <w:sz w:val="24"/>
          <w:szCs w:val="20"/>
        </w:rPr>
      </w:pPr>
    </w:p>
    <w:p>
      <w:pPr>
        <w:tabs>
          <w:tab w:val="left" w:pos="5580"/>
        </w:tabs>
        <w:spacing w:line="360" w:lineRule="auto"/>
        <w:ind w:left="420"/>
        <w:rPr>
          <w:rFonts w:eastAsiaTheme="minorEastAsia"/>
          <w:color w:val="000000"/>
          <w:sz w:val="24"/>
          <w:szCs w:val="20"/>
        </w:rPr>
      </w:pPr>
    </w:p>
    <w:p>
      <w:pPr>
        <w:tabs>
          <w:tab w:val="left" w:pos="5580"/>
        </w:tabs>
        <w:spacing w:line="360" w:lineRule="auto"/>
        <w:ind w:left="420"/>
        <w:rPr>
          <w:rFonts w:eastAsiaTheme="minorEastAsia"/>
          <w:color w:val="000000"/>
          <w:sz w:val="24"/>
          <w:szCs w:val="20"/>
        </w:rPr>
      </w:pPr>
    </w:p>
    <w:p>
      <w:pPr>
        <w:autoSpaceDE w:val="0"/>
        <w:autoSpaceDN w:val="0"/>
        <w:adjustRightInd w:val="0"/>
        <w:snapToGrid w:val="0"/>
        <w:spacing w:before="25" w:after="25" w:line="360" w:lineRule="auto"/>
        <w:ind w:right="360" w:firstLine="360" w:firstLineChars="150"/>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pPr>
        <w:tabs>
          <w:tab w:val="left" w:pos="5580"/>
        </w:tabs>
        <w:spacing w:line="360" w:lineRule="auto"/>
        <w:ind w:firstLine="360" w:firstLineChars="150"/>
        <w:rPr>
          <w:rFonts w:eastAsiaTheme="minorEastAsia"/>
          <w:color w:val="000000"/>
          <w:sz w:val="24"/>
          <w:szCs w:val="20"/>
        </w:rPr>
      </w:pPr>
      <w:r>
        <w:rPr>
          <w:rFonts w:eastAsiaTheme="minorEastAsia"/>
          <w:color w:val="000000"/>
          <w:sz w:val="24"/>
          <w:szCs w:val="20"/>
        </w:rPr>
        <w:t xml:space="preserve">日期：____年____月____日  </w:t>
      </w:r>
    </w:p>
    <w:p>
      <w:pPr>
        <w:tabs>
          <w:tab w:val="left" w:pos="5580"/>
        </w:tabs>
        <w:spacing w:line="360" w:lineRule="auto"/>
        <w:ind w:left="420"/>
        <w:jc w:val="left"/>
        <w:rPr>
          <w:rFonts w:eastAsiaTheme="minorEastAsia"/>
          <w:color w:val="000000"/>
          <w:sz w:val="24"/>
          <w:szCs w:val="20"/>
        </w:rPr>
      </w:pPr>
    </w:p>
    <w:p>
      <w:pPr>
        <w:widowControl/>
        <w:jc w:val="left"/>
        <w:rPr>
          <w:rFonts w:eastAsiaTheme="minorEastAsia"/>
          <w:b/>
          <w:color w:val="000000"/>
          <w:sz w:val="24"/>
          <w:szCs w:val="20"/>
        </w:rPr>
      </w:pPr>
      <w:r>
        <w:rPr>
          <w:rFonts w:eastAsiaTheme="minorEastAsia"/>
          <w:b/>
          <w:color w:val="000000"/>
          <w:sz w:val="24"/>
          <w:szCs w:val="20"/>
        </w:rPr>
        <w:br w:type="page"/>
      </w:r>
    </w:p>
    <w:p>
      <w:pPr>
        <w:widowControl/>
        <w:jc w:val="left"/>
        <w:rPr>
          <w:rFonts w:eastAsiaTheme="minorEastAsia"/>
          <w:color w:val="000000"/>
          <w:sz w:val="24"/>
        </w:rPr>
      </w:pPr>
      <w:bookmarkStart w:id="693" w:name="_Hlt520355938"/>
      <w:bookmarkEnd w:id="693"/>
      <w:bookmarkStart w:id="694" w:name="_Hlt520356243"/>
      <w:bookmarkEnd w:id="694"/>
      <w:bookmarkStart w:id="695" w:name="_Toc520356218"/>
      <w:bookmarkStart w:id="696" w:name="_Toc264969247"/>
      <w:bookmarkStart w:id="697" w:name="_Ref467988705"/>
      <w:bookmarkStart w:id="698" w:name="_Toc226337253"/>
      <w:bookmarkStart w:id="699" w:name="_Toc305158825"/>
      <w:bookmarkStart w:id="700" w:name="_Toc265228395"/>
      <w:bookmarkStart w:id="701" w:name="_Toc305158899"/>
      <w:bookmarkStart w:id="702" w:name="_Toc480942350"/>
      <w:bookmarkStart w:id="703" w:name="_Toc226309801"/>
      <w:bookmarkStart w:id="704" w:name="_Toc127151557"/>
      <w:bookmarkStart w:id="705" w:name="_Toc195842922"/>
      <w:bookmarkStart w:id="706" w:name="_Toc150480795"/>
      <w:bookmarkStart w:id="707" w:name="_Toc150774762"/>
      <w:bookmarkStart w:id="708" w:name="_Toc226965747"/>
      <w:bookmarkStart w:id="709" w:name="_Toc226965830"/>
      <w:bookmarkStart w:id="710" w:name="_Toc142311059"/>
    </w:p>
    <w:p>
      <w:pPr>
        <w:tabs>
          <w:tab w:val="left" w:pos="360"/>
        </w:tabs>
        <w:snapToGrid w:val="0"/>
        <w:spacing w:line="360" w:lineRule="auto"/>
        <w:outlineLvl w:val="1"/>
        <w:rPr>
          <w:rFonts w:eastAsiaTheme="minorEastAsia"/>
          <w:sz w:val="24"/>
        </w:rPr>
      </w:pPr>
      <w:r>
        <w:rPr>
          <w:rFonts w:eastAsiaTheme="minorEastAsia"/>
          <w:sz w:val="24"/>
        </w:rPr>
        <w:t>6  授权委托书</w:t>
      </w:r>
    </w:p>
    <w:p>
      <w:pPr>
        <w:autoSpaceDE w:val="0"/>
        <w:autoSpaceDN w:val="0"/>
        <w:adjustRightInd w:val="0"/>
        <w:spacing w:line="360" w:lineRule="auto"/>
        <w:jc w:val="center"/>
        <w:rPr>
          <w:rFonts w:eastAsiaTheme="minorEastAsia"/>
          <w:b/>
          <w:color w:val="000000"/>
          <w:sz w:val="36"/>
          <w:szCs w:val="36"/>
        </w:rPr>
      </w:pPr>
      <w:r>
        <w:rPr>
          <w:rFonts w:hint="eastAsia" w:eastAsiaTheme="minorEastAsia"/>
          <w:b/>
          <w:color w:val="000000"/>
          <w:sz w:val="36"/>
          <w:szCs w:val="36"/>
        </w:rPr>
        <w:t>授权委托书</w:t>
      </w:r>
    </w:p>
    <w:p>
      <w:pPr>
        <w:spacing w:line="360" w:lineRule="auto"/>
        <w:ind w:firstLine="420"/>
        <w:rPr>
          <w:rFonts w:eastAsiaTheme="minorEastAsia"/>
          <w:color w:val="000000"/>
          <w:sz w:val="24"/>
          <w:szCs w:val="20"/>
        </w:rPr>
      </w:pPr>
      <w:r>
        <w:rPr>
          <w:rFonts w:eastAsiaTheme="minorEastAsia"/>
          <w:color w:val="000000"/>
          <w:sz w:val="24"/>
          <w:szCs w:val="20"/>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pPr>
        <w:spacing w:line="360" w:lineRule="auto"/>
        <w:ind w:firstLine="420"/>
        <w:rPr>
          <w:rFonts w:eastAsiaTheme="minorEastAsia"/>
          <w:color w:val="000000"/>
          <w:sz w:val="24"/>
          <w:szCs w:val="20"/>
        </w:rPr>
      </w:pPr>
      <w:r>
        <w:rPr>
          <w:rFonts w:eastAsiaTheme="minorEastAsia"/>
          <w:color w:val="000000"/>
          <w:sz w:val="24"/>
          <w:szCs w:val="20"/>
        </w:rPr>
        <w:t>委托期限：自本授权委托书签署之日起至响应有效期届满之日止。</w:t>
      </w:r>
    </w:p>
    <w:p>
      <w:pPr>
        <w:spacing w:line="360" w:lineRule="auto"/>
        <w:ind w:firstLine="420"/>
        <w:rPr>
          <w:rFonts w:eastAsiaTheme="minorEastAsia"/>
          <w:color w:val="000000"/>
          <w:sz w:val="24"/>
          <w:szCs w:val="20"/>
        </w:rPr>
      </w:pPr>
      <w:r>
        <w:rPr>
          <w:rFonts w:eastAsiaTheme="minorEastAsia"/>
          <w:color w:val="000000"/>
          <w:sz w:val="24"/>
          <w:szCs w:val="20"/>
        </w:rPr>
        <w:t>代理人无转委托权。</w:t>
      </w:r>
      <w:r>
        <w:rPr>
          <w:rFonts w:eastAsiaTheme="minorEastAsia"/>
          <w:color w:val="000000"/>
          <w:sz w:val="24"/>
          <w:szCs w:val="20"/>
        </w:rPr>
        <w:cr/>
      </w:r>
    </w:p>
    <w:p>
      <w:pPr>
        <w:spacing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color w:val="000000"/>
          <w:sz w:val="24"/>
          <w:szCs w:val="20"/>
        </w:rPr>
        <w:t>______________</w:t>
      </w:r>
    </w:p>
    <w:p>
      <w:pPr>
        <w:spacing w:line="360" w:lineRule="auto"/>
        <w:rPr>
          <w:rFonts w:eastAsiaTheme="minorEastAsia"/>
          <w:color w:val="000000"/>
          <w:sz w:val="24"/>
          <w:szCs w:val="20"/>
        </w:rPr>
      </w:pPr>
      <w:r>
        <w:rPr>
          <w:rFonts w:eastAsiaTheme="minorEastAsia"/>
          <w:color w:val="000000"/>
          <w:sz w:val="24"/>
          <w:szCs w:val="20"/>
        </w:rPr>
        <w:t>法定代表人（单位负责人）（签字</w:t>
      </w:r>
      <w:r>
        <w:rPr>
          <w:rFonts w:hint="eastAsia" w:ascii="宋体" w:hAnsi="宋体"/>
          <w:color w:val="000000"/>
          <w:sz w:val="24"/>
          <w:szCs w:val="20"/>
        </w:rPr>
        <w:t>、签章</w:t>
      </w:r>
      <w:r>
        <w:rPr>
          <w:rFonts w:eastAsiaTheme="minorEastAsia"/>
          <w:color w:val="000000"/>
          <w:sz w:val="24"/>
          <w:szCs w:val="20"/>
        </w:rPr>
        <w:t>或印鉴）：______________</w:t>
      </w:r>
    </w:p>
    <w:p>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委托代理人（签字</w:t>
      </w:r>
      <w:r>
        <w:rPr>
          <w:rFonts w:hint="eastAsia" w:ascii="宋体" w:hAnsi="宋体"/>
          <w:color w:val="000000"/>
          <w:sz w:val="24"/>
          <w:szCs w:val="20"/>
        </w:rPr>
        <w:t>/签章</w:t>
      </w:r>
      <w:r>
        <w:rPr>
          <w:rFonts w:eastAsiaTheme="minorEastAsia"/>
          <w:color w:val="000000"/>
          <w:sz w:val="24"/>
        </w:rPr>
        <w:t>）：</w:t>
      </w:r>
      <w:r>
        <w:rPr>
          <w:rFonts w:eastAsiaTheme="minorEastAsia"/>
          <w:color w:val="000000"/>
          <w:sz w:val="24"/>
          <w:szCs w:val="20"/>
        </w:rPr>
        <w:t>______________</w:t>
      </w:r>
      <w:r>
        <w:rPr>
          <w:rFonts w:eastAsiaTheme="minorEastAsia"/>
          <w:color w:val="000000"/>
          <w:sz w:val="24"/>
          <w:lang w:val="zh-CN"/>
        </w:rPr>
        <w:t xml:space="preserve">        </w:t>
      </w:r>
    </w:p>
    <w:p>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w:t>
      </w:r>
      <w:r>
        <w:rPr>
          <w:rFonts w:eastAsiaTheme="minorEastAsia"/>
          <w:color w:val="000000"/>
          <w:sz w:val="24"/>
        </w:rPr>
        <w:t>年</w:t>
      </w:r>
      <w:r>
        <w:rPr>
          <w:rFonts w:eastAsiaTheme="minorEastAsia"/>
          <w:color w:val="000000"/>
          <w:sz w:val="24"/>
          <w:szCs w:val="20"/>
        </w:rPr>
        <w:t>____</w:t>
      </w:r>
      <w:r>
        <w:rPr>
          <w:rFonts w:eastAsiaTheme="minorEastAsia"/>
          <w:color w:val="000000"/>
          <w:sz w:val="24"/>
        </w:rPr>
        <w:t>月</w:t>
      </w:r>
      <w:r>
        <w:rPr>
          <w:rFonts w:eastAsiaTheme="minorEastAsia"/>
          <w:color w:val="000000"/>
          <w:sz w:val="24"/>
          <w:szCs w:val="20"/>
        </w:rPr>
        <w:t>____</w:t>
      </w:r>
      <w:r>
        <w:rPr>
          <w:rFonts w:eastAsiaTheme="minorEastAsia"/>
          <w:color w:val="000000"/>
          <w:sz w:val="24"/>
        </w:rPr>
        <w:t>日</w:t>
      </w:r>
    </w:p>
    <w:p>
      <w:pPr>
        <w:tabs>
          <w:tab w:val="left" w:pos="5580"/>
        </w:tabs>
        <w:spacing w:line="360" w:lineRule="auto"/>
        <w:ind w:firstLine="480" w:firstLineChars="200"/>
        <w:rPr>
          <w:rFonts w:eastAsiaTheme="minorEastAsia"/>
          <w:color w:val="000000"/>
          <w:sz w:val="24"/>
          <w:szCs w:val="20"/>
        </w:rPr>
      </w:pPr>
    </w:p>
    <w:p>
      <w:pPr>
        <w:tabs>
          <w:tab w:val="left" w:pos="5580"/>
        </w:tabs>
        <w:spacing w:line="360" w:lineRule="auto"/>
        <w:jc w:val="left"/>
        <w:rPr>
          <w:rFonts w:eastAsiaTheme="minorEastAsia"/>
          <w:color w:val="000000"/>
          <w:sz w:val="24"/>
          <w:szCs w:val="20"/>
        </w:rPr>
      </w:pPr>
      <w:r>
        <w:rPr>
          <w:rFonts w:eastAsiaTheme="minorEastAsia"/>
          <w:color w:val="000000"/>
          <w:sz w:val="24"/>
          <w:szCs w:val="20"/>
        </w:rPr>
        <w:t>法定代表人（单位负责人）有效期内的身份证</w:t>
      </w:r>
      <w:r>
        <w:rPr>
          <w:rFonts w:eastAsiaTheme="minorEastAsia"/>
          <w:b/>
          <w:color w:val="000000"/>
          <w:sz w:val="24"/>
          <w:szCs w:val="20"/>
        </w:rPr>
        <w:t>正反面</w:t>
      </w:r>
      <w:r>
        <w:rPr>
          <w:rFonts w:eastAsiaTheme="minorEastAsia"/>
          <w:color w:val="000000"/>
          <w:sz w:val="24"/>
          <w:szCs w:val="20"/>
        </w:rPr>
        <w:t>电子件：</w:t>
      </w:r>
    </w:p>
    <w:tbl>
      <w:tblPr>
        <w:tblStyle w:val="4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rPr>
          <w:trHeight w:val="1399" w:hRule="atLeast"/>
        </w:trPr>
        <w:tc>
          <w:tcPr>
            <w:tcW w:w="4673" w:type="dxa"/>
          </w:tcPr>
          <w:p>
            <w:pPr>
              <w:tabs>
                <w:tab w:val="left" w:pos="5580"/>
              </w:tabs>
              <w:spacing w:line="360" w:lineRule="auto"/>
              <w:jc w:val="left"/>
              <w:rPr>
                <w:rFonts w:eastAsiaTheme="minorEastAsia"/>
                <w:color w:val="000000"/>
                <w:sz w:val="24"/>
                <w:szCs w:val="20"/>
              </w:rPr>
            </w:pPr>
          </w:p>
          <w:p>
            <w:pPr>
              <w:tabs>
                <w:tab w:val="left" w:pos="5580"/>
              </w:tabs>
              <w:spacing w:line="360" w:lineRule="auto"/>
              <w:jc w:val="left"/>
              <w:rPr>
                <w:rFonts w:eastAsiaTheme="minorEastAsia"/>
                <w:color w:val="000000"/>
                <w:sz w:val="24"/>
                <w:szCs w:val="20"/>
              </w:rPr>
            </w:pPr>
          </w:p>
          <w:p>
            <w:pPr>
              <w:tabs>
                <w:tab w:val="left" w:pos="5580"/>
              </w:tabs>
              <w:spacing w:line="360" w:lineRule="auto"/>
              <w:jc w:val="left"/>
              <w:rPr>
                <w:rFonts w:eastAsiaTheme="minorEastAsia"/>
                <w:color w:val="000000"/>
                <w:sz w:val="24"/>
                <w:szCs w:val="20"/>
              </w:rPr>
            </w:pPr>
          </w:p>
        </w:tc>
        <w:tc>
          <w:tcPr>
            <w:tcW w:w="4536" w:type="dxa"/>
          </w:tcPr>
          <w:p>
            <w:pPr>
              <w:tabs>
                <w:tab w:val="left" w:pos="5580"/>
              </w:tabs>
              <w:spacing w:line="360" w:lineRule="auto"/>
              <w:jc w:val="left"/>
              <w:rPr>
                <w:rFonts w:eastAsiaTheme="minorEastAsia"/>
                <w:color w:val="000000"/>
                <w:sz w:val="24"/>
                <w:szCs w:val="20"/>
              </w:rPr>
            </w:pPr>
          </w:p>
          <w:p>
            <w:pPr>
              <w:tabs>
                <w:tab w:val="left" w:pos="5580"/>
              </w:tabs>
              <w:spacing w:line="360" w:lineRule="auto"/>
              <w:jc w:val="left"/>
              <w:rPr>
                <w:rFonts w:eastAsiaTheme="minorEastAsia"/>
                <w:color w:val="000000"/>
                <w:sz w:val="24"/>
                <w:szCs w:val="20"/>
              </w:rPr>
            </w:pPr>
          </w:p>
          <w:p>
            <w:pPr>
              <w:tabs>
                <w:tab w:val="left" w:pos="5580"/>
              </w:tabs>
              <w:spacing w:line="360" w:lineRule="auto"/>
              <w:jc w:val="left"/>
              <w:rPr>
                <w:rFonts w:eastAsiaTheme="minorEastAsia"/>
                <w:color w:val="000000"/>
                <w:sz w:val="24"/>
                <w:szCs w:val="20"/>
              </w:rPr>
            </w:pPr>
          </w:p>
        </w:tc>
      </w:tr>
    </w:tbl>
    <w:p>
      <w:pPr>
        <w:tabs>
          <w:tab w:val="left" w:pos="5580"/>
        </w:tabs>
        <w:spacing w:line="360" w:lineRule="auto"/>
        <w:jc w:val="left"/>
        <w:rPr>
          <w:rFonts w:eastAsiaTheme="minorEastAsia"/>
          <w:color w:val="000000"/>
          <w:sz w:val="24"/>
          <w:szCs w:val="20"/>
        </w:rPr>
      </w:pPr>
      <w:r>
        <w:rPr>
          <w:rFonts w:eastAsiaTheme="minorEastAsia"/>
          <w:color w:val="000000"/>
          <w:sz w:val="24"/>
          <w:szCs w:val="20"/>
        </w:rPr>
        <w:t>委托代理人有效期内的身份证</w:t>
      </w:r>
      <w:r>
        <w:rPr>
          <w:rFonts w:eastAsiaTheme="minorEastAsia"/>
          <w:b/>
          <w:color w:val="000000"/>
          <w:sz w:val="24"/>
          <w:szCs w:val="20"/>
        </w:rPr>
        <w:t>正反面</w:t>
      </w:r>
      <w:r>
        <w:rPr>
          <w:rFonts w:eastAsiaTheme="minorEastAsia"/>
          <w:color w:val="000000"/>
          <w:sz w:val="24"/>
          <w:szCs w:val="20"/>
        </w:rPr>
        <w:t>电子件：</w:t>
      </w:r>
    </w:p>
    <w:tbl>
      <w:tblPr>
        <w:tblStyle w:val="4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eastAsiaTheme="minorEastAsia"/>
                <w:color w:val="000000"/>
                <w:sz w:val="24"/>
                <w:szCs w:val="20"/>
              </w:rPr>
            </w:pPr>
          </w:p>
          <w:p>
            <w:pPr>
              <w:tabs>
                <w:tab w:val="left" w:pos="5580"/>
              </w:tabs>
              <w:spacing w:line="360" w:lineRule="auto"/>
              <w:jc w:val="left"/>
              <w:rPr>
                <w:rFonts w:eastAsiaTheme="minorEastAsia"/>
                <w:color w:val="000000"/>
                <w:sz w:val="24"/>
                <w:szCs w:val="20"/>
              </w:rPr>
            </w:pPr>
          </w:p>
          <w:p>
            <w:pPr>
              <w:tabs>
                <w:tab w:val="left" w:pos="5580"/>
              </w:tabs>
              <w:spacing w:line="360" w:lineRule="auto"/>
              <w:jc w:val="left"/>
              <w:rPr>
                <w:rFonts w:eastAsiaTheme="minorEastAsia"/>
                <w:color w:val="000000"/>
                <w:sz w:val="24"/>
                <w:szCs w:val="20"/>
              </w:rPr>
            </w:pPr>
          </w:p>
        </w:tc>
        <w:tc>
          <w:tcPr>
            <w:tcW w:w="4536" w:type="dxa"/>
          </w:tcPr>
          <w:p>
            <w:pPr>
              <w:tabs>
                <w:tab w:val="left" w:pos="5580"/>
              </w:tabs>
              <w:spacing w:line="360" w:lineRule="auto"/>
              <w:jc w:val="left"/>
              <w:rPr>
                <w:rFonts w:eastAsiaTheme="minorEastAsia"/>
                <w:color w:val="000000"/>
                <w:sz w:val="24"/>
                <w:szCs w:val="20"/>
              </w:rPr>
            </w:pPr>
          </w:p>
          <w:p>
            <w:pPr>
              <w:tabs>
                <w:tab w:val="left" w:pos="5580"/>
              </w:tabs>
              <w:spacing w:line="360" w:lineRule="auto"/>
              <w:jc w:val="left"/>
              <w:rPr>
                <w:rFonts w:eastAsiaTheme="minorEastAsia"/>
                <w:color w:val="000000"/>
                <w:sz w:val="24"/>
                <w:szCs w:val="20"/>
              </w:rPr>
            </w:pPr>
          </w:p>
          <w:p>
            <w:pPr>
              <w:tabs>
                <w:tab w:val="left" w:pos="5580"/>
              </w:tabs>
              <w:spacing w:line="360" w:lineRule="auto"/>
              <w:jc w:val="left"/>
              <w:rPr>
                <w:rFonts w:eastAsiaTheme="minorEastAsia"/>
                <w:color w:val="000000"/>
                <w:sz w:val="24"/>
                <w:szCs w:val="20"/>
              </w:rPr>
            </w:pPr>
          </w:p>
        </w:tc>
      </w:tr>
    </w:tbl>
    <w:p>
      <w:pPr>
        <w:tabs>
          <w:tab w:val="left" w:pos="5580"/>
        </w:tabs>
        <w:spacing w:line="360" w:lineRule="auto"/>
        <w:jc w:val="left"/>
        <w:rPr>
          <w:rFonts w:eastAsiaTheme="minorEastAsia"/>
          <w:color w:val="000000"/>
          <w:sz w:val="24"/>
          <w:szCs w:val="20"/>
        </w:rPr>
      </w:pPr>
      <w:r>
        <w:rPr>
          <w:rFonts w:eastAsiaTheme="minorEastAsia"/>
          <w:color w:val="000000"/>
          <w:sz w:val="24"/>
          <w:szCs w:val="20"/>
        </w:rPr>
        <w:t>说明：</w:t>
      </w:r>
    </w:p>
    <w:p>
      <w:pPr>
        <w:tabs>
          <w:tab w:val="left" w:pos="5580"/>
        </w:tabs>
        <w:spacing w:line="360" w:lineRule="auto"/>
        <w:jc w:val="left"/>
        <w:rPr>
          <w:rFonts w:eastAsiaTheme="minorEastAsia"/>
          <w:color w:val="000000"/>
          <w:sz w:val="24"/>
          <w:szCs w:val="20"/>
        </w:rPr>
      </w:pPr>
      <w:r>
        <w:rPr>
          <w:rFonts w:eastAsiaTheme="minorEastAsia"/>
          <w:color w:val="000000"/>
          <w:sz w:val="24"/>
          <w:szCs w:val="20"/>
        </w:rPr>
        <w:t>1.若供应商为事业单位或其他组织或分支机构（仅当磋商文件注明允许分支机构响应的），则法定代表人（单位负责人）处的签署人可为单位负责人。</w:t>
      </w:r>
    </w:p>
    <w:p>
      <w:pPr>
        <w:tabs>
          <w:tab w:val="left" w:pos="5580"/>
        </w:tabs>
        <w:spacing w:line="360" w:lineRule="auto"/>
        <w:jc w:val="left"/>
        <w:rPr>
          <w:rFonts w:eastAsiaTheme="minorEastAsia"/>
          <w:color w:val="000000"/>
          <w:sz w:val="24"/>
          <w:szCs w:val="20"/>
        </w:rPr>
      </w:pPr>
      <w:r>
        <w:rPr>
          <w:rFonts w:eastAsiaTheme="minorEastAsia"/>
          <w:color w:val="000000"/>
          <w:sz w:val="24"/>
          <w:szCs w:val="20"/>
        </w:rPr>
        <w:t>2.若响应文件中签字之处均为法定代表人（单位负责人）本人签署，则可不提供本《授权委托书》，但须提供《法定代表人（单位负责人）身份证明》（实质性格式）。</w:t>
      </w:r>
    </w:p>
    <w:p>
      <w:pPr>
        <w:tabs>
          <w:tab w:val="left" w:pos="5580"/>
        </w:tabs>
        <w:spacing w:line="360" w:lineRule="auto"/>
        <w:jc w:val="left"/>
        <w:rPr>
          <w:rFonts w:eastAsiaTheme="minorEastAsia"/>
          <w:color w:val="000000"/>
          <w:sz w:val="24"/>
          <w:szCs w:val="20"/>
        </w:rPr>
      </w:pPr>
      <w:r>
        <w:rPr>
          <w:rFonts w:eastAsiaTheme="minorEastAsia"/>
          <w:color w:val="000000"/>
          <w:sz w:val="24"/>
          <w:szCs w:val="20"/>
        </w:rPr>
        <w:t>3.供应商为自然人的情形，可不提供本《授权委托书》。</w:t>
      </w:r>
    </w:p>
    <w:p>
      <w:pPr>
        <w:widowControl/>
        <w:jc w:val="left"/>
        <w:rPr>
          <w:rFonts w:eastAsiaTheme="minorEastAsia"/>
          <w:color w:val="000000"/>
          <w:sz w:val="30"/>
          <w:szCs w:val="30"/>
        </w:rPr>
      </w:pPr>
      <w:r>
        <w:rPr>
          <w:rFonts w:eastAsiaTheme="minorEastAsia"/>
          <w:color w:val="000000"/>
          <w:sz w:val="30"/>
          <w:szCs w:val="30"/>
        </w:rPr>
        <w:br w:type="page"/>
      </w:r>
    </w:p>
    <w:p>
      <w:pPr>
        <w:autoSpaceDE w:val="0"/>
        <w:autoSpaceDN w:val="0"/>
        <w:adjustRightInd w:val="0"/>
        <w:spacing w:line="360" w:lineRule="auto"/>
        <w:jc w:val="center"/>
        <w:rPr>
          <w:rFonts w:eastAsiaTheme="minorEastAsia"/>
          <w:b/>
          <w:color w:val="000000"/>
          <w:sz w:val="36"/>
          <w:szCs w:val="36"/>
        </w:rPr>
      </w:pPr>
      <w:r>
        <w:rPr>
          <w:rFonts w:hint="eastAsia" w:eastAsiaTheme="minorEastAsia"/>
          <w:b/>
          <w:color w:val="000000"/>
          <w:sz w:val="36"/>
          <w:szCs w:val="36"/>
        </w:rPr>
        <w:t>附：法定代表人（单位负责人）身份证明</w:t>
      </w:r>
    </w:p>
    <w:p>
      <w:pPr>
        <w:kinsoku w:val="0"/>
        <w:overflowPunct w:val="0"/>
        <w:spacing w:line="200" w:lineRule="exact"/>
        <w:rPr>
          <w:rFonts w:eastAsiaTheme="minorEastAsia"/>
          <w:sz w:val="20"/>
          <w:szCs w:val="20"/>
        </w:rPr>
      </w:pPr>
    </w:p>
    <w:p>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szCs w:val="20"/>
        </w:rPr>
        <w:t>____</w:t>
      </w:r>
      <w:r>
        <w:rPr>
          <w:rFonts w:eastAsiaTheme="minorEastAsia"/>
          <w:color w:val="000000"/>
          <w:sz w:val="24"/>
        </w:rPr>
        <w:t>（采购人或采购代理机构）</w:t>
      </w:r>
    </w:p>
    <w:p>
      <w:pPr>
        <w:pStyle w:val="18"/>
        <w:tabs>
          <w:tab w:val="left" w:pos="2412"/>
          <w:tab w:val="left" w:pos="3883"/>
          <w:tab w:val="left" w:pos="5352"/>
          <w:tab w:val="left" w:pos="6821"/>
        </w:tabs>
        <w:kinsoku w:val="0"/>
        <w:overflowPunct w:val="0"/>
        <w:spacing w:line="335" w:lineRule="exact"/>
        <w:ind w:firstLine="480" w:firstLineChars="200"/>
        <w:rPr>
          <w:rFonts w:ascii="Times New Roman" w:hAnsi="Times New Roman" w:eastAsiaTheme="minorEastAsia"/>
        </w:rPr>
      </w:pPr>
      <w:r>
        <w:rPr>
          <w:rFonts w:ascii="Times New Roman" w:hAnsi="Times New Roman" w:eastAsiaTheme="minorEastAsia"/>
        </w:rPr>
        <w:t>兹证明，</w:t>
      </w:r>
    </w:p>
    <w:p>
      <w:pPr>
        <w:pStyle w:val="18"/>
        <w:tabs>
          <w:tab w:val="left" w:pos="1690"/>
          <w:tab w:val="left" w:pos="3400"/>
          <w:tab w:val="left" w:pos="5110"/>
          <w:tab w:val="left" w:pos="6821"/>
        </w:tabs>
        <w:kinsoku w:val="0"/>
        <w:overflowPunct w:val="0"/>
        <w:spacing w:line="335" w:lineRule="exact"/>
        <w:rPr>
          <w:rFonts w:ascii="Times New Roman" w:hAnsi="Times New Roman" w:eastAsiaTheme="minorEastAsia"/>
        </w:rPr>
      </w:pPr>
      <w:r>
        <w:rPr>
          <w:rFonts w:ascii="Times New Roman" w:hAnsi="Times New Roman" w:eastAsiaTheme="minorEastAsia"/>
        </w:rPr>
        <w:t>姓名：</w:t>
      </w:r>
      <w:r>
        <w:rPr>
          <w:rFonts w:ascii="Times New Roman" w:hAnsi="Times New Roman" w:eastAsiaTheme="minorEastAsia"/>
          <w:color w:val="000000"/>
          <w:szCs w:val="20"/>
        </w:rPr>
        <w:t>____</w:t>
      </w:r>
      <w:r>
        <w:rPr>
          <w:rFonts w:ascii="Times New Roman" w:hAnsi="Times New Roman" w:eastAsiaTheme="minorEastAsia"/>
        </w:rPr>
        <w:t>性别：</w:t>
      </w:r>
      <w:r>
        <w:rPr>
          <w:rFonts w:ascii="Times New Roman" w:hAnsi="Times New Roman" w:eastAsiaTheme="minorEastAsia"/>
          <w:color w:val="000000"/>
          <w:szCs w:val="20"/>
        </w:rPr>
        <w:t>____</w:t>
      </w:r>
      <w:r>
        <w:rPr>
          <w:rFonts w:ascii="Times New Roman" w:hAnsi="Times New Roman" w:eastAsiaTheme="minorEastAsia"/>
        </w:rPr>
        <w:t>年龄：</w:t>
      </w:r>
      <w:r>
        <w:rPr>
          <w:rFonts w:ascii="Times New Roman" w:hAnsi="Times New Roman" w:eastAsiaTheme="minorEastAsia"/>
          <w:color w:val="000000"/>
          <w:szCs w:val="20"/>
        </w:rPr>
        <w:t>____</w:t>
      </w:r>
      <w:r>
        <w:rPr>
          <w:rFonts w:ascii="Times New Roman" w:hAnsi="Times New Roman" w:eastAsiaTheme="minorEastAsia"/>
        </w:rPr>
        <w:t>职务：</w:t>
      </w:r>
      <w:r>
        <w:rPr>
          <w:rFonts w:ascii="Times New Roman" w:hAnsi="Times New Roman" w:eastAsiaTheme="minorEastAsia"/>
          <w:color w:val="000000"/>
          <w:szCs w:val="20"/>
        </w:rPr>
        <w:t>____</w:t>
      </w:r>
    </w:p>
    <w:p>
      <w:pPr>
        <w:pStyle w:val="18"/>
        <w:tabs>
          <w:tab w:val="left" w:pos="2412"/>
          <w:tab w:val="left" w:pos="3883"/>
          <w:tab w:val="left" w:pos="5352"/>
          <w:tab w:val="left" w:pos="6821"/>
        </w:tabs>
        <w:kinsoku w:val="0"/>
        <w:overflowPunct w:val="0"/>
        <w:spacing w:line="335" w:lineRule="exact"/>
        <w:rPr>
          <w:rFonts w:ascii="Times New Roman" w:hAnsi="Times New Roman" w:eastAsiaTheme="minorEastAsia"/>
        </w:rPr>
      </w:pPr>
    </w:p>
    <w:p>
      <w:pPr>
        <w:pStyle w:val="18"/>
        <w:tabs>
          <w:tab w:val="left" w:pos="2250"/>
          <w:tab w:val="left" w:pos="2412"/>
          <w:tab w:val="left" w:pos="3883"/>
          <w:tab w:val="left" w:pos="5352"/>
          <w:tab w:val="left" w:pos="6821"/>
          <w:tab w:val="clear" w:pos="567"/>
        </w:tabs>
        <w:kinsoku w:val="0"/>
        <w:overflowPunct w:val="0"/>
        <w:spacing w:line="335" w:lineRule="exact"/>
        <w:rPr>
          <w:rFonts w:ascii="Times New Roman" w:hAnsi="Times New Roman" w:eastAsiaTheme="minorEastAsia"/>
        </w:rPr>
      </w:pPr>
      <w:r>
        <w:rPr>
          <w:rFonts w:ascii="Times New Roman" w:hAnsi="Times New Roman" w:eastAsiaTheme="minorEastAsia"/>
        </w:rPr>
        <w:t>系</w:t>
      </w:r>
      <w:r>
        <w:rPr>
          <w:rFonts w:ascii="Times New Roman" w:hAnsi="Times New Roman" w:eastAsiaTheme="minorEastAsia"/>
          <w:color w:val="000000"/>
          <w:szCs w:val="20"/>
        </w:rPr>
        <w:t>__________</w:t>
      </w:r>
      <w:r>
        <w:rPr>
          <w:rFonts w:ascii="Times New Roman" w:hAnsi="Times New Roman" w:eastAsiaTheme="minorEastAsia"/>
        </w:rPr>
        <w:t>（供应商名称）的法定代表人（单位负责人）。</w:t>
      </w:r>
    </w:p>
    <w:p>
      <w:pPr>
        <w:pStyle w:val="18"/>
        <w:tabs>
          <w:tab w:val="left" w:pos="2412"/>
          <w:tab w:val="left" w:pos="3883"/>
          <w:tab w:val="left" w:pos="5352"/>
          <w:tab w:val="left" w:pos="6821"/>
        </w:tabs>
        <w:kinsoku w:val="0"/>
        <w:overflowPunct w:val="0"/>
        <w:spacing w:line="335" w:lineRule="exact"/>
        <w:rPr>
          <w:rFonts w:ascii="Times New Roman" w:hAnsi="Times New Roman" w:eastAsiaTheme="minorEastAsia"/>
        </w:rPr>
      </w:pPr>
    </w:p>
    <w:p>
      <w:pPr>
        <w:pStyle w:val="18"/>
        <w:tabs>
          <w:tab w:val="left" w:pos="2412"/>
          <w:tab w:val="left" w:pos="3883"/>
          <w:tab w:val="left" w:pos="5352"/>
          <w:tab w:val="left" w:pos="6821"/>
        </w:tabs>
        <w:kinsoku w:val="0"/>
        <w:overflowPunct w:val="0"/>
        <w:spacing w:line="335" w:lineRule="exact"/>
        <w:rPr>
          <w:rFonts w:ascii="Times New Roman" w:hAnsi="Times New Roman" w:eastAsiaTheme="minorEastAsia"/>
        </w:rPr>
      </w:pPr>
    </w:p>
    <w:p>
      <w:pPr>
        <w:pStyle w:val="18"/>
        <w:tabs>
          <w:tab w:val="left" w:pos="2412"/>
          <w:tab w:val="left" w:pos="3883"/>
          <w:tab w:val="left" w:pos="5352"/>
          <w:tab w:val="left" w:pos="6821"/>
        </w:tabs>
        <w:kinsoku w:val="0"/>
        <w:overflowPunct w:val="0"/>
        <w:spacing w:line="335" w:lineRule="exact"/>
        <w:rPr>
          <w:rFonts w:ascii="Times New Roman" w:hAnsi="Times New Roman" w:eastAsiaTheme="minorEastAsia"/>
        </w:rPr>
      </w:pPr>
    </w:p>
    <w:p>
      <w:pPr>
        <w:pStyle w:val="18"/>
        <w:kinsoku w:val="0"/>
        <w:overflowPunct w:val="0"/>
        <w:spacing w:line="583" w:lineRule="auto"/>
        <w:ind w:right="-46"/>
        <w:rPr>
          <w:rFonts w:ascii="Times New Roman" w:hAnsi="Times New Roman" w:eastAsiaTheme="minorEastAsia"/>
          <w:spacing w:val="-3"/>
        </w:rPr>
      </w:pPr>
      <w:r>
        <w:rPr>
          <w:rFonts w:ascii="Times New Roman" w:hAnsi="Times New Roman" w:eastAsiaTheme="minorEastAsia"/>
        </w:rPr>
        <w:t>附：</w:t>
      </w:r>
      <w:r>
        <w:rPr>
          <w:rFonts w:ascii="Times New Roman" w:hAnsi="Times New Roman" w:eastAsiaTheme="minorEastAsia"/>
          <w:spacing w:val="-3"/>
        </w:rPr>
        <w:t>法</w:t>
      </w:r>
      <w:r>
        <w:rPr>
          <w:rFonts w:ascii="Times New Roman" w:hAnsi="Times New Roman" w:eastAsiaTheme="minorEastAsia"/>
        </w:rPr>
        <w:t>定</w:t>
      </w:r>
      <w:r>
        <w:rPr>
          <w:rFonts w:ascii="Times New Roman" w:hAnsi="Times New Roman" w:eastAsiaTheme="minorEastAsia"/>
          <w:spacing w:val="-3"/>
        </w:rPr>
        <w:t>代</w:t>
      </w:r>
      <w:r>
        <w:rPr>
          <w:rFonts w:ascii="Times New Roman" w:hAnsi="Times New Roman" w:eastAsiaTheme="minorEastAsia"/>
        </w:rPr>
        <w:t>表</w:t>
      </w:r>
      <w:r>
        <w:rPr>
          <w:rFonts w:ascii="Times New Roman" w:hAnsi="Times New Roman" w:eastAsiaTheme="minorEastAsia"/>
          <w:spacing w:val="-3"/>
        </w:rPr>
        <w:t>人</w:t>
      </w:r>
      <w:r>
        <w:rPr>
          <w:rFonts w:ascii="Times New Roman" w:hAnsi="Times New Roman" w:eastAsiaTheme="minorEastAsia"/>
        </w:rPr>
        <w:t>（</w:t>
      </w:r>
      <w:r>
        <w:rPr>
          <w:rFonts w:ascii="Times New Roman" w:hAnsi="Times New Roman" w:eastAsiaTheme="minorEastAsia"/>
          <w:spacing w:val="-3"/>
        </w:rPr>
        <w:t>单</w:t>
      </w:r>
      <w:r>
        <w:rPr>
          <w:rFonts w:ascii="Times New Roman" w:hAnsi="Times New Roman" w:eastAsiaTheme="minorEastAsia"/>
        </w:rPr>
        <w:t>位</w:t>
      </w:r>
      <w:r>
        <w:rPr>
          <w:rFonts w:ascii="Times New Roman" w:hAnsi="Times New Roman" w:eastAsiaTheme="minorEastAsia"/>
          <w:spacing w:val="-3"/>
        </w:rPr>
        <w:t>负</w:t>
      </w:r>
      <w:r>
        <w:rPr>
          <w:rFonts w:ascii="Times New Roman" w:hAnsi="Times New Roman" w:eastAsiaTheme="minorEastAsia"/>
        </w:rPr>
        <w:t>责人</w:t>
      </w:r>
      <w:r>
        <w:rPr>
          <w:rFonts w:ascii="Times New Roman" w:hAnsi="Times New Roman" w:eastAsiaTheme="minorEastAsia"/>
          <w:spacing w:val="-3"/>
        </w:rPr>
        <w:t>）有效期内的身份证正反面电子件。</w:t>
      </w:r>
    </w:p>
    <w:tbl>
      <w:tblPr>
        <w:tblStyle w:val="47"/>
        <w:tblW w:w="91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070"/>
        <w:gridCol w:w="411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399" w:hRule="atLeast"/>
        </w:trPr>
        <w:tc>
          <w:tcPr>
            <w:tcW w:w="5070" w:type="dxa"/>
          </w:tcPr>
          <w:p>
            <w:pPr>
              <w:tabs>
                <w:tab w:val="left" w:pos="5580"/>
              </w:tabs>
              <w:spacing w:line="360" w:lineRule="auto"/>
              <w:jc w:val="left"/>
              <w:rPr>
                <w:rFonts w:eastAsiaTheme="minorEastAsia"/>
                <w:color w:val="000000"/>
                <w:sz w:val="24"/>
                <w:szCs w:val="20"/>
              </w:rPr>
            </w:pPr>
          </w:p>
          <w:p>
            <w:pPr>
              <w:tabs>
                <w:tab w:val="left" w:pos="5580"/>
              </w:tabs>
              <w:spacing w:line="360" w:lineRule="auto"/>
              <w:jc w:val="left"/>
              <w:rPr>
                <w:rFonts w:eastAsiaTheme="minorEastAsia"/>
                <w:color w:val="000000"/>
                <w:sz w:val="24"/>
                <w:szCs w:val="20"/>
              </w:rPr>
            </w:pPr>
          </w:p>
          <w:p>
            <w:pPr>
              <w:tabs>
                <w:tab w:val="left" w:pos="5580"/>
              </w:tabs>
              <w:spacing w:line="360" w:lineRule="auto"/>
              <w:jc w:val="left"/>
              <w:rPr>
                <w:rFonts w:eastAsiaTheme="minorEastAsia"/>
                <w:color w:val="000000"/>
                <w:sz w:val="24"/>
                <w:szCs w:val="20"/>
              </w:rPr>
            </w:pPr>
          </w:p>
        </w:tc>
        <w:tc>
          <w:tcPr>
            <w:tcW w:w="4110" w:type="dxa"/>
          </w:tcPr>
          <w:p>
            <w:pPr>
              <w:tabs>
                <w:tab w:val="left" w:pos="5580"/>
              </w:tabs>
              <w:spacing w:line="360" w:lineRule="auto"/>
              <w:jc w:val="left"/>
              <w:rPr>
                <w:rFonts w:eastAsiaTheme="minorEastAsia"/>
                <w:color w:val="000000"/>
                <w:sz w:val="24"/>
                <w:szCs w:val="20"/>
              </w:rPr>
            </w:pPr>
          </w:p>
          <w:p>
            <w:pPr>
              <w:tabs>
                <w:tab w:val="left" w:pos="5580"/>
              </w:tabs>
              <w:spacing w:line="360" w:lineRule="auto"/>
              <w:jc w:val="left"/>
              <w:rPr>
                <w:rFonts w:eastAsiaTheme="minorEastAsia"/>
                <w:color w:val="000000"/>
                <w:sz w:val="24"/>
                <w:szCs w:val="20"/>
              </w:rPr>
            </w:pPr>
          </w:p>
          <w:p>
            <w:pPr>
              <w:tabs>
                <w:tab w:val="left" w:pos="5580"/>
              </w:tabs>
              <w:spacing w:line="360" w:lineRule="auto"/>
              <w:jc w:val="left"/>
              <w:rPr>
                <w:rFonts w:eastAsiaTheme="minorEastAsia"/>
                <w:color w:val="000000"/>
                <w:sz w:val="24"/>
                <w:szCs w:val="20"/>
              </w:rPr>
            </w:pPr>
          </w:p>
        </w:tc>
      </w:tr>
    </w:tbl>
    <w:p>
      <w:pPr>
        <w:pStyle w:val="18"/>
        <w:kinsoku w:val="0"/>
        <w:overflowPunct w:val="0"/>
        <w:spacing w:line="583" w:lineRule="auto"/>
        <w:ind w:right="4305"/>
        <w:rPr>
          <w:rFonts w:ascii="Times New Roman" w:hAnsi="Times New Roman" w:eastAsiaTheme="minorEastAsia"/>
          <w:spacing w:val="-3"/>
        </w:rPr>
      </w:pPr>
    </w:p>
    <w:p>
      <w:pPr>
        <w:pStyle w:val="18"/>
        <w:kinsoku w:val="0"/>
        <w:overflowPunct w:val="0"/>
        <w:spacing w:line="583" w:lineRule="auto"/>
        <w:ind w:right="4305"/>
        <w:rPr>
          <w:rFonts w:ascii="Times New Roman" w:hAnsi="Times New Roman" w:eastAsiaTheme="minorEastAsia"/>
          <w:spacing w:val="-3"/>
        </w:rPr>
      </w:pPr>
    </w:p>
    <w:p>
      <w:pPr>
        <w:pStyle w:val="18"/>
        <w:kinsoku w:val="0"/>
        <w:overflowPunct w:val="0"/>
        <w:spacing w:line="583" w:lineRule="auto"/>
        <w:ind w:right="4305"/>
        <w:rPr>
          <w:rFonts w:ascii="Times New Roman" w:hAnsi="Times New Roman" w:eastAsiaTheme="minorEastAsia"/>
          <w:spacing w:val="-3"/>
        </w:rPr>
      </w:pPr>
    </w:p>
    <w:p>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pPr>
        <w:autoSpaceDE w:val="0"/>
        <w:autoSpaceDN w:val="0"/>
        <w:adjustRightInd w:val="0"/>
        <w:snapToGrid w:val="0"/>
        <w:spacing w:line="360" w:lineRule="auto"/>
        <w:rPr>
          <w:rFonts w:eastAsiaTheme="minorEastAsia"/>
          <w:color w:val="000000"/>
          <w:sz w:val="24"/>
          <w:lang w:val="zh-CN"/>
        </w:rPr>
      </w:pPr>
      <w:r>
        <w:rPr>
          <w:rFonts w:eastAsiaTheme="minorEastAsia"/>
          <w:spacing w:val="-3"/>
          <w:sz w:val="24"/>
        </w:rPr>
        <w:t>法定代表人（</w:t>
      </w:r>
      <w:r>
        <w:rPr>
          <w:rFonts w:eastAsiaTheme="minorEastAsia"/>
          <w:sz w:val="24"/>
        </w:rPr>
        <w:t>单位负责人</w:t>
      </w:r>
      <w:r>
        <w:rPr>
          <w:rFonts w:eastAsiaTheme="minorEastAsia"/>
          <w:spacing w:val="-3"/>
          <w:sz w:val="24"/>
        </w:rPr>
        <w:t>）（签字</w:t>
      </w:r>
      <w:r>
        <w:rPr>
          <w:rFonts w:hint="eastAsia" w:ascii="宋体" w:hAnsi="宋体"/>
          <w:color w:val="000000"/>
          <w:sz w:val="24"/>
          <w:szCs w:val="20"/>
        </w:rPr>
        <w:t>、签章</w:t>
      </w:r>
      <w:r>
        <w:rPr>
          <w:rFonts w:eastAsiaTheme="minorEastAsia"/>
          <w:spacing w:val="-3"/>
          <w:sz w:val="24"/>
        </w:rPr>
        <w:t>或印鉴）：</w:t>
      </w:r>
      <w:r>
        <w:rPr>
          <w:rFonts w:eastAsiaTheme="minorEastAsia"/>
          <w:sz w:val="24"/>
        </w:rPr>
        <w:t>______</w:t>
      </w:r>
    </w:p>
    <w:p>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____年____月____日</w:t>
      </w:r>
    </w:p>
    <w:p>
      <w:pPr>
        <w:widowControl/>
        <w:jc w:val="left"/>
        <w:rPr>
          <w:rFonts w:eastAsiaTheme="minorEastAsia"/>
          <w:i/>
          <w:color w:val="000000"/>
          <w:sz w:val="24"/>
          <w:szCs w:val="20"/>
          <w:u w:val="single"/>
        </w:rPr>
      </w:pPr>
    </w:p>
    <w:p>
      <w:pPr>
        <w:widowControl/>
        <w:jc w:val="left"/>
        <w:rPr>
          <w:rFonts w:eastAsiaTheme="minorEastAsia"/>
          <w:color w:val="000000"/>
          <w:sz w:val="24"/>
          <w:szCs w:val="20"/>
        </w:rPr>
      </w:pPr>
      <w:r>
        <w:rPr>
          <w:rFonts w:eastAsiaTheme="minorEastAsia"/>
          <w:color w:val="000000"/>
          <w:sz w:val="24"/>
          <w:szCs w:val="20"/>
        </w:rPr>
        <w:br w:type="page"/>
      </w:r>
    </w:p>
    <w:p>
      <w:pPr>
        <w:tabs>
          <w:tab w:val="left" w:pos="360"/>
        </w:tabs>
        <w:snapToGrid w:val="0"/>
        <w:spacing w:line="360" w:lineRule="auto"/>
        <w:outlineLvl w:val="1"/>
        <w:rPr>
          <w:rFonts w:eastAsiaTheme="minorEastAsia"/>
          <w:sz w:val="24"/>
        </w:rPr>
      </w:pPr>
      <w:r>
        <w:rPr>
          <w:rFonts w:eastAsiaTheme="minorEastAsia"/>
          <w:sz w:val="24"/>
        </w:rPr>
        <w:t>7  报价一览表</w:t>
      </w:r>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p>
    <w:p>
      <w:pPr>
        <w:spacing w:line="360" w:lineRule="exact"/>
        <w:jc w:val="center"/>
        <w:rPr>
          <w:rFonts w:eastAsiaTheme="minorEastAsia"/>
          <w:b/>
          <w:color w:val="000000"/>
          <w:sz w:val="36"/>
          <w:szCs w:val="36"/>
        </w:rPr>
      </w:pPr>
      <w:bookmarkStart w:id="711" w:name="_Toc226337254"/>
      <w:bookmarkStart w:id="712" w:name="_Toc305158826"/>
      <w:bookmarkStart w:id="713" w:name="_Toc164608672"/>
      <w:bookmarkStart w:id="714" w:name="_Toc226309802"/>
      <w:bookmarkStart w:id="715" w:name="_Toc226965831"/>
      <w:bookmarkStart w:id="716" w:name="_Toc305158900"/>
      <w:bookmarkStart w:id="717" w:name="_Toc265228396"/>
      <w:bookmarkStart w:id="718" w:name="_Toc226965748"/>
      <w:bookmarkStart w:id="719" w:name="_Toc195842923"/>
      <w:bookmarkStart w:id="720" w:name="_Toc164608827"/>
      <w:bookmarkStart w:id="721" w:name="_Toc264969248"/>
      <w:r>
        <w:rPr>
          <w:rFonts w:hint="eastAsia" w:eastAsiaTheme="minorEastAsia"/>
          <w:b/>
          <w:color w:val="000000"/>
          <w:sz w:val="36"/>
          <w:szCs w:val="36"/>
        </w:rPr>
        <w:t>报价一览表</w:t>
      </w:r>
      <w:bookmarkEnd w:id="711"/>
      <w:bookmarkEnd w:id="712"/>
      <w:bookmarkEnd w:id="713"/>
      <w:bookmarkEnd w:id="714"/>
      <w:bookmarkEnd w:id="715"/>
      <w:bookmarkEnd w:id="716"/>
      <w:bookmarkEnd w:id="717"/>
      <w:bookmarkEnd w:id="718"/>
      <w:bookmarkEnd w:id="719"/>
      <w:bookmarkEnd w:id="720"/>
      <w:bookmarkEnd w:id="721"/>
    </w:p>
    <w:p>
      <w:pPr>
        <w:tabs>
          <w:tab w:val="left" w:pos="1800"/>
          <w:tab w:val="left" w:pos="5580"/>
        </w:tabs>
        <w:spacing w:line="360" w:lineRule="auto"/>
        <w:jc w:val="left"/>
        <w:rPr>
          <w:rFonts w:eastAsiaTheme="minorEastAsia"/>
          <w:color w:val="000000"/>
          <w:sz w:val="24"/>
        </w:rPr>
      </w:pPr>
    </w:p>
    <w:p>
      <w:pPr>
        <w:tabs>
          <w:tab w:val="left" w:pos="1800"/>
          <w:tab w:val="left" w:pos="5580"/>
        </w:tabs>
        <w:spacing w:line="360" w:lineRule="auto"/>
        <w:ind w:firstLine="240" w:firstLineChars="100"/>
        <w:jc w:val="left"/>
        <w:rPr>
          <w:rFonts w:eastAsiaTheme="minorEastAsia"/>
          <w:color w:val="000000"/>
          <w:sz w:val="24"/>
          <w:u w:val="single"/>
        </w:rPr>
      </w:pPr>
      <w:r>
        <w:rPr>
          <w:rFonts w:eastAsiaTheme="minorEastAsia"/>
          <w:color w:val="000000"/>
          <w:sz w:val="24"/>
        </w:rPr>
        <w:t>项目编号/包号：</w:t>
      </w:r>
      <w:r>
        <w:rPr>
          <w:rFonts w:eastAsiaTheme="minorEastAsia"/>
          <w:sz w:val="24"/>
        </w:rPr>
        <w:t>___________</w:t>
      </w:r>
      <w:r>
        <w:rPr>
          <w:rFonts w:eastAsiaTheme="minorEastAsia"/>
          <w:color w:val="000000"/>
          <w:sz w:val="24"/>
        </w:rPr>
        <w:t xml:space="preserve">     项目名称：</w:t>
      </w:r>
      <w:r>
        <w:rPr>
          <w:rFonts w:eastAsiaTheme="minorEastAsia"/>
          <w:sz w:val="24"/>
        </w:rPr>
        <w:t>___________</w:t>
      </w:r>
    </w:p>
    <w:tbl>
      <w:tblPr>
        <w:tblStyle w:val="47"/>
        <w:tblW w:w="8628" w:type="dxa"/>
        <w:jc w:val="center"/>
        <w:tblInd w:w="-4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71"/>
        <w:gridCol w:w="3700"/>
        <w:gridCol w:w="2026"/>
        <w:gridCol w:w="21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31" w:hRule="atLeast"/>
          <w:jc w:val="center"/>
        </w:trPr>
        <w:tc>
          <w:tcPr>
            <w:tcW w:w="771" w:type="dxa"/>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b/>
                <w:sz w:val="24"/>
              </w:rPr>
            </w:pPr>
            <w:r>
              <w:rPr>
                <w:rFonts w:hint="eastAsia" w:eastAsiaTheme="minorEastAsia"/>
                <w:b/>
                <w:sz w:val="24"/>
              </w:rPr>
              <w:t>序号</w:t>
            </w:r>
          </w:p>
        </w:tc>
        <w:tc>
          <w:tcPr>
            <w:tcW w:w="3700" w:type="dxa"/>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b/>
                <w:sz w:val="24"/>
              </w:rPr>
            </w:pPr>
            <w:r>
              <w:rPr>
                <w:rFonts w:hint="eastAsia" w:eastAsiaTheme="minorEastAsia"/>
                <w:b/>
                <w:sz w:val="24"/>
              </w:rPr>
              <w:t>供应商名称</w:t>
            </w:r>
          </w:p>
        </w:tc>
        <w:tc>
          <w:tcPr>
            <w:tcW w:w="4157" w:type="dxa"/>
            <w:gridSpan w:val="2"/>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b/>
                <w:sz w:val="24"/>
              </w:rPr>
            </w:pPr>
            <w:r>
              <w:rPr>
                <w:rFonts w:hint="eastAsia" w:eastAsiaTheme="minorEastAsia"/>
                <w:b/>
                <w:sz w:val="24"/>
              </w:rPr>
              <w:t>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74" w:hRule="atLeast"/>
          <w:jc w:val="center"/>
        </w:trPr>
        <w:tc>
          <w:tcPr>
            <w:tcW w:w="771"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eastAsiaTheme="minorEastAsia"/>
                <w:b/>
                <w:sz w:val="24"/>
              </w:rPr>
            </w:pPr>
          </w:p>
        </w:tc>
        <w:tc>
          <w:tcPr>
            <w:tcW w:w="370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eastAsiaTheme="minorEastAsia"/>
                <w:b/>
                <w:sz w:val="24"/>
              </w:rPr>
            </w:pPr>
          </w:p>
        </w:tc>
        <w:tc>
          <w:tcPr>
            <w:tcW w:w="2026"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b/>
                <w:sz w:val="24"/>
              </w:rPr>
            </w:pPr>
            <w:r>
              <w:rPr>
                <w:rFonts w:hint="eastAsia" w:eastAsiaTheme="minorEastAsia"/>
                <w:b/>
                <w:sz w:val="24"/>
              </w:rPr>
              <w:t>大写</w:t>
            </w:r>
          </w:p>
        </w:tc>
        <w:tc>
          <w:tcPr>
            <w:tcW w:w="2131"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b/>
                <w:sz w:val="24"/>
              </w:rPr>
            </w:pPr>
            <w:r>
              <w:rPr>
                <w:rFonts w:hint="eastAsia" w:eastAsiaTheme="minorEastAsia"/>
                <w:b/>
                <w:sz w:val="24"/>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976" w:hRule="atLeast"/>
          <w:jc w:val="center"/>
        </w:trPr>
        <w:tc>
          <w:tcPr>
            <w:tcW w:w="771"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sz w:val="24"/>
              </w:rPr>
            </w:pPr>
          </w:p>
        </w:tc>
        <w:tc>
          <w:tcPr>
            <w:tcW w:w="3700"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sz w:val="24"/>
              </w:rPr>
            </w:pPr>
          </w:p>
        </w:tc>
        <w:tc>
          <w:tcPr>
            <w:tcW w:w="2026"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sz w:val="24"/>
              </w:rPr>
            </w:pPr>
          </w:p>
        </w:tc>
        <w:tc>
          <w:tcPr>
            <w:tcW w:w="2131"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sz w:val="24"/>
              </w:rPr>
            </w:pPr>
          </w:p>
        </w:tc>
      </w:tr>
    </w:tbl>
    <w:p>
      <w:pPr>
        <w:autoSpaceDE w:val="0"/>
        <w:autoSpaceDN w:val="0"/>
        <w:adjustRightInd w:val="0"/>
        <w:jc w:val="left"/>
        <w:rPr>
          <w:rFonts w:eastAsiaTheme="minorEastAsia"/>
          <w:color w:val="000000"/>
          <w:kern w:val="0"/>
          <w:sz w:val="24"/>
        </w:rPr>
      </w:pPr>
    </w:p>
    <w:p>
      <w:pPr>
        <w:autoSpaceDE w:val="0"/>
        <w:autoSpaceDN w:val="0"/>
        <w:adjustRightInd w:val="0"/>
        <w:jc w:val="left"/>
        <w:rPr>
          <w:rFonts w:eastAsiaTheme="minorEastAsia"/>
          <w:color w:val="000000"/>
          <w:sz w:val="24"/>
          <w:szCs w:val="20"/>
        </w:rPr>
      </w:pPr>
      <w:r>
        <w:rPr>
          <w:rFonts w:hint="eastAsia" w:eastAsiaTheme="minorEastAsia"/>
          <w:color w:val="000000"/>
          <w:kern w:val="0"/>
          <w:sz w:val="24"/>
        </w:rPr>
        <w:t>注：</w:t>
      </w:r>
      <w:r>
        <w:rPr>
          <w:rFonts w:eastAsiaTheme="minorEastAsia"/>
          <w:color w:val="000000"/>
          <w:kern w:val="0"/>
          <w:sz w:val="24"/>
        </w:rPr>
        <w:t>1</w:t>
      </w:r>
      <w:r>
        <w:rPr>
          <w:rFonts w:eastAsiaTheme="minorEastAsia"/>
          <w:color w:val="000000"/>
          <w:sz w:val="24"/>
          <w:szCs w:val="20"/>
        </w:rPr>
        <w:t>.</w:t>
      </w:r>
      <w:r>
        <w:rPr>
          <w:rFonts w:hint="eastAsia" w:eastAsiaTheme="minorEastAsia"/>
          <w:color w:val="000000"/>
          <w:sz w:val="24"/>
          <w:szCs w:val="20"/>
        </w:rPr>
        <w:t>此表中，每包的报价应和《分项报价表》中的总价相一致。</w:t>
      </w:r>
    </w:p>
    <w:p>
      <w:pPr>
        <w:tabs>
          <w:tab w:val="left" w:pos="5580"/>
        </w:tabs>
        <w:ind w:firstLine="480" w:firstLineChars="200"/>
        <w:rPr>
          <w:rFonts w:eastAsiaTheme="minorEastAsia"/>
          <w:color w:val="000000"/>
          <w:sz w:val="24"/>
          <w:szCs w:val="20"/>
        </w:rPr>
      </w:pPr>
      <w:r>
        <w:rPr>
          <w:rFonts w:eastAsiaTheme="minorEastAsia"/>
          <w:color w:val="000000"/>
          <w:sz w:val="24"/>
          <w:szCs w:val="20"/>
        </w:rPr>
        <w:t>2.</w:t>
      </w:r>
      <w:r>
        <w:rPr>
          <w:rFonts w:hint="eastAsia" w:eastAsiaTheme="minorEastAsia"/>
          <w:color w:val="000000"/>
          <w:sz w:val="24"/>
          <w:szCs w:val="20"/>
        </w:rPr>
        <w:t>本表必须按包分别填写。</w:t>
      </w:r>
    </w:p>
    <w:p>
      <w:pPr>
        <w:autoSpaceDE w:val="0"/>
        <w:autoSpaceDN w:val="0"/>
        <w:adjustRightInd w:val="0"/>
        <w:snapToGrid w:val="0"/>
        <w:spacing w:before="25" w:after="25" w:line="360" w:lineRule="auto"/>
        <w:rPr>
          <w:rFonts w:eastAsiaTheme="minorEastAsia"/>
          <w:color w:val="000000"/>
          <w:sz w:val="24"/>
        </w:rPr>
      </w:pPr>
    </w:p>
    <w:p>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lang w:val="zh-CN"/>
        </w:rPr>
        <w:t xml:space="preserve">   </w:t>
      </w:r>
    </w:p>
    <w:p>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___________</w:t>
      </w:r>
    </w:p>
    <w:p>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____年____月____日</w:t>
      </w:r>
    </w:p>
    <w:p>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 xml:space="preserve">  </w:t>
      </w:r>
    </w:p>
    <w:p>
      <w:pPr>
        <w:widowControl/>
        <w:jc w:val="left"/>
        <w:rPr>
          <w:rFonts w:eastAsiaTheme="minorEastAsia"/>
          <w:color w:val="000000"/>
          <w:sz w:val="24"/>
          <w:szCs w:val="20"/>
        </w:rPr>
      </w:pPr>
      <w:bookmarkStart w:id="722" w:name="_Toc127151562"/>
      <w:bookmarkStart w:id="723" w:name="_Toc305158904"/>
      <w:bookmarkStart w:id="724" w:name="_Toc142311062"/>
      <w:bookmarkStart w:id="725" w:name="_Toc150774765"/>
      <w:bookmarkStart w:id="726" w:name="_Toc226965752"/>
      <w:bookmarkStart w:id="727" w:name="_Toc150480798"/>
      <w:bookmarkStart w:id="728" w:name="_Toc264969252"/>
      <w:bookmarkStart w:id="729" w:name="_Toc305158830"/>
      <w:bookmarkStart w:id="730" w:name="_Toc195842927"/>
      <w:bookmarkStart w:id="731" w:name="_Toc265228400"/>
      <w:bookmarkStart w:id="732" w:name="_Toc226309806"/>
      <w:bookmarkStart w:id="733" w:name="_Toc226337258"/>
      <w:bookmarkStart w:id="734" w:name="_Toc226965835"/>
      <w:bookmarkStart w:id="735" w:name="_Toc305158829"/>
      <w:bookmarkStart w:id="736" w:name="_Toc226337257"/>
      <w:bookmarkStart w:id="737" w:name="_Toc142311061"/>
      <w:bookmarkStart w:id="738" w:name="_Toc150774764"/>
      <w:bookmarkStart w:id="739" w:name="_Toc226965834"/>
      <w:bookmarkStart w:id="740" w:name="_Toc226309805"/>
      <w:bookmarkStart w:id="741" w:name="_Toc264969251"/>
      <w:bookmarkStart w:id="742" w:name="_Toc226965751"/>
      <w:bookmarkStart w:id="743" w:name="_Toc127151561"/>
      <w:bookmarkStart w:id="744" w:name="_Toc195842926"/>
      <w:bookmarkStart w:id="745" w:name="_Toc305158903"/>
      <w:bookmarkStart w:id="746" w:name="_Toc150480797"/>
      <w:bookmarkStart w:id="747" w:name="_Toc265228399"/>
      <w:r>
        <w:rPr>
          <w:rFonts w:eastAsiaTheme="minorEastAsia"/>
          <w:color w:val="000000"/>
          <w:sz w:val="24"/>
          <w:szCs w:val="20"/>
        </w:rPr>
        <w:br w:type="page"/>
      </w:r>
      <w:r>
        <w:rPr>
          <w:rFonts w:eastAsiaTheme="minorEastAsia"/>
          <w:sz w:val="24"/>
        </w:rPr>
        <w:t>8  合同条款偏离表</w:t>
      </w:r>
      <w:bookmarkEnd w:id="722"/>
      <w:bookmarkEnd w:id="723"/>
      <w:bookmarkEnd w:id="724"/>
      <w:bookmarkEnd w:id="725"/>
      <w:bookmarkEnd w:id="726"/>
      <w:bookmarkEnd w:id="727"/>
      <w:bookmarkEnd w:id="728"/>
      <w:bookmarkEnd w:id="729"/>
      <w:bookmarkEnd w:id="730"/>
      <w:bookmarkEnd w:id="731"/>
      <w:bookmarkEnd w:id="732"/>
      <w:bookmarkEnd w:id="733"/>
      <w:bookmarkEnd w:id="734"/>
    </w:p>
    <w:p>
      <w:pPr>
        <w:spacing w:line="360" w:lineRule="auto"/>
        <w:rPr>
          <w:rFonts w:eastAsiaTheme="minorEastAsia"/>
          <w:color w:val="000000"/>
          <w:sz w:val="24"/>
          <w:szCs w:val="20"/>
        </w:rPr>
      </w:pPr>
    </w:p>
    <w:p>
      <w:pPr>
        <w:tabs>
          <w:tab w:val="left" w:pos="2775"/>
          <w:tab w:val="center" w:pos="4153"/>
        </w:tabs>
        <w:autoSpaceDE w:val="0"/>
        <w:autoSpaceDN w:val="0"/>
        <w:adjustRightInd w:val="0"/>
        <w:spacing w:line="360" w:lineRule="auto"/>
        <w:jc w:val="left"/>
        <w:rPr>
          <w:rFonts w:eastAsiaTheme="minorEastAsia"/>
          <w:b/>
          <w:color w:val="000000"/>
          <w:sz w:val="36"/>
          <w:szCs w:val="36"/>
        </w:rPr>
      </w:pPr>
      <w:r>
        <w:rPr>
          <w:rFonts w:eastAsiaTheme="minorEastAsia"/>
          <w:color w:val="000000"/>
          <w:sz w:val="36"/>
          <w:szCs w:val="36"/>
        </w:rPr>
        <w:tab/>
      </w:r>
      <w:r>
        <w:rPr>
          <w:rFonts w:eastAsiaTheme="minorEastAsia"/>
          <w:b/>
          <w:color w:val="000000"/>
          <w:sz w:val="36"/>
          <w:szCs w:val="36"/>
        </w:rPr>
        <w:tab/>
      </w:r>
      <w:r>
        <w:rPr>
          <w:rFonts w:hint="eastAsia" w:eastAsiaTheme="minorEastAsia"/>
          <w:b/>
          <w:color w:val="000000"/>
          <w:sz w:val="36"/>
          <w:szCs w:val="36"/>
        </w:rPr>
        <w:t>合同条款偏离表</w:t>
      </w:r>
    </w:p>
    <w:p>
      <w:pPr>
        <w:spacing w:line="360" w:lineRule="auto"/>
        <w:rPr>
          <w:rFonts w:eastAsiaTheme="minorEastAsia"/>
          <w:color w:val="000000"/>
          <w:sz w:val="24"/>
          <w:szCs w:val="20"/>
        </w:rPr>
      </w:pPr>
    </w:p>
    <w:p>
      <w:pPr>
        <w:tabs>
          <w:tab w:val="left" w:pos="1800"/>
          <w:tab w:val="left" w:pos="5580"/>
        </w:tabs>
        <w:spacing w:line="360" w:lineRule="auto"/>
        <w:ind w:firstLine="360" w:firstLineChars="150"/>
        <w:jc w:val="left"/>
        <w:rPr>
          <w:rFonts w:eastAsiaTheme="minorEastAsia"/>
          <w:color w:val="000000"/>
          <w:sz w:val="24"/>
        </w:rPr>
      </w:pPr>
      <w:r>
        <w:rPr>
          <w:rFonts w:eastAsiaTheme="minorEastAsia"/>
          <w:color w:val="000000"/>
          <w:sz w:val="24"/>
        </w:rPr>
        <w:t>项目编号/包号：_______________     项目名称：_______________</w:t>
      </w:r>
    </w:p>
    <w:tbl>
      <w:tblPr>
        <w:tblStyle w:val="47"/>
        <w:tblW w:w="928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290"/>
        <w:gridCol w:w="1980"/>
        <w:gridCol w:w="1981"/>
        <w:gridCol w:w="2427"/>
        <w:gridCol w:w="7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9288" w:type="dxa"/>
            <w:gridSpan w:val="6"/>
            <w:vAlign w:val="center"/>
          </w:tcPr>
          <w:p>
            <w:pPr>
              <w:adjustRightInd w:val="0"/>
              <w:snapToGrid w:val="0"/>
              <w:jc w:val="left"/>
              <w:rPr>
                <w:rFonts w:eastAsiaTheme="minorEastAsia"/>
                <w:b/>
                <w:color w:val="000000"/>
                <w:sz w:val="24"/>
              </w:rPr>
            </w:pPr>
            <w:r>
              <w:rPr>
                <w:rFonts w:hint="eastAsia"/>
                <w:b/>
                <w:color w:val="000000"/>
                <w:sz w:val="24"/>
              </w:rPr>
              <w:t>对本项目合同条款的偏离情况（请进行勾选）：</w:t>
            </w:r>
          </w:p>
          <w:p>
            <w:pPr>
              <w:adjustRightInd w:val="0"/>
              <w:snapToGrid w:val="0"/>
              <w:jc w:val="left"/>
              <w:rPr>
                <w:rFonts w:eastAsiaTheme="minorEastAsia"/>
                <w:b/>
                <w:color w:val="000000"/>
                <w:sz w:val="24"/>
              </w:rPr>
            </w:pPr>
            <w:r>
              <w:rPr>
                <w:rFonts w:eastAsiaTheme="minorEastAsia"/>
                <w:b/>
                <w:color w:val="000000"/>
                <w:sz w:val="24"/>
              </w:rPr>
              <w:t>□无偏离</w:t>
            </w:r>
            <w:r>
              <w:rPr>
                <w:rFonts w:eastAsiaTheme="minorEastAsia"/>
                <w:color w:val="000000"/>
                <w:sz w:val="24"/>
              </w:rPr>
              <w:t>（</w:t>
            </w:r>
            <w:r>
              <w:rPr>
                <w:rFonts w:eastAsiaTheme="minorEastAsia"/>
                <w:color w:val="000000"/>
                <w:sz w:val="24"/>
                <w:szCs w:val="21"/>
              </w:rPr>
              <w:t>如无偏离，仅勾选无偏离即可</w:t>
            </w:r>
            <w:r>
              <w:rPr>
                <w:rFonts w:eastAsiaTheme="minorEastAsia"/>
                <w:color w:val="000000"/>
                <w:sz w:val="24"/>
              </w:rPr>
              <w:t>）</w:t>
            </w:r>
          </w:p>
          <w:p>
            <w:pPr>
              <w:adjustRightInd w:val="0"/>
              <w:snapToGrid w:val="0"/>
              <w:jc w:val="left"/>
              <w:rPr>
                <w:rFonts w:eastAsiaTheme="minorEastAsia"/>
                <w:color w:val="000000"/>
                <w:sz w:val="24"/>
              </w:rPr>
            </w:pPr>
            <w:r>
              <w:rPr>
                <w:rFonts w:eastAsiaTheme="minorEastAsia"/>
                <w:b/>
                <w:color w:val="000000"/>
                <w:sz w:val="24"/>
              </w:rPr>
              <w:t>□有偏离</w:t>
            </w:r>
            <w:r>
              <w:rPr>
                <w:rFonts w:eastAsiaTheme="minorEastAsia"/>
                <w:color w:val="000000"/>
                <w:sz w:val="24"/>
              </w:rPr>
              <w:t>（</w:t>
            </w:r>
            <w:r>
              <w:rPr>
                <w:rFonts w:eastAsiaTheme="minorEastAsia"/>
                <w:color w:val="000000"/>
                <w:sz w:val="24"/>
                <w:szCs w:val="21"/>
              </w:rPr>
              <w:t>如有负偏离，</w:t>
            </w:r>
            <w:r>
              <w:rPr>
                <w:rFonts w:eastAsiaTheme="minorEastAsia"/>
                <w:color w:val="000000"/>
                <w:sz w:val="24"/>
              </w:rPr>
              <w:t>则须在本表中对负偏离项逐一列明）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rFonts w:eastAsiaTheme="minorEastAsia"/>
                <w:color w:val="000000"/>
                <w:sz w:val="24"/>
              </w:rPr>
            </w:pPr>
            <w:r>
              <w:rPr>
                <w:rFonts w:eastAsiaTheme="minorEastAsia"/>
                <w:color w:val="000000"/>
                <w:sz w:val="24"/>
              </w:rPr>
              <w:t>序号</w:t>
            </w:r>
          </w:p>
        </w:tc>
        <w:tc>
          <w:tcPr>
            <w:tcW w:w="1290" w:type="dxa"/>
            <w:vAlign w:val="center"/>
          </w:tcPr>
          <w:p>
            <w:pPr>
              <w:adjustRightInd w:val="0"/>
              <w:snapToGrid w:val="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条目号（页码）</w:t>
            </w:r>
          </w:p>
        </w:tc>
        <w:tc>
          <w:tcPr>
            <w:tcW w:w="1980" w:type="dxa"/>
            <w:vAlign w:val="center"/>
          </w:tcPr>
          <w:p>
            <w:pPr>
              <w:adjustRightInd w:val="0"/>
              <w:snapToGrid w:val="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要求</w:t>
            </w:r>
          </w:p>
        </w:tc>
        <w:tc>
          <w:tcPr>
            <w:tcW w:w="1981" w:type="dxa"/>
            <w:vAlign w:val="center"/>
          </w:tcPr>
          <w:p>
            <w:pPr>
              <w:adjustRightInd w:val="0"/>
              <w:snapToGrid w:val="0"/>
              <w:jc w:val="center"/>
              <w:rPr>
                <w:rFonts w:eastAsiaTheme="minorEastAsia"/>
                <w:color w:val="000000"/>
                <w:sz w:val="24"/>
              </w:rPr>
            </w:pPr>
            <w:r>
              <w:rPr>
                <w:rFonts w:eastAsiaTheme="minorEastAsia"/>
                <w:color w:val="000000"/>
                <w:sz w:val="24"/>
              </w:rPr>
              <w:t>响应文件内容</w:t>
            </w:r>
          </w:p>
        </w:tc>
        <w:tc>
          <w:tcPr>
            <w:tcW w:w="2427" w:type="dxa"/>
            <w:vAlign w:val="center"/>
          </w:tcPr>
          <w:p>
            <w:pPr>
              <w:adjustRightInd w:val="0"/>
              <w:snapToGrid w:val="0"/>
              <w:jc w:val="center"/>
              <w:rPr>
                <w:rFonts w:eastAsiaTheme="minorEastAsia"/>
                <w:color w:val="000000"/>
                <w:sz w:val="24"/>
              </w:rPr>
            </w:pPr>
            <w:r>
              <w:rPr>
                <w:rFonts w:eastAsiaTheme="minorEastAsia"/>
                <w:color w:val="000000"/>
                <w:sz w:val="24"/>
              </w:rPr>
              <w:t>偏离情况</w:t>
            </w:r>
          </w:p>
          <w:p>
            <w:pPr>
              <w:adjustRightInd w:val="0"/>
              <w:snapToGrid w:val="0"/>
              <w:jc w:val="center"/>
              <w:rPr>
                <w:rFonts w:eastAsiaTheme="minorEastAsia"/>
                <w:color w:val="000000"/>
                <w:sz w:val="24"/>
              </w:rPr>
            </w:pPr>
            <w:r>
              <w:rPr>
                <w:rFonts w:eastAsiaTheme="minorEastAsia"/>
                <w:color w:val="000000"/>
                <w:sz w:val="24"/>
              </w:rPr>
              <w:t>（据实填写）</w:t>
            </w:r>
          </w:p>
        </w:tc>
        <w:tc>
          <w:tcPr>
            <w:tcW w:w="782" w:type="dxa"/>
            <w:vAlign w:val="center"/>
          </w:tcPr>
          <w:p>
            <w:pPr>
              <w:adjustRightInd w:val="0"/>
              <w:snapToGrid w:val="0"/>
              <w:jc w:val="center"/>
              <w:rPr>
                <w:rFonts w:eastAsiaTheme="minorEastAsia"/>
                <w:color w:val="000000"/>
                <w:sz w:val="24"/>
              </w:rPr>
            </w:pPr>
            <w:r>
              <w:rPr>
                <w:rFonts w:eastAsiaTheme="minorEastAsia"/>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rFonts w:eastAsiaTheme="minorEastAsia"/>
                <w:color w:val="000000"/>
                <w:sz w:val="24"/>
              </w:rPr>
            </w:pPr>
          </w:p>
        </w:tc>
        <w:tc>
          <w:tcPr>
            <w:tcW w:w="1290" w:type="dxa"/>
            <w:vAlign w:val="center"/>
          </w:tcPr>
          <w:p>
            <w:pPr>
              <w:adjustRightInd w:val="0"/>
              <w:snapToGrid w:val="0"/>
              <w:jc w:val="center"/>
              <w:rPr>
                <w:rFonts w:eastAsiaTheme="minorEastAsia"/>
                <w:color w:val="000000"/>
                <w:sz w:val="24"/>
              </w:rPr>
            </w:pPr>
          </w:p>
        </w:tc>
        <w:tc>
          <w:tcPr>
            <w:tcW w:w="1980" w:type="dxa"/>
            <w:vAlign w:val="center"/>
          </w:tcPr>
          <w:p>
            <w:pPr>
              <w:adjustRightInd w:val="0"/>
              <w:snapToGrid w:val="0"/>
              <w:jc w:val="center"/>
              <w:rPr>
                <w:rFonts w:eastAsiaTheme="minorEastAsia"/>
                <w:color w:val="000000"/>
                <w:sz w:val="24"/>
              </w:rPr>
            </w:pPr>
          </w:p>
        </w:tc>
        <w:tc>
          <w:tcPr>
            <w:tcW w:w="1981" w:type="dxa"/>
            <w:vAlign w:val="center"/>
          </w:tcPr>
          <w:p>
            <w:pPr>
              <w:adjustRightInd w:val="0"/>
              <w:snapToGrid w:val="0"/>
              <w:jc w:val="center"/>
              <w:rPr>
                <w:rFonts w:eastAsiaTheme="minorEastAsia"/>
                <w:color w:val="000000"/>
                <w:sz w:val="24"/>
              </w:rPr>
            </w:pPr>
          </w:p>
        </w:tc>
        <w:tc>
          <w:tcPr>
            <w:tcW w:w="2427" w:type="dxa"/>
            <w:vAlign w:val="center"/>
          </w:tcPr>
          <w:p>
            <w:pPr>
              <w:adjustRightInd w:val="0"/>
              <w:snapToGrid w:val="0"/>
              <w:jc w:val="center"/>
              <w:rPr>
                <w:rFonts w:eastAsiaTheme="minorEastAsia"/>
                <w:color w:val="000000"/>
                <w:sz w:val="24"/>
              </w:rPr>
            </w:pPr>
          </w:p>
        </w:tc>
        <w:tc>
          <w:tcPr>
            <w:tcW w:w="782" w:type="dxa"/>
            <w:vAlign w:val="center"/>
          </w:tcPr>
          <w:p>
            <w:pPr>
              <w:adjustRightInd w:val="0"/>
              <w:snapToGrid w:val="0"/>
              <w:jc w:val="center"/>
              <w:rPr>
                <w:rFonts w:eastAsiaTheme="minorEastAsia"/>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rFonts w:eastAsiaTheme="minorEastAsia"/>
                <w:color w:val="000000"/>
                <w:sz w:val="24"/>
              </w:rPr>
            </w:pPr>
          </w:p>
        </w:tc>
        <w:tc>
          <w:tcPr>
            <w:tcW w:w="1290" w:type="dxa"/>
            <w:vAlign w:val="center"/>
          </w:tcPr>
          <w:p>
            <w:pPr>
              <w:adjustRightInd w:val="0"/>
              <w:snapToGrid w:val="0"/>
              <w:jc w:val="center"/>
              <w:rPr>
                <w:rFonts w:eastAsiaTheme="minorEastAsia"/>
                <w:color w:val="000000"/>
                <w:sz w:val="24"/>
              </w:rPr>
            </w:pPr>
          </w:p>
        </w:tc>
        <w:tc>
          <w:tcPr>
            <w:tcW w:w="1980" w:type="dxa"/>
            <w:vAlign w:val="center"/>
          </w:tcPr>
          <w:p>
            <w:pPr>
              <w:adjustRightInd w:val="0"/>
              <w:snapToGrid w:val="0"/>
              <w:jc w:val="center"/>
              <w:rPr>
                <w:rFonts w:eastAsiaTheme="minorEastAsia"/>
                <w:color w:val="000000"/>
                <w:sz w:val="24"/>
              </w:rPr>
            </w:pPr>
          </w:p>
        </w:tc>
        <w:tc>
          <w:tcPr>
            <w:tcW w:w="1981" w:type="dxa"/>
            <w:vAlign w:val="center"/>
          </w:tcPr>
          <w:p>
            <w:pPr>
              <w:adjustRightInd w:val="0"/>
              <w:snapToGrid w:val="0"/>
              <w:jc w:val="center"/>
              <w:rPr>
                <w:rFonts w:eastAsiaTheme="minorEastAsia"/>
                <w:color w:val="000000"/>
                <w:sz w:val="24"/>
              </w:rPr>
            </w:pPr>
          </w:p>
        </w:tc>
        <w:tc>
          <w:tcPr>
            <w:tcW w:w="2427" w:type="dxa"/>
            <w:vAlign w:val="center"/>
          </w:tcPr>
          <w:p>
            <w:pPr>
              <w:adjustRightInd w:val="0"/>
              <w:snapToGrid w:val="0"/>
              <w:jc w:val="center"/>
              <w:rPr>
                <w:rFonts w:eastAsiaTheme="minorEastAsia"/>
                <w:color w:val="000000"/>
                <w:sz w:val="24"/>
              </w:rPr>
            </w:pPr>
          </w:p>
        </w:tc>
        <w:tc>
          <w:tcPr>
            <w:tcW w:w="782" w:type="dxa"/>
            <w:vAlign w:val="center"/>
          </w:tcPr>
          <w:p>
            <w:pPr>
              <w:adjustRightInd w:val="0"/>
              <w:snapToGrid w:val="0"/>
              <w:jc w:val="center"/>
              <w:rPr>
                <w:rFonts w:eastAsiaTheme="minorEastAsia"/>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rFonts w:eastAsiaTheme="minorEastAsia"/>
                <w:color w:val="000000"/>
                <w:sz w:val="24"/>
              </w:rPr>
            </w:pPr>
          </w:p>
        </w:tc>
        <w:tc>
          <w:tcPr>
            <w:tcW w:w="1290" w:type="dxa"/>
            <w:vAlign w:val="center"/>
          </w:tcPr>
          <w:p>
            <w:pPr>
              <w:adjustRightInd w:val="0"/>
              <w:snapToGrid w:val="0"/>
              <w:jc w:val="center"/>
              <w:rPr>
                <w:rFonts w:eastAsiaTheme="minorEastAsia"/>
                <w:color w:val="000000"/>
                <w:sz w:val="24"/>
              </w:rPr>
            </w:pPr>
          </w:p>
        </w:tc>
        <w:tc>
          <w:tcPr>
            <w:tcW w:w="1980" w:type="dxa"/>
            <w:vAlign w:val="center"/>
          </w:tcPr>
          <w:p>
            <w:pPr>
              <w:adjustRightInd w:val="0"/>
              <w:snapToGrid w:val="0"/>
              <w:jc w:val="center"/>
              <w:rPr>
                <w:rFonts w:eastAsiaTheme="minorEastAsia"/>
                <w:color w:val="000000"/>
                <w:sz w:val="24"/>
              </w:rPr>
            </w:pPr>
          </w:p>
        </w:tc>
        <w:tc>
          <w:tcPr>
            <w:tcW w:w="1981" w:type="dxa"/>
            <w:vAlign w:val="center"/>
          </w:tcPr>
          <w:p>
            <w:pPr>
              <w:adjustRightInd w:val="0"/>
              <w:snapToGrid w:val="0"/>
              <w:jc w:val="center"/>
              <w:rPr>
                <w:rFonts w:eastAsiaTheme="minorEastAsia"/>
                <w:color w:val="000000"/>
                <w:sz w:val="24"/>
              </w:rPr>
            </w:pPr>
          </w:p>
        </w:tc>
        <w:tc>
          <w:tcPr>
            <w:tcW w:w="2427" w:type="dxa"/>
            <w:vAlign w:val="center"/>
          </w:tcPr>
          <w:p>
            <w:pPr>
              <w:adjustRightInd w:val="0"/>
              <w:snapToGrid w:val="0"/>
              <w:jc w:val="center"/>
              <w:rPr>
                <w:rFonts w:eastAsiaTheme="minorEastAsia"/>
                <w:color w:val="000000"/>
                <w:sz w:val="24"/>
              </w:rPr>
            </w:pPr>
          </w:p>
        </w:tc>
        <w:tc>
          <w:tcPr>
            <w:tcW w:w="782" w:type="dxa"/>
            <w:vAlign w:val="center"/>
          </w:tcPr>
          <w:p>
            <w:pPr>
              <w:adjustRightInd w:val="0"/>
              <w:snapToGrid w:val="0"/>
              <w:jc w:val="center"/>
              <w:rPr>
                <w:rFonts w:eastAsiaTheme="minorEastAsia"/>
                <w:color w:val="000000"/>
                <w:sz w:val="24"/>
              </w:rPr>
            </w:pPr>
          </w:p>
        </w:tc>
      </w:tr>
      <w:tr>
        <w:tblPrEx>
          <w:tblLayout w:type="fixed"/>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rFonts w:eastAsiaTheme="minorEastAsia"/>
                <w:color w:val="000000"/>
                <w:sz w:val="24"/>
              </w:rPr>
            </w:pPr>
          </w:p>
        </w:tc>
        <w:tc>
          <w:tcPr>
            <w:tcW w:w="1290" w:type="dxa"/>
            <w:vAlign w:val="center"/>
          </w:tcPr>
          <w:p>
            <w:pPr>
              <w:adjustRightInd w:val="0"/>
              <w:snapToGrid w:val="0"/>
              <w:jc w:val="center"/>
              <w:rPr>
                <w:rFonts w:eastAsiaTheme="minorEastAsia"/>
                <w:color w:val="000000"/>
                <w:sz w:val="24"/>
              </w:rPr>
            </w:pPr>
          </w:p>
        </w:tc>
        <w:tc>
          <w:tcPr>
            <w:tcW w:w="1980" w:type="dxa"/>
            <w:vAlign w:val="center"/>
          </w:tcPr>
          <w:p>
            <w:pPr>
              <w:adjustRightInd w:val="0"/>
              <w:snapToGrid w:val="0"/>
              <w:jc w:val="center"/>
              <w:rPr>
                <w:rFonts w:eastAsiaTheme="minorEastAsia"/>
                <w:color w:val="000000"/>
                <w:sz w:val="24"/>
              </w:rPr>
            </w:pPr>
          </w:p>
        </w:tc>
        <w:tc>
          <w:tcPr>
            <w:tcW w:w="1981" w:type="dxa"/>
            <w:vAlign w:val="center"/>
          </w:tcPr>
          <w:p>
            <w:pPr>
              <w:adjustRightInd w:val="0"/>
              <w:snapToGrid w:val="0"/>
              <w:jc w:val="center"/>
              <w:rPr>
                <w:rFonts w:eastAsiaTheme="minorEastAsia"/>
                <w:color w:val="000000"/>
                <w:sz w:val="24"/>
              </w:rPr>
            </w:pPr>
          </w:p>
        </w:tc>
        <w:tc>
          <w:tcPr>
            <w:tcW w:w="2427" w:type="dxa"/>
            <w:vAlign w:val="center"/>
          </w:tcPr>
          <w:p>
            <w:pPr>
              <w:adjustRightInd w:val="0"/>
              <w:snapToGrid w:val="0"/>
              <w:jc w:val="center"/>
              <w:rPr>
                <w:rFonts w:eastAsiaTheme="minorEastAsia"/>
                <w:color w:val="000000"/>
                <w:sz w:val="24"/>
              </w:rPr>
            </w:pPr>
          </w:p>
        </w:tc>
        <w:tc>
          <w:tcPr>
            <w:tcW w:w="782" w:type="dxa"/>
            <w:vAlign w:val="center"/>
          </w:tcPr>
          <w:p>
            <w:pPr>
              <w:adjustRightInd w:val="0"/>
              <w:snapToGrid w:val="0"/>
              <w:jc w:val="center"/>
              <w:rPr>
                <w:rFonts w:eastAsiaTheme="minorEastAsia"/>
                <w:color w:val="000000"/>
                <w:sz w:val="24"/>
              </w:rPr>
            </w:pPr>
          </w:p>
        </w:tc>
      </w:tr>
    </w:tbl>
    <w:p>
      <w:pPr>
        <w:tabs>
          <w:tab w:val="left" w:pos="1800"/>
          <w:tab w:val="left" w:pos="5580"/>
        </w:tabs>
        <w:jc w:val="left"/>
        <w:rPr>
          <w:rFonts w:eastAsiaTheme="minorEastAsia"/>
          <w:color w:val="000000"/>
          <w:sz w:val="24"/>
        </w:rPr>
      </w:pPr>
    </w:p>
    <w:p>
      <w:pPr>
        <w:tabs>
          <w:tab w:val="left" w:pos="1800"/>
          <w:tab w:val="left" w:pos="5580"/>
        </w:tabs>
        <w:jc w:val="left"/>
        <w:rPr>
          <w:color w:val="000000"/>
          <w:sz w:val="24"/>
        </w:rPr>
      </w:pPr>
      <w:r>
        <w:rPr>
          <w:rFonts w:hint="eastAsia"/>
          <w:color w:val="000000"/>
          <w:sz w:val="24"/>
        </w:rPr>
        <w:t>注：</w:t>
      </w:r>
    </w:p>
    <w:p>
      <w:pPr>
        <w:tabs>
          <w:tab w:val="left" w:pos="1800"/>
          <w:tab w:val="left" w:pos="5580"/>
        </w:tabs>
        <w:jc w:val="left"/>
        <w:rPr>
          <w:sz w:val="24"/>
        </w:rPr>
      </w:pPr>
      <w:r>
        <w:rPr>
          <w:color w:val="000000"/>
          <w:sz w:val="24"/>
        </w:rPr>
        <w:t xml:space="preserve">1. </w:t>
      </w:r>
      <w:r>
        <w:rPr>
          <w:rFonts w:hint="eastAsia"/>
          <w:sz w:val="24"/>
        </w:rPr>
        <w:t>对合同条款中的所有要求，除本表所列明的所有偏离外，均视作供应商已对之理解和响应。</w:t>
      </w:r>
    </w:p>
    <w:p>
      <w:pPr>
        <w:tabs>
          <w:tab w:val="left" w:pos="1800"/>
          <w:tab w:val="left" w:pos="5580"/>
        </w:tabs>
        <w:jc w:val="left"/>
        <w:rPr>
          <w:color w:val="000000"/>
          <w:sz w:val="24"/>
        </w:rPr>
      </w:pPr>
      <w:r>
        <w:rPr>
          <w:sz w:val="24"/>
        </w:rPr>
        <w:t xml:space="preserve">2. </w:t>
      </w:r>
      <w:r>
        <w:rPr>
          <w:rFonts w:hint="eastAsia"/>
          <w:sz w:val="24"/>
        </w:rPr>
        <w:t>“偏离情况”列应</w:t>
      </w:r>
      <w:r>
        <w:rPr>
          <w:rFonts w:hint="eastAsia"/>
          <w:color w:val="000000"/>
          <w:sz w:val="24"/>
        </w:rPr>
        <w:t>据实</w:t>
      </w:r>
      <w:r>
        <w:rPr>
          <w:rFonts w:hint="eastAsia"/>
          <w:sz w:val="24"/>
        </w:rPr>
        <w:t>填写“正偏离”或“负偏离”。</w:t>
      </w:r>
    </w:p>
    <w:p>
      <w:pPr>
        <w:spacing w:line="360" w:lineRule="auto"/>
        <w:rPr>
          <w:rFonts w:eastAsiaTheme="minorEastAsia"/>
          <w:color w:val="000000"/>
          <w:sz w:val="24"/>
          <w:szCs w:val="20"/>
        </w:rPr>
      </w:pPr>
    </w:p>
    <w:p>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color w:val="000000"/>
          <w:sz w:val="24"/>
        </w:rPr>
        <w:t>_______________</w:t>
      </w:r>
    </w:p>
    <w:p>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 xml:space="preserve">日期：____年____月____日    </w:t>
      </w:r>
    </w:p>
    <w:p>
      <w:pPr>
        <w:tabs>
          <w:tab w:val="left" w:pos="360"/>
        </w:tabs>
        <w:snapToGrid w:val="0"/>
        <w:spacing w:line="360" w:lineRule="auto"/>
        <w:outlineLvl w:val="1"/>
        <w:rPr>
          <w:rFonts w:eastAsiaTheme="minorEastAsia"/>
          <w:color w:val="000000"/>
          <w:sz w:val="24"/>
          <w:szCs w:val="20"/>
        </w:rPr>
      </w:pPr>
      <w:r>
        <w:rPr>
          <w:rFonts w:eastAsiaTheme="minorEastAsia"/>
          <w:color w:val="000000"/>
          <w:sz w:val="24"/>
          <w:szCs w:val="20"/>
        </w:rPr>
        <w:br w:type="page"/>
      </w:r>
      <w:r>
        <w:rPr>
          <w:rFonts w:eastAsiaTheme="minorEastAsia"/>
          <w:sz w:val="24"/>
        </w:rPr>
        <w:t xml:space="preserve">9 </w:t>
      </w:r>
      <w:bookmarkEnd w:id="735"/>
      <w:bookmarkEnd w:id="736"/>
      <w:bookmarkEnd w:id="737"/>
      <w:bookmarkEnd w:id="738"/>
      <w:bookmarkEnd w:id="739"/>
      <w:bookmarkEnd w:id="740"/>
      <w:bookmarkEnd w:id="741"/>
      <w:bookmarkEnd w:id="742"/>
      <w:bookmarkEnd w:id="743"/>
      <w:bookmarkEnd w:id="744"/>
      <w:bookmarkEnd w:id="745"/>
      <w:bookmarkEnd w:id="746"/>
      <w:bookmarkEnd w:id="747"/>
      <w:r>
        <w:rPr>
          <w:rFonts w:eastAsiaTheme="minorEastAsia"/>
          <w:sz w:val="24"/>
        </w:rPr>
        <w:t>采购需求偏离表</w:t>
      </w:r>
    </w:p>
    <w:p>
      <w:pPr>
        <w:autoSpaceDE w:val="0"/>
        <w:autoSpaceDN w:val="0"/>
        <w:adjustRightInd w:val="0"/>
        <w:spacing w:line="360" w:lineRule="auto"/>
        <w:jc w:val="center"/>
        <w:rPr>
          <w:rFonts w:eastAsiaTheme="minorEastAsia"/>
          <w:b/>
          <w:color w:val="000000"/>
          <w:sz w:val="36"/>
          <w:szCs w:val="36"/>
        </w:rPr>
      </w:pPr>
      <w:r>
        <w:rPr>
          <w:rFonts w:hint="eastAsia" w:eastAsiaTheme="minorEastAsia"/>
          <w:b/>
          <w:color w:val="000000"/>
          <w:sz w:val="36"/>
          <w:szCs w:val="36"/>
        </w:rPr>
        <w:t>采购需求偏离表</w:t>
      </w:r>
    </w:p>
    <w:p>
      <w:pPr>
        <w:tabs>
          <w:tab w:val="left" w:pos="1800"/>
          <w:tab w:val="left" w:pos="5580"/>
        </w:tabs>
        <w:spacing w:line="360" w:lineRule="auto"/>
        <w:ind w:firstLine="360" w:firstLineChars="150"/>
        <w:jc w:val="left"/>
        <w:rPr>
          <w:rFonts w:eastAsiaTheme="minorEastAsia"/>
          <w:color w:val="000000"/>
          <w:sz w:val="24"/>
        </w:rPr>
      </w:pPr>
      <w:r>
        <w:rPr>
          <w:rFonts w:eastAsiaTheme="minorEastAsia"/>
          <w:color w:val="000000"/>
          <w:sz w:val="24"/>
        </w:rPr>
        <w:t>项目编号/包号：_______________     项目名称：_______________</w:t>
      </w:r>
    </w:p>
    <w:tbl>
      <w:tblPr>
        <w:tblStyle w:val="47"/>
        <w:tblW w:w="965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jc w:val="center"/>
              <w:rPr>
                <w:rFonts w:eastAsiaTheme="minorEastAsia"/>
                <w:color w:val="000000"/>
                <w:sz w:val="24"/>
              </w:rPr>
            </w:pPr>
            <w:r>
              <w:rPr>
                <w:rFonts w:eastAsiaTheme="minorEastAsia"/>
                <w:color w:val="000000"/>
                <w:sz w:val="24"/>
              </w:rPr>
              <w:t>序号</w:t>
            </w:r>
          </w:p>
        </w:tc>
        <w:tc>
          <w:tcPr>
            <w:tcW w:w="1482" w:type="dxa"/>
            <w:vAlign w:val="center"/>
          </w:tcPr>
          <w:p>
            <w:pPr>
              <w:adjustRightInd w:val="0"/>
              <w:snapToGrid w:val="0"/>
              <w:jc w:val="center"/>
              <w:rPr>
                <w:rFonts w:eastAsiaTheme="minorEastAsia"/>
                <w:color w:val="000000"/>
                <w:sz w:val="24"/>
              </w:rPr>
            </w:pPr>
            <w:r>
              <w:rPr>
                <w:rFonts w:eastAsiaTheme="minorEastAsia"/>
                <w:color w:val="000000"/>
                <w:sz w:val="24"/>
              </w:rPr>
              <w:t>竞争性磋商文件条目号(页码)</w:t>
            </w:r>
          </w:p>
        </w:tc>
        <w:tc>
          <w:tcPr>
            <w:tcW w:w="2384" w:type="dxa"/>
            <w:vAlign w:val="center"/>
          </w:tcPr>
          <w:p>
            <w:pPr>
              <w:adjustRightInd w:val="0"/>
              <w:snapToGrid w:val="0"/>
              <w:jc w:val="center"/>
              <w:rPr>
                <w:rFonts w:eastAsiaTheme="minorEastAsia"/>
                <w:color w:val="000000"/>
                <w:sz w:val="24"/>
              </w:rPr>
            </w:pPr>
            <w:r>
              <w:rPr>
                <w:rFonts w:eastAsiaTheme="minorEastAsia"/>
                <w:color w:val="000000"/>
                <w:sz w:val="24"/>
              </w:rPr>
              <w:t>竞争性磋商文件要求</w:t>
            </w:r>
          </w:p>
        </w:tc>
        <w:tc>
          <w:tcPr>
            <w:tcW w:w="2126" w:type="dxa"/>
            <w:vAlign w:val="center"/>
          </w:tcPr>
          <w:p>
            <w:pPr>
              <w:adjustRightInd w:val="0"/>
              <w:snapToGrid w:val="0"/>
              <w:jc w:val="center"/>
              <w:rPr>
                <w:rFonts w:eastAsiaTheme="minorEastAsia"/>
                <w:color w:val="000000"/>
                <w:sz w:val="24"/>
              </w:rPr>
            </w:pPr>
            <w:r>
              <w:rPr>
                <w:rFonts w:eastAsiaTheme="minorEastAsia"/>
                <w:color w:val="000000"/>
                <w:sz w:val="24"/>
              </w:rPr>
              <w:t>响应内容</w:t>
            </w:r>
          </w:p>
        </w:tc>
        <w:tc>
          <w:tcPr>
            <w:tcW w:w="1875" w:type="dxa"/>
            <w:vAlign w:val="center"/>
          </w:tcPr>
          <w:p>
            <w:pPr>
              <w:adjustRightInd w:val="0"/>
              <w:snapToGrid w:val="0"/>
              <w:jc w:val="center"/>
              <w:rPr>
                <w:rFonts w:eastAsiaTheme="minorEastAsia"/>
                <w:color w:val="000000"/>
                <w:sz w:val="24"/>
              </w:rPr>
            </w:pPr>
            <w:r>
              <w:rPr>
                <w:rFonts w:eastAsiaTheme="minorEastAsia"/>
                <w:color w:val="000000"/>
                <w:sz w:val="24"/>
              </w:rPr>
              <w:t>偏离情况</w:t>
            </w:r>
          </w:p>
          <w:p>
            <w:pPr>
              <w:adjustRightInd w:val="0"/>
              <w:snapToGrid w:val="0"/>
              <w:jc w:val="center"/>
              <w:rPr>
                <w:rFonts w:eastAsiaTheme="minorEastAsia"/>
                <w:color w:val="000000"/>
                <w:sz w:val="24"/>
              </w:rPr>
            </w:pPr>
            <w:r>
              <w:rPr>
                <w:rFonts w:eastAsiaTheme="minorEastAsia"/>
                <w:color w:val="000000"/>
                <w:sz w:val="24"/>
                <w:szCs w:val="21"/>
              </w:rPr>
              <w:t>（据实填写）</w:t>
            </w:r>
          </w:p>
        </w:tc>
        <w:tc>
          <w:tcPr>
            <w:tcW w:w="1009" w:type="dxa"/>
            <w:vAlign w:val="center"/>
          </w:tcPr>
          <w:p>
            <w:pPr>
              <w:adjustRightInd w:val="0"/>
              <w:snapToGrid w:val="0"/>
              <w:jc w:val="center"/>
              <w:rPr>
                <w:rFonts w:eastAsiaTheme="minorEastAsia"/>
                <w:color w:val="000000"/>
                <w:sz w:val="24"/>
              </w:rPr>
            </w:pPr>
            <w:r>
              <w:rPr>
                <w:rFonts w:eastAsiaTheme="minorEastAsia"/>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eastAsiaTheme="minorEastAsia"/>
                <w:color w:val="000000"/>
                <w:sz w:val="24"/>
              </w:rPr>
            </w:pPr>
          </w:p>
        </w:tc>
        <w:tc>
          <w:tcPr>
            <w:tcW w:w="1482" w:type="dxa"/>
            <w:vAlign w:val="center"/>
          </w:tcPr>
          <w:p>
            <w:pPr>
              <w:adjustRightInd w:val="0"/>
              <w:snapToGrid w:val="0"/>
              <w:jc w:val="center"/>
              <w:rPr>
                <w:rFonts w:eastAsiaTheme="minorEastAsia"/>
                <w:color w:val="000000"/>
                <w:sz w:val="24"/>
              </w:rPr>
            </w:pPr>
          </w:p>
        </w:tc>
        <w:tc>
          <w:tcPr>
            <w:tcW w:w="2384" w:type="dxa"/>
            <w:vAlign w:val="center"/>
          </w:tcPr>
          <w:p>
            <w:pPr>
              <w:adjustRightInd w:val="0"/>
              <w:snapToGrid w:val="0"/>
              <w:jc w:val="center"/>
              <w:rPr>
                <w:rFonts w:eastAsiaTheme="minorEastAsia"/>
                <w:color w:val="000000"/>
                <w:sz w:val="24"/>
              </w:rPr>
            </w:pPr>
          </w:p>
        </w:tc>
        <w:tc>
          <w:tcPr>
            <w:tcW w:w="2126" w:type="dxa"/>
            <w:vAlign w:val="center"/>
          </w:tcPr>
          <w:p>
            <w:pPr>
              <w:adjustRightInd w:val="0"/>
              <w:snapToGrid w:val="0"/>
              <w:jc w:val="center"/>
              <w:rPr>
                <w:rFonts w:eastAsiaTheme="minorEastAsia"/>
                <w:color w:val="000000"/>
                <w:sz w:val="24"/>
              </w:rPr>
            </w:pPr>
          </w:p>
        </w:tc>
        <w:tc>
          <w:tcPr>
            <w:tcW w:w="1875" w:type="dxa"/>
            <w:vAlign w:val="center"/>
          </w:tcPr>
          <w:p>
            <w:pPr>
              <w:adjustRightInd w:val="0"/>
              <w:snapToGrid w:val="0"/>
              <w:jc w:val="center"/>
              <w:rPr>
                <w:rFonts w:eastAsiaTheme="minorEastAsia"/>
                <w:color w:val="000000"/>
                <w:sz w:val="24"/>
              </w:rPr>
            </w:pPr>
          </w:p>
        </w:tc>
        <w:tc>
          <w:tcPr>
            <w:tcW w:w="1009" w:type="dxa"/>
            <w:vAlign w:val="center"/>
          </w:tcPr>
          <w:p>
            <w:pPr>
              <w:adjustRightInd w:val="0"/>
              <w:snapToGrid w:val="0"/>
              <w:jc w:val="center"/>
              <w:rPr>
                <w:rFonts w:eastAsiaTheme="minorEastAsia"/>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eastAsiaTheme="minorEastAsia"/>
                <w:color w:val="000000"/>
                <w:sz w:val="24"/>
              </w:rPr>
            </w:pPr>
          </w:p>
        </w:tc>
        <w:tc>
          <w:tcPr>
            <w:tcW w:w="1482" w:type="dxa"/>
            <w:vAlign w:val="center"/>
          </w:tcPr>
          <w:p>
            <w:pPr>
              <w:adjustRightInd w:val="0"/>
              <w:snapToGrid w:val="0"/>
              <w:jc w:val="center"/>
              <w:rPr>
                <w:rFonts w:eastAsiaTheme="minorEastAsia"/>
                <w:color w:val="000000"/>
                <w:sz w:val="24"/>
              </w:rPr>
            </w:pPr>
          </w:p>
        </w:tc>
        <w:tc>
          <w:tcPr>
            <w:tcW w:w="2384" w:type="dxa"/>
            <w:vAlign w:val="center"/>
          </w:tcPr>
          <w:p>
            <w:pPr>
              <w:adjustRightInd w:val="0"/>
              <w:snapToGrid w:val="0"/>
              <w:jc w:val="center"/>
              <w:rPr>
                <w:rFonts w:eastAsiaTheme="minorEastAsia"/>
                <w:color w:val="000000"/>
                <w:sz w:val="24"/>
              </w:rPr>
            </w:pPr>
          </w:p>
        </w:tc>
        <w:tc>
          <w:tcPr>
            <w:tcW w:w="2126" w:type="dxa"/>
            <w:vAlign w:val="center"/>
          </w:tcPr>
          <w:p>
            <w:pPr>
              <w:adjustRightInd w:val="0"/>
              <w:snapToGrid w:val="0"/>
              <w:jc w:val="center"/>
              <w:rPr>
                <w:rFonts w:eastAsiaTheme="minorEastAsia"/>
                <w:color w:val="000000"/>
                <w:sz w:val="24"/>
              </w:rPr>
            </w:pPr>
          </w:p>
        </w:tc>
        <w:tc>
          <w:tcPr>
            <w:tcW w:w="1875" w:type="dxa"/>
            <w:vAlign w:val="center"/>
          </w:tcPr>
          <w:p>
            <w:pPr>
              <w:adjustRightInd w:val="0"/>
              <w:snapToGrid w:val="0"/>
              <w:jc w:val="center"/>
              <w:rPr>
                <w:rFonts w:eastAsiaTheme="minorEastAsia"/>
                <w:color w:val="000000"/>
                <w:sz w:val="24"/>
              </w:rPr>
            </w:pPr>
          </w:p>
        </w:tc>
        <w:tc>
          <w:tcPr>
            <w:tcW w:w="1009" w:type="dxa"/>
            <w:vAlign w:val="center"/>
          </w:tcPr>
          <w:p>
            <w:pPr>
              <w:adjustRightInd w:val="0"/>
              <w:snapToGrid w:val="0"/>
              <w:jc w:val="center"/>
              <w:rPr>
                <w:rFonts w:eastAsiaTheme="minorEastAsia"/>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eastAsiaTheme="minorEastAsia"/>
                <w:color w:val="000000"/>
                <w:sz w:val="24"/>
              </w:rPr>
            </w:pPr>
          </w:p>
        </w:tc>
        <w:tc>
          <w:tcPr>
            <w:tcW w:w="1482" w:type="dxa"/>
            <w:vAlign w:val="center"/>
          </w:tcPr>
          <w:p>
            <w:pPr>
              <w:adjustRightInd w:val="0"/>
              <w:snapToGrid w:val="0"/>
              <w:jc w:val="center"/>
              <w:rPr>
                <w:rFonts w:eastAsiaTheme="minorEastAsia"/>
                <w:color w:val="000000"/>
                <w:sz w:val="24"/>
              </w:rPr>
            </w:pPr>
          </w:p>
        </w:tc>
        <w:tc>
          <w:tcPr>
            <w:tcW w:w="2384" w:type="dxa"/>
            <w:vAlign w:val="center"/>
          </w:tcPr>
          <w:p>
            <w:pPr>
              <w:adjustRightInd w:val="0"/>
              <w:snapToGrid w:val="0"/>
              <w:jc w:val="center"/>
              <w:rPr>
                <w:rFonts w:eastAsiaTheme="minorEastAsia"/>
                <w:color w:val="000000"/>
                <w:sz w:val="24"/>
              </w:rPr>
            </w:pPr>
          </w:p>
        </w:tc>
        <w:tc>
          <w:tcPr>
            <w:tcW w:w="2126" w:type="dxa"/>
            <w:vAlign w:val="center"/>
          </w:tcPr>
          <w:p>
            <w:pPr>
              <w:adjustRightInd w:val="0"/>
              <w:snapToGrid w:val="0"/>
              <w:jc w:val="center"/>
              <w:rPr>
                <w:rFonts w:eastAsiaTheme="minorEastAsia"/>
                <w:color w:val="000000"/>
                <w:sz w:val="24"/>
              </w:rPr>
            </w:pPr>
          </w:p>
        </w:tc>
        <w:tc>
          <w:tcPr>
            <w:tcW w:w="1875" w:type="dxa"/>
            <w:vAlign w:val="center"/>
          </w:tcPr>
          <w:p>
            <w:pPr>
              <w:adjustRightInd w:val="0"/>
              <w:snapToGrid w:val="0"/>
              <w:jc w:val="center"/>
              <w:rPr>
                <w:rFonts w:eastAsiaTheme="minorEastAsia"/>
                <w:color w:val="000000"/>
                <w:sz w:val="24"/>
              </w:rPr>
            </w:pPr>
          </w:p>
        </w:tc>
        <w:tc>
          <w:tcPr>
            <w:tcW w:w="1009" w:type="dxa"/>
            <w:vAlign w:val="center"/>
          </w:tcPr>
          <w:p>
            <w:pPr>
              <w:adjustRightInd w:val="0"/>
              <w:snapToGrid w:val="0"/>
              <w:jc w:val="center"/>
              <w:rPr>
                <w:rFonts w:eastAsiaTheme="minorEastAsia"/>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eastAsiaTheme="minorEastAsia"/>
                <w:color w:val="000000"/>
                <w:sz w:val="24"/>
              </w:rPr>
            </w:pPr>
          </w:p>
        </w:tc>
        <w:tc>
          <w:tcPr>
            <w:tcW w:w="1482" w:type="dxa"/>
            <w:vAlign w:val="center"/>
          </w:tcPr>
          <w:p>
            <w:pPr>
              <w:adjustRightInd w:val="0"/>
              <w:snapToGrid w:val="0"/>
              <w:jc w:val="center"/>
              <w:rPr>
                <w:rFonts w:eastAsiaTheme="minorEastAsia"/>
                <w:color w:val="000000"/>
                <w:sz w:val="24"/>
              </w:rPr>
            </w:pPr>
          </w:p>
        </w:tc>
        <w:tc>
          <w:tcPr>
            <w:tcW w:w="2384" w:type="dxa"/>
            <w:vAlign w:val="center"/>
          </w:tcPr>
          <w:p>
            <w:pPr>
              <w:adjustRightInd w:val="0"/>
              <w:snapToGrid w:val="0"/>
              <w:jc w:val="center"/>
              <w:rPr>
                <w:rFonts w:eastAsiaTheme="minorEastAsia"/>
                <w:color w:val="000000"/>
                <w:sz w:val="24"/>
              </w:rPr>
            </w:pPr>
          </w:p>
        </w:tc>
        <w:tc>
          <w:tcPr>
            <w:tcW w:w="2126" w:type="dxa"/>
            <w:vAlign w:val="center"/>
          </w:tcPr>
          <w:p>
            <w:pPr>
              <w:adjustRightInd w:val="0"/>
              <w:snapToGrid w:val="0"/>
              <w:jc w:val="center"/>
              <w:rPr>
                <w:rFonts w:eastAsiaTheme="minorEastAsia"/>
                <w:color w:val="000000"/>
                <w:sz w:val="24"/>
              </w:rPr>
            </w:pPr>
          </w:p>
        </w:tc>
        <w:tc>
          <w:tcPr>
            <w:tcW w:w="1875" w:type="dxa"/>
            <w:vAlign w:val="center"/>
          </w:tcPr>
          <w:p>
            <w:pPr>
              <w:adjustRightInd w:val="0"/>
              <w:snapToGrid w:val="0"/>
              <w:jc w:val="center"/>
              <w:rPr>
                <w:rFonts w:eastAsiaTheme="minorEastAsia"/>
                <w:color w:val="000000"/>
                <w:sz w:val="24"/>
              </w:rPr>
            </w:pPr>
          </w:p>
        </w:tc>
        <w:tc>
          <w:tcPr>
            <w:tcW w:w="1009" w:type="dxa"/>
            <w:vAlign w:val="center"/>
          </w:tcPr>
          <w:p>
            <w:pPr>
              <w:adjustRightInd w:val="0"/>
              <w:snapToGrid w:val="0"/>
              <w:jc w:val="center"/>
              <w:rPr>
                <w:rFonts w:eastAsiaTheme="minorEastAsia"/>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eastAsiaTheme="minorEastAsia"/>
                <w:color w:val="000000"/>
                <w:sz w:val="24"/>
              </w:rPr>
            </w:pPr>
          </w:p>
        </w:tc>
        <w:tc>
          <w:tcPr>
            <w:tcW w:w="1482" w:type="dxa"/>
            <w:vAlign w:val="center"/>
          </w:tcPr>
          <w:p>
            <w:pPr>
              <w:adjustRightInd w:val="0"/>
              <w:snapToGrid w:val="0"/>
              <w:jc w:val="center"/>
              <w:rPr>
                <w:rFonts w:eastAsiaTheme="minorEastAsia"/>
                <w:color w:val="000000"/>
                <w:sz w:val="24"/>
              </w:rPr>
            </w:pPr>
          </w:p>
        </w:tc>
        <w:tc>
          <w:tcPr>
            <w:tcW w:w="2384" w:type="dxa"/>
            <w:vAlign w:val="center"/>
          </w:tcPr>
          <w:p>
            <w:pPr>
              <w:adjustRightInd w:val="0"/>
              <w:snapToGrid w:val="0"/>
              <w:jc w:val="center"/>
              <w:rPr>
                <w:rFonts w:eastAsiaTheme="minorEastAsia"/>
                <w:color w:val="000000"/>
                <w:sz w:val="24"/>
              </w:rPr>
            </w:pPr>
          </w:p>
        </w:tc>
        <w:tc>
          <w:tcPr>
            <w:tcW w:w="2126" w:type="dxa"/>
            <w:vAlign w:val="center"/>
          </w:tcPr>
          <w:p>
            <w:pPr>
              <w:adjustRightInd w:val="0"/>
              <w:snapToGrid w:val="0"/>
              <w:jc w:val="center"/>
              <w:rPr>
                <w:rFonts w:eastAsiaTheme="minorEastAsia"/>
                <w:color w:val="000000"/>
                <w:sz w:val="24"/>
              </w:rPr>
            </w:pPr>
          </w:p>
        </w:tc>
        <w:tc>
          <w:tcPr>
            <w:tcW w:w="1875" w:type="dxa"/>
            <w:vAlign w:val="center"/>
          </w:tcPr>
          <w:p>
            <w:pPr>
              <w:adjustRightInd w:val="0"/>
              <w:snapToGrid w:val="0"/>
              <w:jc w:val="center"/>
              <w:rPr>
                <w:rFonts w:eastAsiaTheme="minorEastAsia"/>
                <w:color w:val="000000"/>
                <w:sz w:val="24"/>
              </w:rPr>
            </w:pPr>
          </w:p>
        </w:tc>
        <w:tc>
          <w:tcPr>
            <w:tcW w:w="1009" w:type="dxa"/>
            <w:vAlign w:val="center"/>
          </w:tcPr>
          <w:p>
            <w:pPr>
              <w:adjustRightInd w:val="0"/>
              <w:snapToGrid w:val="0"/>
              <w:jc w:val="center"/>
              <w:rPr>
                <w:rFonts w:eastAsiaTheme="minorEastAsia"/>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eastAsiaTheme="minorEastAsia"/>
                <w:color w:val="000000"/>
                <w:sz w:val="24"/>
              </w:rPr>
            </w:pPr>
          </w:p>
        </w:tc>
        <w:tc>
          <w:tcPr>
            <w:tcW w:w="1482" w:type="dxa"/>
            <w:vAlign w:val="center"/>
          </w:tcPr>
          <w:p>
            <w:pPr>
              <w:adjustRightInd w:val="0"/>
              <w:snapToGrid w:val="0"/>
              <w:jc w:val="center"/>
              <w:rPr>
                <w:rFonts w:eastAsiaTheme="minorEastAsia"/>
                <w:color w:val="000000"/>
                <w:sz w:val="24"/>
              </w:rPr>
            </w:pPr>
          </w:p>
        </w:tc>
        <w:tc>
          <w:tcPr>
            <w:tcW w:w="2384" w:type="dxa"/>
            <w:vAlign w:val="center"/>
          </w:tcPr>
          <w:p>
            <w:pPr>
              <w:adjustRightInd w:val="0"/>
              <w:snapToGrid w:val="0"/>
              <w:jc w:val="center"/>
              <w:rPr>
                <w:rFonts w:eastAsiaTheme="minorEastAsia"/>
                <w:color w:val="000000"/>
                <w:sz w:val="24"/>
              </w:rPr>
            </w:pPr>
          </w:p>
        </w:tc>
        <w:tc>
          <w:tcPr>
            <w:tcW w:w="2126" w:type="dxa"/>
            <w:vAlign w:val="center"/>
          </w:tcPr>
          <w:p>
            <w:pPr>
              <w:adjustRightInd w:val="0"/>
              <w:snapToGrid w:val="0"/>
              <w:jc w:val="center"/>
              <w:rPr>
                <w:rFonts w:eastAsiaTheme="minorEastAsia"/>
                <w:color w:val="000000"/>
                <w:sz w:val="24"/>
              </w:rPr>
            </w:pPr>
          </w:p>
        </w:tc>
        <w:tc>
          <w:tcPr>
            <w:tcW w:w="1875" w:type="dxa"/>
            <w:vAlign w:val="center"/>
          </w:tcPr>
          <w:p>
            <w:pPr>
              <w:adjustRightInd w:val="0"/>
              <w:snapToGrid w:val="0"/>
              <w:jc w:val="center"/>
              <w:rPr>
                <w:rFonts w:eastAsiaTheme="minorEastAsia"/>
                <w:color w:val="000000"/>
                <w:sz w:val="24"/>
              </w:rPr>
            </w:pPr>
          </w:p>
        </w:tc>
        <w:tc>
          <w:tcPr>
            <w:tcW w:w="1009" w:type="dxa"/>
            <w:vAlign w:val="center"/>
          </w:tcPr>
          <w:p>
            <w:pPr>
              <w:adjustRightInd w:val="0"/>
              <w:snapToGrid w:val="0"/>
              <w:jc w:val="center"/>
              <w:rPr>
                <w:rFonts w:eastAsiaTheme="minorEastAsia"/>
                <w:color w:val="000000"/>
                <w:sz w:val="24"/>
              </w:rPr>
            </w:pPr>
          </w:p>
        </w:tc>
      </w:tr>
    </w:tbl>
    <w:p>
      <w:pPr>
        <w:tabs>
          <w:tab w:val="left" w:pos="1800"/>
          <w:tab w:val="left" w:pos="5580"/>
        </w:tabs>
        <w:spacing w:line="360" w:lineRule="auto"/>
        <w:ind w:firstLine="360" w:firstLineChars="150"/>
        <w:jc w:val="left"/>
        <w:rPr>
          <w:rFonts w:eastAsiaTheme="minorEastAsia"/>
          <w:color w:val="000000"/>
          <w:sz w:val="24"/>
          <w:u w:val="single"/>
        </w:rPr>
      </w:pPr>
    </w:p>
    <w:p>
      <w:pPr>
        <w:tabs>
          <w:tab w:val="left" w:pos="1800"/>
          <w:tab w:val="left" w:pos="5580"/>
        </w:tabs>
        <w:spacing w:line="360" w:lineRule="auto"/>
        <w:ind w:firstLine="360" w:firstLineChars="150"/>
        <w:jc w:val="left"/>
        <w:rPr>
          <w:rFonts w:eastAsiaTheme="minorEastAsia"/>
          <w:color w:val="000000"/>
          <w:sz w:val="24"/>
          <w:u w:val="single"/>
        </w:rPr>
      </w:pPr>
    </w:p>
    <w:p>
      <w:pPr>
        <w:tabs>
          <w:tab w:val="left" w:pos="1800"/>
          <w:tab w:val="left" w:pos="5580"/>
        </w:tabs>
        <w:jc w:val="left"/>
        <w:rPr>
          <w:rFonts w:eastAsiaTheme="minorEastAsia"/>
          <w:color w:val="000000"/>
          <w:sz w:val="24"/>
        </w:rPr>
      </w:pPr>
      <w:r>
        <w:rPr>
          <w:rFonts w:eastAsiaTheme="minorEastAsia"/>
          <w:color w:val="000000"/>
          <w:sz w:val="24"/>
        </w:rPr>
        <w:t>注：</w:t>
      </w:r>
    </w:p>
    <w:p>
      <w:pPr>
        <w:tabs>
          <w:tab w:val="left" w:pos="1800"/>
          <w:tab w:val="left" w:pos="5580"/>
        </w:tabs>
        <w:jc w:val="left"/>
        <w:rPr>
          <w:rFonts w:eastAsiaTheme="minorEastAsia"/>
          <w:sz w:val="24"/>
        </w:rPr>
      </w:pPr>
      <w:r>
        <w:rPr>
          <w:rFonts w:hint="eastAsia" w:eastAsiaTheme="minorEastAsia"/>
          <w:color w:val="000000"/>
          <w:sz w:val="24"/>
        </w:rPr>
        <w:t>1</w:t>
      </w:r>
      <w:r>
        <w:rPr>
          <w:rFonts w:eastAsiaTheme="minorEastAsia"/>
          <w:color w:val="000000"/>
          <w:sz w:val="24"/>
        </w:rPr>
        <w:t xml:space="preserve">. </w:t>
      </w:r>
      <w:r>
        <w:rPr>
          <w:rFonts w:eastAsiaTheme="minorEastAsia"/>
          <w:sz w:val="24"/>
        </w:rPr>
        <w:t>对竞争性磋商文件中的所有商务、技术要求，除本表所列明的所有偏离外，均视作供应商已对之理解和响应。此表中若无任何文字说明，内容为空白的</w:t>
      </w:r>
      <w:r>
        <w:rPr>
          <w:rFonts w:eastAsiaTheme="minorEastAsia"/>
          <w:b/>
          <w:sz w:val="24"/>
        </w:rPr>
        <w:t>响应无效</w:t>
      </w:r>
      <w:r>
        <w:rPr>
          <w:rFonts w:eastAsiaTheme="minorEastAsia"/>
          <w:sz w:val="24"/>
        </w:rPr>
        <w:t>。</w:t>
      </w:r>
    </w:p>
    <w:p>
      <w:pPr>
        <w:tabs>
          <w:tab w:val="left" w:pos="1800"/>
          <w:tab w:val="left" w:pos="5580"/>
        </w:tabs>
        <w:jc w:val="left"/>
        <w:rPr>
          <w:color w:val="000000"/>
          <w:sz w:val="24"/>
        </w:rPr>
      </w:pPr>
      <w:r>
        <w:rPr>
          <w:sz w:val="24"/>
        </w:rPr>
        <w:t>2.</w:t>
      </w:r>
      <w:r>
        <w:rPr>
          <w:rFonts w:hint="eastAsia"/>
          <w:sz w:val="24"/>
        </w:rPr>
        <w:t>“偏离情况”列应</w:t>
      </w:r>
      <w:r>
        <w:rPr>
          <w:rFonts w:hint="eastAsia"/>
          <w:color w:val="000000"/>
          <w:sz w:val="24"/>
        </w:rPr>
        <w:t>据实</w:t>
      </w:r>
      <w:r>
        <w:rPr>
          <w:rFonts w:hint="eastAsia"/>
          <w:sz w:val="24"/>
        </w:rPr>
        <w:t>填写“正偏离”或“负偏离”。</w:t>
      </w:r>
    </w:p>
    <w:p>
      <w:pPr>
        <w:tabs>
          <w:tab w:val="left" w:pos="1800"/>
          <w:tab w:val="left" w:pos="5580"/>
        </w:tabs>
        <w:jc w:val="left"/>
        <w:rPr>
          <w:rFonts w:eastAsiaTheme="minorEastAsia"/>
          <w:color w:val="000000"/>
          <w:sz w:val="24"/>
        </w:rPr>
      </w:pPr>
    </w:p>
    <w:p>
      <w:pPr>
        <w:rPr>
          <w:rFonts w:eastAsiaTheme="minorEastAsia"/>
          <w:color w:val="000000"/>
          <w:sz w:val="24"/>
          <w:szCs w:val="20"/>
        </w:rPr>
      </w:pPr>
    </w:p>
    <w:p>
      <w:pPr>
        <w:autoSpaceDE w:val="0"/>
        <w:autoSpaceDN w:val="0"/>
        <w:adjustRightInd w:val="0"/>
        <w:snapToGrid w:val="0"/>
        <w:spacing w:before="25" w:after="25" w:line="360" w:lineRule="auto"/>
        <w:ind w:right="360"/>
        <w:jc w:val="lef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pPr>
        <w:autoSpaceDE w:val="0"/>
        <w:autoSpaceDN w:val="0"/>
        <w:adjustRightInd w:val="0"/>
        <w:snapToGrid w:val="0"/>
        <w:spacing w:before="25" w:after="25" w:line="360" w:lineRule="auto"/>
        <w:ind w:right="360"/>
        <w:jc w:val="left"/>
        <w:rPr>
          <w:rFonts w:eastAsiaTheme="minorEastAsia"/>
          <w:color w:val="000000"/>
          <w:sz w:val="24"/>
          <w:szCs w:val="20"/>
        </w:rPr>
      </w:pPr>
      <w:r>
        <w:rPr>
          <w:rFonts w:eastAsiaTheme="minorEastAsia"/>
          <w:color w:val="000000"/>
          <w:sz w:val="24"/>
          <w:szCs w:val="20"/>
        </w:rPr>
        <w:t xml:space="preserve">日期：____年____月____日 </w:t>
      </w:r>
    </w:p>
    <w:p>
      <w:pPr>
        <w:tabs>
          <w:tab w:val="left" w:pos="360"/>
        </w:tabs>
        <w:snapToGrid w:val="0"/>
        <w:spacing w:line="360" w:lineRule="auto"/>
        <w:outlineLvl w:val="1"/>
        <w:rPr>
          <w:rFonts w:eastAsiaTheme="minorEastAsia"/>
          <w:sz w:val="24"/>
        </w:rPr>
      </w:pPr>
      <w:r>
        <w:rPr>
          <w:rFonts w:eastAsiaTheme="minorEastAsia"/>
          <w:color w:val="000000"/>
          <w:sz w:val="24"/>
          <w:szCs w:val="20"/>
        </w:rPr>
        <w:br w:type="page"/>
      </w:r>
    </w:p>
    <w:p>
      <w:pPr>
        <w:tabs>
          <w:tab w:val="left" w:pos="360"/>
        </w:tabs>
        <w:snapToGrid w:val="0"/>
        <w:spacing w:line="360" w:lineRule="auto"/>
        <w:outlineLvl w:val="1"/>
        <w:rPr>
          <w:rFonts w:eastAsiaTheme="minorEastAsia"/>
          <w:color w:val="000000"/>
          <w:sz w:val="24"/>
          <w:szCs w:val="20"/>
        </w:rPr>
      </w:pPr>
      <w:r>
        <w:rPr>
          <w:rFonts w:eastAsiaTheme="minorEastAsia"/>
          <w:sz w:val="24"/>
        </w:rPr>
        <w:t>10 竞争性磋商文件要求提供或供应商认为应附的其他材料</w:t>
      </w:r>
    </w:p>
    <w:p>
      <w:pPr>
        <w:widowControl/>
        <w:jc w:val="left"/>
        <w:rPr>
          <w:rFonts w:eastAsiaTheme="minorEastAsia"/>
          <w:b/>
          <w:sz w:val="36"/>
          <w:szCs w:val="36"/>
        </w:rPr>
      </w:pPr>
    </w:p>
    <w:p>
      <w:pPr>
        <w:widowControl/>
        <w:jc w:val="left"/>
        <w:rPr>
          <w:rFonts w:eastAsiaTheme="minorEastAsia"/>
          <w:b/>
          <w:sz w:val="36"/>
          <w:szCs w:val="36"/>
        </w:rPr>
      </w:pPr>
      <w:r>
        <w:rPr>
          <w:rFonts w:eastAsiaTheme="minorEastAsia"/>
          <w:b/>
          <w:sz w:val="36"/>
          <w:szCs w:val="36"/>
        </w:rPr>
        <w:br w:type="page"/>
      </w:r>
    </w:p>
    <w:p>
      <w:pPr>
        <w:tabs>
          <w:tab w:val="left" w:pos="360"/>
        </w:tabs>
        <w:snapToGrid w:val="0"/>
        <w:spacing w:line="360" w:lineRule="auto"/>
        <w:outlineLvl w:val="1"/>
        <w:rPr>
          <w:rFonts w:eastAsiaTheme="minorEastAsia"/>
          <w:sz w:val="24"/>
        </w:rPr>
      </w:pPr>
      <w:r>
        <w:rPr>
          <w:rFonts w:eastAsiaTheme="minorEastAsia"/>
          <w:sz w:val="24"/>
        </w:rPr>
        <w:t>11  最后报价一览表（实质性格式，磋商后提交）</w:t>
      </w:r>
    </w:p>
    <w:p>
      <w:pPr>
        <w:widowControl/>
        <w:jc w:val="left"/>
        <w:rPr>
          <w:rFonts w:eastAsiaTheme="minorEastAsia"/>
          <w:kern w:val="0"/>
          <w:sz w:val="24"/>
          <w:szCs w:val="20"/>
        </w:rPr>
      </w:pPr>
    </w:p>
    <w:p>
      <w:pPr>
        <w:spacing w:line="360" w:lineRule="exact"/>
        <w:ind w:firstLine="720"/>
        <w:jc w:val="center"/>
        <w:rPr>
          <w:rFonts w:eastAsiaTheme="minorEastAsia"/>
          <w:b/>
          <w:color w:val="000000"/>
          <w:sz w:val="36"/>
          <w:szCs w:val="36"/>
        </w:rPr>
      </w:pPr>
      <w:r>
        <w:rPr>
          <w:rFonts w:hint="eastAsia" w:eastAsiaTheme="minorEastAsia"/>
          <w:b/>
          <w:color w:val="000000"/>
          <w:sz w:val="36"/>
          <w:szCs w:val="36"/>
        </w:rPr>
        <w:t>最后报价一览表</w:t>
      </w:r>
    </w:p>
    <w:p>
      <w:pPr>
        <w:tabs>
          <w:tab w:val="left" w:pos="1800"/>
          <w:tab w:val="left" w:pos="5580"/>
        </w:tabs>
        <w:spacing w:line="360" w:lineRule="auto"/>
        <w:jc w:val="left"/>
        <w:rPr>
          <w:rFonts w:eastAsiaTheme="minorEastAsia"/>
          <w:color w:val="000000"/>
          <w:sz w:val="24"/>
        </w:rPr>
      </w:pPr>
    </w:p>
    <w:p>
      <w:pPr>
        <w:tabs>
          <w:tab w:val="left" w:pos="1800"/>
          <w:tab w:val="left" w:pos="5580"/>
        </w:tabs>
        <w:spacing w:line="360" w:lineRule="auto"/>
        <w:ind w:firstLine="360" w:firstLineChars="150"/>
        <w:jc w:val="left"/>
        <w:rPr>
          <w:rFonts w:eastAsiaTheme="minorEastAsia"/>
          <w:color w:val="000000"/>
          <w:sz w:val="24"/>
        </w:rPr>
      </w:pPr>
      <w:r>
        <w:rPr>
          <w:rFonts w:eastAsiaTheme="minorEastAsia"/>
          <w:color w:val="000000"/>
          <w:sz w:val="24"/>
        </w:rPr>
        <w:t>项目编号/包号：</w:t>
      </w:r>
      <w:r>
        <w:rPr>
          <w:rFonts w:hint="eastAsia" w:eastAsiaTheme="minorEastAsia"/>
          <w:color w:val="000000"/>
          <w:sz w:val="24"/>
        </w:rPr>
        <w:t>ZCTG-ZB-2023-0024</w:t>
      </w:r>
      <w:r>
        <w:rPr>
          <w:rFonts w:eastAsiaTheme="minorEastAsia"/>
          <w:color w:val="000000"/>
          <w:sz w:val="24"/>
        </w:rPr>
        <w:t xml:space="preserve">     项目名称：</w:t>
      </w:r>
      <w:r>
        <w:rPr>
          <w:rFonts w:hint="eastAsia" w:eastAsiaTheme="minorEastAsia"/>
          <w:color w:val="000000"/>
          <w:sz w:val="24"/>
        </w:rPr>
        <w:t>2024年广外街道餐饮服务项目</w:t>
      </w:r>
    </w:p>
    <w:tbl>
      <w:tblPr>
        <w:tblStyle w:val="47"/>
        <w:tblW w:w="9078"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87"/>
        <w:gridCol w:w="3441"/>
        <w:gridCol w:w="2415"/>
        <w:gridCol w:w="1725"/>
        <w:gridCol w:w="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31" w:hRule="atLeast"/>
        </w:trPr>
        <w:tc>
          <w:tcPr>
            <w:tcW w:w="687" w:type="dxa"/>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b/>
                <w:sz w:val="24"/>
              </w:rPr>
            </w:pPr>
            <w:r>
              <w:rPr>
                <w:rFonts w:hint="eastAsia" w:eastAsiaTheme="minorEastAsia"/>
                <w:b/>
                <w:sz w:val="24"/>
              </w:rPr>
              <w:t>序号</w:t>
            </w:r>
          </w:p>
        </w:tc>
        <w:tc>
          <w:tcPr>
            <w:tcW w:w="3441" w:type="dxa"/>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b/>
                <w:sz w:val="24"/>
              </w:rPr>
            </w:pPr>
            <w:r>
              <w:rPr>
                <w:rFonts w:hint="eastAsia" w:eastAsiaTheme="minorEastAsia"/>
                <w:b/>
                <w:sz w:val="24"/>
              </w:rPr>
              <w:t>供应商名称</w:t>
            </w:r>
          </w:p>
        </w:tc>
        <w:tc>
          <w:tcPr>
            <w:tcW w:w="4140" w:type="dxa"/>
            <w:gridSpan w:val="2"/>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b/>
                <w:sz w:val="24"/>
              </w:rPr>
            </w:pPr>
            <w:r>
              <w:rPr>
                <w:rFonts w:hint="eastAsia" w:eastAsiaTheme="minorEastAsia"/>
                <w:b/>
                <w:sz w:val="24"/>
              </w:rPr>
              <w:t>最后报价</w:t>
            </w:r>
          </w:p>
        </w:tc>
        <w:tc>
          <w:tcPr>
            <w:tcW w:w="810" w:type="dxa"/>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b/>
                <w:sz w:val="24"/>
              </w:rPr>
            </w:pPr>
            <w:r>
              <w:rPr>
                <w:rFonts w:hint="eastAsia" w:eastAsiaTheme="minorEastAsia"/>
                <w:b/>
                <w:sz w:val="24"/>
              </w:rPr>
              <w:t>其他</w:t>
            </w:r>
          </w:p>
          <w:p>
            <w:pPr>
              <w:tabs>
                <w:tab w:val="left" w:pos="5580"/>
              </w:tabs>
              <w:jc w:val="center"/>
              <w:rPr>
                <w:rFonts w:eastAsiaTheme="minorEastAsia"/>
                <w:b/>
                <w:sz w:val="24"/>
              </w:rPr>
            </w:pPr>
            <w:r>
              <w:rPr>
                <w:rFonts w:hint="eastAsia" w:eastAsiaTheme="minorEastAsia"/>
                <w:b/>
                <w:sz w:val="24"/>
              </w:rPr>
              <w:t>声明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74" w:hRule="atLeast"/>
        </w:trPr>
        <w:tc>
          <w:tcPr>
            <w:tcW w:w="68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eastAsiaTheme="minorEastAsia"/>
                <w:b/>
                <w:sz w:val="24"/>
              </w:rPr>
            </w:pPr>
          </w:p>
        </w:tc>
        <w:tc>
          <w:tcPr>
            <w:tcW w:w="3441"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eastAsiaTheme="minorEastAsia"/>
                <w:b/>
                <w:sz w:val="24"/>
              </w:rPr>
            </w:pPr>
          </w:p>
        </w:tc>
        <w:tc>
          <w:tcPr>
            <w:tcW w:w="2415"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b/>
                <w:sz w:val="24"/>
              </w:rPr>
            </w:pPr>
            <w:r>
              <w:rPr>
                <w:rFonts w:hint="eastAsia" w:eastAsiaTheme="minorEastAsia"/>
                <w:b/>
                <w:sz w:val="24"/>
              </w:rPr>
              <w:t>大写</w:t>
            </w:r>
          </w:p>
        </w:tc>
        <w:tc>
          <w:tcPr>
            <w:tcW w:w="1725"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b/>
                <w:sz w:val="24"/>
              </w:rPr>
            </w:pPr>
            <w:r>
              <w:rPr>
                <w:rFonts w:hint="eastAsia" w:eastAsiaTheme="minorEastAsia"/>
                <w:b/>
                <w:sz w:val="24"/>
              </w:rPr>
              <w:t>小写</w:t>
            </w:r>
          </w:p>
        </w:tc>
        <w:tc>
          <w:tcPr>
            <w:tcW w:w="81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eastAsiaTheme="minorEastAsia"/>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976" w:hRule="atLeast"/>
        </w:trPr>
        <w:tc>
          <w:tcPr>
            <w:tcW w:w="687"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sz w:val="24"/>
              </w:rPr>
            </w:pPr>
          </w:p>
        </w:tc>
        <w:tc>
          <w:tcPr>
            <w:tcW w:w="3441"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sz w:val="24"/>
              </w:rPr>
            </w:pPr>
          </w:p>
        </w:tc>
        <w:tc>
          <w:tcPr>
            <w:tcW w:w="2415"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sz w:val="24"/>
              </w:rPr>
            </w:pPr>
            <w:bookmarkStart w:id="748" w:name="_GoBack"/>
            <w:bookmarkEnd w:id="748"/>
          </w:p>
        </w:tc>
        <w:tc>
          <w:tcPr>
            <w:tcW w:w="1725"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sz w:val="24"/>
              </w:rPr>
            </w:pPr>
          </w:p>
        </w:tc>
        <w:tc>
          <w:tcPr>
            <w:tcW w:w="810"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sz w:val="24"/>
              </w:rPr>
            </w:pPr>
          </w:p>
        </w:tc>
      </w:tr>
    </w:tbl>
    <w:p>
      <w:pPr>
        <w:tabs>
          <w:tab w:val="left" w:pos="1800"/>
          <w:tab w:val="left" w:pos="5580"/>
        </w:tabs>
        <w:spacing w:line="360" w:lineRule="auto"/>
        <w:ind w:firstLine="360" w:firstLineChars="150"/>
        <w:jc w:val="left"/>
        <w:rPr>
          <w:rFonts w:eastAsiaTheme="minorEastAsia"/>
          <w:color w:val="000000"/>
          <w:sz w:val="24"/>
        </w:rPr>
      </w:pPr>
    </w:p>
    <w:p>
      <w:pPr>
        <w:autoSpaceDE w:val="0"/>
        <w:autoSpaceDN w:val="0"/>
        <w:adjustRightInd w:val="0"/>
        <w:snapToGrid w:val="0"/>
        <w:spacing w:before="25" w:after="25" w:line="360" w:lineRule="auto"/>
        <w:rPr>
          <w:rFonts w:eastAsiaTheme="minorEastAsia"/>
          <w:color w:val="000000"/>
          <w:sz w:val="24"/>
          <w:lang w:val="zh-CN"/>
        </w:rPr>
      </w:pPr>
    </w:p>
    <w:p>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供应商授权代表签字（或加盖供应商公章）</w:t>
      </w:r>
      <w:r>
        <w:rPr>
          <w:rFonts w:eastAsiaTheme="minorEastAsia"/>
          <w:color w:val="000000"/>
          <w:sz w:val="24"/>
          <w:lang w:val="zh-CN"/>
        </w:rPr>
        <w:t xml:space="preserve">：___________ </w:t>
      </w:r>
    </w:p>
    <w:p>
      <w:pPr>
        <w:widowControl/>
        <w:jc w:val="left"/>
        <w:rPr>
          <w:rFonts w:eastAsiaTheme="minorEastAsia"/>
          <w:color w:val="000000"/>
          <w:sz w:val="24"/>
          <w:szCs w:val="20"/>
        </w:rPr>
      </w:pPr>
      <w:r>
        <w:rPr>
          <w:rFonts w:eastAsiaTheme="minorEastAsia"/>
          <w:color w:val="000000"/>
          <w:sz w:val="24"/>
          <w:szCs w:val="20"/>
        </w:rPr>
        <w:t xml:space="preserve">日期：____年____月____日   </w:t>
      </w:r>
    </w:p>
    <w:p>
      <w:pPr>
        <w:widowControl/>
        <w:jc w:val="left"/>
        <w:rPr>
          <w:rFonts w:eastAsiaTheme="minorEastAsia"/>
          <w:color w:val="000000"/>
          <w:sz w:val="24"/>
          <w:szCs w:val="20"/>
        </w:rPr>
      </w:pPr>
    </w:p>
    <w:sectPr>
      <w:headerReference r:id="rId19" w:type="first"/>
      <w:footerReference r:id="rId21" w:type="first"/>
      <w:headerReference r:id="rId18" w:type="even"/>
      <w:footerReference r:id="rId20" w:type="even"/>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华文中宋">
    <w:altName w:val="宋体"/>
    <w:panose1 w:val="02010600040101010101"/>
    <w:charset w:val="86"/>
    <w:family w:val="auto"/>
    <w:pitch w:val="default"/>
    <w:sig w:usb0="00000000" w:usb1="00000000" w:usb2="00000010" w:usb3="00000000" w:csb0="0004009F" w:csb1="00000000"/>
  </w:font>
  <w:font w:name="Courier New">
    <w:panose1 w:val="02070309020205020404"/>
    <w:charset w:val="00"/>
    <w:family w:val="modern"/>
    <w:pitch w:val="default"/>
    <w:sig w:usb0="E0002EFF" w:usb1="C0007843" w:usb2="00000009" w:usb3="00000000" w:csb0="400001FF" w:csb1="FFFF0000"/>
  </w:font>
  <w:font w:name="仿宋_GB2312">
    <w:altName w:val="仿宋"/>
    <w:panose1 w:val="00000000000000000000"/>
    <w:charset w:val="86"/>
    <w:family w:val="auto"/>
    <w:pitch w:val="default"/>
    <w:sig w:usb0="00000000" w:usb1="0000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panose1 w:val="02010609030101010101"/>
    <w:charset w:val="86"/>
    <w:family w:val="modern"/>
    <w:pitch w:val="default"/>
    <w:sig w:usb0="00000001" w:usb1="080E0000" w:usb2="00000000" w:usb3="00000000" w:csb0="00040000" w:csb1="00000000"/>
  </w:font>
  <w:font w:name="Century Gothic">
    <w:altName w:val="Yu Gothic UI"/>
    <w:panose1 w:val="020B0502020202020204"/>
    <w:charset w:val="00"/>
    <w:family w:val="swiss"/>
    <w:pitch w:val="default"/>
    <w:sig w:usb0="00000000" w:usb1="00000000" w:usb2="00000000" w:usb3="00000000" w:csb0="0000009F" w:csb1="00000000"/>
  </w:font>
  <w:font w:name="华文细黑">
    <w:altName w:val="微软雅黑"/>
    <w:panose1 w:val="02010600040101010101"/>
    <w:charset w:val="86"/>
    <w:family w:val="auto"/>
    <w:pitch w:val="default"/>
    <w:sig w:usb0="00000000" w:usb1="00000000" w:usb2="00000010" w:usb3="00000000" w:csb0="0004009F" w:csb1="00000000"/>
  </w:font>
  <w:font w:name="Helvetica-Condensed-Bold">
    <w:altName w:val="黑体"/>
    <w:panose1 w:val="00000000000000000000"/>
    <w:charset w:val="86"/>
    <w:family w:val="auto"/>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Segoe UI Symbol">
    <w:panose1 w:val="020B0502040204020203"/>
    <w:charset w:val="00"/>
    <w:family w:val="swiss"/>
    <w:pitch w:val="default"/>
    <w:sig w:usb0="800001E3" w:usb1="1200FFEF" w:usb2="00040000" w:usb3="04000000" w:csb0="00000001" w:csb1="4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center" w:y="1"/>
      <w:rPr>
        <w:rStyle w:val="52"/>
      </w:rPr>
    </w:pPr>
    <w:r>
      <w:fldChar w:fldCharType="begin"/>
    </w:r>
    <w:r>
      <w:rPr>
        <w:rStyle w:val="52"/>
      </w:rPr>
      <w:instrText xml:space="preserve">PAGE  </w:instrText>
    </w:r>
    <w:r>
      <w:fldChar w:fldCharType="end"/>
    </w:r>
  </w:p>
  <w:p>
    <w:pPr>
      <w:pStyle w:val="29"/>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99740931"/>
    </w:sdtPr>
    <w:sdtEndPr>
      <w:rPr>
        <w:rFonts w:ascii="Times New Roman"/>
      </w:rPr>
    </w:sdtEndPr>
    <w:sdtContent>
      <w:p>
        <w:pPr>
          <w:pStyle w:val="29"/>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33</w:t>
        </w:r>
        <w:r>
          <w:rPr>
            <w:rFonts w:ascii="Times New Roman"/>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38440998"/>
    </w:sdtPr>
    <w:sdtContent>
      <w:p>
        <w:pPr>
          <w:pStyle w:val="29"/>
          <w:jc w:val="center"/>
        </w:pPr>
        <w:r>
          <w:fldChar w:fldCharType="begin"/>
        </w:r>
        <w:r>
          <w:instrText xml:space="preserve">PAGE   \* MERGEFORMAT</w:instrText>
        </w:r>
        <w:r>
          <w:fldChar w:fldCharType="separate"/>
        </w:r>
        <w:r>
          <w:rPr>
            <w:lang w:val="zh-CN"/>
          </w:rPr>
          <w:t>1</w:t>
        </w:r>
        <w: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52"/>
      </w:rPr>
    </w:pPr>
    <w:r>
      <w:rPr>
        <w:rStyle w:val="52"/>
      </w:rPr>
      <w:fldChar w:fldCharType="begin"/>
    </w:r>
    <w:r>
      <w:rPr>
        <w:rStyle w:val="52"/>
      </w:rPr>
      <w:instrText xml:space="preserve">PAGE  </w:instrText>
    </w:r>
    <w:r>
      <w:rPr>
        <w:rStyle w:val="52"/>
      </w:rPr>
      <w:fldChar w:fldCharType="end"/>
    </w:r>
  </w:p>
  <w:p>
    <w:pPr>
      <w:pStyle w:val="29"/>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52"/>
      </w:rPr>
    </w:pPr>
    <w:r>
      <w:rPr>
        <w:rStyle w:val="52"/>
      </w:rPr>
      <w:fldChar w:fldCharType="begin"/>
    </w:r>
    <w:r>
      <w:rPr>
        <w:rStyle w:val="52"/>
      </w:rPr>
      <w:instrText xml:space="preserve">PAGE  </w:instrText>
    </w:r>
    <w:r>
      <w:rPr>
        <w:rStyle w:val="52"/>
      </w:rPr>
      <w:fldChar w:fldCharType="end"/>
    </w:r>
  </w:p>
  <w:p>
    <w:pPr>
      <w:pStyle w:val="29"/>
      <w:ind w:right="360"/>
    </w:pPr>
  </w:p>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52"/>
      </w:rPr>
    </w:pPr>
    <w:r>
      <w:rPr>
        <w:rStyle w:val="52"/>
      </w:rPr>
      <w:fldChar w:fldCharType="begin"/>
    </w:r>
    <w:r>
      <w:rPr>
        <w:rStyle w:val="52"/>
      </w:rPr>
      <w:instrText xml:space="preserve">PAGE  </w:instrText>
    </w:r>
    <w:r>
      <w:rPr>
        <w:rStyle w:val="52"/>
      </w:rPr>
      <w:fldChar w:fldCharType="end"/>
    </w:r>
  </w:p>
  <w:p>
    <w:pPr>
      <w:pStyle w:val="29"/>
      <w:ind w:right="360"/>
    </w:pPr>
  </w:p>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r>
      <w:rPr>
        <w:rFonts w:hint="eastAsia"/>
      </w:rPr>
      <w:t xml:space="preserve">北京市政府采购项目竞争性磋商文件示范文本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single" w:color="auto" w:sz="4" w:space="1"/>
      </w:pBdr>
      <w:jc w:val="right"/>
    </w:pPr>
    <w:r>
      <w:rPr>
        <w:rFonts w:hint="eastAsia"/>
      </w:rPr>
      <w:t>北京市政府采购项目竞争性磋商文件示范文本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293"/>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68"/>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38"/>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87"/>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6"/>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23"/>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22"/>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31"/>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4"/>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7"/>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5"/>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92"/>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E230849"/>
    <w:multiLevelType w:val="multilevel"/>
    <w:tmpl w:val="0E230849"/>
    <w:lvl w:ilvl="0" w:tentative="0">
      <w:start w:val="1"/>
      <w:numFmt w:val="decimal"/>
      <w:pStyle w:val="196"/>
      <w:lvlText w:val="%1"/>
      <w:lvlJc w:val="left"/>
      <w:pPr>
        <w:ind w:left="680" w:hanging="680"/>
      </w:pPr>
      <w:rPr>
        <w:rFonts w:hint="eastAsia" w:ascii="宋体" w:hAnsi="宋体" w:eastAsia="宋体"/>
      </w:rPr>
    </w:lvl>
    <w:lvl w:ilvl="1" w:tentative="0">
      <w:start w:val="1"/>
      <w:numFmt w:val="decimal"/>
      <w:pStyle w:val="197"/>
      <w:lvlText w:val="%1.%2"/>
      <w:lvlJc w:val="left"/>
      <w:pPr>
        <w:ind w:left="851" w:hanging="851"/>
      </w:pPr>
      <w:rPr>
        <w:rFonts w:hint="eastAsia" w:ascii="宋体" w:hAnsi="宋体" w:eastAsia="宋体"/>
        <w:color w:val="auto"/>
      </w:rPr>
    </w:lvl>
    <w:lvl w:ilvl="2" w:tentative="0">
      <w:start w:val="1"/>
      <w:numFmt w:val="decimal"/>
      <w:pStyle w:val="198"/>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9">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2">
    <w:nsid w:val="31E67BA3"/>
    <w:multiLevelType w:val="multilevel"/>
    <w:tmpl w:val="31E67BA3"/>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3">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4">
    <w:nsid w:val="6DC62536"/>
    <w:multiLevelType w:val="multilevel"/>
    <w:tmpl w:val="6DC62536"/>
    <w:lvl w:ilvl="0" w:tentative="0">
      <w:start w:val="1"/>
      <w:numFmt w:val="japaneseCounting"/>
      <w:lvlText w:val="%1、"/>
      <w:lvlJc w:val="left"/>
      <w:pPr>
        <w:ind w:left="690" w:hanging="480"/>
      </w:pPr>
    </w:lvl>
    <w:lvl w:ilvl="1" w:tentative="0">
      <w:start w:val="1"/>
      <w:numFmt w:val="lowerLetter"/>
      <w:lvlText w:val="%2)"/>
      <w:lvlJc w:val="left"/>
      <w:pPr>
        <w:ind w:left="1050" w:hanging="420"/>
      </w:pPr>
    </w:lvl>
    <w:lvl w:ilvl="2" w:tentative="0">
      <w:start w:val="1"/>
      <w:numFmt w:val="lowerRoman"/>
      <w:lvlText w:val="%3."/>
      <w:lvlJc w:val="right"/>
      <w:pPr>
        <w:ind w:left="1470" w:hanging="420"/>
      </w:pPr>
    </w:lvl>
    <w:lvl w:ilvl="3" w:tentative="0">
      <w:start w:val="1"/>
      <w:numFmt w:val="decimal"/>
      <w:lvlText w:val="%4."/>
      <w:lvlJc w:val="left"/>
      <w:pPr>
        <w:ind w:left="1890" w:hanging="420"/>
      </w:pPr>
    </w:lvl>
    <w:lvl w:ilvl="4" w:tentative="0">
      <w:start w:val="1"/>
      <w:numFmt w:val="lowerLetter"/>
      <w:lvlText w:val="%5)"/>
      <w:lvlJc w:val="left"/>
      <w:pPr>
        <w:ind w:left="2310" w:hanging="420"/>
      </w:pPr>
    </w:lvl>
    <w:lvl w:ilvl="5" w:tentative="0">
      <w:start w:val="1"/>
      <w:numFmt w:val="lowerRoman"/>
      <w:lvlText w:val="%6."/>
      <w:lvlJc w:val="right"/>
      <w:pPr>
        <w:ind w:left="2730" w:hanging="420"/>
      </w:pPr>
    </w:lvl>
    <w:lvl w:ilvl="6" w:tentative="0">
      <w:start w:val="1"/>
      <w:numFmt w:val="decimal"/>
      <w:lvlText w:val="%7."/>
      <w:lvlJc w:val="left"/>
      <w:pPr>
        <w:ind w:left="3150" w:hanging="420"/>
      </w:pPr>
    </w:lvl>
    <w:lvl w:ilvl="7" w:tentative="0">
      <w:start w:val="1"/>
      <w:numFmt w:val="lowerLetter"/>
      <w:lvlText w:val="%8)"/>
      <w:lvlJc w:val="left"/>
      <w:pPr>
        <w:ind w:left="3570" w:hanging="420"/>
      </w:pPr>
    </w:lvl>
    <w:lvl w:ilvl="8" w:tentative="0">
      <w:start w:val="1"/>
      <w:numFmt w:val="lowerRoman"/>
      <w:lvlText w:val="%9."/>
      <w:lvlJc w:val="right"/>
      <w:pPr>
        <w:ind w:left="3990" w:hanging="420"/>
      </w:pPr>
    </w:lvl>
  </w:abstractNum>
  <w:num w:numId="1">
    <w:abstractNumId w:val="4"/>
  </w:num>
  <w:num w:numId="2">
    <w:abstractNumId w:val="7"/>
  </w:num>
  <w:num w:numId="3">
    <w:abstractNumId w:val="5"/>
  </w:num>
  <w:num w:numId="4">
    <w:abstractNumId w:val="3"/>
  </w:num>
  <w:num w:numId="5">
    <w:abstractNumId w:val="2"/>
  </w:num>
  <w:num w:numId="6">
    <w:abstractNumId w:val="8"/>
  </w:num>
  <w:num w:numId="7">
    <w:abstractNumId w:val="1"/>
  </w:num>
  <w:num w:numId="8">
    <w:abstractNumId w:val="6"/>
  </w:num>
  <w:num w:numId="9">
    <w:abstractNumId w:val="10"/>
  </w:num>
  <w:num w:numId="10">
    <w:abstractNumId w:val="0"/>
  </w:num>
  <w:num w:numId="11">
    <w:abstractNumId w:val="9"/>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characterSpacingControl w:val="doNotCompress"/>
  <w:compat>
    <w:useFELayout/>
    <w:compatSetting w:name="compatibilityMode" w:uri="http://schemas.microsoft.com/office/word" w:val="12"/>
  </w:compat>
  <w:docVars>
    <w:docVar w:name="ACTIVE" w:val="03年范本稿123.doc"/>
    <w:docVar w:name="commondata" w:val="eyJoZGlkIjoiM2JmNTRlMDUyYWYxZjllNjRjYzI0MTJlZjMwMzZjNjk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A2C"/>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8A"/>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5B"/>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2B0"/>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3"/>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54A"/>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76"/>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528"/>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8A0"/>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72"/>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1E3"/>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5EB3"/>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1FE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0AC"/>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1"/>
    <w:rsid w:val="002876CA"/>
    <w:rsid w:val="00287906"/>
    <w:rsid w:val="00287930"/>
    <w:rsid w:val="002879AB"/>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1E"/>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8AB"/>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6AB"/>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7C"/>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92"/>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4A9"/>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E4A"/>
    <w:rsid w:val="003B46FF"/>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A62"/>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AA7"/>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5D"/>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11A"/>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3B3"/>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2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477"/>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B23"/>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292"/>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2B"/>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68F"/>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378"/>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9C8"/>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1D2E"/>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0E72"/>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9F9"/>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CCF"/>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2B3"/>
    <w:rsid w:val="0064573F"/>
    <w:rsid w:val="00645AE4"/>
    <w:rsid w:val="006463DB"/>
    <w:rsid w:val="006464DA"/>
    <w:rsid w:val="006465F8"/>
    <w:rsid w:val="0064695D"/>
    <w:rsid w:val="00646A70"/>
    <w:rsid w:val="00646C62"/>
    <w:rsid w:val="00646DDB"/>
    <w:rsid w:val="00646DFA"/>
    <w:rsid w:val="00646E0D"/>
    <w:rsid w:val="00646F0D"/>
    <w:rsid w:val="00646F40"/>
    <w:rsid w:val="00646F69"/>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5D"/>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0FFF"/>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9C3"/>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A12"/>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18"/>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39"/>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249"/>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65F"/>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D86"/>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D3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6F9C"/>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0A5"/>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8E"/>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1DF"/>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0D"/>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C4"/>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6C1C"/>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4AA"/>
    <w:rsid w:val="00914541"/>
    <w:rsid w:val="00914ADC"/>
    <w:rsid w:val="00914B9E"/>
    <w:rsid w:val="00914C92"/>
    <w:rsid w:val="00914CBD"/>
    <w:rsid w:val="00914CD6"/>
    <w:rsid w:val="00914E6A"/>
    <w:rsid w:val="00915013"/>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49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23"/>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59E"/>
    <w:rsid w:val="00944710"/>
    <w:rsid w:val="009447AE"/>
    <w:rsid w:val="00944A5E"/>
    <w:rsid w:val="00944AC7"/>
    <w:rsid w:val="00944B82"/>
    <w:rsid w:val="00944C88"/>
    <w:rsid w:val="00944CDC"/>
    <w:rsid w:val="00944FBB"/>
    <w:rsid w:val="00945102"/>
    <w:rsid w:val="00945400"/>
    <w:rsid w:val="0094548A"/>
    <w:rsid w:val="009454E9"/>
    <w:rsid w:val="009456A6"/>
    <w:rsid w:val="00945790"/>
    <w:rsid w:val="00945824"/>
    <w:rsid w:val="00945BB1"/>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1B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45"/>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61"/>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0D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40"/>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49"/>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0F89"/>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4FDF"/>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58A"/>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716"/>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4FF2"/>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2E8"/>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815"/>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550"/>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A1B"/>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882"/>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5CE"/>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0FFE"/>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530"/>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CDE"/>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B98"/>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957"/>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6D0"/>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1D3A"/>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6"/>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3FA6"/>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5F79"/>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8871A1D"/>
    <w:rsid w:val="0B660C1A"/>
    <w:rsid w:val="16D056D6"/>
    <w:rsid w:val="17F93E0B"/>
    <w:rsid w:val="1AD31957"/>
    <w:rsid w:val="1C455CA5"/>
    <w:rsid w:val="1C5E1FEC"/>
    <w:rsid w:val="1D2C69D2"/>
    <w:rsid w:val="231F36C8"/>
    <w:rsid w:val="239E00B4"/>
    <w:rsid w:val="251E74A4"/>
    <w:rsid w:val="27843CE5"/>
    <w:rsid w:val="303471C6"/>
    <w:rsid w:val="32EB653A"/>
    <w:rsid w:val="3B311C0F"/>
    <w:rsid w:val="3BCB6780"/>
    <w:rsid w:val="3C6F6736"/>
    <w:rsid w:val="3FF5F3AE"/>
    <w:rsid w:val="42CD0A98"/>
    <w:rsid w:val="431A0C09"/>
    <w:rsid w:val="480E2158"/>
    <w:rsid w:val="4B65373A"/>
    <w:rsid w:val="4D00163A"/>
    <w:rsid w:val="4DE427A6"/>
    <w:rsid w:val="4E7C2D1C"/>
    <w:rsid w:val="4F0F5BE3"/>
    <w:rsid w:val="52422029"/>
    <w:rsid w:val="55040901"/>
    <w:rsid w:val="56DF05DE"/>
    <w:rsid w:val="57FC6189"/>
    <w:rsid w:val="58D80D94"/>
    <w:rsid w:val="5D370544"/>
    <w:rsid w:val="5F073306"/>
    <w:rsid w:val="5F5F73B9"/>
    <w:rsid w:val="60C06BA2"/>
    <w:rsid w:val="6838144E"/>
    <w:rsid w:val="68AA7398"/>
    <w:rsid w:val="6AE444FD"/>
    <w:rsid w:val="70C23505"/>
    <w:rsid w:val="73A86654"/>
    <w:rsid w:val="742C597A"/>
    <w:rsid w:val="DF7AD8D6"/>
    <w:rsid w:val="F3EFE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uiPriority="0" w:name="index 4"/>
    <w:lsdException w:qFormat="1" w:unhideWhenUsed="0" w:uiPriority="0" w:semiHidden="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99"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qFormat="1" w:unhideWhenUsed="0" w:uiPriority="0" w:semiHidden="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qFormat="1" w:unhideWhenUsed="0" w:uiPriority="0" w:semiHidden="0" w:name="List"/>
    <w:lsdException w:uiPriority="0" w:name="List Bullet"/>
    <w:lsdException w:unhideWhenUsed="0" w:uiPriority="0" w:semiHidden="0" w:name="List Number"/>
    <w:lsdException w:qFormat="1" w:unhideWhenUsed="0" w:uiPriority="0" w:semiHidden="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iPriority="0" w:semiHidden="0" w:name="Normal (Web)"/>
    <w:lsdException w:uiPriority="0" w:name="HTML Acronym"/>
    <w:lsdException w:uiPriority="0" w:name="HTML Address"/>
    <w:lsdException w:qFormat="1" w:unhideWhenUsed="0" w:uiPriority="0" w:semiHidden="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34"/>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9"/>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60"/>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35"/>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236"/>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37"/>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38"/>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39"/>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40"/>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50">
    <w:name w:val="Default Paragraph Font"/>
    <w:semiHidden/>
    <w:unhideWhenUsed/>
    <w:uiPriority w:val="1"/>
  </w:style>
  <w:style w:type="table" w:default="1" w:styleId="47">
    <w:name w:val="Normal Table"/>
    <w:semiHidden/>
    <w:unhideWhenUsed/>
    <w:uiPriority w:val="99"/>
    <w:tblPr>
      <w:tblLayout w:type="fixed"/>
      <w:tblCellMar>
        <w:top w:w="0" w:type="dxa"/>
        <w:left w:w="108" w:type="dxa"/>
        <w:bottom w:w="0" w:type="dxa"/>
        <w:right w:w="108" w:type="dxa"/>
      </w:tblCellMar>
    </w:tblPr>
  </w:style>
  <w:style w:type="paragraph" w:styleId="4">
    <w:name w:val="Normal Indent"/>
    <w:basedOn w:val="1"/>
    <w:link w:val="67"/>
    <w:qFormat/>
    <w:uiPriority w:val="99"/>
    <w:pPr>
      <w:autoSpaceDE w:val="0"/>
      <w:autoSpaceDN w:val="0"/>
      <w:adjustRightInd w:val="0"/>
      <w:ind w:firstLine="420"/>
      <w:jc w:val="left"/>
    </w:pPr>
    <w:rPr>
      <w:rFonts w:ascii="宋体"/>
      <w:sz w:val="24"/>
    </w:rPr>
  </w:style>
  <w:style w:type="paragraph" w:styleId="12">
    <w:name w:val="toc 7"/>
    <w:basedOn w:val="1"/>
    <w:next w:val="1"/>
    <w:qFormat/>
    <w:uiPriority w:val="39"/>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index 5"/>
    <w:basedOn w:val="1"/>
    <w:next w:val="1"/>
    <w:qFormat/>
    <w:uiPriority w:val="0"/>
    <w:pPr>
      <w:ind w:left="800" w:leftChars="800"/>
    </w:pPr>
  </w:style>
  <w:style w:type="paragraph" w:styleId="15">
    <w:name w:val="Document Map"/>
    <w:basedOn w:val="1"/>
    <w:link w:val="241"/>
    <w:qFormat/>
    <w:uiPriority w:val="0"/>
    <w:pPr>
      <w:shd w:val="clear" w:color="auto" w:fill="000080"/>
    </w:pPr>
  </w:style>
  <w:style w:type="paragraph" w:styleId="16">
    <w:name w:val="annotation text"/>
    <w:basedOn w:val="1"/>
    <w:link w:val="187"/>
    <w:qFormat/>
    <w:uiPriority w:val="0"/>
    <w:pPr>
      <w:jc w:val="left"/>
    </w:pPr>
  </w:style>
  <w:style w:type="paragraph" w:styleId="17">
    <w:name w:val="Body Text 3"/>
    <w:basedOn w:val="1"/>
    <w:link w:val="242"/>
    <w:qFormat/>
    <w:uiPriority w:val="0"/>
    <w:pPr>
      <w:spacing w:after="120"/>
    </w:pPr>
    <w:rPr>
      <w:sz w:val="16"/>
      <w:szCs w:val="16"/>
    </w:rPr>
  </w:style>
  <w:style w:type="paragraph" w:styleId="18">
    <w:name w:val="Body Text"/>
    <w:basedOn w:val="1"/>
    <w:link w:val="243"/>
    <w:qFormat/>
    <w:uiPriority w:val="0"/>
    <w:pPr>
      <w:tabs>
        <w:tab w:val="left" w:pos="567"/>
      </w:tabs>
      <w:spacing w:before="120" w:line="22" w:lineRule="atLeast"/>
    </w:pPr>
    <w:rPr>
      <w:rFonts w:ascii="宋体" w:hAnsi="宋体"/>
      <w:sz w:val="24"/>
    </w:rPr>
  </w:style>
  <w:style w:type="paragraph" w:styleId="19">
    <w:name w:val="Body Text Indent"/>
    <w:basedOn w:val="1"/>
    <w:link w:val="72"/>
    <w:qFormat/>
    <w:uiPriority w:val="0"/>
    <w:pPr>
      <w:spacing w:line="360" w:lineRule="auto"/>
      <w:ind w:firstLine="570"/>
    </w:pPr>
    <w:rPr>
      <w:sz w:val="24"/>
    </w:rPr>
  </w:style>
  <w:style w:type="paragraph" w:styleId="20">
    <w:name w:val="List 2"/>
    <w:basedOn w:val="1"/>
    <w:qFormat/>
    <w:uiPriority w:val="0"/>
    <w:pPr>
      <w:ind w:left="100" w:leftChars="200" w:hanging="200" w:hangingChars="200"/>
    </w:pPr>
  </w:style>
  <w:style w:type="paragraph" w:styleId="21">
    <w:name w:val="Block Text"/>
    <w:basedOn w:val="1"/>
    <w:qFormat/>
    <w:uiPriority w:val="0"/>
    <w:pPr>
      <w:widowControl/>
      <w:ind w:left="480" w:right="-341" w:firstLine="513"/>
    </w:pPr>
    <w:rPr>
      <w:kern w:val="0"/>
      <w:sz w:val="24"/>
      <w:szCs w:val="20"/>
    </w:rPr>
  </w:style>
  <w:style w:type="paragraph" w:styleId="22">
    <w:name w:val="toc 5"/>
    <w:basedOn w:val="1"/>
    <w:next w:val="1"/>
    <w:qFormat/>
    <w:uiPriority w:val="39"/>
    <w:pPr>
      <w:ind w:left="1680" w:leftChars="800"/>
    </w:pPr>
  </w:style>
  <w:style w:type="paragraph" w:styleId="23">
    <w:name w:val="toc 3"/>
    <w:basedOn w:val="1"/>
    <w:next w:val="1"/>
    <w:qFormat/>
    <w:uiPriority w:val="39"/>
    <w:pPr>
      <w:ind w:left="840" w:leftChars="400"/>
    </w:pPr>
  </w:style>
  <w:style w:type="paragraph" w:styleId="24">
    <w:name w:val="Plain Text"/>
    <w:basedOn w:val="1"/>
    <w:link w:val="207"/>
    <w:qFormat/>
    <w:uiPriority w:val="0"/>
    <w:rPr>
      <w:rFonts w:hint="eastAsia" w:ascii="宋体" w:hAnsi="Courier New"/>
      <w:szCs w:val="20"/>
    </w:rPr>
  </w:style>
  <w:style w:type="paragraph" w:styleId="25">
    <w:name w:val="toc 8"/>
    <w:basedOn w:val="1"/>
    <w:next w:val="1"/>
    <w:qFormat/>
    <w:uiPriority w:val="39"/>
    <w:pPr>
      <w:ind w:left="2940" w:leftChars="1400"/>
    </w:pPr>
  </w:style>
  <w:style w:type="paragraph" w:styleId="26">
    <w:name w:val="Date"/>
    <w:basedOn w:val="1"/>
    <w:next w:val="1"/>
    <w:link w:val="244"/>
    <w:qFormat/>
    <w:uiPriority w:val="0"/>
    <w:pPr>
      <w:ind w:left="100" w:leftChars="2500"/>
    </w:pPr>
    <w:rPr>
      <w:rFonts w:ascii="仿宋_GB2312" w:hAnsi="宋体" w:eastAsia="仿宋_GB2312"/>
      <w:color w:val="000000"/>
      <w:sz w:val="24"/>
    </w:rPr>
  </w:style>
  <w:style w:type="paragraph" w:styleId="27">
    <w:name w:val="Body Text Indent 2"/>
    <w:basedOn w:val="1"/>
    <w:link w:val="245"/>
    <w:qFormat/>
    <w:uiPriority w:val="0"/>
    <w:pPr>
      <w:ind w:firstLine="480" w:firstLineChars="200"/>
    </w:pPr>
    <w:rPr>
      <w:rFonts w:ascii="仿宋_GB2312" w:eastAsia="仿宋_GB2312"/>
      <w:sz w:val="24"/>
    </w:rPr>
  </w:style>
  <w:style w:type="paragraph" w:styleId="28">
    <w:name w:val="Balloon Text"/>
    <w:basedOn w:val="1"/>
    <w:link w:val="246"/>
    <w:qFormat/>
    <w:uiPriority w:val="0"/>
    <w:rPr>
      <w:sz w:val="18"/>
      <w:szCs w:val="18"/>
    </w:rPr>
  </w:style>
  <w:style w:type="paragraph" w:styleId="29">
    <w:name w:val="footer"/>
    <w:basedOn w:val="1"/>
    <w:link w:val="174"/>
    <w:qFormat/>
    <w:uiPriority w:val="0"/>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header"/>
    <w:basedOn w:val="1"/>
    <w:link w:val="81"/>
    <w:qFormat/>
    <w:uiPriority w:val="0"/>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2">
    <w:name w:val="toc 4"/>
    <w:basedOn w:val="1"/>
    <w:next w:val="1"/>
    <w:qFormat/>
    <w:uiPriority w:val="39"/>
    <w:pPr>
      <w:ind w:left="1260" w:leftChars="600"/>
    </w:pPr>
  </w:style>
  <w:style w:type="paragraph" w:styleId="33">
    <w:name w:val="List"/>
    <w:basedOn w:val="1"/>
    <w:qFormat/>
    <w:uiPriority w:val="0"/>
    <w:pPr>
      <w:adjustRightInd w:val="0"/>
      <w:spacing w:line="360" w:lineRule="atLeast"/>
      <w:ind w:left="420" w:hanging="420"/>
      <w:jc w:val="left"/>
    </w:pPr>
    <w:rPr>
      <w:rFonts w:hint="eastAsia" w:ascii="宋体"/>
      <w:kern w:val="0"/>
      <w:sz w:val="24"/>
      <w:szCs w:val="20"/>
    </w:rPr>
  </w:style>
  <w:style w:type="paragraph" w:styleId="34">
    <w:name w:val="footnote text"/>
    <w:basedOn w:val="1"/>
    <w:link w:val="254"/>
    <w:qFormat/>
    <w:uiPriority w:val="0"/>
    <w:pPr>
      <w:snapToGrid w:val="0"/>
      <w:jc w:val="left"/>
    </w:pPr>
    <w:rPr>
      <w:kern w:val="0"/>
      <w:sz w:val="18"/>
      <w:szCs w:val="18"/>
    </w:rPr>
  </w:style>
  <w:style w:type="paragraph" w:styleId="35">
    <w:name w:val="toc 6"/>
    <w:basedOn w:val="1"/>
    <w:next w:val="1"/>
    <w:qFormat/>
    <w:uiPriority w:val="39"/>
    <w:pPr>
      <w:ind w:left="2100" w:leftChars="1000"/>
    </w:pPr>
  </w:style>
  <w:style w:type="paragraph" w:styleId="36">
    <w:name w:val="Body Text Indent 3"/>
    <w:basedOn w:val="1"/>
    <w:link w:val="247"/>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7">
    <w:name w:val="toc 2"/>
    <w:basedOn w:val="1"/>
    <w:next w:val="1"/>
    <w:qFormat/>
    <w:uiPriority w:val="39"/>
    <w:pPr>
      <w:tabs>
        <w:tab w:val="right" w:leader="dot" w:pos="8937"/>
      </w:tabs>
      <w:spacing w:line="312" w:lineRule="auto"/>
      <w:ind w:left="420" w:leftChars="200"/>
    </w:pPr>
  </w:style>
  <w:style w:type="paragraph" w:styleId="38">
    <w:name w:val="toc 9"/>
    <w:basedOn w:val="1"/>
    <w:next w:val="1"/>
    <w:qFormat/>
    <w:uiPriority w:val="39"/>
    <w:pPr>
      <w:ind w:left="3360" w:leftChars="1600"/>
    </w:pPr>
  </w:style>
  <w:style w:type="paragraph" w:styleId="39">
    <w:name w:val="Body Text 2"/>
    <w:basedOn w:val="1"/>
    <w:link w:val="255"/>
    <w:qFormat/>
    <w:uiPriority w:val="0"/>
    <w:pPr>
      <w:jc w:val="center"/>
    </w:pPr>
    <w:rPr>
      <w:rFonts w:eastAsia="黑体"/>
      <w:bCs/>
      <w:sz w:val="72"/>
    </w:rPr>
  </w:style>
  <w:style w:type="paragraph" w:styleId="40">
    <w:name w:val="HTML Preformatted"/>
    <w:basedOn w:val="1"/>
    <w:link w:val="24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1">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42">
    <w:name w:val="index 1"/>
    <w:basedOn w:val="1"/>
    <w:next w:val="1"/>
    <w:qFormat/>
    <w:uiPriority w:val="0"/>
    <w:rPr>
      <w:szCs w:val="20"/>
    </w:rPr>
  </w:style>
  <w:style w:type="paragraph" w:styleId="43">
    <w:name w:val="Title"/>
    <w:basedOn w:val="1"/>
    <w:link w:val="193"/>
    <w:qFormat/>
    <w:uiPriority w:val="0"/>
    <w:pPr>
      <w:jc w:val="center"/>
      <w:outlineLvl w:val="0"/>
    </w:pPr>
    <w:rPr>
      <w:b/>
      <w:sz w:val="32"/>
      <w:szCs w:val="20"/>
    </w:rPr>
  </w:style>
  <w:style w:type="paragraph" w:styleId="44">
    <w:name w:val="annotation subject"/>
    <w:basedOn w:val="16"/>
    <w:next w:val="16"/>
    <w:link w:val="249"/>
    <w:qFormat/>
    <w:uiPriority w:val="0"/>
    <w:rPr>
      <w:b/>
      <w:bCs/>
    </w:rPr>
  </w:style>
  <w:style w:type="paragraph" w:styleId="45">
    <w:name w:val="Body Text First Indent"/>
    <w:basedOn w:val="18"/>
    <w:link w:val="256"/>
    <w:qFormat/>
    <w:uiPriority w:val="0"/>
    <w:pPr>
      <w:tabs>
        <w:tab w:val="clear" w:pos="567"/>
      </w:tabs>
      <w:spacing w:before="0" w:after="120" w:line="240" w:lineRule="auto"/>
      <w:ind w:firstLine="420" w:firstLineChars="100"/>
    </w:pPr>
    <w:rPr>
      <w:rFonts w:ascii="Times New Roman" w:hAnsi="Times New Roman"/>
      <w:kern w:val="0"/>
    </w:rPr>
  </w:style>
  <w:style w:type="paragraph" w:styleId="46">
    <w:name w:val="Body Text First Indent 2"/>
    <w:basedOn w:val="19"/>
    <w:link w:val="250"/>
    <w:qFormat/>
    <w:uiPriority w:val="0"/>
    <w:pPr>
      <w:spacing w:after="120" w:line="480" w:lineRule="exact"/>
      <w:ind w:left="420" w:leftChars="200" w:firstLine="420" w:firstLineChars="200"/>
    </w:pPr>
    <w:rPr>
      <w:szCs w:val="20"/>
    </w:rPr>
  </w:style>
  <w:style w:type="table" w:styleId="48">
    <w:name w:val="Table Grid"/>
    <w:basedOn w:val="47"/>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49">
    <w:name w:val="Medium Grid 1 Accent 2"/>
    <w:basedOn w:val="47"/>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Layout w:type="fixed"/>
    </w:tblPr>
    <w:tcPr>
      <w:shd w:val="clear" w:color="auto" w:fill="EFD3D2"/>
    </w:tcPr>
    <w:tblStylePr w:type="firstRow">
      <w:rPr>
        <w:b/>
        <w:bCs/>
      </w:rPr>
    </w:tblStylePr>
    <w:tblStylePr w:type="lastRow">
      <w:rPr>
        <w:b/>
        <w:bCs/>
      </w:rPr>
      <w:tblPr>
        <w:tblLayout w:type="fixed"/>
      </w:tblPr>
      <w:tcPr>
        <w:tcBorders>
          <w:top w:val="single" w:color="CF7B79" w:sz="18" w:space="0"/>
        </w:tcBorders>
      </w:tcPr>
    </w:tblStylePr>
    <w:tblStylePr w:type="firstCol">
      <w:rPr>
        <w:b/>
        <w:bCs/>
      </w:rPr>
    </w:tblStylePr>
    <w:tblStylePr w:type="lastCol">
      <w:rPr>
        <w:b/>
        <w:bCs/>
      </w:rPr>
    </w:tblStylePr>
    <w:tblStylePr w:type="band1Vert">
      <w:tblPr>
        <w:tblLayout w:type="fixed"/>
      </w:tblPr>
      <w:tcPr>
        <w:shd w:val="clear" w:color="auto" w:fill="DFA7A6"/>
      </w:tcPr>
    </w:tblStylePr>
    <w:tblStylePr w:type="band1Horz">
      <w:tblPr>
        <w:tblLayout w:type="fixed"/>
      </w:tblPr>
      <w:tcPr>
        <w:shd w:val="clear" w:color="auto" w:fill="DFA7A6"/>
      </w:tcPr>
    </w:tblStylePr>
  </w:style>
  <w:style w:type="character" w:styleId="51">
    <w:name w:val="Strong"/>
    <w:qFormat/>
    <w:uiPriority w:val="0"/>
    <w:rPr>
      <w:b/>
      <w:bCs/>
    </w:rPr>
  </w:style>
  <w:style w:type="character" w:styleId="52">
    <w:name w:val="page number"/>
    <w:basedOn w:val="50"/>
    <w:qFormat/>
    <w:uiPriority w:val="0"/>
  </w:style>
  <w:style w:type="character" w:styleId="53">
    <w:name w:val="FollowedHyperlink"/>
    <w:qFormat/>
    <w:uiPriority w:val="99"/>
    <w:rPr>
      <w:color w:val="800080"/>
      <w:u w:val="single"/>
    </w:rPr>
  </w:style>
  <w:style w:type="character" w:styleId="54">
    <w:name w:val="Emphasis"/>
    <w:qFormat/>
    <w:uiPriority w:val="0"/>
    <w:rPr>
      <w:color w:val="CC0033"/>
    </w:rPr>
  </w:style>
  <w:style w:type="character" w:styleId="55">
    <w:name w:val="Hyperlink"/>
    <w:qFormat/>
    <w:uiPriority w:val="99"/>
    <w:rPr>
      <w:color w:val="0000FF"/>
      <w:u w:val="single"/>
    </w:rPr>
  </w:style>
  <w:style w:type="character" w:styleId="56">
    <w:name w:val="annotation reference"/>
    <w:qFormat/>
    <w:uiPriority w:val="0"/>
    <w:rPr>
      <w:sz w:val="21"/>
      <w:szCs w:val="21"/>
    </w:rPr>
  </w:style>
  <w:style w:type="character" w:styleId="57">
    <w:name w:val="HTML Cite"/>
    <w:qFormat/>
    <w:uiPriority w:val="0"/>
    <w:rPr>
      <w:i/>
      <w:iCs/>
    </w:rPr>
  </w:style>
  <w:style w:type="character" w:styleId="58">
    <w:name w:val="footnote reference"/>
    <w:qFormat/>
    <w:uiPriority w:val="0"/>
    <w:rPr>
      <w:vertAlign w:val="superscript"/>
    </w:rPr>
  </w:style>
  <w:style w:type="character" w:customStyle="1" w:styleId="59">
    <w:name w:val="标题 2 Char1"/>
    <w:link w:val="3"/>
    <w:qFormat/>
    <w:uiPriority w:val="0"/>
    <w:rPr>
      <w:rFonts w:ascii="Arial" w:hAnsi="Arial" w:eastAsia="黑体"/>
      <w:b/>
      <w:sz w:val="30"/>
      <w:lang w:val="en-US" w:eastAsia="zh-CN" w:bidi="ar-SA"/>
    </w:rPr>
  </w:style>
  <w:style w:type="character" w:customStyle="1" w:styleId="60">
    <w:name w:val="标题 3 Char1"/>
    <w:link w:val="5"/>
    <w:qFormat/>
    <w:uiPriority w:val="0"/>
    <w:rPr>
      <w:rFonts w:ascii="宋体" w:eastAsia="宋体"/>
      <w:b/>
      <w:sz w:val="24"/>
      <w:u w:val="single"/>
      <w:lang w:val="en-US" w:eastAsia="zh-CN" w:bidi="ar-SA"/>
    </w:rPr>
  </w:style>
  <w:style w:type="character" w:customStyle="1" w:styleId="61">
    <w:name w:val="c21"/>
    <w:qFormat/>
    <w:uiPriority w:val="0"/>
    <w:rPr>
      <w:rFonts w:hint="default" w:ascii="ˎ̥" w:hAnsi="ˎ̥"/>
      <w:color w:val="000000"/>
      <w:sz w:val="20"/>
      <w:szCs w:val="20"/>
      <w:u w:val="none"/>
    </w:rPr>
  </w:style>
  <w:style w:type="character" w:customStyle="1" w:styleId="62">
    <w:name w:val="title4"/>
    <w:qFormat/>
    <w:uiPriority w:val="0"/>
    <w:rPr>
      <w:b/>
      <w:bCs/>
      <w:color w:val="1D87B3"/>
      <w:sz w:val="15"/>
      <w:szCs w:val="15"/>
    </w:rPr>
  </w:style>
  <w:style w:type="character" w:customStyle="1" w:styleId="63">
    <w:name w:val="标题 2 Char Char"/>
    <w:qFormat/>
    <w:uiPriority w:val="0"/>
    <w:rPr>
      <w:rFonts w:ascii="Arial" w:hAnsi="Arial" w:eastAsia="黑体"/>
      <w:b/>
      <w:bCs/>
      <w:kern w:val="2"/>
      <w:sz w:val="32"/>
      <w:szCs w:val="32"/>
      <w:lang w:val="en-US" w:eastAsia="zh-CN" w:bidi="ar-SA"/>
    </w:rPr>
  </w:style>
  <w:style w:type="character" w:customStyle="1" w:styleId="64">
    <w:name w:val="black1"/>
    <w:qFormat/>
    <w:uiPriority w:val="0"/>
    <w:rPr>
      <w:color w:val="000000"/>
    </w:rPr>
  </w:style>
  <w:style w:type="character" w:customStyle="1" w:styleId="65">
    <w:name w:val="street-address"/>
    <w:basedOn w:val="50"/>
    <w:qFormat/>
    <w:uiPriority w:val="0"/>
  </w:style>
  <w:style w:type="character" w:customStyle="1" w:styleId="66">
    <w:name w:val="locality"/>
    <w:basedOn w:val="50"/>
    <w:qFormat/>
    <w:uiPriority w:val="0"/>
  </w:style>
  <w:style w:type="character" w:customStyle="1" w:styleId="67">
    <w:name w:val="正文缩进 Char1"/>
    <w:link w:val="4"/>
    <w:qFormat/>
    <w:uiPriority w:val="0"/>
    <w:rPr>
      <w:rFonts w:ascii="宋体" w:eastAsia="宋体"/>
      <w:kern w:val="2"/>
      <w:sz w:val="24"/>
      <w:szCs w:val="24"/>
      <w:lang w:val="en-US" w:eastAsia="zh-CN" w:bidi="ar-SA"/>
    </w:rPr>
  </w:style>
  <w:style w:type="character" w:customStyle="1" w:styleId="68">
    <w:name w:val="正文文本缩进 Char1"/>
    <w:link w:val="69"/>
    <w:qFormat/>
    <w:uiPriority w:val="0"/>
    <w:rPr>
      <w:rFonts w:ascii="宋体" w:hAnsi="宋体" w:eastAsia="宋体"/>
      <w:sz w:val="24"/>
      <w:szCs w:val="24"/>
      <w:lang w:bidi="ar-SA"/>
    </w:rPr>
  </w:style>
  <w:style w:type="paragraph" w:customStyle="1" w:styleId="69">
    <w:name w:val="正文文本缩进1"/>
    <w:basedOn w:val="1"/>
    <w:link w:val="68"/>
    <w:qFormat/>
    <w:uiPriority w:val="0"/>
    <w:pPr>
      <w:spacing w:line="480" w:lineRule="exact"/>
      <w:ind w:firstLine="480" w:firstLineChars="200"/>
    </w:pPr>
    <w:rPr>
      <w:rFonts w:ascii="宋体" w:hAnsi="宋体"/>
      <w:kern w:val="0"/>
      <w:sz w:val="24"/>
    </w:rPr>
  </w:style>
  <w:style w:type="character" w:customStyle="1" w:styleId="70">
    <w:name w:val="Char Char11"/>
    <w:qFormat/>
    <w:uiPriority w:val="0"/>
    <w:rPr>
      <w:rFonts w:ascii="宋体" w:eastAsia="宋体"/>
      <w:b/>
      <w:sz w:val="24"/>
      <w:u w:val="single"/>
      <w:lang w:val="en-US" w:eastAsia="zh-CN" w:bidi="ar-SA"/>
    </w:rPr>
  </w:style>
  <w:style w:type="character" w:customStyle="1" w:styleId="71">
    <w:name w:val="txt"/>
    <w:basedOn w:val="50"/>
    <w:qFormat/>
    <w:uiPriority w:val="0"/>
  </w:style>
  <w:style w:type="character" w:customStyle="1" w:styleId="72">
    <w:name w:val="正文文本缩进 Char2"/>
    <w:link w:val="19"/>
    <w:qFormat/>
    <w:uiPriority w:val="0"/>
    <w:rPr>
      <w:rFonts w:eastAsia="宋体"/>
      <w:kern w:val="2"/>
      <w:sz w:val="24"/>
      <w:szCs w:val="24"/>
      <w:lang w:val="en-US" w:eastAsia="zh-CN" w:bidi="ar-SA"/>
    </w:rPr>
  </w:style>
  <w:style w:type="character" w:customStyle="1" w:styleId="73">
    <w:name w:val="正文缩进 Char Char"/>
    <w:link w:val="74"/>
    <w:qFormat/>
    <w:uiPriority w:val="0"/>
    <w:rPr>
      <w:rFonts w:ascii="宋体" w:eastAsia="宋体"/>
      <w:snapToGrid w:val="0"/>
      <w:color w:val="000000"/>
      <w:kern w:val="28"/>
      <w:sz w:val="28"/>
      <w:lang w:bidi="ar-SA"/>
    </w:rPr>
  </w:style>
  <w:style w:type="paragraph" w:customStyle="1" w:styleId="74">
    <w:name w:val="正文缩进1"/>
    <w:basedOn w:val="1"/>
    <w:link w:val="73"/>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5">
    <w:name w:val="普通文字1 Char1"/>
    <w:qFormat/>
    <w:uiPriority w:val="0"/>
    <w:rPr>
      <w:rFonts w:ascii="宋体" w:hAnsi="Courier New" w:eastAsia="宋体"/>
      <w:kern w:val="2"/>
      <w:sz w:val="21"/>
      <w:lang w:val="en-US" w:eastAsia="zh-CN" w:bidi="ar-SA"/>
    </w:rPr>
  </w:style>
  <w:style w:type="character" w:customStyle="1" w:styleId="76">
    <w:name w:val="chanpin1"/>
    <w:qFormat/>
    <w:uiPriority w:val="0"/>
    <w:rPr>
      <w:rFonts w:hint="default" w:ascii="ˎ̥" w:hAnsi="ˎ̥"/>
      <w:color w:val="000000"/>
      <w:sz w:val="20"/>
      <w:szCs w:val="20"/>
      <w:u w:val="none"/>
    </w:rPr>
  </w:style>
  <w:style w:type="character" w:customStyle="1" w:styleId="77">
    <w:name w:val="列出段落 Char1"/>
    <w:link w:val="78"/>
    <w:qFormat/>
    <w:uiPriority w:val="34"/>
    <w:rPr>
      <w:rFonts w:ascii="Calibri" w:hAnsi="Calibri" w:eastAsia="宋体"/>
      <w:kern w:val="2"/>
      <w:sz w:val="21"/>
      <w:szCs w:val="22"/>
      <w:lang w:val="en-US" w:eastAsia="zh-CN" w:bidi="ar-SA"/>
    </w:rPr>
  </w:style>
  <w:style w:type="paragraph" w:styleId="78">
    <w:name w:val="List Paragraph"/>
    <w:basedOn w:val="1"/>
    <w:link w:val="77"/>
    <w:qFormat/>
    <w:uiPriority w:val="34"/>
    <w:pPr>
      <w:ind w:firstLine="420" w:firstLineChars="200"/>
    </w:pPr>
    <w:rPr>
      <w:rFonts w:ascii="Calibri" w:hAnsi="Calibri"/>
      <w:szCs w:val="22"/>
    </w:rPr>
  </w:style>
  <w:style w:type="character" w:customStyle="1" w:styleId="79">
    <w:name w:val="标题 3 Char Char"/>
    <w:qFormat/>
    <w:uiPriority w:val="0"/>
    <w:rPr>
      <w:rFonts w:eastAsia="宋体"/>
      <w:b/>
      <w:bCs/>
      <w:kern w:val="2"/>
      <w:sz w:val="32"/>
      <w:szCs w:val="32"/>
      <w:lang w:val="en-US" w:eastAsia="zh-CN" w:bidi="ar-SA"/>
    </w:rPr>
  </w:style>
  <w:style w:type="character" w:customStyle="1" w:styleId="80">
    <w:name w:val="段1 Char"/>
    <w:qFormat/>
    <w:uiPriority w:val="0"/>
    <w:rPr>
      <w:rFonts w:ascii="宋体" w:eastAsia="宋体"/>
      <w:sz w:val="24"/>
      <w:lang w:val="en-US" w:eastAsia="zh-CN" w:bidi="ar-SA"/>
    </w:rPr>
  </w:style>
  <w:style w:type="character" w:customStyle="1" w:styleId="81">
    <w:name w:val="页眉 Char1"/>
    <w:link w:val="30"/>
    <w:qFormat/>
    <w:uiPriority w:val="0"/>
    <w:rPr>
      <w:rFonts w:eastAsia="宋体"/>
      <w:kern w:val="2"/>
      <w:sz w:val="18"/>
      <w:szCs w:val="18"/>
      <w:lang w:val="en-US" w:eastAsia="zh-CN" w:bidi="ar-SA"/>
    </w:rPr>
  </w:style>
  <w:style w:type="character" w:customStyle="1" w:styleId="82">
    <w:name w:val="chanpin拷贝"/>
    <w:basedOn w:val="50"/>
    <w:qFormat/>
    <w:uiPriority w:val="0"/>
  </w:style>
  <w:style w:type="character" w:customStyle="1" w:styleId="83">
    <w:name w:val="纯文本 Char1"/>
    <w:qFormat/>
    <w:uiPriority w:val="0"/>
    <w:rPr>
      <w:rFonts w:ascii="宋体" w:hAnsi="Courier New" w:eastAsia="宋体"/>
      <w:kern w:val="2"/>
      <w:sz w:val="21"/>
      <w:lang w:val="en-US" w:eastAsia="zh-CN" w:bidi="ar-SA"/>
    </w:rPr>
  </w:style>
  <w:style w:type="character" w:customStyle="1" w:styleId="84">
    <w:name w:val="apple-style-span"/>
    <w:qFormat/>
    <w:uiPriority w:val="0"/>
    <w:rPr>
      <w:rFonts w:cs="Times New Roman"/>
    </w:rPr>
  </w:style>
  <w:style w:type="paragraph" w:customStyle="1" w:styleId="85">
    <w:name w:val="二级条标题"/>
    <w:basedOn w:val="86"/>
    <w:next w:val="1"/>
    <w:qFormat/>
    <w:uiPriority w:val="0"/>
    <w:pPr>
      <w:numPr>
        <w:numId w:val="0"/>
      </w:numPr>
      <w:tabs>
        <w:tab w:val="left" w:pos="360"/>
        <w:tab w:val="left" w:pos="840"/>
      </w:tabs>
      <w:ind w:hanging="840"/>
      <w:outlineLvl w:val="2"/>
    </w:pPr>
    <w:rPr>
      <w:rFonts w:ascii="宋体" w:eastAsia="宋体"/>
      <w:b w:val="0"/>
    </w:rPr>
  </w:style>
  <w:style w:type="paragraph" w:customStyle="1" w:styleId="86">
    <w:name w:val="一级条标题"/>
    <w:basedOn w:val="87"/>
    <w:next w:val="1"/>
    <w:qFormat/>
    <w:uiPriority w:val="0"/>
    <w:pPr>
      <w:numPr>
        <w:ilvl w:val="1"/>
      </w:numPr>
      <w:tabs>
        <w:tab w:val="left" w:pos="360"/>
        <w:tab w:val="left" w:pos="840"/>
      </w:tabs>
      <w:ind w:left="0" w:hanging="840"/>
      <w:outlineLvl w:val="1"/>
    </w:pPr>
  </w:style>
  <w:style w:type="paragraph" w:customStyle="1" w:styleId="87">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8">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9">
    <w:name w:val="字元 字元"/>
    <w:basedOn w:val="1"/>
    <w:qFormat/>
    <w:uiPriority w:val="0"/>
    <w:rPr>
      <w:rFonts w:ascii="Tahoma" w:hAnsi="Tahoma"/>
      <w:sz w:val="24"/>
      <w:szCs w:val="20"/>
    </w:rPr>
  </w:style>
  <w:style w:type="paragraph" w:customStyle="1" w:styleId="90">
    <w:name w:val="Char3 Char Char Char"/>
    <w:basedOn w:val="1"/>
    <w:qFormat/>
    <w:uiPriority w:val="0"/>
    <w:rPr>
      <w:rFonts w:ascii="Tahoma" w:hAnsi="Tahoma"/>
      <w:sz w:val="24"/>
      <w:szCs w:val="20"/>
    </w:rPr>
  </w:style>
  <w:style w:type="paragraph" w:customStyle="1" w:styleId="91">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92">
    <w:name w:val="项目编号2"/>
    <w:basedOn w:val="93"/>
    <w:qFormat/>
    <w:uiPriority w:val="0"/>
    <w:pPr>
      <w:numPr>
        <w:ilvl w:val="0"/>
        <w:numId w:val="2"/>
      </w:numPr>
    </w:pPr>
  </w:style>
  <w:style w:type="paragraph" w:customStyle="1" w:styleId="93">
    <w:name w:val="项目编号1"/>
    <w:basedOn w:val="1"/>
    <w:qFormat/>
    <w:uiPriority w:val="0"/>
    <w:pPr>
      <w:spacing w:before="100" w:beforeAutospacing="1" w:after="100" w:afterAutospacing="1" w:line="360" w:lineRule="auto"/>
      <w:ind w:left="420" w:hanging="420"/>
    </w:pPr>
    <w:rPr>
      <w:sz w:val="24"/>
    </w:rPr>
  </w:style>
  <w:style w:type="paragraph" w:customStyle="1" w:styleId="94">
    <w:name w:val="图中文字"/>
    <w:basedOn w:val="1"/>
    <w:qFormat/>
    <w:uiPriority w:val="0"/>
    <w:pPr>
      <w:adjustRightInd w:val="0"/>
      <w:snapToGrid w:val="0"/>
      <w:spacing w:line="0" w:lineRule="atLeast"/>
      <w:jc w:val="center"/>
    </w:pPr>
    <w:rPr>
      <w:sz w:val="24"/>
      <w:szCs w:val="20"/>
    </w:rPr>
  </w:style>
  <w:style w:type="paragraph" w:customStyle="1" w:styleId="95">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6">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7">
    <w:name w:val="Char2"/>
    <w:basedOn w:val="1"/>
    <w:qFormat/>
    <w:uiPriority w:val="0"/>
    <w:rPr>
      <w:rFonts w:ascii="Tahoma" w:hAnsi="Tahoma"/>
      <w:sz w:val="24"/>
      <w:szCs w:val="20"/>
    </w:rPr>
  </w:style>
  <w:style w:type="paragraph" w:customStyle="1" w:styleId="98">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9">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0">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01">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2">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03">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04">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5">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6">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7">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8">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9">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0">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11">
    <w:name w:val="font8"/>
    <w:basedOn w:val="1"/>
    <w:qFormat/>
    <w:uiPriority w:val="0"/>
    <w:pPr>
      <w:widowControl/>
      <w:spacing w:before="100" w:beforeAutospacing="1" w:after="100" w:afterAutospacing="1"/>
      <w:jc w:val="left"/>
    </w:pPr>
    <w:rPr>
      <w:kern w:val="0"/>
      <w:sz w:val="36"/>
      <w:szCs w:val="36"/>
    </w:rPr>
  </w:style>
  <w:style w:type="paragraph" w:customStyle="1" w:styleId="112">
    <w:name w:val="Char"/>
    <w:basedOn w:val="1"/>
    <w:qFormat/>
    <w:uiPriority w:val="0"/>
    <w:pPr>
      <w:tabs>
        <w:tab w:val="left" w:pos="360"/>
      </w:tabs>
    </w:pPr>
    <w:rPr>
      <w:sz w:val="24"/>
    </w:rPr>
  </w:style>
  <w:style w:type="paragraph" w:customStyle="1" w:styleId="113">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14">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5">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6">
    <w:name w:val="Char Char1"/>
    <w:basedOn w:val="15"/>
    <w:qFormat/>
    <w:uiPriority w:val="0"/>
    <w:rPr>
      <w:rFonts w:ascii="Tahoma" w:hAnsi="Tahoma"/>
      <w:sz w:val="24"/>
    </w:rPr>
  </w:style>
  <w:style w:type="paragraph" w:customStyle="1" w:styleId="117">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8">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9">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0">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21">
    <w:name w:val="Char1 Char Char Char1"/>
    <w:basedOn w:val="1"/>
    <w:qFormat/>
    <w:uiPriority w:val="0"/>
    <w:rPr>
      <w:rFonts w:ascii="Tahoma" w:hAnsi="Tahoma" w:cs="仿宋_GB2312"/>
      <w:sz w:val="24"/>
      <w:szCs w:val="28"/>
    </w:rPr>
  </w:style>
  <w:style w:type="paragraph" w:customStyle="1" w:styleId="122">
    <w:name w:val="四级条标题"/>
    <w:basedOn w:val="123"/>
    <w:next w:val="1"/>
    <w:qFormat/>
    <w:uiPriority w:val="0"/>
    <w:pPr>
      <w:numPr>
        <w:ilvl w:val="4"/>
      </w:numPr>
      <w:tabs>
        <w:tab w:val="left" w:pos="360"/>
        <w:tab w:val="left" w:pos="840"/>
      </w:tabs>
      <w:ind w:left="0" w:hanging="840"/>
      <w:outlineLvl w:val="4"/>
    </w:pPr>
  </w:style>
  <w:style w:type="paragraph" w:customStyle="1" w:styleId="123">
    <w:name w:val="三级条标题"/>
    <w:basedOn w:val="85"/>
    <w:next w:val="1"/>
    <w:qFormat/>
    <w:uiPriority w:val="0"/>
    <w:pPr>
      <w:numPr>
        <w:ilvl w:val="3"/>
        <w:numId w:val="1"/>
      </w:numPr>
      <w:ind w:left="0" w:hanging="840"/>
      <w:outlineLvl w:val="3"/>
    </w:pPr>
  </w:style>
  <w:style w:type="paragraph" w:customStyle="1" w:styleId="124">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5">
    <w:name w:val="样式 标题 2 + 宋体 五号 行距: 单倍行距"/>
    <w:basedOn w:val="3"/>
    <w:qFormat/>
    <w:uiPriority w:val="0"/>
    <w:pPr>
      <w:numPr>
        <w:ilvl w:val="1"/>
        <w:numId w:val="3"/>
      </w:numPr>
      <w:autoSpaceDE/>
      <w:autoSpaceDN/>
      <w:spacing w:before="260" w:after="260" w:line="240" w:lineRule="auto"/>
      <w:jc w:val="left"/>
      <w:textAlignment w:val="baseline"/>
    </w:pPr>
    <w:rPr>
      <w:rFonts w:ascii="宋体" w:hAnsi="宋体" w:eastAsia="宋体"/>
      <w:bCs/>
      <w:sz w:val="21"/>
    </w:rPr>
  </w:style>
  <w:style w:type="paragraph" w:customStyle="1" w:styleId="126">
    <w:name w:val="List Paragraph1"/>
    <w:basedOn w:val="1"/>
    <w:qFormat/>
    <w:uiPriority w:val="0"/>
    <w:pPr>
      <w:ind w:firstLine="420" w:firstLineChars="200"/>
    </w:pPr>
    <w:rPr>
      <w:rFonts w:ascii="Calibri" w:hAnsi="Calibri"/>
      <w:szCs w:val="22"/>
    </w:rPr>
  </w:style>
  <w:style w:type="paragraph" w:customStyle="1" w:styleId="127">
    <w:name w:val="项目符号1"/>
    <w:basedOn w:val="128"/>
    <w:qFormat/>
    <w:uiPriority w:val="0"/>
    <w:pPr>
      <w:ind w:left="-25" w:firstLine="0"/>
    </w:pPr>
  </w:style>
  <w:style w:type="paragraph" w:customStyle="1" w:styleId="128">
    <w:name w:val="正文文本样式"/>
    <w:basedOn w:val="1"/>
    <w:qFormat/>
    <w:uiPriority w:val="0"/>
    <w:pPr>
      <w:spacing w:line="360" w:lineRule="auto"/>
      <w:ind w:firstLine="482"/>
    </w:pPr>
    <w:rPr>
      <w:rFonts w:cs="宋体"/>
      <w:sz w:val="24"/>
      <w:szCs w:val="20"/>
    </w:rPr>
  </w:style>
  <w:style w:type="paragraph" w:customStyle="1" w:styleId="129">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30">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31">
    <w:name w:val="五级条标题"/>
    <w:basedOn w:val="122"/>
    <w:next w:val="1"/>
    <w:qFormat/>
    <w:uiPriority w:val="0"/>
    <w:pPr>
      <w:numPr>
        <w:ilvl w:val="5"/>
      </w:numPr>
      <w:ind w:left="0" w:hanging="840"/>
      <w:outlineLvl w:val="5"/>
    </w:pPr>
  </w:style>
  <w:style w:type="paragraph" w:customStyle="1" w:styleId="132">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33">
    <w:name w:val="文档正文"/>
    <w:basedOn w:val="1"/>
    <w:qFormat/>
    <w:uiPriority w:val="0"/>
    <w:pPr>
      <w:snapToGrid w:val="0"/>
      <w:spacing w:before="120" w:after="120" w:line="180" w:lineRule="auto"/>
    </w:pPr>
    <w:rPr>
      <w:rFonts w:ascii="Arial" w:hAnsi="Arial"/>
      <w:szCs w:val="20"/>
    </w:rPr>
  </w:style>
  <w:style w:type="paragraph" w:customStyle="1" w:styleId="134">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5">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6">
    <w:name w:val="Char Char Char1 Char"/>
    <w:basedOn w:val="1"/>
    <w:qFormat/>
    <w:uiPriority w:val="0"/>
    <w:rPr>
      <w:rFonts w:ascii="Tahoma" w:hAnsi="Tahoma"/>
      <w:sz w:val="24"/>
      <w:szCs w:val="20"/>
    </w:rPr>
  </w:style>
  <w:style w:type="paragraph" w:customStyle="1" w:styleId="137">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8">
    <w:name w:val="1名"/>
    <w:basedOn w:val="1"/>
    <w:qFormat/>
    <w:uiPriority w:val="0"/>
    <w:pPr>
      <w:numPr>
        <w:ilvl w:val="0"/>
        <w:numId w:val="4"/>
      </w:numPr>
      <w:spacing w:before="120"/>
    </w:pPr>
    <w:rPr>
      <w:rFonts w:ascii="宋体"/>
      <w:sz w:val="28"/>
      <w:szCs w:val="20"/>
    </w:rPr>
  </w:style>
  <w:style w:type="paragraph" w:customStyle="1" w:styleId="139">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40">
    <w:name w:val="Char Char Char1 Char1"/>
    <w:basedOn w:val="1"/>
    <w:qFormat/>
    <w:uiPriority w:val="0"/>
    <w:rPr>
      <w:rFonts w:ascii="Tahoma" w:hAnsi="Tahoma"/>
      <w:sz w:val="24"/>
      <w:szCs w:val="20"/>
    </w:rPr>
  </w:style>
  <w:style w:type="paragraph" w:customStyle="1" w:styleId="141">
    <w:name w:val="Char Char Char Char Char Char Char Char Char Char"/>
    <w:basedOn w:val="1"/>
    <w:qFormat/>
    <w:uiPriority w:val="0"/>
  </w:style>
  <w:style w:type="paragraph" w:customStyle="1" w:styleId="142">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43">
    <w:name w:val="Char1"/>
    <w:basedOn w:val="1"/>
    <w:qFormat/>
    <w:uiPriority w:val="0"/>
    <w:pPr>
      <w:tabs>
        <w:tab w:val="left" w:pos="360"/>
      </w:tabs>
    </w:pPr>
    <w:rPr>
      <w:sz w:val="24"/>
    </w:rPr>
  </w:style>
  <w:style w:type="paragraph" w:customStyle="1" w:styleId="144">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5">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6">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7">
    <w:name w:val="默认段落字体 Para Char Char Char Char"/>
    <w:basedOn w:val="1"/>
    <w:qFormat/>
    <w:uiPriority w:val="0"/>
    <w:rPr>
      <w:rFonts w:ascii="Arial" w:hAnsi="Arial" w:cs="Arial"/>
      <w:szCs w:val="21"/>
    </w:rPr>
  </w:style>
  <w:style w:type="paragraph" w:customStyle="1" w:styleId="148">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9">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50">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51">
    <w:name w:val="Char Char Char"/>
    <w:basedOn w:val="1"/>
    <w:qFormat/>
    <w:uiPriority w:val="0"/>
    <w:rPr>
      <w:rFonts w:ascii="Tahoma" w:hAnsi="Tahoma"/>
      <w:sz w:val="24"/>
      <w:szCs w:val="20"/>
    </w:rPr>
  </w:style>
  <w:style w:type="paragraph" w:customStyle="1" w:styleId="152">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53">
    <w:name w:val="缺省文本"/>
    <w:basedOn w:val="1"/>
    <w:qFormat/>
    <w:uiPriority w:val="0"/>
    <w:pPr>
      <w:autoSpaceDE w:val="0"/>
      <w:autoSpaceDN w:val="0"/>
      <w:adjustRightInd w:val="0"/>
      <w:jc w:val="left"/>
    </w:pPr>
    <w:rPr>
      <w:kern w:val="0"/>
      <w:sz w:val="24"/>
    </w:rPr>
  </w:style>
  <w:style w:type="paragraph" w:customStyle="1" w:styleId="154">
    <w:name w:val="Char Char Char1"/>
    <w:basedOn w:val="1"/>
    <w:qFormat/>
    <w:uiPriority w:val="0"/>
    <w:rPr>
      <w:rFonts w:ascii="Tahoma" w:hAnsi="Tahoma"/>
      <w:sz w:val="24"/>
      <w:szCs w:val="20"/>
    </w:rPr>
  </w:style>
  <w:style w:type="paragraph" w:customStyle="1" w:styleId="155">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6">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7">
    <w:name w:val="样式2"/>
    <w:basedOn w:val="42"/>
    <w:qFormat/>
    <w:uiPriority w:val="0"/>
    <w:pPr>
      <w:spacing w:line="360" w:lineRule="auto"/>
      <w:jc w:val="center"/>
    </w:pPr>
    <w:rPr>
      <w:sz w:val="24"/>
    </w:rPr>
  </w:style>
  <w:style w:type="paragraph" w:customStyle="1" w:styleId="158">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9">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60">
    <w:name w:val="正文 + 楷体_GB2312"/>
    <w:basedOn w:val="1"/>
    <w:qFormat/>
    <w:uiPriority w:val="0"/>
    <w:pPr>
      <w:widowControl/>
      <w:jc w:val="left"/>
    </w:pPr>
    <w:rPr>
      <w:rFonts w:ascii="楷体_GB2312" w:eastAsia="楷体_GB2312" w:cs="Arial"/>
      <w:kern w:val="0"/>
      <w:sz w:val="24"/>
    </w:rPr>
  </w:style>
  <w:style w:type="paragraph" w:customStyle="1" w:styleId="161">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62">
    <w:name w:val="1 Char Char Char Char"/>
    <w:basedOn w:val="1"/>
    <w:qFormat/>
    <w:uiPriority w:val="0"/>
    <w:rPr>
      <w:rFonts w:ascii="Tahoma" w:hAnsi="Tahoma"/>
      <w:sz w:val="24"/>
      <w:szCs w:val="20"/>
    </w:rPr>
  </w:style>
  <w:style w:type="paragraph" w:customStyle="1" w:styleId="163">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64">
    <w:name w:val="列出段落1"/>
    <w:basedOn w:val="1"/>
    <w:qFormat/>
    <w:uiPriority w:val="0"/>
    <w:pPr>
      <w:ind w:firstLine="420" w:firstLineChars="200"/>
    </w:pPr>
    <w:rPr>
      <w:rFonts w:ascii="Calibri" w:hAnsi="Calibri"/>
      <w:szCs w:val="22"/>
    </w:rPr>
  </w:style>
  <w:style w:type="paragraph" w:customStyle="1" w:styleId="165">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6">
    <w:name w:val="字元 字元1"/>
    <w:basedOn w:val="1"/>
    <w:qFormat/>
    <w:uiPriority w:val="0"/>
    <w:rPr>
      <w:rFonts w:ascii="Tahoma" w:hAnsi="Tahoma"/>
      <w:sz w:val="24"/>
      <w:szCs w:val="20"/>
    </w:rPr>
  </w:style>
  <w:style w:type="paragraph" w:customStyle="1" w:styleId="167">
    <w:name w:val="_Style 160"/>
    <w:qFormat/>
    <w:uiPriority w:val="0"/>
    <w:rPr>
      <w:rFonts w:ascii="Times New Roman" w:hAnsi="Times New Roman" w:eastAsia="宋体" w:cs="Times New Roman"/>
      <w:kern w:val="2"/>
      <w:sz w:val="21"/>
      <w:szCs w:val="24"/>
      <w:lang w:val="en-US" w:eastAsia="zh-CN" w:bidi="ar-SA"/>
    </w:rPr>
  </w:style>
  <w:style w:type="paragraph" w:customStyle="1" w:styleId="168">
    <w:name w:val="项目编号3"/>
    <w:basedOn w:val="128"/>
    <w:qFormat/>
    <w:uiPriority w:val="0"/>
    <w:pPr>
      <w:numPr>
        <w:ilvl w:val="0"/>
        <w:numId w:val="5"/>
      </w:numPr>
    </w:pPr>
  </w:style>
  <w:style w:type="paragraph" w:customStyle="1" w:styleId="169">
    <w:name w:val="Char21"/>
    <w:basedOn w:val="1"/>
    <w:qFormat/>
    <w:uiPriority w:val="0"/>
    <w:rPr>
      <w:rFonts w:ascii="Tahoma" w:hAnsi="Tahoma"/>
      <w:sz w:val="24"/>
      <w:szCs w:val="20"/>
    </w:rPr>
  </w:style>
  <w:style w:type="paragraph" w:customStyle="1" w:styleId="170">
    <w:name w:val="表格文字"/>
    <w:basedOn w:val="19"/>
    <w:qFormat/>
    <w:uiPriority w:val="0"/>
    <w:pPr>
      <w:spacing w:before="20" w:after="20" w:line="240" w:lineRule="auto"/>
      <w:ind w:firstLine="0"/>
    </w:pPr>
    <w:rPr>
      <w:rFonts w:ascii="Century Gothic" w:hAnsi="Century Gothic"/>
      <w:sz w:val="20"/>
      <w:szCs w:val="20"/>
    </w:rPr>
  </w:style>
  <w:style w:type="paragraph" w:customStyle="1" w:styleId="171">
    <w:name w:val="Char Char Char Char Char Char Char Char Char Char1"/>
    <w:basedOn w:val="1"/>
    <w:qFormat/>
    <w:uiPriority w:val="0"/>
    <w:rPr>
      <w:rFonts w:ascii="宋体" w:hAnsi="宋体" w:cs="Courier New"/>
      <w:sz w:val="32"/>
      <w:szCs w:val="32"/>
    </w:rPr>
  </w:style>
  <w:style w:type="paragraph" w:customStyle="1" w:styleId="172">
    <w:name w:val="正文文本样式 加粗"/>
    <w:basedOn w:val="128"/>
    <w:qFormat/>
    <w:uiPriority w:val="0"/>
    <w:rPr>
      <w:b/>
    </w:rPr>
  </w:style>
  <w:style w:type="paragraph" w:customStyle="1" w:styleId="173">
    <w:name w:val="Char2 Char Char Char Char Char Char"/>
    <w:basedOn w:val="1"/>
    <w:qFormat/>
    <w:uiPriority w:val="0"/>
    <w:pPr>
      <w:widowControl/>
      <w:spacing w:line="400" w:lineRule="exact"/>
      <w:jc w:val="center"/>
    </w:pPr>
  </w:style>
  <w:style w:type="character" w:customStyle="1" w:styleId="174">
    <w:name w:val="页脚 Char1"/>
    <w:link w:val="29"/>
    <w:qFormat/>
    <w:uiPriority w:val="0"/>
    <w:rPr>
      <w:rFonts w:ascii="宋体" w:eastAsia="宋体"/>
      <w:sz w:val="18"/>
      <w:lang w:val="en-US" w:eastAsia="zh-CN" w:bidi="ar-SA"/>
    </w:rPr>
  </w:style>
  <w:style w:type="paragraph" w:customStyle="1" w:styleId="175">
    <w:name w:val="Char Char4"/>
    <w:basedOn w:val="1"/>
    <w:qFormat/>
    <w:uiPriority w:val="0"/>
    <w:pPr>
      <w:widowControl/>
      <w:spacing w:line="400" w:lineRule="exact"/>
      <w:jc w:val="center"/>
    </w:pPr>
  </w:style>
  <w:style w:type="paragraph" w:customStyle="1" w:styleId="176">
    <w:name w:val="Char3 Char Char Char1"/>
    <w:basedOn w:val="1"/>
    <w:qFormat/>
    <w:uiPriority w:val="0"/>
    <w:rPr>
      <w:rFonts w:ascii="Tahoma" w:hAnsi="Tahoma"/>
      <w:sz w:val="24"/>
      <w:szCs w:val="20"/>
    </w:rPr>
  </w:style>
  <w:style w:type="paragraph" w:styleId="177">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8">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9">
    <w:name w:val="中等深浅网格 1 - 强调文字颜色 2 Char"/>
    <w:link w:val="180"/>
    <w:qFormat/>
    <w:uiPriority w:val="0"/>
    <w:rPr>
      <w:kern w:val="2"/>
      <w:sz w:val="21"/>
      <w:szCs w:val="24"/>
      <w:lang w:val="zh-CN" w:eastAsia="zh-CN"/>
    </w:rPr>
  </w:style>
  <w:style w:type="paragraph" w:customStyle="1" w:styleId="180">
    <w:name w:val="1"/>
    <w:link w:val="179"/>
    <w:qFormat/>
    <w:uiPriority w:val="0"/>
    <w:rPr>
      <w:rFonts w:ascii="Times New Roman" w:hAnsi="Times New Roman" w:eastAsia="宋体" w:cs="Times New Roman"/>
      <w:kern w:val="2"/>
      <w:sz w:val="21"/>
      <w:szCs w:val="24"/>
      <w:lang w:val="zh-CN" w:eastAsia="zh-CN" w:bidi="ar-SA"/>
    </w:rPr>
  </w:style>
  <w:style w:type="paragraph" w:customStyle="1" w:styleId="181">
    <w:name w:val="图文"/>
    <w:basedOn w:val="1"/>
    <w:qFormat/>
    <w:uiPriority w:val="0"/>
    <w:pPr>
      <w:adjustRightInd w:val="0"/>
      <w:snapToGrid w:val="0"/>
      <w:spacing w:after="50" w:line="360" w:lineRule="auto"/>
    </w:pPr>
    <w:rPr>
      <w:sz w:val="24"/>
    </w:rPr>
  </w:style>
  <w:style w:type="paragraph" w:customStyle="1" w:styleId="182">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83">
    <w:name w:val="正文表格"/>
    <w:basedOn w:val="1"/>
    <w:link w:val="184"/>
    <w:qFormat/>
    <w:uiPriority w:val="0"/>
    <w:pPr>
      <w:adjustRightInd w:val="0"/>
      <w:snapToGrid w:val="0"/>
      <w:jc w:val="left"/>
    </w:pPr>
    <w:rPr>
      <w:rFonts w:ascii="宋体" w:hAnsi="宋体"/>
      <w:color w:val="000000"/>
      <w:szCs w:val="21"/>
    </w:rPr>
  </w:style>
  <w:style w:type="character" w:customStyle="1" w:styleId="184">
    <w:name w:val="正文表格 Char"/>
    <w:link w:val="183"/>
    <w:qFormat/>
    <w:uiPriority w:val="0"/>
    <w:rPr>
      <w:rFonts w:ascii="宋体" w:hAnsi="宋体"/>
      <w:color w:val="000000"/>
      <w:kern w:val="2"/>
      <w:sz w:val="21"/>
      <w:szCs w:val="21"/>
    </w:rPr>
  </w:style>
  <w:style w:type="paragraph" w:customStyle="1" w:styleId="185">
    <w:name w:val="正文重点"/>
    <w:basedOn w:val="1"/>
    <w:link w:val="186"/>
    <w:qFormat/>
    <w:uiPriority w:val="0"/>
    <w:pPr>
      <w:adjustRightInd w:val="0"/>
      <w:spacing w:line="360" w:lineRule="auto"/>
      <w:ind w:firstLine="482" w:firstLineChars="200"/>
      <w:jc w:val="left"/>
      <w:textAlignment w:val="baseline"/>
    </w:pPr>
    <w:rPr>
      <w:b/>
      <w:kern w:val="0"/>
      <w:sz w:val="24"/>
      <w:szCs w:val="20"/>
    </w:rPr>
  </w:style>
  <w:style w:type="character" w:customStyle="1" w:styleId="186">
    <w:name w:val="正文重点 Char"/>
    <w:link w:val="185"/>
    <w:qFormat/>
    <w:uiPriority w:val="0"/>
    <w:rPr>
      <w:b/>
      <w:sz w:val="24"/>
    </w:rPr>
  </w:style>
  <w:style w:type="character" w:customStyle="1" w:styleId="187">
    <w:name w:val="批注文字 Char1"/>
    <w:link w:val="16"/>
    <w:qFormat/>
    <w:uiPriority w:val="99"/>
    <w:rPr>
      <w:kern w:val="2"/>
      <w:sz w:val="21"/>
      <w:szCs w:val="24"/>
    </w:rPr>
  </w:style>
  <w:style w:type="paragraph" w:customStyle="1" w:styleId="188">
    <w:name w:val="标题1-附件"/>
    <w:basedOn w:val="2"/>
    <w:qFormat/>
    <w:uiPriority w:val="0"/>
    <w:pPr>
      <w:jc w:val="left"/>
    </w:pPr>
    <w:rPr>
      <w:sz w:val="24"/>
      <w:szCs w:val="24"/>
    </w:rPr>
  </w:style>
  <w:style w:type="paragraph" w:customStyle="1" w:styleId="189">
    <w:name w:val="正文小标题"/>
    <w:basedOn w:val="1"/>
    <w:next w:val="4"/>
    <w:link w:val="190"/>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90">
    <w:name w:val="正文小标题 Char"/>
    <w:link w:val="189"/>
    <w:qFormat/>
    <w:uiPriority w:val="0"/>
    <w:rPr>
      <w:rFonts w:ascii="宋体" w:hAnsi="宋体"/>
      <w:b/>
      <w:i/>
      <w:color w:val="FF0000"/>
      <w:kern w:val="2"/>
      <w:sz w:val="24"/>
    </w:rPr>
  </w:style>
  <w:style w:type="paragraph" w:customStyle="1" w:styleId="191">
    <w:name w:val="正文大标题"/>
    <w:basedOn w:val="189"/>
    <w:next w:val="4"/>
    <w:link w:val="192"/>
    <w:qFormat/>
    <w:uiPriority w:val="0"/>
    <w:pPr>
      <w:jc w:val="center"/>
    </w:pPr>
    <w:rPr>
      <w:i w:val="0"/>
      <w:color w:val="000000"/>
      <w:sz w:val="28"/>
      <w:szCs w:val="21"/>
    </w:rPr>
  </w:style>
  <w:style w:type="character" w:customStyle="1" w:styleId="192">
    <w:name w:val="正文大标题 Char"/>
    <w:link w:val="191"/>
    <w:qFormat/>
    <w:uiPriority w:val="0"/>
    <w:rPr>
      <w:rFonts w:ascii="宋体" w:hAnsi="宋体"/>
      <w:b/>
      <w:color w:val="000000"/>
      <w:kern w:val="2"/>
      <w:sz w:val="28"/>
      <w:szCs w:val="21"/>
    </w:rPr>
  </w:style>
  <w:style w:type="character" w:customStyle="1" w:styleId="193">
    <w:name w:val="标题 Char1"/>
    <w:link w:val="43"/>
    <w:qFormat/>
    <w:uiPriority w:val="0"/>
    <w:rPr>
      <w:b/>
      <w:kern w:val="2"/>
      <w:sz w:val="32"/>
    </w:rPr>
  </w:style>
  <w:style w:type="paragraph" w:customStyle="1" w:styleId="194">
    <w:name w:val="注释"/>
    <w:basedOn w:val="1"/>
    <w:link w:val="195"/>
    <w:qFormat/>
    <w:uiPriority w:val="0"/>
    <w:pPr>
      <w:adjustRightInd w:val="0"/>
      <w:snapToGrid w:val="0"/>
      <w:ind w:left="420" w:hanging="420" w:hangingChars="200"/>
      <w:jc w:val="left"/>
    </w:pPr>
    <w:rPr>
      <w:rFonts w:ascii="宋体" w:hAnsi="宋体"/>
      <w:szCs w:val="21"/>
    </w:rPr>
  </w:style>
  <w:style w:type="character" w:customStyle="1" w:styleId="195">
    <w:name w:val="注释 Char"/>
    <w:link w:val="194"/>
    <w:qFormat/>
    <w:uiPriority w:val="0"/>
    <w:rPr>
      <w:rFonts w:ascii="宋体" w:hAnsi="宋体"/>
      <w:kern w:val="2"/>
      <w:sz w:val="21"/>
      <w:szCs w:val="21"/>
    </w:rPr>
  </w:style>
  <w:style w:type="paragraph" w:customStyle="1" w:styleId="196">
    <w:name w:val="正文须知-1级"/>
    <w:basedOn w:val="1"/>
    <w:next w:val="1"/>
    <w:qFormat/>
    <w:uiPriority w:val="0"/>
    <w:pPr>
      <w:numPr>
        <w:ilvl w:val="0"/>
        <w:numId w:val="6"/>
      </w:numPr>
      <w:adjustRightInd w:val="0"/>
      <w:snapToGrid w:val="0"/>
      <w:spacing w:line="300" w:lineRule="auto"/>
    </w:pPr>
    <w:rPr>
      <w:rFonts w:ascii="宋体" w:hAnsi="Calibri"/>
      <w:sz w:val="24"/>
      <w:szCs w:val="21"/>
    </w:rPr>
  </w:style>
  <w:style w:type="paragraph" w:customStyle="1" w:styleId="197">
    <w:name w:val="正文须知-2级"/>
    <w:basedOn w:val="1"/>
    <w:qFormat/>
    <w:uiPriority w:val="0"/>
    <w:pPr>
      <w:numPr>
        <w:ilvl w:val="1"/>
        <w:numId w:val="6"/>
      </w:numPr>
      <w:adjustRightInd w:val="0"/>
      <w:snapToGrid w:val="0"/>
      <w:spacing w:line="300" w:lineRule="auto"/>
    </w:pPr>
    <w:rPr>
      <w:rFonts w:ascii="宋体" w:hAnsi="Calibri"/>
      <w:sz w:val="24"/>
      <w:szCs w:val="21"/>
    </w:rPr>
  </w:style>
  <w:style w:type="paragraph" w:customStyle="1" w:styleId="198">
    <w:name w:val="正文须知-3级"/>
    <w:basedOn w:val="1"/>
    <w:qFormat/>
    <w:uiPriority w:val="0"/>
    <w:pPr>
      <w:numPr>
        <w:ilvl w:val="2"/>
        <w:numId w:val="6"/>
      </w:numPr>
      <w:adjustRightInd w:val="0"/>
      <w:snapToGrid w:val="0"/>
      <w:spacing w:line="300" w:lineRule="auto"/>
      <w:ind w:hanging="355" w:hangingChars="355"/>
    </w:pPr>
    <w:rPr>
      <w:rFonts w:ascii="宋体" w:hAnsi="Calibri"/>
      <w:sz w:val="24"/>
      <w:szCs w:val="21"/>
    </w:rPr>
  </w:style>
  <w:style w:type="character" w:customStyle="1" w:styleId="199">
    <w:name w:val="批注文字 字符"/>
    <w:qFormat/>
    <w:uiPriority w:val="0"/>
    <w:rPr>
      <w:rFonts w:ascii="Times New Roman" w:hAnsi="Times New Roman" w:eastAsia="宋体" w:cs="Times New Roman"/>
      <w:sz w:val="24"/>
      <w:lang w:val="en-US" w:eastAsia="zh-CN" w:bidi="ar-SA"/>
    </w:rPr>
  </w:style>
  <w:style w:type="character" w:customStyle="1" w:styleId="200">
    <w:name w:val="纯文本 字符"/>
    <w:qFormat/>
    <w:uiPriority w:val="0"/>
    <w:rPr>
      <w:rFonts w:ascii="宋体" w:hAnsi="Courier New" w:eastAsia="宋体" w:cs="Times New Roman"/>
      <w:kern w:val="2"/>
      <w:sz w:val="21"/>
      <w:szCs w:val="21"/>
      <w:lang w:val="en-US" w:eastAsia="zh-CN" w:bidi="ar-SA"/>
    </w:rPr>
  </w:style>
  <w:style w:type="paragraph" w:customStyle="1" w:styleId="201">
    <w:name w:val="表格1"/>
    <w:basedOn w:val="1"/>
    <w:qFormat/>
    <w:uiPriority w:val="0"/>
    <w:pPr>
      <w:ind w:firstLine="480" w:firstLineChars="200"/>
      <w:jc w:val="center"/>
    </w:pPr>
    <w:rPr>
      <w:sz w:val="24"/>
      <w:szCs w:val="20"/>
    </w:rPr>
  </w:style>
  <w:style w:type="character" w:customStyle="1" w:styleId="202">
    <w:name w:val="纯文本 字符1"/>
    <w:qFormat/>
    <w:uiPriority w:val="0"/>
    <w:rPr>
      <w:rFonts w:ascii="宋体" w:hAnsi="Courier New"/>
    </w:rPr>
  </w:style>
  <w:style w:type="character" w:customStyle="1" w:styleId="203">
    <w:name w:val="bjh-p"/>
    <w:qFormat/>
    <w:uiPriority w:val="0"/>
  </w:style>
  <w:style w:type="paragraph" w:customStyle="1" w:styleId="204">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5">
    <w:name w:val="正文格式 Char"/>
    <w:link w:val="206"/>
    <w:qFormat/>
    <w:locked/>
    <w:uiPriority w:val="0"/>
    <w:rPr>
      <w:rFonts w:ascii="宋体" w:hAnsi="宋体"/>
      <w:sz w:val="24"/>
      <w:szCs w:val="24"/>
      <w:lang w:val="en-GB"/>
    </w:rPr>
  </w:style>
  <w:style w:type="paragraph" w:customStyle="1" w:styleId="206">
    <w:name w:val="正文格式"/>
    <w:basedOn w:val="1"/>
    <w:link w:val="205"/>
    <w:qFormat/>
    <w:uiPriority w:val="0"/>
    <w:pPr>
      <w:spacing w:beforeLines="50" w:line="360" w:lineRule="auto"/>
      <w:ind w:firstLine="480" w:firstLineChars="200"/>
    </w:pPr>
    <w:rPr>
      <w:rFonts w:ascii="宋体" w:hAnsi="宋体"/>
      <w:kern w:val="0"/>
      <w:sz w:val="24"/>
      <w:lang w:val="en-GB"/>
    </w:rPr>
  </w:style>
  <w:style w:type="character" w:customStyle="1" w:styleId="207">
    <w:name w:val="纯文本 Char2"/>
    <w:basedOn w:val="50"/>
    <w:link w:val="24"/>
    <w:qFormat/>
    <w:uiPriority w:val="0"/>
    <w:rPr>
      <w:rFonts w:hint="eastAsia" w:ascii="宋体" w:hAnsi="Courier New" w:eastAsia="宋体" w:cs="宋体"/>
      <w:kern w:val="2"/>
      <w:sz w:val="21"/>
    </w:rPr>
  </w:style>
  <w:style w:type="character" w:customStyle="1" w:styleId="208">
    <w:name w:val="标题 3 Char"/>
    <w:qFormat/>
    <w:uiPriority w:val="9"/>
    <w:rPr>
      <w:rFonts w:ascii="宋体" w:eastAsia="宋体"/>
      <w:b/>
      <w:sz w:val="24"/>
      <w:u w:val="single"/>
      <w:lang w:val="en-US" w:eastAsia="zh-CN" w:bidi="ar-SA"/>
    </w:rPr>
  </w:style>
  <w:style w:type="character" w:customStyle="1" w:styleId="209">
    <w:name w:val="正文缩进 Char"/>
    <w:qFormat/>
    <w:uiPriority w:val="0"/>
    <w:rPr>
      <w:rFonts w:ascii="宋体" w:eastAsia="宋体"/>
      <w:kern w:val="2"/>
      <w:sz w:val="24"/>
      <w:szCs w:val="24"/>
      <w:lang w:val="en-US" w:eastAsia="zh-CN" w:bidi="ar-SA"/>
    </w:rPr>
  </w:style>
  <w:style w:type="character" w:customStyle="1" w:styleId="210">
    <w:name w:val="Char Char111"/>
    <w:qFormat/>
    <w:uiPriority w:val="0"/>
    <w:rPr>
      <w:rFonts w:ascii="宋体" w:eastAsia="宋体"/>
      <w:b/>
      <w:sz w:val="24"/>
      <w:u w:val="single"/>
      <w:lang w:val="en-US" w:eastAsia="zh-CN" w:bidi="ar-SA"/>
    </w:rPr>
  </w:style>
  <w:style w:type="character" w:customStyle="1" w:styleId="211">
    <w:name w:val="正文文本缩进 Char"/>
    <w:qFormat/>
    <w:uiPriority w:val="0"/>
    <w:rPr>
      <w:rFonts w:eastAsia="宋体"/>
      <w:kern w:val="2"/>
      <w:sz w:val="24"/>
      <w:szCs w:val="24"/>
      <w:lang w:val="en-US" w:eastAsia="zh-CN" w:bidi="ar-SA"/>
    </w:rPr>
  </w:style>
  <w:style w:type="character" w:customStyle="1" w:styleId="212">
    <w:name w:val="列出段落 Char"/>
    <w:qFormat/>
    <w:uiPriority w:val="0"/>
    <w:rPr>
      <w:rFonts w:ascii="Calibri" w:hAnsi="Calibri" w:eastAsia="宋体"/>
      <w:kern w:val="2"/>
      <w:sz w:val="21"/>
      <w:szCs w:val="22"/>
      <w:lang w:val="en-US" w:eastAsia="zh-CN" w:bidi="ar-SA"/>
    </w:rPr>
  </w:style>
  <w:style w:type="character" w:customStyle="1" w:styleId="213">
    <w:name w:val="页眉 Char"/>
    <w:qFormat/>
    <w:uiPriority w:val="0"/>
    <w:rPr>
      <w:rFonts w:eastAsia="宋体"/>
      <w:kern w:val="2"/>
      <w:sz w:val="18"/>
      <w:szCs w:val="18"/>
      <w:lang w:val="en-US" w:eastAsia="zh-CN" w:bidi="ar-SA"/>
    </w:rPr>
  </w:style>
  <w:style w:type="character" w:customStyle="1" w:styleId="214">
    <w:name w:val="标题 2 Char"/>
    <w:qFormat/>
    <w:uiPriority w:val="0"/>
    <w:rPr>
      <w:rFonts w:ascii="Arial" w:hAnsi="Arial" w:eastAsia="黑体"/>
      <w:b/>
      <w:sz w:val="30"/>
      <w:lang w:val="en-US" w:eastAsia="zh-CN" w:bidi="ar-SA"/>
    </w:rPr>
  </w:style>
  <w:style w:type="paragraph" w:customStyle="1" w:styleId="215">
    <w:name w:val="字元 字元2"/>
    <w:basedOn w:val="1"/>
    <w:qFormat/>
    <w:uiPriority w:val="0"/>
    <w:rPr>
      <w:rFonts w:ascii="Tahoma" w:hAnsi="Tahoma"/>
      <w:sz w:val="24"/>
      <w:szCs w:val="20"/>
    </w:rPr>
  </w:style>
  <w:style w:type="paragraph" w:customStyle="1" w:styleId="216">
    <w:name w:val="Char3 Char Char Char2"/>
    <w:basedOn w:val="1"/>
    <w:qFormat/>
    <w:uiPriority w:val="0"/>
    <w:rPr>
      <w:rFonts w:ascii="Tahoma" w:hAnsi="Tahoma"/>
      <w:sz w:val="24"/>
      <w:szCs w:val="20"/>
    </w:rPr>
  </w:style>
  <w:style w:type="paragraph" w:customStyle="1" w:styleId="217">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18">
    <w:name w:val="Char3"/>
    <w:basedOn w:val="1"/>
    <w:qFormat/>
    <w:uiPriority w:val="0"/>
    <w:pPr>
      <w:tabs>
        <w:tab w:val="left" w:pos="360"/>
      </w:tabs>
    </w:pPr>
    <w:rPr>
      <w:sz w:val="24"/>
    </w:rPr>
  </w:style>
  <w:style w:type="paragraph" w:customStyle="1" w:styleId="219">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20">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21">
    <w:name w:val="列出段落2"/>
    <w:basedOn w:val="1"/>
    <w:qFormat/>
    <w:uiPriority w:val="0"/>
    <w:pPr>
      <w:ind w:firstLine="420" w:firstLineChars="200"/>
    </w:pPr>
    <w:rPr>
      <w:rFonts w:ascii="Calibri" w:hAnsi="Calibri"/>
      <w:szCs w:val="22"/>
    </w:rPr>
  </w:style>
  <w:style w:type="paragraph" w:customStyle="1" w:styleId="222">
    <w:name w:val="Char Char Char1 Char2"/>
    <w:basedOn w:val="1"/>
    <w:qFormat/>
    <w:uiPriority w:val="0"/>
    <w:rPr>
      <w:rFonts w:ascii="Tahoma" w:hAnsi="Tahoma"/>
      <w:sz w:val="24"/>
      <w:szCs w:val="20"/>
    </w:rPr>
  </w:style>
  <w:style w:type="paragraph" w:customStyle="1" w:styleId="223">
    <w:name w:val="Char Char Char2"/>
    <w:basedOn w:val="1"/>
    <w:qFormat/>
    <w:uiPriority w:val="0"/>
    <w:rPr>
      <w:rFonts w:ascii="Tahoma" w:hAnsi="Tahoma"/>
      <w:sz w:val="24"/>
      <w:szCs w:val="20"/>
    </w:rPr>
  </w:style>
  <w:style w:type="paragraph" w:customStyle="1" w:styleId="224">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5">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26">
    <w:name w:val="修订1"/>
    <w:qFormat/>
    <w:uiPriority w:val="0"/>
    <w:rPr>
      <w:rFonts w:ascii="Times New Roman" w:hAnsi="Times New Roman" w:eastAsia="宋体" w:cs="Times New Roman"/>
      <w:kern w:val="2"/>
      <w:sz w:val="21"/>
      <w:szCs w:val="24"/>
      <w:lang w:val="en-US" w:eastAsia="zh-CN" w:bidi="ar-SA"/>
    </w:rPr>
  </w:style>
  <w:style w:type="paragraph" w:customStyle="1" w:styleId="227">
    <w:name w:val="Char22"/>
    <w:basedOn w:val="1"/>
    <w:qFormat/>
    <w:uiPriority w:val="0"/>
    <w:rPr>
      <w:rFonts w:ascii="Tahoma" w:hAnsi="Tahoma"/>
      <w:sz w:val="24"/>
      <w:szCs w:val="20"/>
    </w:rPr>
  </w:style>
  <w:style w:type="paragraph" w:customStyle="1" w:styleId="228">
    <w:name w:val="Char Char Char Char Char Char Char Char Char Char2"/>
    <w:basedOn w:val="1"/>
    <w:qFormat/>
    <w:uiPriority w:val="0"/>
    <w:rPr>
      <w:rFonts w:ascii="宋体" w:hAnsi="宋体" w:cs="Courier New"/>
      <w:sz w:val="32"/>
      <w:szCs w:val="32"/>
    </w:rPr>
  </w:style>
  <w:style w:type="paragraph" w:customStyle="1" w:styleId="229">
    <w:name w:val="Char2 Char Char Char Char Char Char1"/>
    <w:basedOn w:val="1"/>
    <w:qFormat/>
    <w:uiPriority w:val="0"/>
    <w:pPr>
      <w:widowControl/>
      <w:spacing w:line="400" w:lineRule="exact"/>
      <w:jc w:val="center"/>
    </w:pPr>
  </w:style>
  <w:style w:type="character" w:customStyle="1" w:styleId="230">
    <w:name w:val="页脚 Char"/>
    <w:qFormat/>
    <w:uiPriority w:val="0"/>
    <w:rPr>
      <w:rFonts w:ascii="宋体" w:eastAsia="宋体"/>
      <w:sz w:val="18"/>
      <w:lang w:val="en-US" w:eastAsia="zh-CN" w:bidi="ar-SA"/>
    </w:rPr>
  </w:style>
  <w:style w:type="paragraph" w:customStyle="1" w:styleId="231">
    <w:name w:val="Char Char41"/>
    <w:basedOn w:val="1"/>
    <w:qFormat/>
    <w:uiPriority w:val="0"/>
    <w:pPr>
      <w:widowControl/>
      <w:spacing w:line="400" w:lineRule="exact"/>
      <w:jc w:val="center"/>
    </w:pPr>
  </w:style>
  <w:style w:type="character" w:customStyle="1" w:styleId="232">
    <w:name w:val="批注文字 Char"/>
    <w:qFormat/>
    <w:uiPriority w:val="99"/>
    <w:rPr>
      <w:kern w:val="2"/>
      <w:sz w:val="21"/>
      <w:szCs w:val="24"/>
    </w:rPr>
  </w:style>
  <w:style w:type="character" w:customStyle="1" w:styleId="233">
    <w:name w:val="标题 Char"/>
    <w:qFormat/>
    <w:uiPriority w:val="0"/>
    <w:rPr>
      <w:b/>
      <w:kern w:val="2"/>
      <w:sz w:val="32"/>
    </w:rPr>
  </w:style>
  <w:style w:type="character" w:customStyle="1" w:styleId="234">
    <w:name w:val="标题 1 Char"/>
    <w:basedOn w:val="50"/>
    <w:link w:val="2"/>
    <w:qFormat/>
    <w:uiPriority w:val="0"/>
    <w:rPr>
      <w:rFonts w:ascii="宋体"/>
      <w:b/>
      <w:kern w:val="44"/>
      <w:sz w:val="32"/>
    </w:rPr>
  </w:style>
  <w:style w:type="character" w:customStyle="1" w:styleId="235">
    <w:name w:val="标题 4 Char"/>
    <w:basedOn w:val="50"/>
    <w:link w:val="6"/>
    <w:qFormat/>
    <w:uiPriority w:val="0"/>
    <w:rPr>
      <w:rFonts w:ascii="Arial" w:hAnsi="Arial" w:eastAsia="黑体"/>
      <w:b/>
      <w:sz w:val="28"/>
    </w:rPr>
  </w:style>
  <w:style w:type="character" w:customStyle="1" w:styleId="236">
    <w:name w:val="标题 5 Char"/>
    <w:basedOn w:val="50"/>
    <w:link w:val="7"/>
    <w:qFormat/>
    <w:uiPriority w:val="0"/>
    <w:rPr>
      <w:b/>
      <w:sz w:val="28"/>
    </w:rPr>
  </w:style>
  <w:style w:type="character" w:customStyle="1" w:styleId="237">
    <w:name w:val="标题 6 Char"/>
    <w:basedOn w:val="50"/>
    <w:link w:val="8"/>
    <w:qFormat/>
    <w:uiPriority w:val="0"/>
    <w:rPr>
      <w:rFonts w:ascii="Arial" w:hAnsi="Arial" w:eastAsia="黑体"/>
      <w:b/>
      <w:sz w:val="24"/>
    </w:rPr>
  </w:style>
  <w:style w:type="character" w:customStyle="1" w:styleId="238">
    <w:name w:val="标题 7 Char"/>
    <w:basedOn w:val="50"/>
    <w:link w:val="9"/>
    <w:qFormat/>
    <w:uiPriority w:val="0"/>
    <w:rPr>
      <w:b/>
      <w:sz w:val="24"/>
    </w:rPr>
  </w:style>
  <w:style w:type="character" w:customStyle="1" w:styleId="239">
    <w:name w:val="标题 8 Char"/>
    <w:basedOn w:val="50"/>
    <w:link w:val="10"/>
    <w:qFormat/>
    <w:uiPriority w:val="0"/>
    <w:rPr>
      <w:rFonts w:ascii="Arial" w:hAnsi="Arial" w:eastAsia="黑体"/>
      <w:sz w:val="24"/>
    </w:rPr>
  </w:style>
  <w:style w:type="character" w:customStyle="1" w:styleId="240">
    <w:name w:val="标题 9 Char"/>
    <w:basedOn w:val="50"/>
    <w:link w:val="11"/>
    <w:qFormat/>
    <w:uiPriority w:val="0"/>
    <w:rPr>
      <w:rFonts w:ascii="Arial" w:hAnsi="Arial" w:eastAsia="黑体"/>
      <w:sz w:val="21"/>
    </w:rPr>
  </w:style>
  <w:style w:type="character" w:customStyle="1" w:styleId="241">
    <w:name w:val="文档结构图 Char"/>
    <w:basedOn w:val="50"/>
    <w:link w:val="15"/>
    <w:qFormat/>
    <w:uiPriority w:val="0"/>
    <w:rPr>
      <w:kern w:val="2"/>
      <w:sz w:val="21"/>
      <w:szCs w:val="24"/>
      <w:shd w:val="clear" w:color="auto" w:fill="000080"/>
    </w:rPr>
  </w:style>
  <w:style w:type="character" w:customStyle="1" w:styleId="242">
    <w:name w:val="正文文本 3 Char"/>
    <w:basedOn w:val="50"/>
    <w:link w:val="17"/>
    <w:qFormat/>
    <w:uiPriority w:val="0"/>
    <w:rPr>
      <w:kern w:val="2"/>
      <w:sz w:val="16"/>
      <w:szCs w:val="16"/>
    </w:rPr>
  </w:style>
  <w:style w:type="character" w:customStyle="1" w:styleId="243">
    <w:name w:val="正文文本 Char"/>
    <w:basedOn w:val="50"/>
    <w:link w:val="18"/>
    <w:qFormat/>
    <w:uiPriority w:val="0"/>
    <w:rPr>
      <w:rFonts w:ascii="宋体" w:hAnsi="宋体"/>
      <w:kern w:val="2"/>
      <w:sz w:val="24"/>
      <w:szCs w:val="24"/>
    </w:rPr>
  </w:style>
  <w:style w:type="character" w:customStyle="1" w:styleId="244">
    <w:name w:val="日期 Char"/>
    <w:basedOn w:val="50"/>
    <w:link w:val="26"/>
    <w:qFormat/>
    <w:uiPriority w:val="0"/>
    <w:rPr>
      <w:rFonts w:ascii="仿宋_GB2312" w:hAnsi="宋体" w:eastAsia="仿宋_GB2312"/>
      <w:color w:val="000000"/>
      <w:kern w:val="2"/>
      <w:sz w:val="24"/>
      <w:szCs w:val="24"/>
    </w:rPr>
  </w:style>
  <w:style w:type="character" w:customStyle="1" w:styleId="245">
    <w:name w:val="正文文本缩进 2 Char"/>
    <w:basedOn w:val="50"/>
    <w:link w:val="27"/>
    <w:qFormat/>
    <w:uiPriority w:val="0"/>
    <w:rPr>
      <w:rFonts w:ascii="仿宋_GB2312" w:eastAsia="仿宋_GB2312"/>
      <w:kern w:val="2"/>
      <w:sz w:val="24"/>
      <w:szCs w:val="24"/>
    </w:rPr>
  </w:style>
  <w:style w:type="character" w:customStyle="1" w:styleId="246">
    <w:name w:val="批注框文本 Char"/>
    <w:basedOn w:val="50"/>
    <w:link w:val="28"/>
    <w:qFormat/>
    <w:uiPriority w:val="0"/>
    <w:rPr>
      <w:kern w:val="2"/>
      <w:sz w:val="18"/>
      <w:szCs w:val="18"/>
    </w:rPr>
  </w:style>
  <w:style w:type="character" w:customStyle="1" w:styleId="247">
    <w:name w:val="正文文本缩进 3 Char"/>
    <w:basedOn w:val="50"/>
    <w:link w:val="36"/>
    <w:qFormat/>
    <w:uiPriority w:val="0"/>
    <w:rPr>
      <w:rFonts w:ascii="宋体"/>
      <w:sz w:val="24"/>
    </w:rPr>
  </w:style>
  <w:style w:type="character" w:customStyle="1" w:styleId="248">
    <w:name w:val="HTML 预设格式 Char"/>
    <w:basedOn w:val="50"/>
    <w:link w:val="40"/>
    <w:qFormat/>
    <w:uiPriority w:val="0"/>
    <w:rPr>
      <w:rFonts w:ascii="宋体" w:hAnsi="宋体" w:cs="宋体"/>
      <w:sz w:val="24"/>
      <w:szCs w:val="24"/>
    </w:rPr>
  </w:style>
  <w:style w:type="character" w:customStyle="1" w:styleId="249">
    <w:name w:val="批注主题 Char"/>
    <w:basedOn w:val="199"/>
    <w:link w:val="44"/>
    <w:qFormat/>
    <w:uiPriority w:val="0"/>
    <w:rPr>
      <w:rFonts w:ascii="Times New Roman" w:hAnsi="Times New Roman" w:eastAsia="宋体" w:cs="Times New Roman"/>
      <w:b/>
      <w:bCs/>
      <w:kern w:val="2"/>
      <w:sz w:val="21"/>
      <w:szCs w:val="24"/>
      <w:lang w:val="en-US" w:eastAsia="zh-CN" w:bidi="ar-SA"/>
    </w:rPr>
  </w:style>
  <w:style w:type="character" w:customStyle="1" w:styleId="250">
    <w:name w:val="正文首行缩进 2 Char"/>
    <w:basedOn w:val="72"/>
    <w:link w:val="46"/>
    <w:qFormat/>
    <w:uiPriority w:val="0"/>
    <w:rPr>
      <w:rFonts w:eastAsia="宋体"/>
      <w:kern w:val="2"/>
      <w:sz w:val="24"/>
      <w:szCs w:val="24"/>
      <w:lang w:val="en-US" w:eastAsia="zh-CN" w:bidi="ar-SA"/>
    </w:rPr>
  </w:style>
  <w:style w:type="paragraph" w:customStyle="1" w:styleId="251">
    <w:name w:val="图例"/>
    <w:basedOn w:val="1"/>
    <w:qFormat/>
    <w:uiPriority w:val="0"/>
    <w:pPr>
      <w:spacing w:before="120" w:after="120" w:line="360" w:lineRule="auto"/>
      <w:jc w:val="center"/>
    </w:pPr>
    <w:rPr>
      <w:rFonts w:eastAsia="仿宋_GB2312"/>
      <w:b/>
      <w:sz w:val="24"/>
      <w:szCs w:val="20"/>
    </w:rPr>
  </w:style>
  <w:style w:type="paragraph" w:customStyle="1" w:styleId="252">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253">
    <w:name w:val="Table Normal"/>
    <w:semiHidden/>
    <w:qFormat/>
    <w:uiPriority w:val="2"/>
    <w:pPr>
      <w:widowControl w:val="0"/>
      <w:autoSpaceDE w:val="0"/>
      <w:autoSpaceDN w:val="0"/>
    </w:pPr>
    <w:rPr>
      <w:rFonts w:asciiTheme="minorHAnsi" w:hAnsiTheme="minorHAnsi" w:eastAsiaTheme="minorEastAsia" w:cstheme="minorBidi"/>
      <w:sz w:val="22"/>
      <w:szCs w:val="22"/>
      <w:lang w:eastAsia="en-US"/>
    </w:rPr>
    <w:tblPr>
      <w:tblLayout w:type="fixed"/>
      <w:tblCellMar>
        <w:top w:w="0" w:type="dxa"/>
        <w:left w:w="0" w:type="dxa"/>
        <w:bottom w:w="0" w:type="dxa"/>
        <w:right w:w="0" w:type="dxa"/>
      </w:tblCellMar>
    </w:tblPr>
  </w:style>
  <w:style w:type="character" w:customStyle="1" w:styleId="254">
    <w:name w:val="脚注文本 Char"/>
    <w:basedOn w:val="50"/>
    <w:link w:val="34"/>
    <w:qFormat/>
    <w:uiPriority w:val="0"/>
    <w:rPr>
      <w:sz w:val="18"/>
      <w:szCs w:val="18"/>
    </w:rPr>
  </w:style>
  <w:style w:type="character" w:customStyle="1" w:styleId="255">
    <w:name w:val="正文文本 2 Char"/>
    <w:basedOn w:val="50"/>
    <w:link w:val="39"/>
    <w:qFormat/>
    <w:uiPriority w:val="0"/>
    <w:rPr>
      <w:rFonts w:eastAsia="黑体"/>
      <w:bCs/>
      <w:kern w:val="2"/>
      <w:sz w:val="72"/>
      <w:szCs w:val="24"/>
    </w:rPr>
  </w:style>
  <w:style w:type="character" w:customStyle="1" w:styleId="256">
    <w:name w:val="正文首行缩进 Char"/>
    <w:basedOn w:val="243"/>
    <w:link w:val="45"/>
    <w:qFormat/>
    <w:uiPriority w:val="0"/>
    <w:rPr>
      <w:rFonts w:ascii="宋体" w:hAnsi="宋体"/>
      <w:kern w:val="2"/>
      <w:sz w:val="24"/>
      <w:szCs w:val="24"/>
    </w:rPr>
  </w:style>
  <w:style w:type="character" w:customStyle="1" w:styleId="257">
    <w:name w:val="纯文本 Char"/>
    <w:semiHidden/>
    <w:qFormat/>
    <w:uiPriority w:val="99"/>
    <w:rPr>
      <w:rFonts w:ascii="宋体" w:hAnsi="Courier New" w:eastAsia="宋体" w:cs="Courier New"/>
      <w:szCs w:val="21"/>
    </w:rPr>
  </w:style>
  <w:style w:type="character" w:customStyle="1" w:styleId="258">
    <w:name w:val="页脚-有边框 Char Char1"/>
    <w:qFormat/>
    <w:locked/>
    <w:uiPriority w:val="0"/>
    <w:rPr>
      <w:rFonts w:eastAsia="宋体"/>
      <w:kern w:val="2"/>
      <w:sz w:val="18"/>
      <w:szCs w:val="18"/>
      <w:lang w:val="en-US" w:eastAsia="zh-CN" w:bidi="ar-SA"/>
    </w:rPr>
  </w:style>
  <w:style w:type="character" w:customStyle="1" w:styleId="259">
    <w:name w:val="text11px1"/>
    <w:qFormat/>
    <w:uiPriority w:val="0"/>
    <w:rPr>
      <w:rFonts w:hint="default" w:ascii="Arial" w:hAnsi="Arial" w:cs="Arial"/>
      <w:color w:val="000000"/>
      <w:sz w:val="17"/>
      <w:szCs w:val="17"/>
    </w:rPr>
  </w:style>
  <w:style w:type="character" w:customStyle="1" w:styleId="260">
    <w:name w:val="product_name1"/>
    <w:qFormat/>
    <w:uiPriority w:val="0"/>
    <w:rPr>
      <w:rFonts w:hint="default" w:ascii="Arial" w:hAnsi="Arial" w:cs="Arial"/>
      <w:b/>
      <w:bCs/>
      <w:sz w:val="24"/>
      <w:szCs w:val="24"/>
    </w:rPr>
  </w:style>
  <w:style w:type="character" w:customStyle="1" w:styleId="261">
    <w:name w:val="msonormal"/>
    <w:qFormat/>
    <w:uiPriority w:val="0"/>
    <w:rPr>
      <w:rFonts w:ascii="Tahoma" w:hAnsi="Tahoma" w:eastAsia="仿宋_GB2312"/>
      <w:kern w:val="2"/>
      <w:sz w:val="24"/>
      <w:lang w:val="en-US" w:eastAsia="ar-SA" w:bidi="ar-SA"/>
    </w:rPr>
  </w:style>
  <w:style w:type="character" w:customStyle="1" w:styleId="262">
    <w:name w:val="xh"/>
    <w:qFormat/>
    <w:uiPriority w:val="0"/>
  </w:style>
  <w:style w:type="character" w:customStyle="1" w:styleId="263">
    <w:name w:val="tpccontent"/>
    <w:qFormat/>
    <w:uiPriority w:val="0"/>
  </w:style>
  <w:style w:type="character" w:customStyle="1" w:styleId="264">
    <w:name w:val="pd011"/>
    <w:qFormat/>
    <w:uiPriority w:val="0"/>
    <w:rPr>
      <w:rFonts w:hint="default" w:ascii="Arial" w:hAnsi="Arial" w:cs="Arial"/>
      <w:sz w:val="18"/>
      <w:szCs w:val="18"/>
    </w:rPr>
  </w:style>
  <w:style w:type="character" w:customStyle="1" w:styleId="265">
    <w:name w:val="text11pxbold1"/>
    <w:qFormat/>
    <w:uiPriority w:val="0"/>
    <w:rPr>
      <w:rFonts w:hint="default" w:ascii="Arial" w:hAnsi="Arial" w:cs="Arial"/>
      <w:b/>
      <w:bCs/>
      <w:color w:val="000000"/>
      <w:sz w:val="17"/>
      <w:szCs w:val="17"/>
    </w:rPr>
  </w:style>
  <w:style w:type="character" w:customStyle="1" w:styleId="266">
    <w:name w:val="Texte Char Char"/>
    <w:qFormat/>
    <w:uiPriority w:val="0"/>
    <w:rPr>
      <w:rFonts w:ascii="宋体" w:hAnsi="Courier New" w:eastAsia="宋体"/>
      <w:kern w:val="2"/>
      <w:sz w:val="21"/>
      <w:lang w:val="en-US" w:eastAsia="zh-CN" w:bidi="ar-SA"/>
    </w:rPr>
  </w:style>
  <w:style w:type="character" w:customStyle="1" w:styleId="267">
    <w:name w:val="biaotizi1"/>
    <w:qFormat/>
    <w:uiPriority w:val="0"/>
    <w:rPr>
      <w:color w:val="0A2656"/>
      <w:sz w:val="18"/>
      <w:szCs w:val="18"/>
      <w:u w:val="none"/>
    </w:rPr>
  </w:style>
  <w:style w:type="character" w:customStyle="1" w:styleId="268">
    <w:name w:val="z21"/>
    <w:qFormat/>
    <w:uiPriority w:val="0"/>
    <w:rPr>
      <w:color w:val="666666"/>
      <w:sz w:val="24"/>
      <w:szCs w:val="24"/>
    </w:rPr>
  </w:style>
  <w:style w:type="character" w:customStyle="1" w:styleId="269">
    <w:name w:val="WW-默认段落字体"/>
    <w:qFormat/>
    <w:uiPriority w:val="0"/>
  </w:style>
  <w:style w:type="character" w:customStyle="1" w:styleId="270">
    <w:name w:val="正文 xxha Char"/>
    <w:link w:val="271"/>
    <w:qFormat/>
    <w:uiPriority w:val="0"/>
    <w:rPr>
      <w:kern w:val="2"/>
      <w:sz w:val="24"/>
      <w:szCs w:val="24"/>
    </w:rPr>
  </w:style>
  <w:style w:type="paragraph" w:customStyle="1" w:styleId="271">
    <w:name w:val="正文 xxha"/>
    <w:basedOn w:val="1"/>
    <w:link w:val="270"/>
    <w:qFormat/>
    <w:uiPriority w:val="0"/>
    <w:pPr>
      <w:snapToGrid w:val="0"/>
      <w:spacing w:line="360" w:lineRule="auto"/>
      <w:ind w:firstLine="200" w:firstLineChars="200"/>
    </w:pPr>
    <w:rPr>
      <w:sz w:val="24"/>
    </w:rPr>
  </w:style>
  <w:style w:type="paragraph" w:customStyle="1" w:styleId="272">
    <w:name w:val="样式一"/>
    <w:basedOn w:val="1"/>
    <w:qFormat/>
    <w:uiPriority w:val="0"/>
    <w:pPr>
      <w:autoSpaceDE w:val="0"/>
      <w:autoSpaceDN w:val="0"/>
      <w:adjustRightInd w:val="0"/>
      <w:spacing w:line="360" w:lineRule="auto"/>
      <w:textAlignment w:val="baseline"/>
    </w:pPr>
    <w:rPr>
      <w:rFonts w:ascii="宋体" w:hAnsi="宋体"/>
      <w:kern w:val="0"/>
      <w:sz w:val="24"/>
      <w:szCs w:val="20"/>
      <w:lang w:val="en-GB"/>
    </w:rPr>
  </w:style>
  <w:style w:type="paragraph" w:customStyle="1" w:styleId="273">
    <w:name w:val="Char11"/>
    <w:basedOn w:val="1"/>
    <w:qFormat/>
    <w:uiPriority w:val="0"/>
    <w:rPr>
      <w:rFonts w:ascii="Tahoma" w:hAnsi="Tahoma"/>
      <w:sz w:val="24"/>
      <w:szCs w:val="20"/>
    </w:rPr>
  </w:style>
  <w:style w:type="paragraph" w:customStyle="1" w:styleId="274">
    <w:name w:val="表格"/>
    <w:basedOn w:val="1"/>
    <w:qFormat/>
    <w:uiPriority w:val="0"/>
    <w:pPr>
      <w:jc w:val="center"/>
      <w:textAlignment w:val="center"/>
    </w:pPr>
    <w:rPr>
      <w:rFonts w:ascii="华文细黑" w:hAnsi="华文细黑"/>
      <w:kern w:val="0"/>
      <w:szCs w:val="20"/>
    </w:rPr>
  </w:style>
  <w:style w:type="paragraph" w:customStyle="1" w:styleId="275">
    <w:name w:val="样式 标题 2 + Times New Roman 四号 非加粗 段前: 5 磅 段后: 0 磅 行距: 固定值 20..."/>
    <w:basedOn w:val="3"/>
    <w:qFormat/>
    <w:uiPriority w:val="0"/>
    <w:pPr>
      <w:autoSpaceDE/>
      <w:autoSpaceDN/>
      <w:adjustRightInd/>
      <w:spacing w:before="100" w:line="400" w:lineRule="exact"/>
      <w:jc w:val="both"/>
    </w:pPr>
    <w:rPr>
      <w:rFonts w:ascii="Times New Roman" w:hAnsi="Times New Roman" w:cs="宋体"/>
      <w:b w:val="0"/>
      <w:kern w:val="2"/>
      <w:sz w:val="28"/>
    </w:rPr>
  </w:style>
  <w:style w:type="paragraph" w:customStyle="1" w:styleId="276">
    <w:name w:val="修订2"/>
    <w:semiHidden/>
    <w:qFormat/>
    <w:uiPriority w:val="0"/>
    <w:rPr>
      <w:rFonts w:ascii="Times New Roman" w:hAnsi="Times New Roman" w:eastAsia="宋体" w:cs="Times New Roman"/>
      <w:kern w:val="2"/>
      <w:sz w:val="21"/>
      <w:szCs w:val="24"/>
      <w:lang w:val="en-US" w:eastAsia="zh-CN" w:bidi="ar-SA"/>
    </w:rPr>
  </w:style>
  <w:style w:type="paragraph" w:customStyle="1" w:styleId="277">
    <w:name w:val="金安桥正文"/>
    <w:basedOn w:val="19"/>
    <w:qFormat/>
    <w:uiPriority w:val="0"/>
    <w:pPr>
      <w:adjustRightInd w:val="0"/>
      <w:spacing w:line="300" w:lineRule="auto"/>
      <w:ind w:firstLine="200" w:firstLineChars="200"/>
      <w:jc w:val="left"/>
    </w:pPr>
    <w:rPr>
      <w:kern w:val="0"/>
      <w:szCs w:val="20"/>
    </w:rPr>
  </w:style>
  <w:style w:type="paragraph" w:customStyle="1" w:styleId="278">
    <w:name w:val="XW正文"/>
    <w:basedOn w:val="19"/>
    <w:qFormat/>
    <w:uiPriority w:val="0"/>
    <w:pPr>
      <w:adjustRightInd w:val="0"/>
      <w:snapToGrid w:val="0"/>
      <w:spacing w:line="300" w:lineRule="auto"/>
      <w:ind w:firstLine="520" w:firstLineChars="200"/>
      <w:jc w:val="left"/>
    </w:pPr>
    <w:rPr>
      <w:kern w:val="0"/>
      <w:sz w:val="21"/>
    </w:rPr>
  </w:style>
  <w:style w:type="paragraph" w:customStyle="1" w:styleId="279">
    <w:name w:val="代码"/>
    <w:basedOn w:val="1"/>
    <w:qFormat/>
    <w:uiPriority w:val="0"/>
    <w:pPr>
      <w:spacing w:beforeLines="50" w:afterLines="50"/>
      <w:ind w:left="960" w:leftChars="400"/>
    </w:pPr>
    <w:rPr>
      <w:rFonts w:ascii="Courier New" w:hAnsi="Courier New" w:eastAsia="楷体_GB2312"/>
      <w:szCs w:val="21"/>
    </w:rPr>
  </w:style>
  <w:style w:type="paragraph" w:customStyle="1" w:styleId="280">
    <w:name w:val="chap"/>
    <w:basedOn w:val="1"/>
    <w:qFormat/>
    <w:uiPriority w:val="0"/>
    <w:pPr>
      <w:widowControl/>
      <w:ind w:right="-30"/>
    </w:pPr>
    <w:rPr>
      <w:rFonts w:ascii="Arial" w:hAnsi="Arial"/>
      <w:b/>
      <w:caps/>
      <w:kern w:val="0"/>
      <w:sz w:val="24"/>
      <w:szCs w:val="20"/>
      <w:lang w:val="fr-FR" w:eastAsia="fr-FR"/>
    </w:rPr>
  </w:style>
  <w:style w:type="paragraph" w:customStyle="1" w:styleId="281">
    <w:name w:val="样式1"/>
    <w:basedOn w:val="24"/>
    <w:qFormat/>
    <w:uiPriority w:val="0"/>
    <w:pPr>
      <w:widowControl/>
      <w:spacing w:before="100" w:beforeAutospacing="1" w:after="100" w:afterAutospacing="1" w:line="0" w:lineRule="atLeast"/>
      <w:ind w:firstLine="480"/>
      <w:jc w:val="center"/>
      <w:outlineLvl w:val="0"/>
    </w:pPr>
    <w:rPr>
      <w:rFonts w:hint="default" w:ascii="黑体" w:hAnsi="宋体" w:eastAsia="黑体"/>
      <w:kern w:val="0"/>
      <w:sz w:val="32"/>
    </w:rPr>
  </w:style>
  <w:style w:type="paragraph" w:customStyle="1" w:styleId="282">
    <w:name w:val="默认段落字体 Para Char Char Char Char Char Char Char"/>
    <w:basedOn w:val="15"/>
    <w:qFormat/>
    <w:uiPriority w:val="0"/>
    <w:pPr>
      <w:adjustRightInd w:val="0"/>
      <w:spacing w:line="436" w:lineRule="exact"/>
      <w:ind w:left="357"/>
      <w:jc w:val="left"/>
      <w:outlineLvl w:val="3"/>
    </w:pPr>
    <w:rPr>
      <w:rFonts w:eastAsia="Times New Roman"/>
      <w:kern w:val="0"/>
      <w:sz w:val="20"/>
      <w:szCs w:val="20"/>
    </w:rPr>
  </w:style>
  <w:style w:type="paragraph" w:customStyle="1" w:styleId="283">
    <w:name w:val="样式 正文缩进 + 首行缩进:  2.06 字符"/>
    <w:basedOn w:val="4"/>
    <w:qFormat/>
    <w:uiPriority w:val="0"/>
    <w:pPr>
      <w:autoSpaceDE/>
      <w:autoSpaceDN/>
      <w:adjustRightInd/>
      <w:spacing w:line="360" w:lineRule="auto"/>
      <w:ind w:right="31" w:rightChars="15" w:firstLine="433" w:firstLineChars="206"/>
      <w:jc w:val="both"/>
    </w:pPr>
    <w:rPr>
      <w:rFonts w:hAnsi="宋体" w:cs="宋体"/>
      <w:szCs w:val="20"/>
    </w:rPr>
  </w:style>
  <w:style w:type="paragraph" w:customStyle="1" w:styleId="284">
    <w:name w:val="style4"/>
    <w:basedOn w:val="1"/>
    <w:qFormat/>
    <w:uiPriority w:val="0"/>
    <w:pPr>
      <w:widowControl/>
      <w:spacing w:before="100" w:beforeAutospacing="1" w:after="100" w:afterAutospacing="1"/>
      <w:jc w:val="left"/>
    </w:pPr>
    <w:rPr>
      <w:rFonts w:ascii="Arial Unicode MS" w:hAnsi="Arial Unicode MS" w:eastAsia="Arial Unicode MS" w:cs="Arial Unicode MS"/>
      <w:kern w:val="0"/>
      <w:sz w:val="20"/>
      <w:szCs w:val="20"/>
    </w:rPr>
  </w:style>
  <w:style w:type="paragraph" w:customStyle="1" w:styleId="285">
    <w:name w:val="Pa4"/>
    <w:basedOn w:val="1"/>
    <w:next w:val="1"/>
    <w:qFormat/>
    <w:uiPriority w:val="0"/>
    <w:pPr>
      <w:autoSpaceDE w:val="0"/>
      <w:autoSpaceDN w:val="0"/>
      <w:adjustRightInd w:val="0"/>
      <w:spacing w:before="80" w:line="140" w:lineRule="auto"/>
      <w:jc w:val="left"/>
    </w:pPr>
    <w:rPr>
      <w:rFonts w:ascii="Helvetica-Condensed-Bold" w:eastAsia="Helvetica-Condensed-Bold"/>
      <w:kern w:val="0"/>
      <w:sz w:val="20"/>
    </w:rPr>
  </w:style>
  <w:style w:type="paragraph" w:customStyle="1" w:styleId="286">
    <w:name w:val="2"/>
    <w:basedOn w:val="1"/>
    <w:qFormat/>
    <w:uiPriority w:val="0"/>
  </w:style>
  <w:style w:type="paragraph" w:customStyle="1" w:styleId="287">
    <w:name w:val="3"/>
    <w:basedOn w:val="1"/>
    <w:qFormat/>
    <w:uiPriority w:val="0"/>
    <w:rPr>
      <w:szCs w:val="20"/>
    </w:rPr>
  </w:style>
  <w:style w:type="paragraph" w:customStyle="1" w:styleId="288">
    <w:name w:val="Char Char Char Char Char Char1 Char"/>
    <w:basedOn w:val="1"/>
    <w:qFormat/>
    <w:uiPriority w:val="0"/>
    <w:pPr>
      <w:widowControl/>
      <w:wordWrap w:val="0"/>
      <w:jc w:val="left"/>
    </w:pPr>
    <w:rPr>
      <w:rFonts w:ascii="Tahoma" w:hAnsi="Tahoma"/>
      <w:sz w:val="24"/>
      <w:szCs w:val="20"/>
    </w:rPr>
  </w:style>
  <w:style w:type="paragraph" w:customStyle="1" w:styleId="289">
    <w:name w:val="底端对齐"/>
    <w:basedOn w:val="1"/>
    <w:next w:val="1"/>
    <w:qFormat/>
    <w:uiPriority w:val="0"/>
    <w:pPr>
      <w:textAlignment w:val="bottom"/>
    </w:pPr>
    <w:rPr>
      <w:rFonts w:ascii="宋体" w:hAnsi="宋体"/>
      <w:szCs w:val="21"/>
    </w:rPr>
  </w:style>
  <w:style w:type="paragraph" w:customStyle="1" w:styleId="290">
    <w:name w:val="Char Char Char Char Char Char"/>
    <w:basedOn w:val="1"/>
    <w:qFormat/>
    <w:uiPriority w:val="0"/>
    <w:pPr>
      <w:adjustRightInd w:val="0"/>
      <w:spacing w:line="360" w:lineRule="auto"/>
    </w:pPr>
    <w:rPr>
      <w:kern w:val="0"/>
      <w:sz w:val="24"/>
      <w:szCs w:val="20"/>
    </w:rPr>
  </w:style>
  <w:style w:type="paragraph" w:customStyle="1" w:styleId="291">
    <w:name w:val="首行缩进"/>
    <w:qFormat/>
    <w:uiPriority w:val="0"/>
    <w:pPr>
      <w:spacing w:line="360" w:lineRule="auto"/>
      <w:ind w:firstLine="480" w:firstLineChars="200"/>
    </w:pPr>
    <w:rPr>
      <w:rFonts w:ascii="Times New Roman" w:hAnsi="Times New Roman" w:eastAsia="宋体" w:cs="Times New Roman"/>
      <w:kern w:val="2"/>
      <w:sz w:val="24"/>
      <w:szCs w:val="24"/>
      <w:lang w:val="en-US" w:eastAsia="zh-CN" w:bidi="ar-SA"/>
    </w:rPr>
  </w:style>
  <w:style w:type="paragraph" w:customStyle="1" w:styleId="292">
    <w:name w:val="WW-正文文本缩进 3"/>
    <w:basedOn w:val="1"/>
    <w:qFormat/>
    <w:uiPriority w:val="0"/>
    <w:pPr>
      <w:suppressAutoHyphens/>
      <w:spacing w:line="360" w:lineRule="auto"/>
      <w:ind w:left="2" w:firstLine="482"/>
    </w:pPr>
    <w:rPr>
      <w:rFonts w:hint="eastAsia" w:ascii="宋体" w:hAnsi="宋体"/>
      <w:sz w:val="24"/>
      <w:lang w:val="zh-CN" w:eastAsia="ar-SA"/>
    </w:rPr>
  </w:style>
  <w:style w:type="paragraph" w:customStyle="1" w:styleId="293">
    <w:name w:val="Char Char1 Char Char Char Char Char Char Char"/>
    <w:basedOn w:val="1"/>
    <w:qFormat/>
    <w:uiPriority w:val="0"/>
    <w:pPr>
      <w:numPr>
        <w:ilvl w:val="0"/>
        <w:numId w:val="7"/>
      </w:numPr>
      <w:ind w:left="0" w:firstLine="0"/>
    </w:pPr>
    <w:rPr>
      <w:rFonts w:ascii="Tahoma" w:hAnsi="Tahoma"/>
      <w:sz w:val="24"/>
      <w:szCs w:val="20"/>
    </w:rPr>
  </w:style>
  <w:style w:type="paragraph" w:customStyle="1" w:styleId="294">
    <w:name w:val="第一章"/>
    <w:basedOn w:val="1"/>
    <w:qFormat/>
    <w:uiPriority w:val="0"/>
    <w:pPr>
      <w:pageBreakBefore/>
      <w:spacing w:afterLines="100" w:line="360" w:lineRule="auto"/>
      <w:ind w:firstLine="200" w:firstLineChars="200"/>
      <w:jc w:val="left"/>
    </w:pPr>
    <w:rPr>
      <w:rFonts w:eastAsia="黑体"/>
      <w:b/>
      <w:sz w:val="32"/>
    </w:rPr>
  </w:style>
  <w:style w:type="paragraph" w:customStyle="1" w:styleId="295">
    <w:name w:val="1."/>
    <w:basedOn w:val="1"/>
    <w:qFormat/>
    <w:uiPriority w:val="0"/>
    <w:pPr>
      <w:spacing w:line="360" w:lineRule="auto"/>
    </w:pPr>
    <w:rPr>
      <w:sz w:val="24"/>
    </w:rPr>
  </w:style>
  <w:style w:type="paragraph" w:customStyle="1" w:styleId="296">
    <w:name w:val="1)"/>
    <w:basedOn w:val="1"/>
    <w:qFormat/>
    <w:uiPriority w:val="0"/>
    <w:pPr>
      <w:tabs>
        <w:tab w:val="left" w:pos="964"/>
      </w:tabs>
      <w:spacing w:line="360" w:lineRule="auto"/>
      <w:ind w:left="964" w:hanging="482"/>
    </w:pPr>
    <w:rPr>
      <w:sz w:val="24"/>
    </w:rPr>
  </w:style>
  <w:style w:type="paragraph" w:customStyle="1" w:styleId="297">
    <w:name w:val="纯文本1"/>
    <w:basedOn w:val="1"/>
    <w:qFormat/>
    <w:uiPriority w:val="0"/>
    <w:rPr>
      <w:rFonts w:ascii="宋体" w:hAnsi="Courier New"/>
      <w:szCs w:val="20"/>
    </w:rPr>
  </w:style>
  <w:style w:type="paragraph" w:customStyle="1" w:styleId="298">
    <w:name w:val="样式 标题 3 + (中文) 黑体 小四 非加粗 段前: 7.8 磅 段后: 0 磅 行距: 固定值 20 磅"/>
    <w:basedOn w:val="5"/>
    <w:qFormat/>
    <w:uiPriority w:val="0"/>
    <w:pPr>
      <w:autoSpaceDE/>
      <w:autoSpaceDN/>
      <w:adjustRightInd/>
      <w:spacing w:before="0" w:after="0" w:line="400" w:lineRule="exact"/>
      <w:jc w:val="both"/>
    </w:pPr>
    <w:rPr>
      <w:rFonts w:ascii="Times New Roman" w:eastAsia="黑体"/>
      <w:b w:val="0"/>
      <w:kern w:val="2"/>
      <w:u w:val="none"/>
    </w:rPr>
  </w:style>
  <w:style w:type="paragraph" w:customStyle="1" w:styleId="299">
    <w:name w:val="样式 标题 1 + 黑体 三号 非加粗 居中 段前: 6 磅 段后: 6 磅 行距: 固定值 20 磅"/>
    <w:basedOn w:val="2"/>
    <w:qFormat/>
    <w:uiPriority w:val="0"/>
    <w:pPr>
      <w:autoSpaceDE/>
      <w:autoSpaceDN/>
      <w:adjustRightInd/>
      <w:spacing w:before="120" w:line="400" w:lineRule="exact"/>
    </w:pPr>
    <w:rPr>
      <w:rFonts w:ascii="黑体" w:hAnsi="黑体" w:eastAsia="黑体" w:cs="宋体"/>
      <w:b w:val="0"/>
    </w:rPr>
  </w:style>
  <w:style w:type="paragraph" w:customStyle="1" w:styleId="300">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301">
    <w:name w:val="TOC 标题1"/>
    <w:basedOn w:val="2"/>
    <w:next w:val="1"/>
    <w:qFormat/>
    <w:uiPriority w:val="0"/>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302">
    <w:name w:val="Char Char Char Char"/>
    <w:basedOn w:val="1"/>
    <w:qFormat/>
    <w:uiPriority w:val="0"/>
    <w:pPr>
      <w:widowControl/>
      <w:spacing w:after="160" w:line="240" w:lineRule="exact"/>
      <w:jc w:val="left"/>
    </w:pPr>
    <w:rPr>
      <w:szCs w:val="20"/>
    </w:rPr>
  </w:style>
  <w:style w:type="paragraph" w:customStyle="1" w:styleId="303">
    <w:name w:val="p17"/>
    <w:basedOn w:val="1"/>
    <w:qFormat/>
    <w:uiPriority w:val="0"/>
    <w:pPr>
      <w:widowControl/>
    </w:pPr>
    <w:rPr>
      <w:kern w:val="0"/>
      <w:szCs w:val="21"/>
    </w:rPr>
  </w:style>
  <w:style w:type="paragraph" w:customStyle="1" w:styleId="304">
    <w:name w:val="Normal_0"/>
    <w:qFormat/>
    <w:uiPriority w:val="0"/>
    <w:pPr>
      <w:spacing w:before="120" w:after="240"/>
      <w:jc w:val="both"/>
    </w:pPr>
    <w:rPr>
      <w:rFonts w:ascii="Calibri" w:hAnsi="Calibri" w:eastAsia="Calibri" w:cs="Times New Roman"/>
      <w:sz w:val="22"/>
      <w:szCs w:val="22"/>
      <w:lang w:val="ru-RU" w:eastAsia="en-US" w:bidi="ar-SA"/>
    </w:rPr>
  </w:style>
  <w:style w:type="paragraph" w:customStyle="1" w:styleId="305">
    <w:name w:val="表格样式"/>
    <w:basedOn w:val="1"/>
    <w:qFormat/>
    <w:uiPriority w:val="0"/>
    <w:rPr>
      <w:sz w:val="24"/>
    </w:rPr>
  </w:style>
  <w:style w:type="paragraph" w:customStyle="1" w:styleId="306">
    <w:name w:val="列表段落11"/>
    <w:basedOn w:val="1"/>
    <w:qFormat/>
    <w:uiPriority w:val="99"/>
    <w:pPr>
      <w:ind w:firstLine="420" w:firstLineChars="200"/>
    </w:pPr>
    <w:rPr>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theme" Target="theme/theme1.xml"/><Relationship Id="rId21" Type="http://schemas.openxmlformats.org/officeDocument/2006/relationships/footer" Target="footer11.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header" Target="header7.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header" Target="header5.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67</Pages>
  <Words>5006</Words>
  <Characters>28539</Characters>
  <Lines>237</Lines>
  <Paragraphs>66</Paragraphs>
  <TotalTime>753</TotalTime>
  <ScaleCrop>false</ScaleCrop>
  <LinksUpToDate>false</LinksUpToDate>
  <CharactersWithSpaces>33479</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2022-03-28T10:53:00Z</dcterms:created>
  <dc:creator>Yin Hao</dc:creator>
  <cp:lastModifiedBy>西城区公共资源交易平台</cp:lastModifiedBy>
  <cp:lastPrinted>2024-01-09T01:56:05Z</cp:lastPrinted>
  <dcterms:modified xsi:type="dcterms:W3CDTF">2024-01-09T02:24:58Z</dcterms:modified>
  <dc:title>02年杜范本稿</dc:title>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B196972313054D4789BB25DBD05B5736</vt:lpwstr>
  </property>
</Properties>
</file>