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p>
    <w:p>
      <w:pPr>
        <w:spacing w:line="360" w:lineRule="auto"/>
        <w:ind w:firstLine="300" w:firstLineChars="50"/>
        <w:rPr>
          <w:sz w:val="60"/>
          <w:szCs w:val="60"/>
          <w:highlight w:val="none"/>
        </w:rPr>
      </w:pPr>
    </w:p>
    <w:p>
      <w:pPr>
        <w:jc w:val="center"/>
        <w:rPr>
          <w:b/>
          <w:bCs/>
          <w:sz w:val="60"/>
          <w:szCs w:val="60"/>
          <w:highlight w:val="none"/>
        </w:rPr>
      </w:pPr>
      <w:r>
        <w:rPr>
          <w:b/>
          <w:bCs/>
          <w:sz w:val="60"/>
          <w:szCs w:val="60"/>
          <w:highlight w:val="none"/>
        </w:rPr>
        <w:t>北京市政府采购项目</w:t>
      </w:r>
    </w:p>
    <w:p>
      <w:pPr>
        <w:jc w:val="center"/>
        <w:rPr>
          <w:b/>
          <w:bCs/>
          <w:sz w:val="60"/>
          <w:szCs w:val="60"/>
          <w:highlight w:val="none"/>
        </w:rPr>
      </w:pPr>
      <w:r>
        <w:rPr>
          <w:b/>
          <w:bCs/>
          <w:sz w:val="60"/>
          <w:szCs w:val="60"/>
          <w:highlight w:val="none"/>
        </w:rPr>
        <w:t>公开招标文件</w:t>
      </w:r>
    </w:p>
    <w:p>
      <w:pPr>
        <w:spacing w:line="360" w:lineRule="auto"/>
        <w:jc w:val="center"/>
        <w:rPr>
          <w:sz w:val="60"/>
          <w:szCs w:val="60"/>
          <w:highlight w:val="none"/>
        </w:rPr>
      </w:pP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项目名称：</w:t>
      </w:r>
      <w:r>
        <w:rPr>
          <w:rFonts w:hint="eastAsia"/>
          <w:bCs/>
          <w:sz w:val="36"/>
          <w:szCs w:val="36"/>
          <w:highlight w:val="none"/>
        </w:rPr>
        <w:t>北京艺术中心2024年度室内日常保洁服务</w:t>
      </w:r>
    </w:p>
    <w:p>
      <w:pPr>
        <w:tabs>
          <w:tab w:val="left" w:pos="3240"/>
          <w:tab w:val="left" w:pos="3420"/>
        </w:tabs>
        <w:spacing w:line="360" w:lineRule="auto"/>
        <w:ind w:left="2832" w:leftChars="444" w:hanging="1900" w:hangingChars="528"/>
        <w:jc w:val="left"/>
        <w:rPr>
          <w:bCs/>
          <w:sz w:val="36"/>
          <w:szCs w:val="36"/>
          <w:highlight w:val="none"/>
        </w:rPr>
      </w:pPr>
      <w:r>
        <w:rPr>
          <w:rFonts w:hint="eastAsia"/>
          <w:bCs/>
          <w:sz w:val="36"/>
          <w:szCs w:val="36"/>
          <w:highlight w:val="none"/>
        </w:rPr>
        <w:t>采购编号</w:t>
      </w:r>
      <w:r>
        <w:rPr>
          <w:bCs/>
          <w:sz w:val="36"/>
          <w:szCs w:val="36"/>
          <w:highlight w:val="none"/>
        </w:rPr>
        <w:t>：</w:t>
      </w:r>
      <w:r>
        <w:rPr>
          <w:rFonts w:hint="eastAsia"/>
          <w:bCs/>
          <w:sz w:val="36"/>
          <w:szCs w:val="36"/>
          <w:highlight w:val="none"/>
        </w:rPr>
        <w:t>BGPC-G24017</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 购 人：</w:t>
      </w:r>
      <w:r>
        <w:rPr>
          <w:rFonts w:hint="eastAsia"/>
          <w:bCs/>
          <w:sz w:val="36"/>
          <w:szCs w:val="36"/>
          <w:highlight w:val="none"/>
        </w:rPr>
        <w:t>国家大剧院</w:t>
      </w:r>
    </w:p>
    <w:p>
      <w:pPr>
        <w:tabs>
          <w:tab w:val="left" w:pos="3240"/>
          <w:tab w:val="left" w:pos="3420"/>
        </w:tabs>
        <w:spacing w:line="360" w:lineRule="auto"/>
        <w:ind w:left="3452" w:leftChars="444" w:hanging="2520" w:hangingChars="700"/>
        <w:jc w:val="left"/>
        <w:rPr>
          <w:rFonts w:hint="eastAsia"/>
          <w:bCs/>
          <w:sz w:val="36"/>
          <w:szCs w:val="36"/>
          <w:highlight w:val="none"/>
        </w:rPr>
      </w:pPr>
      <w:r>
        <w:rPr>
          <w:bCs/>
          <w:sz w:val="36"/>
          <w:szCs w:val="36"/>
          <w:highlight w:val="none"/>
        </w:rPr>
        <w:t>采购代理机构：</w:t>
      </w:r>
      <w:r>
        <w:rPr>
          <w:rFonts w:hint="eastAsia"/>
          <w:bCs/>
          <w:sz w:val="36"/>
          <w:szCs w:val="36"/>
          <w:highlight w:val="none"/>
        </w:rPr>
        <w:t>北京市公共资源交易中心</w:t>
      </w:r>
    </w:p>
    <w:p>
      <w:pPr>
        <w:tabs>
          <w:tab w:val="left" w:pos="3240"/>
          <w:tab w:val="left" w:pos="3420"/>
        </w:tabs>
        <w:spacing w:line="360" w:lineRule="auto"/>
        <w:ind w:left="3446" w:leftChars="1641"/>
        <w:jc w:val="left"/>
        <w:rPr>
          <w:bCs/>
          <w:sz w:val="36"/>
          <w:szCs w:val="36"/>
          <w:highlight w:val="none"/>
        </w:rPr>
      </w:pPr>
      <w:r>
        <w:rPr>
          <w:rFonts w:hint="eastAsia"/>
          <w:bCs/>
          <w:sz w:val="36"/>
          <w:szCs w:val="36"/>
          <w:highlight w:val="none"/>
        </w:rPr>
        <w:t>（北京市政府采购中心）</w:t>
      </w:r>
      <w:r>
        <w:rPr>
          <w:bCs/>
          <w:sz w:val="36"/>
          <w:szCs w:val="36"/>
          <w:highlight w:val="none"/>
        </w:rPr>
        <w:t xml:space="preserve"> </w:t>
      </w:r>
    </w:p>
    <w:p>
      <w:pPr>
        <w:widowControl/>
        <w:jc w:val="left"/>
        <w:rPr>
          <w:b/>
          <w:bCs/>
          <w:sz w:val="44"/>
          <w:highlight w:val="none"/>
        </w:rPr>
      </w:pPr>
      <w:r>
        <w:rPr>
          <w:b/>
          <w:bCs/>
          <w:sz w:val="44"/>
          <w:highlight w:val="none"/>
        </w:rPr>
        <w:br w:type="page"/>
      </w:r>
    </w:p>
    <w:p>
      <w:pPr>
        <w:spacing w:line="360" w:lineRule="auto"/>
        <w:jc w:val="center"/>
        <w:outlineLvl w:val="0"/>
        <w:rPr>
          <w:b/>
          <w:sz w:val="36"/>
          <w:szCs w:val="36"/>
          <w:highlight w:val="none"/>
        </w:rPr>
      </w:pPr>
      <w:bookmarkStart w:id="0" w:name="_Toc99301418"/>
      <w:bookmarkStart w:id="1" w:name="_Toc26721"/>
      <w:r>
        <w:rPr>
          <w:b/>
          <w:sz w:val="36"/>
          <w:szCs w:val="36"/>
          <w:highlight w:val="none"/>
        </w:rPr>
        <w:t>目      录</w:t>
      </w:r>
      <w:bookmarkEnd w:id="0"/>
      <w:bookmarkEnd w:id="1"/>
    </w:p>
    <w:p>
      <w:pPr>
        <w:rPr>
          <w:highlight w:val="none"/>
        </w:rPr>
      </w:pPr>
    </w:p>
    <w:p>
      <w:pPr>
        <w:rPr>
          <w:highlight w:val="none"/>
        </w:rPr>
      </w:pPr>
    </w:p>
    <w:p>
      <w:pPr>
        <w:rPr>
          <w:highlight w:val="none"/>
        </w:rPr>
      </w:pPr>
    </w:p>
    <w:p>
      <w:pPr>
        <w:pStyle w:val="33"/>
        <w:tabs>
          <w:tab w:val="right" w:leader="dot" w:pos="9072"/>
          <w:tab w:val="clear" w:pos="1050"/>
          <w:tab w:val="clear" w:pos="8937"/>
        </w:tabs>
        <w:spacing w:line="360" w:lineRule="auto"/>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_Toc10799 </w:instrText>
      </w:r>
      <w:r>
        <w:rPr>
          <w:rFonts w:ascii="Times New Roman" w:hAnsi="Times New Roman"/>
          <w:highlight w:val="none"/>
        </w:rPr>
        <w:fldChar w:fldCharType="separate"/>
      </w:r>
      <w:r>
        <w:rPr>
          <w:szCs w:val="36"/>
          <w:highlight w:val="none"/>
        </w:rPr>
        <w:t>第一章   投标邀请</w:t>
      </w:r>
      <w:r>
        <w:rPr>
          <w:highlight w:val="none"/>
        </w:rPr>
        <w:tab/>
      </w:r>
      <w:r>
        <w:rPr>
          <w:highlight w:val="none"/>
        </w:rPr>
        <w:fldChar w:fldCharType="begin"/>
      </w:r>
      <w:r>
        <w:rPr>
          <w:highlight w:val="none"/>
        </w:rPr>
        <w:instrText xml:space="preserve"> PAGEREF _Toc10799 \h </w:instrText>
      </w:r>
      <w:r>
        <w:rPr>
          <w:highlight w:val="none"/>
        </w:rPr>
        <w:fldChar w:fldCharType="separate"/>
      </w:r>
      <w:r>
        <w:rPr>
          <w:highlight w:val="none"/>
        </w:rPr>
        <w:t>2</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_Toc19924 </w:instrText>
      </w:r>
      <w:r>
        <w:rPr>
          <w:rFonts w:ascii="Times New Roman" w:hAnsi="Times New Roman"/>
          <w:highlight w:val="none"/>
        </w:rPr>
        <w:fldChar w:fldCharType="separate"/>
      </w:r>
      <w:r>
        <w:rPr>
          <w:szCs w:val="36"/>
          <w:highlight w:val="none"/>
        </w:rPr>
        <w:t>第二章   投标人须知</w:t>
      </w:r>
      <w:r>
        <w:rPr>
          <w:highlight w:val="none"/>
        </w:rPr>
        <w:tab/>
      </w:r>
      <w:r>
        <w:rPr>
          <w:highlight w:val="none"/>
        </w:rPr>
        <w:fldChar w:fldCharType="begin"/>
      </w:r>
      <w:r>
        <w:rPr>
          <w:highlight w:val="none"/>
        </w:rPr>
        <w:instrText xml:space="preserve"> PAGEREF _Toc19924 \h </w:instrText>
      </w:r>
      <w:r>
        <w:rPr>
          <w:highlight w:val="none"/>
        </w:rPr>
        <w:fldChar w:fldCharType="separate"/>
      </w:r>
      <w:r>
        <w:rPr>
          <w:highlight w:val="none"/>
        </w:rPr>
        <w:t>6</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_Toc29864 </w:instrText>
      </w:r>
      <w:r>
        <w:rPr>
          <w:rFonts w:ascii="Times New Roman" w:hAnsi="Times New Roman"/>
          <w:highlight w:val="none"/>
        </w:rPr>
        <w:fldChar w:fldCharType="separate"/>
      </w:r>
      <w:r>
        <w:rPr>
          <w:szCs w:val="36"/>
          <w:highlight w:val="none"/>
        </w:rPr>
        <w:t>第三章   资格审查</w:t>
      </w:r>
      <w:r>
        <w:rPr>
          <w:highlight w:val="none"/>
        </w:rPr>
        <w:tab/>
      </w:r>
      <w:r>
        <w:rPr>
          <w:highlight w:val="none"/>
        </w:rPr>
        <w:fldChar w:fldCharType="begin"/>
      </w:r>
      <w:r>
        <w:rPr>
          <w:highlight w:val="none"/>
        </w:rPr>
        <w:instrText xml:space="preserve"> PAGEREF _Toc29864 \h </w:instrText>
      </w:r>
      <w:r>
        <w:rPr>
          <w:highlight w:val="none"/>
        </w:rPr>
        <w:fldChar w:fldCharType="separate"/>
      </w:r>
      <w:r>
        <w:rPr>
          <w:highlight w:val="none"/>
        </w:rPr>
        <w:t>21</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_Toc9232 </w:instrText>
      </w:r>
      <w:r>
        <w:rPr>
          <w:rFonts w:ascii="Times New Roman" w:hAnsi="Times New Roman"/>
          <w:highlight w:val="none"/>
        </w:rPr>
        <w:fldChar w:fldCharType="separate"/>
      </w:r>
      <w:r>
        <w:rPr>
          <w:szCs w:val="36"/>
          <w:highlight w:val="none"/>
        </w:rPr>
        <w:t>第四章   评标程序、评标方法和评标标准</w:t>
      </w:r>
      <w:r>
        <w:rPr>
          <w:highlight w:val="none"/>
        </w:rPr>
        <w:tab/>
      </w:r>
      <w:r>
        <w:rPr>
          <w:highlight w:val="none"/>
        </w:rPr>
        <w:fldChar w:fldCharType="begin"/>
      </w:r>
      <w:r>
        <w:rPr>
          <w:highlight w:val="none"/>
        </w:rPr>
        <w:instrText xml:space="preserve"> PAGEREF _Toc9232 \h </w:instrText>
      </w:r>
      <w:r>
        <w:rPr>
          <w:highlight w:val="none"/>
        </w:rPr>
        <w:fldChar w:fldCharType="separate"/>
      </w:r>
      <w:r>
        <w:rPr>
          <w:highlight w:val="none"/>
        </w:rPr>
        <w:t>25</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_Toc24225 </w:instrText>
      </w:r>
      <w:r>
        <w:rPr>
          <w:rFonts w:ascii="Times New Roman" w:hAnsi="Times New Roman"/>
          <w:highlight w:val="none"/>
        </w:rPr>
        <w:fldChar w:fldCharType="separate"/>
      </w:r>
      <w:r>
        <w:rPr>
          <w:szCs w:val="36"/>
          <w:highlight w:val="none"/>
        </w:rPr>
        <w:t>第五章   采购需求</w:t>
      </w:r>
      <w:r>
        <w:rPr>
          <w:highlight w:val="none"/>
        </w:rPr>
        <w:tab/>
      </w:r>
      <w:r>
        <w:rPr>
          <w:highlight w:val="none"/>
        </w:rPr>
        <w:fldChar w:fldCharType="begin"/>
      </w:r>
      <w:r>
        <w:rPr>
          <w:highlight w:val="none"/>
        </w:rPr>
        <w:instrText xml:space="preserve"> PAGEREF _Toc24225 \h </w:instrText>
      </w:r>
      <w:r>
        <w:rPr>
          <w:highlight w:val="none"/>
        </w:rPr>
        <w:fldChar w:fldCharType="separate"/>
      </w:r>
      <w:r>
        <w:rPr>
          <w:highlight w:val="none"/>
        </w:rPr>
        <w:t>34</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_Toc30531 </w:instrText>
      </w:r>
      <w:r>
        <w:rPr>
          <w:rFonts w:ascii="Times New Roman" w:hAnsi="Times New Roman"/>
          <w:highlight w:val="none"/>
        </w:rPr>
        <w:fldChar w:fldCharType="separate"/>
      </w:r>
      <w:r>
        <w:rPr>
          <w:szCs w:val="36"/>
          <w:highlight w:val="none"/>
        </w:rPr>
        <w:t>第六章   拟签订的合同文本</w:t>
      </w:r>
      <w:r>
        <w:rPr>
          <w:highlight w:val="none"/>
        </w:rPr>
        <w:tab/>
      </w:r>
      <w:r>
        <w:rPr>
          <w:highlight w:val="none"/>
        </w:rPr>
        <w:fldChar w:fldCharType="begin"/>
      </w:r>
      <w:r>
        <w:rPr>
          <w:highlight w:val="none"/>
        </w:rPr>
        <w:instrText xml:space="preserve"> PAGEREF _Toc30531 \h </w:instrText>
      </w:r>
      <w:r>
        <w:rPr>
          <w:highlight w:val="none"/>
        </w:rPr>
        <w:fldChar w:fldCharType="separate"/>
      </w:r>
      <w:r>
        <w:rPr>
          <w:highlight w:val="none"/>
        </w:rPr>
        <w:t>41</w:t>
      </w:r>
      <w:r>
        <w:rPr>
          <w:highlight w:val="none"/>
        </w:rPr>
        <w:fldChar w:fldCharType="end"/>
      </w:r>
      <w:r>
        <w:rPr>
          <w:rFonts w:ascii="Times New Roman" w:hAnsi="Times New Roman"/>
          <w:highlight w:val="none"/>
        </w:rPr>
        <w:fldChar w:fldCharType="end"/>
      </w:r>
    </w:p>
    <w:p>
      <w:pPr>
        <w:pStyle w:val="33"/>
        <w:tabs>
          <w:tab w:val="right" w:leader="dot" w:pos="9072"/>
          <w:tab w:val="clear" w:pos="1050"/>
          <w:tab w:val="clear" w:pos="8937"/>
        </w:tabs>
        <w:spacing w:line="360" w:lineRule="auto"/>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_Toc11342 </w:instrText>
      </w:r>
      <w:r>
        <w:rPr>
          <w:rFonts w:ascii="Times New Roman" w:hAnsi="Times New Roman"/>
          <w:highlight w:val="none"/>
        </w:rPr>
        <w:fldChar w:fldCharType="separate"/>
      </w:r>
      <w:r>
        <w:rPr>
          <w:szCs w:val="36"/>
          <w:highlight w:val="none"/>
        </w:rPr>
        <w:t>第七章   投标文件格式</w:t>
      </w:r>
      <w:r>
        <w:rPr>
          <w:highlight w:val="none"/>
        </w:rPr>
        <w:tab/>
      </w:r>
      <w:r>
        <w:rPr>
          <w:highlight w:val="none"/>
        </w:rPr>
        <w:fldChar w:fldCharType="begin"/>
      </w:r>
      <w:r>
        <w:rPr>
          <w:highlight w:val="none"/>
        </w:rPr>
        <w:instrText xml:space="preserve"> PAGEREF _Toc11342 \h </w:instrText>
      </w:r>
      <w:r>
        <w:rPr>
          <w:highlight w:val="none"/>
        </w:rPr>
        <w:fldChar w:fldCharType="separate"/>
      </w:r>
      <w:r>
        <w:rPr>
          <w:highlight w:val="none"/>
        </w:rPr>
        <w:t>54</w:t>
      </w:r>
      <w:r>
        <w:rPr>
          <w:highlight w:val="none"/>
        </w:rPr>
        <w:fldChar w:fldCharType="end"/>
      </w:r>
      <w:r>
        <w:rPr>
          <w:rFonts w:ascii="Times New Roman" w:hAnsi="Times New Roman"/>
          <w:highlight w:val="none"/>
        </w:rPr>
        <w:fldChar w:fldCharType="end"/>
      </w:r>
    </w:p>
    <w:p>
      <w:pPr>
        <w:pStyle w:val="33"/>
        <w:spacing w:line="360" w:lineRule="auto"/>
        <w:rPr>
          <w:rFonts w:ascii="Times New Roman" w:hAnsi="Times New Roman"/>
          <w:b w:val="0"/>
          <w:highlight w:val="none"/>
        </w:rPr>
      </w:pPr>
      <w:r>
        <w:rPr>
          <w:rFonts w:ascii="Times New Roman" w:hAnsi="Times New Roman"/>
          <w:b w:val="0"/>
          <w:highlight w:val="none"/>
        </w:rPr>
        <w:fldChar w:fldCharType="end"/>
      </w:r>
    </w:p>
    <w:p>
      <w:pPr>
        <w:spacing w:line="360" w:lineRule="auto"/>
        <w:jc w:val="center"/>
        <w:outlineLvl w:val="0"/>
        <w:rPr>
          <w:b/>
          <w:sz w:val="36"/>
          <w:szCs w:val="36"/>
          <w:highlight w:val="none"/>
        </w:rPr>
      </w:pPr>
      <w:r>
        <w:rPr>
          <w:sz w:val="24"/>
          <w:highlight w:val="none"/>
        </w:rPr>
        <w:br w:type="page"/>
      </w:r>
      <w:bookmarkStart w:id="2" w:name="_Toc10799"/>
      <w:bookmarkStart w:id="3" w:name="_Toc99301419"/>
      <w:r>
        <w:rPr>
          <w:b/>
          <w:sz w:val="36"/>
          <w:szCs w:val="36"/>
          <w:highlight w:val="none"/>
        </w:rPr>
        <w:t>第一章   投标邀请</w:t>
      </w:r>
      <w:bookmarkEnd w:id="2"/>
      <w:bookmarkEnd w:id="3"/>
    </w:p>
    <w:p>
      <w:pPr>
        <w:spacing w:line="360" w:lineRule="auto"/>
        <w:ind w:firstLine="640" w:firstLineChars="200"/>
        <w:rPr>
          <w:sz w:val="32"/>
          <w:szCs w:val="32"/>
          <w:highlight w:val="none"/>
        </w:rPr>
      </w:pPr>
    </w:p>
    <w:p>
      <w:pPr>
        <w:pStyle w:val="6"/>
        <w:spacing w:before="0" w:line="360" w:lineRule="auto"/>
        <w:jc w:val="left"/>
        <w:rPr>
          <w:rFonts w:ascii="Times New Roman" w:hAnsi="Times New Roman" w:eastAsia="宋体"/>
          <w:sz w:val="24"/>
          <w:szCs w:val="24"/>
          <w:highlight w:val="none"/>
        </w:rPr>
      </w:pPr>
      <w:bookmarkStart w:id="4" w:name="_Toc28359079"/>
      <w:bookmarkStart w:id="5" w:name="_Toc35393621"/>
      <w:bookmarkStart w:id="6" w:name="_Toc28359002"/>
      <w:bookmarkStart w:id="7" w:name="_Toc35393790"/>
      <w:bookmarkStart w:id="8" w:name="_Hlk24379207"/>
      <w:r>
        <w:rPr>
          <w:rFonts w:ascii="Times New Roman" w:hAnsi="Times New Roman" w:eastAsia="宋体"/>
          <w:sz w:val="24"/>
          <w:szCs w:val="24"/>
          <w:highlight w:val="none"/>
        </w:rPr>
        <w:t>一、项目基本情况</w:t>
      </w:r>
      <w:bookmarkEnd w:id="4"/>
      <w:bookmarkEnd w:id="5"/>
      <w:bookmarkEnd w:id="6"/>
      <w:bookmarkEnd w:id="7"/>
    </w:p>
    <w:p>
      <w:pPr>
        <w:spacing w:line="360" w:lineRule="auto"/>
        <w:ind w:firstLine="480" w:firstLineChars="200"/>
        <w:rPr>
          <w:sz w:val="24"/>
          <w:highlight w:val="none"/>
        </w:rPr>
      </w:pPr>
      <w:r>
        <w:rPr>
          <w:sz w:val="24"/>
          <w:highlight w:val="none"/>
        </w:rPr>
        <w:t>1.</w:t>
      </w:r>
      <w:r>
        <w:rPr>
          <w:rFonts w:hint="eastAsia"/>
          <w:sz w:val="24"/>
          <w:highlight w:val="none"/>
        </w:rPr>
        <w:t>采购编号</w:t>
      </w:r>
      <w:r>
        <w:rPr>
          <w:sz w:val="24"/>
          <w:highlight w:val="none"/>
        </w:rPr>
        <w:t>：</w:t>
      </w:r>
      <w:r>
        <w:rPr>
          <w:rFonts w:hint="eastAsia"/>
          <w:sz w:val="24"/>
          <w:highlight w:val="none"/>
        </w:rPr>
        <w:t>BGPC-G24017</w:t>
      </w:r>
    </w:p>
    <w:p>
      <w:pPr>
        <w:spacing w:line="360" w:lineRule="auto"/>
        <w:ind w:firstLine="480" w:firstLineChars="200"/>
        <w:rPr>
          <w:sz w:val="24"/>
          <w:highlight w:val="none"/>
        </w:rPr>
      </w:pPr>
      <w:r>
        <w:rPr>
          <w:sz w:val="24"/>
          <w:highlight w:val="none"/>
        </w:rPr>
        <w:t>2.项目名称：</w:t>
      </w:r>
      <w:bookmarkEnd w:id="8"/>
      <w:r>
        <w:rPr>
          <w:rFonts w:hint="eastAsia"/>
          <w:sz w:val="24"/>
          <w:highlight w:val="none"/>
        </w:rPr>
        <w:t>北京艺术中心2024年度室内日常保洁服务</w:t>
      </w:r>
    </w:p>
    <w:p>
      <w:pPr>
        <w:spacing w:line="360" w:lineRule="auto"/>
        <w:ind w:firstLine="480" w:firstLineChars="200"/>
        <w:rPr>
          <w:sz w:val="24"/>
          <w:highlight w:val="none"/>
        </w:rPr>
      </w:pPr>
      <w:r>
        <w:rPr>
          <w:sz w:val="24"/>
          <w:highlight w:val="none"/>
        </w:rPr>
        <w:t>3.项目预算金额：</w:t>
      </w:r>
      <w:r>
        <w:rPr>
          <w:rFonts w:hint="eastAsia"/>
          <w:sz w:val="24"/>
          <w:highlight w:val="none"/>
        </w:rPr>
        <w:t>624.2388</w:t>
      </w:r>
      <w:r>
        <w:rPr>
          <w:sz w:val="24"/>
          <w:highlight w:val="none"/>
        </w:rPr>
        <w:t>万元</w:t>
      </w:r>
    </w:p>
    <w:p>
      <w:pPr>
        <w:spacing w:line="360" w:lineRule="auto"/>
        <w:ind w:firstLine="480" w:firstLineChars="200"/>
        <w:rPr>
          <w:sz w:val="24"/>
          <w:highlight w:val="none"/>
        </w:rPr>
      </w:pPr>
      <w:r>
        <w:rPr>
          <w:sz w:val="24"/>
          <w:highlight w:val="none"/>
        </w:rPr>
        <w:t>4.采购需求：</w:t>
      </w:r>
    </w:p>
    <w:tbl>
      <w:tblPr>
        <w:tblStyle w:val="45"/>
        <w:tblW w:w="9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20"/>
        <w:gridCol w:w="1660"/>
        <w:gridCol w:w="973"/>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pPr>
              <w:jc w:val="center"/>
              <w:rPr>
                <w:bCs/>
                <w:szCs w:val="21"/>
                <w:highlight w:val="none"/>
              </w:rPr>
            </w:pPr>
            <w:r>
              <w:rPr>
                <w:bCs/>
                <w:szCs w:val="21"/>
                <w:highlight w:val="none"/>
              </w:rPr>
              <w:t>包号</w:t>
            </w:r>
          </w:p>
        </w:tc>
        <w:tc>
          <w:tcPr>
            <w:tcW w:w="1520" w:type="dxa"/>
            <w:noWrap w:val="0"/>
            <w:vAlign w:val="center"/>
          </w:tcPr>
          <w:p>
            <w:pPr>
              <w:jc w:val="center"/>
              <w:rPr>
                <w:bCs/>
                <w:szCs w:val="21"/>
                <w:highlight w:val="none"/>
              </w:rPr>
            </w:pPr>
            <w:r>
              <w:rPr>
                <w:bCs/>
                <w:szCs w:val="21"/>
                <w:highlight w:val="none"/>
              </w:rPr>
              <w:t>标的名称</w:t>
            </w:r>
          </w:p>
        </w:tc>
        <w:tc>
          <w:tcPr>
            <w:tcW w:w="1660" w:type="dxa"/>
            <w:noWrap w:val="0"/>
            <w:vAlign w:val="center"/>
          </w:tcPr>
          <w:p>
            <w:pPr>
              <w:jc w:val="center"/>
              <w:rPr>
                <w:bCs/>
                <w:szCs w:val="21"/>
                <w:highlight w:val="none"/>
              </w:rPr>
            </w:pPr>
            <w:r>
              <w:rPr>
                <w:bCs/>
                <w:szCs w:val="21"/>
                <w:highlight w:val="none"/>
              </w:rPr>
              <w:t>采购包预算金额</w:t>
            </w:r>
          </w:p>
          <w:p>
            <w:pPr>
              <w:jc w:val="center"/>
              <w:rPr>
                <w:bCs/>
                <w:szCs w:val="21"/>
                <w:highlight w:val="none"/>
              </w:rPr>
            </w:pPr>
            <w:r>
              <w:rPr>
                <w:bCs/>
                <w:szCs w:val="21"/>
                <w:highlight w:val="none"/>
              </w:rPr>
              <w:t>（万元）</w:t>
            </w:r>
          </w:p>
        </w:tc>
        <w:tc>
          <w:tcPr>
            <w:tcW w:w="973" w:type="dxa"/>
            <w:noWrap w:val="0"/>
            <w:vAlign w:val="center"/>
          </w:tcPr>
          <w:p>
            <w:pPr>
              <w:jc w:val="center"/>
              <w:rPr>
                <w:bCs/>
                <w:szCs w:val="21"/>
                <w:highlight w:val="none"/>
              </w:rPr>
            </w:pPr>
            <w:r>
              <w:rPr>
                <w:bCs/>
                <w:szCs w:val="21"/>
                <w:highlight w:val="none"/>
              </w:rPr>
              <w:t>数量</w:t>
            </w:r>
          </w:p>
        </w:tc>
        <w:tc>
          <w:tcPr>
            <w:tcW w:w="4170" w:type="dxa"/>
            <w:noWrap w:val="0"/>
            <w:vAlign w:val="center"/>
          </w:tcPr>
          <w:p>
            <w:pPr>
              <w:jc w:val="center"/>
              <w:rPr>
                <w:szCs w:val="21"/>
                <w:highlight w:val="none"/>
              </w:rPr>
            </w:pPr>
            <w:r>
              <w:rPr>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pPr>
              <w:jc w:val="center"/>
              <w:rPr>
                <w:bCs/>
                <w:szCs w:val="21"/>
                <w:highlight w:val="none"/>
              </w:rPr>
            </w:pPr>
            <w:r>
              <w:rPr>
                <w:bCs/>
                <w:szCs w:val="21"/>
                <w:highlight w:val="none"/>
              </w:rPr>
              <w:t>01</w:t>
            </w:r>
          </w:p>
        </w:tc>
        <w:tc>
          <w:tcPr>
            <w:tcW w:w="1520" w:type="dxa"/>
            <w:noWrap w:val="0"/>
            <w:vAlign w:val="center"/>
          </w:tcPr>
          <w:p>
            <w:pPr>
              <w:jc w:val="center"/>
              <w:rPr>
                <w:bCs/>
                <w:szCs w:val="21"/>
                <w:highlight w:val="none"/>
              </w:rPr>
            </w:pPr>
            <w:r>
              <w:rPr>
                <w:rFonts w:hint="eastAsia"/>
                <w:bCs/>
                <w:szCs w:val="21"/>
                <w:highlight w:val="none"/>
              </w:rPr>
              <w:t>北京艺术中心2024年度室内日常保洁服务</w:t>
            </w:r>
          </w:p>
        </w:tc>
        <w:tc>
          <w:tcPr>
            <w:tcW w:w="1660" w:type="dxa"/>
            <w:noWrap w:val="0"/>
            <w:vAlign w:val="center"/>
          </w:tcPr>
          <w:p>
            <w:pPr>
              <w:jc w:val="center"/>
              <w:rPr>
                <w:bCs/>
                <w:szCs w:val="21"/>
                <w:highlight w:val="none"/>
              </w:rPr>
            </w:pPr>
            <w:r>
              <w:rPr>
                <w:rFonts w:hint="eastAsia"/>
                <w:bCs/>
                <w:szCs w:val="21"/>
                <w:highlight w:val="none"/>
              </w:rPr>
              <w:t>624.2388</w:t>
            </w:r>
          </w:p>
        </w:tc>
        <w:tc>
          <w:tcPr>
            <w:tcW w:w="973" w:type="dxa"/>
            <w:noWrap w:val="0"/>
            <w:vAlign w:val="center"/>
          </w:tcPr>
          <w:p>
            <w:pPr>
              <w:jc w:val="center"/>
              <w:rPr>
                <w:bCs/>
                <w:szCs w:val="21"/>
                <w:highlight w:val="none"/>
              </w:rPr>
            </w:pPr>
            <w:r>
              <w:rPr>
                <w:rFonts w:hint="eastAsia"/>
                <w:bCs/>
                <w:szCs w:val="21"/>
                <w:highlight w:val="none"/>
              </w:rPr>
              <w:t>1项</w:t>
            </w:r>
          </w:p>
        </w:tc>
        <w:tc>
          <w:tcPr>
            <w:tcW w:w="4170" w:type="dxa"/>
            <w:noWrap w:val="0"/>
            <w:vAlign w:val="center"/>
          </w:tcPr>
          <w:p>
            <w:pPr>
              <w:jc w:val="center"/>
              <w:rPr>
                <w:rFonts w:hint="eastAsia"/>
                <w:kern w:val="0"/>
                <w:szCs w:val="21"/>
                <w:highlight w:val="none"/>
              </w:rPr>
            </w:pPr>
            <w:r>
              <w:rPr>
                <w:rFonts w:hint="eastAsia"/>
                <w:kern w:val="0"/>
                <w:szCs w:val="21"/>
                <w:highlight w:val="none"/>
              </w:rPr>
              <w:t>详见第五章采购需求</w:t>
            </w:r>
          </w:p>
        </w:tc>
      </w:tr>
    </w:tbl>
    <w:p>
      <w:pPr>
        <w:spacing w:line="360" w:lineRule="auto"/>
        <w:ind w:firstLine="480" w:firstLineChars="200"/>
        <w:rPr>
          <w:sz w:val="24"/>
          <w:highlight w:val="none"/>
          <w:u w:val="single"/>
        </w:rPr>
      </w:pPr>
      <w:r>
        <w:rPr>
          <w:sz w:val="24"/>
          <w:highlight w:val="none"/>
        </w:rPr>
        <w:t>5.合同履行期限：</w:t>
      </w:r>
      <w:r>
        <w:rPr>
          <w:rFonts w:hint="eastAsia"/>
          <w:sz w:val="24"/>
          <w:highlight w:val="none"/>
        </w:rPr>
        <w:t>自合同签订生效起一年</w:t>
      </w:r>
    </w:p>
    <w:p>
      <w:pPr>
        <w:spacing w:line="360" w:lineRule="auto"/>
        <w:ind w:firstLine="480" w:firstLineChars="200"/>
        <w:rPr>
          <w:sz w:val="24"/>
          <w:highlight w:val="none"/>
        </w:rPr>
      </w:pPr>
      <w:r>
        <w:rPr>
          <w:sz w:val="24"/>
          <w:highlight w:val="none"/>
        </w:rPr>
        <w:t xml:space="preserve">6.本项目是否接受联合体投标：□是  </w:t>
      </w:r>
      <w:r>
        <w:rPr>
          <w:rFonts w:hint="eastAsia"/>
          <w:sz w:val="24"/>
          <w:highlight w:val="none"/>
        </w:rPr>
        <w:t>☑</w:t>
      </w:r>
      <w:r>
        <w:rPr>
          <w:sz w:val="24"/>
          <w:highlight w:val="none"/>
        </w:rPr>
        <w:t>否。</w:t>
      </w:r>
    </w:p>
    <w:p>
      <w:pPr>
        <w:spacing w:line="360" w:lineRule="auto"/>
        <w:ind w:firstLine="480" w:firstLineChars="200"/>
        <w:rPr>
          <w:sz w:val="24"/>
          <w:highlight w:val="none"/>
        </w:rPr>
      </w:pPr>
    </w:p>
    <w:p>
      <w:pPr>
        <w:pStyle w:val="6"/>
        <w:spacing w:before="0" w:line="360" w:lineRule="auto"/>
        <w:jc w:val="left"/>
        <w:rPr>
          <w:rFonts w:ascii="Times New Roman" w:hAnsi="Times New Roman" w:eastAsia="宋体"/>
          <w:sz w:val="24"/>
          <w:szCs w:val="24"/>
          <w:highlight w:val="none"/>
        </w:rPr>
      </w:pPr>
      <w:bookmarkStart w:id="9" w:name="_Toc28359080"/>
      <w:bookmarkStart w:id="10" w:name="_Toc35393622"/>
      <w:bookmarkStart w:id="11" w:name="_Toc35393791"/>
      <w:bookmarkStart w:id="12" w:name="_Toc28359003"/>
      <w:r>
        <w:rPr>
          <w:rFonts w:ascii="Times New Roman" w:hAnsi="Times New Roman" w:eastAsia="宋体"/>
          <w:sz w:val="24"/>
          <w:szCs w:val="24"/>
          <w:highlight w:val="none"/>
        </w:rPr>
        <w:t>二、申请人的资格要求（须同时满足）</w:t>
      </w:r>
      <w:bookmarkEnd w:id="9"/>
      <w:bookmarkEnd w:id="10"/>
      <w:bookmarkEnd w:id="11"/>
      <w:bookmarkEnd w:id="12"/>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3" w:name="_Toc28359004"/>
      <w:bookmarkStart w:id="14"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sz w:val="24"/>
          <w:highlight w:val="none"/>
        </w:rPr>
        <w:t>□本项目不专门面向中小企业预留采购份额。</w:t>
      </w:r>
    </w:p>
    <w:p>
      <w:pPr>
        <w:spacing w:line="360" w:lineRule="auto"/>
        <w:ind w:firstLine="480" w:firstLineChars="200"/>
        <w:rPr>
          <w:sz w:val="24"/>
          <w:highlight w:val="none"/>
        </w:rPr>
      </w:pPr>
      <w:r>
        <w:rPr>
          <w:rFonts w:hint="eastAsia"/>
          <w:sz w:val="24"/>
          <w:highlight w:val="none"/>
          <w:lang w:eastAsia="zh-CN"/>
        </w:rPr>
        <w:t>☑</w:t>
      </w:r>
      <w:r>
        <w:rPr>
          <w:sz w:val="24"/>
          <w:highlight w:val="none"/>
        </w:rPr>
        <w:t xml:space="preserve">本项目专门面向  □中小 </w:t>
      </w:r>
      <w:r>
        <w:rPr>
          <w:rFonts w:hint="eastAsia"/>
          <w:sz w:val="24"/>
          <w:highlight w:val="none"/>
          <w:lang w:eastAsia="zh-CN"/>
        </w:rPr>
        <w:t>☑</w:t>
      </w:r>
      <w:r>
        <w:rPr>
          <w:sz w:val="24"/>
          <w:highlight w:val="none"/>
        </w:rPr>
        <w:t>小微企业  采购。即：提供的货物全部由符合政策要求的小微企业制造、服务全部由符合政策要求的小微企业承接。</w:t>
      </w:r>
    </w:p>
    <w:p>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□本项目预留部分采购项目预算专门面向中小企业采购。对于预留份额，提供的货物由符合政策要求的中小企业制造、服务由符合政策要求的中小企业承接。预留份额通过以下措施进行：_________</w:t>
      </w:r>
      <w:r>
        <w:rPr>
          <w:rFonts w:hint="eastAsia"/>
          <w:sz w:val="24"/>
          <w:highlight w:val="none"/>
        </w:rPr>
        <w:t>/</w:t>
      </w:r>
      <w:r>
        <w:rPr>
          <w:sz w:val="24"/>
          <w:highlight w:val="none"/>
        </w:rPr>
        <w:t>__________。</w:t>
      </w:r>
    </w:p>
    <w:p>
      <w:pPr>
        <w:spacing w:line="360" w:lineRule="auto"/>
        <w:ind w:firstLine="480" w:firstLineChars="200"/>
        <w:rPr>
          <w:sz w:val="24"/>
          <w:highlight w:val="none"/>
        </w:rPr>
      </w:pPr>
      <w:r>
        <w:rPr>
          <w:sz w:val="24"/>
          <w:highlight w:val="none"/>
        </w:rPr>
        <w:t>2.2 其它落实政府采购政策的资格要求（如有）：_________</w:t>
      </w:r>
      <w:r>
        <w:rPr>
          <w:rFonts w:hint="eastAsia"/>
          <w:sz w:val="24"/>
          <w:highlight w:val="none"/>
        </w:rPr>
        <w:t>/</w:t>
      </w:r>
      <w:r>
        <w:rPr>
          <w:sz w:val="24"/>
          <w:highlight w:val="none"/>
        </w:rPr>
        <w:t>__________。</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rFonts w:hint="eastAsia"/>
          <w:sz w:val="24"/>
          <w:highlight w:val="none"/>
          <w:lang w:eastAsia="zh-CN"/>
        </w:rPr>
        <w:t>☑</w:t>
      </w: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3.2其他特定资格要求：______</w:t>
      </w:r>
      <w:r>
        <w:rPr>
          <w:rFonts w:hint="eastAsia"/>
          <w:sz w:val="24"/>
          <w:highlight w:val="none"/>
        </w:rPr>
        <w:t>/</w:t>
      </w:r>
      <w:r>
        <w:rPr>
          <w:sz w:val="24"/>
          <w:highlight w:val="none"/>
        </w:rPr>
        <w:t>_____。</w:t>
      </w:r>
    </w:p>
    <w:p>
      <w:pPr>
        <w:spacing w:line="360" w:lineRule="auto"/>
        <w:ind w:firstLine="480" w:firstLineChars="200"/>
        <w:rPr>
          <w:i/>
          <w:iCs/>
          <w:sz w:val="24"/>
          <w:highlight w:val="none"/>
          <w:u w:val="single"/>
        </w:rPr>
      </w:pPr>
    </w:p>
    <w:bookmarkEnd w:id="13"/>
    <w:bookmarkEnd w:id="14"/>
    <w:p>
      <w:pPr>
        <w:pStyle w:val="6"/>
        <w:widowControl/>
        <w:spacing w:before="0" w:line="360" w:lineRule="auto"/>
        <w:jc w:val="left"/>
        <w:rPr>
          <w:rFonts w:ascii="Times New Roman" w:hAnsi="Times New Roman" w:eastAsia="宋体"/>
          <w:sz w:val="24"/>
          <w:szCs w:val="24"/>
          <w:highlight w:val="none"/>
        </w:rPr>
      </w:pPr>
      <w:bookmarkStart w:id="15" w:name="_Toc35393792"/>
      <w:bookmarkStart w:id="16" w:name="_Toc35393623"/>
      <w:r>
        <w:rPr>
          <w:rFonts w:ascii="Times New Roman" w:hAnsi="Times New Roman" w:eastAsia="宋体"/>
          <w:sz w:val="24"/>
          <w:szCs w:val="24"/>
          <w:highlight w:val="none"/>
        </w:rPr>
        <w:t>三、获取招标文件</w:t>
      </w:r>
      <w:bookmarkEnd w:id="15"/>
      <w:bookmarkEnd w:id="16"/>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24</w:t>
      </w:r>
      <w:r>
        <w:rPr>
          <w:sz w:val="24"/>
          <w:highlight w:val="none"/>
          <w:lang w:bidi="ar"/>
        </w:rPr>
        <w:t>日至</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31</w:t>
      </w:r>
      <w:r>
        <w:rPr>
          <w:sz w:val="24"/>
          <w:highlight w:val="none"/>
          <w:lang w:bidi="ar"/>
        </w:rPr>
        <w:t>日</w:t>
      </w:r>
      <w:r>
        <w:rPr>
          <w:sz w:val="24"/>
          <w:highlight w:val="none"/>
          <w:lang w:bidi="ar"/>
        </w:rPr>
        <w:t>，每天上午</w:t>
      </w:r>
      <w:r>
        <w:rPr>
          <w:rFonts w:hint="eastAsia"/>
          <w:sz w:val="24"/>
          <w:highlight w:val="none"/>
          <w:lang w:bidi="ar"/>
        </w:rPr>
        <w:t>00:00</w:t>
      </w:r>
      <w:r>
        <w:rPr>
          <w:sz w:val="24"/>
          <w:highlight w:val="none"/>
          <w:lang w:bidi="ar"/>
        </w:rPr>
        <w:t>至</w:t>
      </w:r>
      <w:r>
        <w:rPr>
          <w:rFonts w:hint="eastAsia"/>
          <w:sz w:val="24"/>
          <w:highlight w:val="none"/>
          <w:lang w:bidi="ar"/>
        </w:rPr>
        <w:t>12:00</w:t>
      </w:r>
      <w:r>
        <w:rPr>
          <w:sz w:val="24"/>
          <w:highlight w:val="none"/>
          <w:lang w:bidi="ar"/>
        </w:rPr>
        <w:t>，下午</w:t>
      </w:r>
      <w:r>
        <w:rPr>
          <w:rFonts w:hint="eastAsia"/>
          <w:sz w:val="24"/>
          <w:highlight w:val="none"/>
          <w:lang w:bidi="ar"/>
        </w:rPr>
        <w:t>12:00</w:t>
      </w:r>
      <w:r>
        <w:rPr>
          <w:sz w:val="24"/>
          <w:highlight w:val="none"/>
          <w:lang w:bidi="ar"/>
        </w:rPr>
        <w:t>至</w:t>
      </w:r>
      <w:r>
        <w:rPr>
          <w:rFonts w:hint="eastAsia"/>
          <w:sz w:val="24"/>
          <w:highlight w:val="none"/>
          <w:lang w:bidi="ar"/>
        </w:rPr>
        <w:t>24:00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tabs>
          <w:tab w:val="left" w:pos="900"/>
          <w:tab w:val="left" w:pos="1980"/>
        </w:tabs>
        <w:snapToGrid w:val="0"/>
        <w:spacing w:line="360" w:lineRule="auto"/>
        <w:ind w:left="840"/>
        <w:rPr>
          <w:sz w:val="24"/>
          <w:highlight w:val="none"/>
        </w:rPr>
      </w:pPr>
      <w:bookmarkStart w:id="911" w:name="_GoBack"/>
      <w:bookmarkEnd w:id="911"/>
    </w:p>
    <w:p>
      <w:pPr>
        <w:pStyle w:val="6"/>
        <w:widowControl/>
        <w:spacing w:before="0" w:line="360" w:lineRule="auto"/>
        <w:jc w:val="left"/>
        <w:rPr>
          <w:rFonts w:ascii="Times New Roman" w:hAnsi="Times New Roman" w:eastAsia="宋体"/>
          <w:sz w:val="24"/>
          <w:szCs w:val="24"/>
          <w:highlight w:val="none"/>
        </w:rPr>
      </w:pPr>
      <w:bookmarkStart w:id="17" w:name="_Toc28359082"/>
      <w:bookmarkStart w:id="18" w:name="_Toc28359005"/>
      <w:bookmarkStart w:id="19" w:name="_Toc35393624"/>
      <w:bookmarkStart w:id="20" w:name="_Toc35393793"/>
      <w:r>
        <w:rPr>
          <w:rFonts w:ascii="Times New Roman" w:hAnsi="Times New Roman" w:eastAsia="宋体"/>
          <w:sz w:val="24"/>
          <w:szCs w:val="24"/>
          <w:highlight w:val="none"/>
        </w:rPr>
        <w:t>四、提交投标文件</w:t>
      </w:r>
      <w:bookmarkEnd w:id="17"/>
      <w:bookmarkEnd w:id="18"/>
      <w:r>
        <w:rPr>
          <w:rFonts w:ascii="Times New Roman" w:hAnsi="Times New Roman" w:eastAsia="宋体"/>
          <w:sz w:val="24"/>
          <w:szCs w:val="24"/>
          <w:highlight w:val="none"/>
        </w:rPr>
        <w:t>截止时间、开标时间和地点</w:t>
      </w:r>
      <w:bookmarkEnd w:id="19"/>
      <w:bookmarkEnd w:id="20"/>
    </w:p>
    <w:p>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2</w:t>
      </w:r>
      <w:r>
        <w:rPr>
          <w:sz w:val="24"/>
          <w:highlight w:val="none"/>
          <w:lang w:bidi="ar"/>
        </w:rPr>
        <w:t>月</w:t>
      </w:r>
      <w:r>
        <w:rPr>
          <w:rFonts w:hint="eastAsia"/>
          <w:sz w:val="24"/>
          <w:highlight w:val="none"/>
          <w:lang w:val="en-US" w:eastAsia="zh-CN" w:bidi="ar"/>
        </w:rPr>
        <w:t>19</w:t>
      </w:r>
      <w:r>
        <w:rPr>
          <w:sz w:val="24"/>
          <w:highlight w:val="none"/>
          <w:lang w:bidi="ar"/>
        </w:rPr>
        <w:t>日</w:t>
      </w:r>
      <w:r>
        <w:rPr>
          <w:rFonts w:hint="eastAsia"/>
          <w:sz w:val="24"/>
          <w:highlight w:val="none"/>
          <w:lang w:val="en-US" w:eastAsia="zh-CN" w:bidi="ar"/>
        </w:rPr>
        <w:t>9</w:t>
      </w:r>
      <w:r>
        <w:rPr>
          <w:sz w:val="24"/>
          <w:highlight w:val="none"/>
          <w:lang w:bidi="ar"/>
        </w:rPr>
        <w:t>点</w:t>
      </w:r>
      <w:r>
        <w:rPr>
          <w:rFonts w:hint="eastAsia"/>
          <w:sz w:val="24"/>
          <w:highlight w:val="none"/>
          <w:lang w:val="en-US" w:eastAsia="zh-CN" w:bidi="ar"/>
        </w:rPr>
        <w:t>30</w:t>
      </w:r>
      <w:r>
        <w:rPr>
          <w:sz w:val="24"/>
          <w:highlight w:val="none"/>
          <w:lang w:bidi="ar"/>
        </w:rPr>
        <w:t>分</w:t>
      </w:r>
      <w:r>
        <w:rPr>
          <w:bCs/>
          <w:sz w:val="24"/>
          <w:highlight w:val="none"/>
          <w:lang w:bidi="ar"/>
        </w:rPr>
        <w:t>（北京时间）</w:t>
      </w:r>
      <w:r>
        <w:rPr>
          <w:iCs/>
          <w:sz w:val="24"/>
          <w:highlight w:val="none"/>
          <w:lang w:bidi="ar"/>
        </w:rPr>
        <w:t>。</w:t>
      </w:r>
    </w:p>
    <w:p>
      <w:pPr>
        <w:wordWrap w:val="0"/>
        <w:spacing w:line="360" w:lineRule="auto"/>
        <w:ind w:firstLine="480" w:firstLineChars="200"/>
        <w:rPr>
          <w:sz w:val="24"/>
          <w:highlight w:val="none"/>
          <w:lang w:val="zh-TW" w:bidi="ar"/>
        </w:rPr>
      </w:pPr>
      <w:r>
        <w:rPr>
          <w:sz w:val="24"/>
          <w:highlight w:val="none"/>
          <w:lang w:bidi="ar"/>
        </w:rPr>
        <w:t>地点：</w:t>
      </w:r>
      <w:r>
        <w:rPr>
          <w:sz w:val="24"/>
          <w:highlight w:val="none"/>
        </w:rPr>
        <w:t>北京市政府采购电子交易平台（</w:t>
      </w:r>
      <w:r>
        <w:rPr>
          <w:highlight w:val="none"/>
        </w:rPr>
        <w:fldChar w:fldCharType="begin"/>
      </w:r>
      <w:r>
        <w:rPr>
          <w:highlight w:val="none"/>
        </w:rPr>
        <w:instrText xml:space="preserve"> HYPERLINK "http://zbcg-bjzc.zhongcy.com/bjczj-portal-site/index.html" \l "/home" </w:instrText>
      </w:r>
      <w:r>
        <w:rPr>
          <w:highlight w:val="none"/>
        </w:rPr>
        <w:fldChar w:fldCharType="separate"/>
      </w:r>
      <w:r>
        <w:rPr>
          <w:rStyle w:val="53"/>
          <w:sz w:val="24"/>
          <w:highlight w:val="none"/>
        </w:rPr>
        <w:t>http://zbcg-bjzc.zhongcy.com/bjczj-portal-site/index.html#/home</w:t>
      </w:r>
      <w:r>
        <w:rPr>
          <w:rStyle w:val="53"/>
          <w:sz w:val="24"/>
          <w:highlight w:val="none"/>
        </w:rPr>
        <w:fldChar w:fldCharType="end"/>
      </w:r>
      <w:r>
        <w:rPr>
          <w:sz w:val="24"/>
          <w:highlight w:val="none"/>
        </w:rPr>
        <w:t>）</w:t>
      </w:r>
      <w:r>
        <w:rPr>
          <w:sz w:val="24"/>
          <w:highlight w:val="none"/>
          <w:lang w:val="zh-TW"/>
        </w:rPr>
        <w:t>。</w:t>
      </w:r>
    </w:p>
    <w:p>
      <w:pPr>
        <w:spacing w:line="360" w:lineRule="auto"/>
        <w:ind w:firstLine="480" w:firstLineChars="200"/>
        <w:rPr>
          <w:sz w:val="24"/>
          <w:highlight w:val="none"/>
        </w:rPr>
      </w:pPr>
      <w:r>
        <w:rPr>
          <w:rFonts w:hint="eastAsia"/>
          <w:sz w:val="24"/>
          <w:highlight w:val="none"/>
        </w:rPr>
        <w:t>解密时限：解密时限为北京市政府采购电子交易平台开启投标人自行解密功能后120分钟。</w:t>
      </w:r>
    </w:p>
    <w:p>
      <w:pPr>
        <w:spacing w:line="360" w:lineRule="auto"/>
        <w:ind w:firstLine="480" w:firstLineChars="200"/>
        <w:rPr>
          <w:sz w:val="24"/>
          <w:highlight w:val="none"/>
          <w:lang w:val="zh-TW" w:bidi="ar"/>
        </w:rPr>
      </w:pPr>
      <w:r>
        <w:rPr>
          <w:rFonts w:hint="eastAsia"/>
          <w:sz w:val="24"/>
          <w:highlight w:val="none"/>
        </w:rPr>
        <w:t>注意事项：为保证开标解密顺利进行，请投标人务必远程参加并保持联系人电话畅通，同时确保使用制作上传本项目电子投标文件的计算机设备及自身CA数字证书</w:t>
      </w:r>
      <w:r>
        <w:rPr>
          <w:sz w:val="24"/>
          <w:highlight w:val="none"/>
          <w:lang w:bidi="ar"/>
        </w:rPr>
        <w:t>或电子营业执照</w:t>
      </w:r>
      <w:r>
        <w:rPr>
          <w:rFonts w:hint="eastAsia"/>
          <w:sz w:val="24"/>
          <w:highlight w:val="none"/>
        </w:rPr>
        <w:t>登录北京市政府采购电子交易平台自行进行解密操作。</w:t>
      </w:r>
    </w:p>
    <w:p>
      <w:pPr>
        <w:spacing w:line="360" w:lineRule="auto"/>
        <w:ind w:firstLine="480" w:firstLineChars="200"/>
        <w:rPr>
          <w:bCs/>
          <w:sz w:val="24"/>
          <w:highlight w:val="none"/>
          <w:u w:val="single"/>
        </w:rPr>
      </w:pPr>
    </w:p>
    <w:p>
      <w:pPr>
        <w:pStyle w:val="6"/>
        <w:spacing w:before="0" w:line="360" w:lineRule="auto"/>
        <w:jc w:val="left"/>
        <w:rPr>
          <w:rFonts w:ascii="Times New Roman" w:hAnsi="Times New Roman" w:eastAsia="宋体"/>
          <w:sz w:val="24"/>
          <w:szCs w:val="24"/>
          <w:highlight w:val="none"/>
        </w:rPr>
      </w:pPr>
      <w:bookmarkStart w:id="21" w:name="_Toc35393625"/>
      <w:bookmarkStart w:id="22" w:name="_Toc28359007"/>
      <w:bookmarkStart w:id="23" w:name="_Toc35393794"/>
      <w:bookmarkStart w:id="24" w:name="_Toc28359084"/>
      <w:r>
        <w:rPr>
          <w:rFonts w:ascii="Times New Roman" w:hAnsi="Times New Roman" w:eastAsia="宋体"/>
          <w:sz w:val="24"/>
          <w:szCs w:val="24"/>
          <w:highlight w:val="none"/>
        </w:rPr>
        <w:t>五、公告期限</w:t>
      </w:r>
      <w:bookmarkEnd w:id="21"/>
      <w:bookmarkEnd w:id="22"/>
      <w:bookmarkEnd w:id="23"/>
      <w:bookmarkEnd w:id="24"/>
    </w:p>
    <w:p>
      <w:pPr>
        <w:spacing w:line="360" w:lineRule="auto"/>
        <w:ind w:firstLine="480" w:firstLineChars="200"/>
        <w:rPr>
          <w:kern w:val="0"/>
          <w:sz w:val="24"/>
          <w:highlight w:val="none"/>
        </w:rPr>
      </w:pPr>
      <w:r>
        <w:rPr>
          <w:kern w:val="0"/>
          <w:sz w:val="24"/>
          <w:highlight w:val="none"/>
        </w:rPr>
        <w:t>自本公告发布之日起5个工作日。</w:t>
      </w:r>
    </w:p>
    <w:p>
      <w:pPr>
        <w:spacing w:line="360" w:lineRule="auto"/>
        <w:ind w:firstLine="480" w:firstLineChars="200"/>
        <w:rPr>
          <w:kern w:val="0"/>
          <w:sz w:val="24"/>
          <w:highlight w:val="none"/>
        </w:rPr>
      </w:pPr>
    </w:p>
    <w:p>
      <w:pPr>
        <w:pStyle w:val="6"/>
        <w:spacing w:before="0" w:line="360" w:lineRule="auto"/>
        <w:jc w:val="left"/>
        <w:rPr>
          <w:rFonts w:ascii="Times New Roman" w:hAnsi="Times New Roman" w:eastAsia="宋体"/>
          <w:sz w:val="24"/>
          <w:szCs w:val="24"/>
          <w:highlight w:val="none"/>
        </w:rPr>
      </w:pPr>
      <w:bookmarkStart w:id="25" w:name="_Toc35393795"/>
      <w:bookmarkStart w:id="26" w:name="_Toc35393626"/>
      <w:r>
        <w:rPr>
          <w:rFonts w:ascii="Times New Roman" w:hAnsi="Times New Roman" w:eastAsia="宋体"/>
          <w:sz w:val="24"/>
          <w:szCs w:val="24"/>
          <w:highlight w:val="none"/>
        </w:rPr>
        <w:t>六、其他补充事宜</w:t>
      </w:r>
      <w:bookmarkEnd w:id="25"/>
      <w:bookmarkEnd w:id="26"/>
    </w:p>
    <w:p>
      <w:pPr>
        <w:widowControl/>
        <w:spacing w:line="360" w:lineRule="auto"/>
        <w:ind w:firstLine="480" w:firstLineChars="200"/>
        <w:jc w:val="left"/>
        <w:rPr>
          <w:rFonts w:ascii="宋体" w:hAnsi="宋体"/>
          <w:sz w:val="24"/>
          <w:highlight w:val="none"/>
          <w:u w:val="single"/>
        </w:rPr>
      </w:pPr>
      <w:r>
        <w:rPr>
          <w:sz w:val="24"/>
          <w:highlight w:val="none"/>
        </w:rPr>
        <w:t>1.本项目需要落实的政府采购政策：</w:t>
      </w:r>
      <w:r>
        <w:rPr>
          <w:rFonts w:hint="eastAsia"/>
          <w:sz w:val="24"/>
          <w:highlight w:val="none"/>
        </w:rPr>
        <w:t>如涉及的详见招标文件各章对应条款要求。</w:t>
      </w:r>
    </w:p>
    <w:p>
      <w:pPr>
        <w:widowControl/>
        <w:adjustRightInd w:val="0"/>
        <w:snapToGrid w:val="0"/>
        <w:spacing w:line="360" w:lineRule="auto"/>
        <w:ind w:firstLine="480" w:firstLineChars="200"/>
        <w:jc w:val="left"/>
        <w:rPr>
          <w:bCs/>
          <w:sz w:val="24"/>
          <w:highlight w:val="none"/>
          <w:lang w:bidi="ar"/>
        </w:rPr>
      </w:pPr>
      <w:r>
        <w:rPr>
          <w:rFonts w:hint="eastAsia"/>
          <w:sz w:val="24"/>
          <w:highlight w:val="none"/>
          <w:lang w:bidi="ar"/>
        </w:rPr>
        <w:t>2</w:t>
      </w:r>
      <w:r>
        <w:rPr>
          <w:sz w:val="24"/>
          <w:highlight w:val="none"/>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pPr>
        <w:adjustRightInd w:val="0"/>
        <w:snapToGrid w:val="0"/>
        <w:spacing w:line="360" w:lineRule="auto"/>
        <w:ind w:firstLine="480" w:firstLineChars="200"/>
        <w:rPr>
          <w:sz w:val="24"/>
          <w:highlight w:val="none"/>
          <w:lang w:bidi="ar"/>
        </w:rPr>
      </w:pPr>
      <w:r>
        <w:rPr>
          <w:sz w:val="24"/>
          <w:highlight w:val="none"/>
          <w:lang w:bidi="ar"/>
        </w:rPr>
        <w:t>CA数字证书服务热线 010-58511086</w:t>
      </w:r>
    </w:p>
    <w:p>
      <w:pPr>
        <w:adjustRightInd w:val="0"/>
        <w:snapToGrid w:val="0"/>
        <w:spacing w:line="360" w:lineRule="auto"/>
        <w:ind w:firstLine="480" w:firstLineChars="200"/>
        <w:rPr>
          <w:sz w:val="24"/>
          <w:highlight w:val="none"/>
        </w:rPr>
      </w:pPr>
      <w:r>
        <w:rPr>
          <w:sz w:val="24"/>
          <w:highlight w:val="none"/>
          <w:lang w:bidi="ar"/>
        </w:rPr>
        <w:t>电子营业执照服务热线 400-699-7000</w:t>
      </w:r>
    </w:p>
    <w:p>
      <w:pPr>
        <w:adjustRightInd w:val="0"/>
        <w:snapToGrid w:val="0"/>
        <w:spacing w:line="360" w:lineRule="auto"/>
        <w:ind w:firstLine="480" w:firstLineChars="200"/>
        <w:rPr>
          <w:sz w:val="24"/>
          <w:highlight w:val="none"/>
        </w:rPr>
      </w:pPr>
      <w:r>
        <w:rPr>
          <w:sz w:val="24"/>
          <w:highlight w:val="none"/>
          <w:lang w:bidi="ar"/>
        </w:rPr>
        <w:t>技术支持服务热线    010-86483801</w:t>
      </w:r>
    </w:p>
    <w:p>
      <w:pPr>
        <w:widowControl/>
        <w:adjustRightInd w:val="0"/>
        <w:snapToGrid w:val="0"/>
        <w:spacing w:line="360" w:lineRule="auto"/>
        <w:ind w:firstLine="480" w:firstLineChars="200"/>
        <w:jc w:val="left"/>
        <w:rPr>
          <w:sz w:val="24"/>
          <w:highlight w:val="none"/>
          <w:lang w:bidi="ar"/>
        </w:rPr>
      </w:pPr>
      <w:r>
        <w:rPr>
          <w:rFonts w:hint="eastAsia"/>
          <w:sz w:val="24"/>
          <w:highlight w:val="none"/>
          <w:lang w:bidi="ar"/>
        </w:rPr>
        <w:t>2</w:t>
      </w:r>
      <w:r>
        <w:rPr>
          <w:sz w:val="24"/>
          <w:highlight w:val="none"/>
          <w:lang w:bidi="ar"/>
        </w:rPr>
        <w:t>.1办理CA数字证书或电子营业执照</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.2注册</w:t>
      </w:r>
    </w:p>
    <w:p>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highlight w:val="none"/>
          <w:lang w:bidi="ar"/>
        </w:rPr>
      </w:pPr>
      <w:r>
        <w:rPr>
          <w:rFonts w:hint="eastAsia"/>
          <w:sz w:val="24"/>
          <w:highlight w:val="none"/>
          <w:lang w:bidi="ar"/>
        </w:rPr>
        <w:t>2</w:t>
      </w:r>
      <w:r>
        <w:rPr>
          <w:sz w:val="24"/>
          <w:highlight w:val="none"/>
          <w:lang w:bidi="ar"/>
        </w:rPr>
        <w:t>.3驱动、客户端下载</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.4 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highlight w:val="none"/>
          <w:lang w:bidi="ar"/>
        </w:rPr>
      </w:pPr>
      <w:r>
        <w:rPr>
          <w:rFonts w:hint="eastAsia"/>
          <w:sz w:val="24"/>
          <w:highlight w:val="none"/>
          <w:lang w:bidi="ar"/>
        </w:rPr>
        <w:t>2</w:t>
      </w:r>
      <w:r>
        <w:rPr>
          <w:sz w:val="24"/>
          <w:highlight w:val="none"/>
          <w:lang w:bidi="ar"/>
        </w:rPr>
        <w:t>.5编制电子投标文件</w:t>
      </w:r>
    </w:p>
    <w:p>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pPr>
        <w:widowControl/>
        <w:spacing w:line="360" w:lineRule="auto"/>
        <w:ind w:firstLine="480" w:firstLineChars="200"/>
        <w:jc w:val="left"/>
        <w:rPr>
          <w:sz w:val="24"/>
          <w:highlight w:val="none"/>
          <w:lang w:val="zh-TW" w:bidi="ar"/>
        </w:rPr>
      </w:pPr>
      <w:r>
        <w:rPr>
          <w:rFonts w:hint="eastAsia"/>
          <w:sz w:val="24"/>
          <w:highlight w:val="none"/>
          <w:lang w:bidi="ar"/>
        </w:rPr>
        <w:t>2</w:t>
      </w:r>
      <w:r>
        <w:rPr>
          <w:sz w:val="24"/>
          <w:highlight w:val="none"/>
          <w:lang w:val="zh-TW" w:eastAsia="zh-TW" w:bidi="ar"/>
        </w:rPr>
        <w:t>.6</w:t>
      </w:r>
      <w:r>
        <w:rPr>
          <w:sz w:val="24"/>
          <w:highlight w:val="none"/>
          <w:lang w:val="zh-TW" w:bidi="ar"/>
        </w:rPr>
        <w:t>提交电子投标文件</w:t>
      </w:r>
    </w:p>
    <w:p>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highlight w:val="none"/>
          <w:lang w:eastAsia="zh-TW" w:bidi="ar"/>
        </w:rPr>
      </w:pPr>
      <w:r>
        <w:rPr>
          <w:rFonts w:hint="eastAsia"/>
          <w:sz w:val="24"/>
          <w:highlight w:val="none"/>
          <w:lang w:bidi="ar"/>
        </w:rPr>
        <w:t>2</w:t>
      </w:r>
      <w:r>
        <w:rPr>
          <w:sz w:val="24"/>
          <w:highlight w:val="none"/>
          <w:lang w:val="zh-TW" w:bidi="ar"/>
        </w:rPr>
        <w:t>.</w:t>
      </w:r>
      <w:r>
        <w:rPr>
          <w:sz w:val="24"/>
          <w:highlight w:val="none"/>
          <w:lang w:val="zh-TW" w:eastAsia="zh-TW" w:bidi="ar"/>
        </w:rPr>
        <w:t>7</w:t>
      </w:r>
      <w:r>
        <w:rPr>
          <w:sz w:val="24"/>
          <w:highlight w:val="none"/>
          <w:lang w:val="zh-TW" w:bidi="ar"/>
        </w:rPr>
        <w:t>电子开标</w:t>
      </w:r>
    </w:p>
    <w:p>
      <w:pPr>
        <w:spacing w:line="360" w:lineRule="auto"/>
        <w:ind w:firstLine="480" w:firstLineChars="200"/>
        <w:rPr>
          <w:sz w:val="24"/>
          <w:highlight w:val="none"/>
          <w:lang w:eastAsia="zh-TW"/>
        </w:rPr>
      </w:pPr>
      <w:r>
        <w:rPr>
          <w:sz w:val="24"/>
          <w:highlight w:val="none"/>
          <w:lang w:val="zh-TW" w:bidi="ar"/>
        </w:rPr>
        <w:t>供应商在开标地点使用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北京市政府采购电子交易平台进行电子开标</w:t>
      </w:r>
      <w:r>
        <w:rPr>
          <w:sz w:val="24"/>
          <w:highlight w:val="none"/>
          <w:lang w:val="zh-TW" w:bidi="ar"/>
        </w:rPr>
        <w:t>。</w:t>
      </w:r>
    </w:p>
    <w:p>
      <w:pPr>
        <w:spacing w:line="360" w:lineRule="auto"/>
        <w:ind w:firstLine="480" w:firstLineChars="200"/>
        <w:rPr>
          <w:sz w:val="24"/>
          <w:highlight w:val="none"/>
        </w:rPr>
      </w:pPr>
    </w:p>
    <w:p>
      <w:pPr>
        <w:pStyle w:val="6"/>
        <w:spacing w:before="0" w:line="360" w:lineRule="auto"/>
        <w:jc w:val="left"/>
        <w:rPr>
          <w:rFonts w:ascii="Times New Roman" w:hAnsi="Times New Roman" w:eastAsia="宋体"/>
          <w:sz w:val="24"/>
          <w:szCs w:val="24"/>
          <w:highlight w:val="none"/>
        </w:rPr>
      </w:pPr>
      <w:bookmarkStart w:id="27" w:name="_Toc28359085"/>
      <w:bookmarkStart w:id="28" w:name="_Toc35393796"/>
      <w:bookmarkStart w:id="29" w:name="_Toc35393627"/>
      <w:bookmarkStart w:id="30" w:name="_Toc28359008"/>
      <w:r>
        <w:rPr>
          <w:rFonts w:ascii="Times New Roman" w:hAnsi="Times New Roman" w:eastAsia="宋体"/>
          <w:sz w:val="24"/>
          <w:szCs w:val="24"/>
          <w:highlight w:val="none"/>
        </w:rPr>
        <w:t>七、对本次招标提出询问，请按以下方式联系。</w:t>
      </w:r>
      <w:bookmarkEnd w:id="27"/>
      <w:bookmarkEnd w:id="28"/>
      <w:bookmarkEnd w:id="29"/>
      <w:bookmarkEnd w:id="30"/>
    </w:p>
    <w:p>
      <w:pPr>
        <w:spacing w:line="360" w:lineRule="auto"/>
        <w:ind w:left="1080" w:leftChars="371" w:hanging="301" w:hangingChars="125"/>
        <w:jc w:val="left"/>
        <w:rPr>
          <w:b/>
          <w:sz w:val="24"/>
          <w:highlight w:val="none"/>
        </w:rPr>
      </w:pPr>
      <w:r>
        <w:rPr>
          <w:b/>
          <w:sz w:val="24"/>
          <w:highlight w:val="none"/>
        </w:rPr>
        <w:t>1.采购人信息</w:t>
      </w:r>
    </w:p>
    <w:p>
      <w:pPr>
        <w:spacing w:line="360" w:lineRule="auto"/>
        <w:ind w:left="1079" w:leftChars="371" w:hanging="300" w:hangingChars="125"/>
        <w:jc w:val="left"/>
        <w:rPr>
          <w:sz w:val="24"/>
          <w:highlight w:val="none"/>
        </w:rPr>
      </w:pPr>
      <w:bookmarkStart w:id="31" w:name="_Toc28359086"/>
      <w:bookmarkStart w:id="32" w:name="_Toc28359009"/>
      <w:r>
        <w:rPr>
          <w:sz w:val="24"/>
          <w:highlight w:val="none"/>
        </w:rPr>
        <w:t>名    称：</w:t>
      </w:r>
      <w:r>
        <w:rPr>
          <w:rFonts w:hint="eastAsia"/>
          <w:sz w:val="24"/>
          <w:highlight w:val="none"/>
        </w:rPr>
        <w:t>国家大剧院</w:t>
      </w:r>
    </w:p>
    <w:p>
      <w:pPr>
        <w:spacing w:line="360" w:lineRule="auto"/>
        <w:ind w:left="1079" w:leftChars="371" w:hanging="300" w:hangingChars="125"/>
        <w:jc w:val="left"/>
        <w:rPr>
          <w:sz w:val="24"/>
          <w:highlight w:val="none"/>
        </w:rPr>
      </w:pPr>
      <w:r>
        <w:rPr>
          <w:sz w:val="24"/>
          <w:highlight w:val="none"/>
        </w:rPr>
        <w:t>地    址：</w:t>
      </w:r>
      <w:r>
        <w:rPr>
          <w:rFonts w:hint="eastAsia"/>
          <w:sz w:val="24"/>
          <w:highlight w:val="none"/>
        </w:rPr>
        <w:t>北京市西城区西长安街2号</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rPr>
        <w:t>010-53670820</w:t>
      </w:r>
    </w:p>
    <w:p>
      <w:pPr>
        <w:spacing w:line="360" w:lineRule="auto"/>
        <w:ind w:left="1080" w:leftChars="371" w:hanging="301" w:hangingChars="125"/>
        <w:jc w:val="left"/>
        <w:rPr>
          <w:b/>
          <w:sz w:val="24"/>
          <w:highlight w:val="none"/>
        </w:rPr>
      </w:pPr>
      <w:r>
        <w:rPr>
          <w:b/>
          <w:sz w:val="24"/>
          <w:highlight w:val="none"/>
        </w:rPr>
        <w:t>2.采购代理机构信息</w:t>
      </w:r>
      <w:bookmarkEnd w:id="31"/>
      <w:bookmarkEnd w:id="32"/>
    </w:p>
    <w:p>
      <w:pPr>
        <w:spacing w:line="360" w:lineRule="auto"/>
        <w:ind w:left="1079" w:leftChars="371" w:hanging="300" w:hangingChars="125"/>
        <w:jc w:val="left"/>
        <w:rPr>
          <w:sz w:val="24"/>
          <w:highlight w:val="none"/>
        </w:rPr>
      </w:pPr>
      <w:bookmarkStart w:id="33" w:name="_Toc28359087"/>
      <w:bookmarkStart w:id="34" w:name="_Toc28359010"/>
      <w:r>
        <w:rPr>
          <w:sz w:val="24"/>
          <w:highlight w:val="none"/>
        </w:rPr>
        <w:t>名    称：</w:t>
      </w:r>
      <w:r>
        <w:rPr>
          <w:rFonts w:hint="eastAsia"/>
          <w:sz w:val="24"/>
          <w:highlight w:val="none"/>
          <w:lang w:bidi="ar"/>
        </w:rPr>
        <w:t>北京市公共资源交易中心（北京市政府采购中心）</w:t>
      </w:r>
    </w:p>
    <w:p>
      <w:pPr>
        <w:spacing w:line="360" w:lineRule="auto"/>
        <w:ind w:left="1079" w:leftChars="371" w:hanging="300" w:hangingChars="125"/>
        <w:jc w:val="left"/>
        <w:rPr>
          <w:sz w:val="24"/>
          <w:highlight w:val="none"/>
        </w:rPr>
      </w:pPr>
      <w:r>
        <w:rPr>
          <w:sz w:val="24"/>
          <w:highlight w:val="none"/>
        </w:rPr>
        <w:t>地    址：</w:t>
      </w:r>
      <w:r>
        <w:rPr>
          <w:rFonts w:hint="eastAsia"/>
          <w:sz w:val="24"/>
          <w:highlight w:val="none"/>
          <w:lang w:bidi="ar"/>
        </w:rPr>
        <w:t>北京市丰台区玉林里45号腾飞大厦</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rPr>
        <w:t>010-83916770</w:t>
      </w:r>
    </w:p>
    <w:p>
      <w:pPr>
        <w:spacing w:line="360" w:lineRule="auto"/>
        <w:ind w:left="1080" w:leftChars="371" w:hanging="301" w:hangingChars="125"/>
        <w:jc w:val="left"/>
        <w:rPr>
          <w:b/>
          <w:sz w:val="24"/>
          <w:highlight w:val="none"/>
          <w:u w:val="single"/>
        </w:rPr>
      </w:pPr>
      <w:r>
        <w:rPr>
          <w:b/>
          <w:sz w:val="24"/>
          <w:highlight w:val="none"/>
        </w:rPr>
        <w:t>3.项目联系方式</w:t>
      </w:r>
      <w:bookmarkEnd w:id="33"/>
      <w:bookmarkEnd w:id="34"/>
    </w:p>
    <w:p>
      <w:pPr>
        <w:spacing w:line="360" w:lineRule="auto"/>
        <w:ind w:left="1079" w:leftChars="371" w:hanging="300" w:hangingChars="125"/>
        <w:jc w:val="left"/>
        <w:rPr>
          <w:rFonts w:hint="eastAsia"/>
          <w:sz w:val="24"/>
          <w:highlight w:val="none"/>
        </w:rPr>
      </w:pPr>
      <w:r>
        <w:rPr>
          <w:sz w:val="24"/>
          <w:highlight w:val="none"/>
        </w:rPr>
        <w:t>项目联系人：</w:t>
      </w:r>
      <w:r>
        <w:rPr>
          <w:rFonts w:hint="eastAsia"/>
          <w:sz w:val="24"/>
          <w:highlight w:val="none"/>
        </w:rPr>
        <w:t>李欢</w:t>
      </w:r>
    </w:p>
    <w:p>
      <w:pPr>
        <w:spacing w:line="360" w:lineRule="auto"/>
        <w:ind w:left="1079" w:leftChars="371" w:hanging="300" w:hangingChars="125"/>
        <w:jc w:val="left"/>
        <w:rPr>
          <w:sz w:val="24"/>
          <w:highlight w:val="none"/>
        </w:rPr>
      </w:pPr>
      <w:r>
        <w:rPr>
          <w:sz w:val="24"/>
          <w:highlight w:val="none"/>
        </w:rPr>
        <w:t>电      话：</w:t>
      </w:r>
      <w:r>
        <w:rPr>
          <w:rFonts w:hint="eastAsia"/>
          <w:sz w:val="24"/>
          <w:highlight w:val="none"/>
        </w:rPr>
        <w:t>010-83916770</w:t>
      </w:r>
    </w:p>
    <w:p>
      <w:pPr>
        <w:spacing w:line="360" w:lineRule="auto"/>
        <w:ind w:firstLine="5880" w:firstLineChars="2450"/>
        <w:jc w:val="right"/>
        <w:rPr>
          <w:sz w:val="24"/>
          <w:highlight w:val="none"/>
        </w:rPr>
      </w:pPr>
    </w:p>
    <w:p>
      <w:pPr>
        <w:spacing w:line="360" w:lineRule="auto"/>
        <w:jc w:val="center"/>
        <w:outlineLvl w:val="0"/>
        <w:rPr>
          <w:b/>
          <w:sz w:val="32"/>
          <w:szCs w:val="32"/>
          <w:highlight w:val="none"/>
        </w:rPr>
      </w:pPr>
      <w:r>
        <w:rPr>
          <w:sz w:val="24"/>
          <w:highlight w:val="none"/>
        </w:rPr>
        <w:br w:type="page"/>
      </w:r>
      <w:bookmarkStart w:id="35" w:name="_Toc265228423"/>
      <w:bookmarkStart w:id="36" w:name="_Toc127151777"/>
      <w:bookmarkStart w:id="37" w:name="_Toc150774783"/>
      <w:bookmarkStart w:id="38" w:name="_Toc226965856"/>
      <w:bookmarkStart w:id="39" w:name="_Toc99301420"/>
      <w:bookmarkStart w:id="40" w:name="_Toc195842950"/>
      <w:bookmarkStart w:id="41" w:name="_Toc353873938"/>
      <w:bookmarkStart w:id="42" w:name="_Toc305158854"/>
      <w:bookmarkStart w:id="43" w:name="_Toc127161488"/>
      <w:bookmarkStart w:id="44" w:name="_Toc353825548"/>
      <w:bookmarkStart w:id="45" w:name="_Toc512937850"/>
      <w:bookmarkStart w:id="46" w:name="_Toc19924"/>
      <w:bookmarkStart w:id="47" w:name="_Toc305158928"/>
      <w:bookmarkStart w:id="48" w:name="_Toc264969275"/>
      <w:r>
        <w:rPr>
          <w:b/>
          <w:sz w:val="36"/>
          <w:szCs w:val="36"/>
          <w:highlight w:val="none"/>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pPr>
        <w:pStyle w:val="6"/>
        <w:tabs>
          <w:tab w:val="center" w:pos="4592"/>
          <w:tab w:val="left" w:pos="7860"/>
        </w:tabs>
        <w:spacing w:before="0" w:line="360" w:lineRule="auto"/>
        <w:rPr>
          <w:rFonts w:ascii="Times New Roman" w:hAnsi="Times New Roman" w:eastAsia="宋体"/>
          <w:sz w:val="28"/>
          <w:highlight w:val="none"/>
        </w:rPr>
      </w:pPr>
      <w:bookmarkStart w:id="49" w:name="_Toc127161433"/>
      <w:bookmarkStart w:id="50" w:name="_Toc226309763"/>
      <w:bookmarkStart w:id="51" w:name="_Toc150774619"/>
      <w:bookmarkStart w:id="52" w:name="_Toc127151720"/>
      <w:bookmarkStart w:id="53" w:name="_Toc150509270"/>
      <w:bookmarkStart w:id="54" w:name="_Toc164608788"/>
      <w:bookmarkStart w:id="55" w:name="_Toc226965709"/>
      <w:bookmarkStart w:id="56" w:name="_Toc150480757"/>
      <w:bookmarkStart w:id="57" w:name="_Toc151193907"/>
      <w:bookmarkStart w:id="58" w:name="_Toc164229360"/>
      <w:bookmarkStart w:id="59" w:name="_Toc142311021"/>
      <w:bookmarkStart w:id="60" w:name="_Toc151193761"/>
      <w:bookmarkStart w:id="61" w:name="_Toc164351613"/>
      <w:bookmarkStart w:id="62" w:name="_Toc149720812"/>
      <w:bookmarkStart w:id="63" w:name="_Toc151193689"/>
      <w:bookmarkStart w:id="64" w:name="_Toc127151519"/>
      <w:bookmarkStart w:id="65" w:name="_Toc195842884"/>
      <w:bookmarkStart w:id="66" w:name="_Toc151193833"/>
      <w:bookmarkStart w:id="67" w:name="_Toc226337215"/>
      <w:bookmarkStart w:id="68" w:name="_Toc164229214"/>
      <w:bookmarkStart w:id="69" w:name="_Toc164608633"/>
      <w:bookmarkStart w:id="70" w:name="_Toc150774724"/>
      <w:bookmarkStart w:id="71" w:name="_Toc151190146"/>
      <w:bookmarkStart w:id="72" w:name="_Toc520356144"/>
      <w:bookmarkStart w:id="73" w:name="_Toc151193617"/>
      <w:bookmarkStart w:id="74" w:name="_Toc226965792"/>
      <w:r>
        <w:rPr>
          <w:rFonts w:ascii="Times New Roman" w:hAnsi="Times New Roman" w:eastAsia="宋体"/>
          <w:sz w:val="28"/>
          <w:highlight w:val="none"/>
        </w:rPr>
        <w:t>投标人须知资料表</w:t>
      </w:r>
    </w:p>
    <w:p>
      <w:pPr>
        <w:jc w:val="center"/>
        <w:rPr>
          <w:b/>
          <w:sz w:val="28"/>
          <w:szCs w:val="28"/>
          <w:highlight w:val="none"/>
        </w:rPr>
      </w:pPr>
    </w:p>
    <w:p>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sz w:val="24"/>
          <w:highlight w:val="none"/>
        </w:rPr>
        <w:sym w:font="Wingdings 2" w:char="0052"/>
      </w:r>
      <w:r>
        <w:rPr>
          <w:color w:val="000000"/>
          <w:sz w:val="24"/>
          <w:highlight w:val="none"/>
        </w:rPr>
        <w:t>”</w:t>
      </w:r>
      <w:r>
        <w:rPr>
          <w:sz w:val="24"/>
          <w:highlight w:val="none"/>
        </w:rPr>
        <w:t>的选项意为适用于本项目，标记“□”的选项意为不适用于本项目。</w:t>
      </w:r>
    </w:p>
    <w:tbl>
      <w:tblPr>
        <w:tblStyle w:val="4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b/>
                <w:bCs/>
                <w:sz w:val="24"/>
                <w:highlight w:val="none"/>
              </w:rPr>
            </w:pPr>
            <w:r>
              <w:rPr>
                <w:b/>
                <w:sz w:val="24"/>
                <w:highlight w:val="none"/>
              </w:rPr>
              <w:t>条款号</w:t>
            </w:r>
          </w:p>
        </w:tc>
        <w:tc>
          <w:tcPr>
            <w:tcW w:w="1701" w:type="dxa"/>
            <w:noWrap w:val="0"/>
            <w:vAlign w:val="center"/>
          </w:tcPr>
          <w:p>
            <w:pPr>
              <w:jc w:val="center"/>
              <w:rPr>
                <w:b/>
                <w:bCs/>
                <w:sz w:val="24"/>
                <w:highlight w:val="none"/>
              </w:rPr>
            </w:pPr>
            <w:r>
              <w:rPr>
                <w:b/>
                <w:bCs/>
                <w:sz w:val="24"/>
                <w:highlight w:val="none"/>
              </w:rPr>
              <w:t>条目</w:t>
            </w:r>
          </w:p>
        </w:tc>
        <w:tc>
          <w:tcPr>
            <w:tcW w:w="7540" w:type="dxa"/>
            <w:noWrap w:val="0"/>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701" w:type="dxa"/>
            <w:noWrap w:val="0"/>
            <w:vAlign w:val="center"/>
          </w:tcPr>
          <w:p>
            <w:pPr>
              <w:jc w:val="center"/>
              <w:rPr>
                <w:sz w:val="24"/>
                <w:highlight w:val="none"/>
              </w:rPr>
            </w:pPr>
            <w:r>
              <w:rPr>
                <w:sz w:val="24"/>
                <w:highlight w:val="none"/>
              </w:rPr>
              <w:t>项目属性</w:t>
            </w:r>
          </w:p>
        </w:tc>
        <w:tc>
          <w:tcPr>
            <w:tcW w:w="7540" w:type="dxa"/>
            <w:noWrap w:val="0"/>
            <w:vAlign w:val="center"/>
          </w:tcPr>
          <w:p>
            <w:pPr>
              <w:jc w:val="left"/>
              <w:rPr>
                <w:sz w:val="24"/>
                <w:highlight w:val="none"/>
              </w:rPr>
            </w:pPr>
            <w:r>
              <w:rPr>
                <w:sz w:val="24"/>
                <w:highlight w:val="none"/>
              </w:rPr>
              <w:t>项目属性：</w:t>
            </w:r>
          </w:p>
          <w:p>
            <w:pPr>
              <w:jc w:val="left"/>
              <w:rPr>
                <w:sz w:val="24"/>
                <w:highlight w:val="none"/>
              </w:rPr>
            </w:pPr>
            <w:r>
              <w:rPr>
                <w:rFonts w:hint="eastAsia"/>
                <w:sz w:val="24"/>
                <w:highlight w:val="none"/>
                <w:lang w:eastAsia="zh-CN"/>
              </w:rPr>
              <w:t>☑</w:t>
            </w:r>
            <w:r>
              <w:rPr>
                <w:sz w:val="24"/>
                <w:highlight w:val="none"/>
              </w:rPr>
              <w:t>服务</w:t>
            </w:r>
          </w:p>
          <w:p>
            <w:pPr>
              <w:jc w:val="left"/>
              <w:rPr>
                <w:sz w:val="24"/>
                <w:highlight w:val="none"/>
              </w:rPr>
            </w:pPr>
            <w:r>
              <w:rPr>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701" w:type="dxa"/>
            <w:noWrap w:val="0"/>
            <w:vAlign w:val="center"/>
          </w:tcPr>
          <w:p>
            <w:pPr>
              <w:jc w:val="center"/>
              <w:rPr>
                <w:sz w:val="24"/>
                <w:highlight w:val="none"/>
              </w:rPr>
            </w:pPr>
            <w:r>
              <w:rPr>
                <w:sz w:val="24"/>
                <w:highlight w:val="none"/>
              </w:rPr>
              <w:t>科研仪器设备</w:t>
            </w:r>
          </w:p>
        </w:tc>
        <w:tc>
          <w:tcPr>
            <w:tcW w:w="7540" w:type="dxa"/>
            <w:noWrap w:val="0"/>
            <w:vAlign w:val="center"/>
          </w:tcPr>
          <w:p>
            <w:pPr>
              <w:jc w:val="left"/>
              <w:rPr>
                <w:sz w:val="24"/>
                <w:highlight w:val="none"/>
              </w:rPr>
            </w:pPr>
            <w:r>
              <w:rPr>
                <w:sz w:val="24"/>
                <w:highlight w:val="none"/>
              </w:rPr>
              <w:t>是否属于科研仪器设备采购项目：</w:t>
            </w:r>
          </w:p>
          <w:p>
            <w:pPr>
              <w:jc w:val="left"/>
              <w:rPr>
                <w:sz w:val="24"/>
                <w:highlight w:val="none"/>
              </w:rPr>
            </w:pPr>
            <w:r>
              <w:rPr>
                <w:sz w:val="24"/>
                <w:highlight w:val="none"/>
              </w:rPr>
              <w:t>□是</w:t>
            </w:r>
          </w:p>
          <w:p>
            <w:pPr>
              <w:jc w:val="left"/>
              <w:rPr>
                <w:sz w:val="24"/>
                <w:highlight w:val="none"/>
              </w:rPr>
            </w:pPr>
            <w:r>
              <w:rPr>
                <w:rFonts w:hint="eastAsia"/>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noWrap w:val="0"/>
            <w:vAlign w:val="center"/>
          </w:tcPr>
          <w:p>
            <w:pPr>
              <w:jc w:val="center"/>
              <w:rPr>
                <w:sz w:val="24"/>
                <w:highlight w:val="none"/>
              </w:rPr>
            </w:pPr>
            <w:r>
              <w:rPr>
                <w:sz w:val="24"/>
                <w:highlight w:val="none"/>
              </w:rPr>
              <w:t>核心产品</w:t>
            </w:r>
          </w:p>
        </w:tc>
        <w:tc>
          <w:tcPr>
            <w:tcW w:w="7540" w:type="dxa"/>
            <w:noWrap w:val="0"/>
            <w:vAlign w:val="center"/>
          </w:tcPr>
          <w:p>
            <w:pPr>
              <w:pStyle w:val="26"/>
              <w:adjustRightInd w:val="0"/>
              <w:snapToGrid w:val="0"/>
              <w:rPr>
                <w:rFonts w:hint="default" w:ascii="Times New Roman" w:hAnsi="Times New Roman"/>
                <w:sz w:val="24"/>
                <w:szCs w:val="24"/>
                <w:highlight w:val="none"/>
              </w:rPr>
            </w:pPr>
            <w:r>
              <w:rPr>
                <w:rFonts w:hint="eastAsia" w:ascii="Times New Roman" w:hAnsi="Times New Roman"/>
                <w:sz w:val="24"/>
                <w:szCs w:val="24"/>
                <w:highlight w:val="none"/>
                <w:lang w:eastAsia="zh-CN"/>
              </w:rPr>
              <w:t>☑</w:t>
            </w:r>
            <w:r>
              <w:rPr>
                <w:rFonts w:hint="default" w:ascii="Times New Roman" w:hAnsi="Times New Roman"/>
                <w:sz w:val="24"/>
                <w:szCs w:val="24"/>
                <w:highlight w:val="none"/>
              </w:rPr>
              <w:t>关于核心产品本项目__包不适用。</w:t>
            </w:r>
          </w:p>
          <w:p>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pPr>
              <w:jc w:val="left"/>
              <w:rPr>
                <w:sz w:val="24"/>
                <w:highlight w:val="none"/>
              </w:rPr>
            </w:pPr>
            <w:r>
              <w:rPr>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701" w:type="dxa"/>
            <w:noWrap w:val="0"/>
            <w:vAlign w:val="center"/>
          </w:tcPr>
          <w:p>
            <w:pPr>
              <w:jc w:val="center"/>
              <w:rPr>
                <w:sz w:val="24"/>
                <w:highlight w:val="none"/>
              </w:rPr>
            </w:pPr>
            <w:r>
              <w:rPr>
                <w:sz w:val="24"/>
                <w:highlight w:val="none"/>
              </w:rPr>
              <w:t>现场考察</w:t>
            </w:r>
          </w:p>
        </w:tc>
        <w:tc>
          <w:tcPr>
            <w:tcW w:w="7540" w:type="dxa"/>
            <w:noWrap w:val="0"/>
            <w:vAlign w:val="center"/>
          </w:tcPr>
          <w:p>
            <w:pPr>
              <w:jc w:val="left"/>
              <w:rPr>
                <w:sz w:val="24"/>
                <w:highlight w:val="none"/>
              </w:rPr>
            </w:pPr>
            <w:r>
              <w:rPr>
                <w:rFonts w:hint="eastAsia"/>
                <w:sz w:val="24"/>
                <w:highlight w:val="none"/>
              </w:rPr>
              <w:t>☑</w:t>
            </w:r>
            <w:r>
              <w:rPr>
                <w:sz w:val="24"/>
                <w:highlight w:val="none"/>
              </w:rPr>
              <w:t>不组织</w:t>
            </w:r>
          </w:p>
          <w:p>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pPr>
              <w:pStyle w:val="26"/>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6"/>
              <w:adjustRightInd w:val="0"/>
              <w:snapToGrid w:val="0"/>
              <w:jc w:val="center"/>
              <w:rPr>
                <w:rFonts w:hint="default" w:ascii="Times New Roman" w:hAnsi="Times New Roman"/>
                <w:sz w:val="24"/>
                <w:szCs w:val="24"/>
                <w:highlight w:val="none"/>
              </w:rPr>
            </w:pPr>
          </w:p>
        </w:tc>
        <w:tc>
          <w:tcPr>
            <w:tcW w:w="1701" w:type="dxa"/>
            <w:noWrap w:val="0"/>
            <w:vAlign w:val="center"/>
          </w:tcPr>
          <w:p>
            <w:pPr>
              <w:jc w:val="center"/>
              <w:rPr>
                <w:sz w:val="24"/>
                <w:highlight w:val="none"/>
              </w:rPr>
            </w:pPr>
            <w:r>
              <w:rPr>
                <w:sz w:val="24"/>
                <w:highlight w:val="none"/>
              </w:rPr>
              <w:t>开标前答疑会</w:t>
            </w:r>
          </w:p>
        </w:tc>
        <w:tc>
          <w:tcPr>
            <w:tcW w:w="7540" w:type="dxa"/>
            <w:noWrap w:val="0"/>
            <w:vAlign w:val="center"/>
          </w:tcPr>
          <w:p>
            <w:pPr>
              <w:jc w:val="left"/>
              <w:rPr>
                <w:sz w:val="24"/>
                <w:highlight w:val="none"/>
              </w:rPr>
            </w:pPr>
            <w:r>
              <w:rPr>
                <w:rFonts w:hint="eastAsia"/>
                <w:sz w:val="24"/>
                <w:highlight w:val="none"/>
              </w:rPr>
              <w:t>☑</w:t>
            </w:r>
            <w:r>
              <w:rPr>
                <w:sz w:val="24"/>
                <w:highlight w:val="none"/>
              </w:rPr>
              <w:t>不召开</w:t>
            </w:r>
          </w:p>
          <w:p>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pPr>
              <w:jc w:val="left"/>
              <w:rPr>
                <w:sz w:val="24"/>
                <w:highlight w:val="none"/>
              </w:rPr>
            </w:pPr>
            <w:r>
              <w:rPr>
                <w:sz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701" w:type="dxa"/>
            <w:noWrap w:val="0"/>
            <w:vAlign w:val="center"/>
          </w:tcPr>
          <w:p>
            <w:pPr>
              <w:jc w:val="center"/>
              <w:rPr>
                <w:sz w:val="24"/>
                <w:highlight w:val="none"/>
              </w:rPr>
            </w:pPr>
            <w:r>
              <w:rPr>
                <w:sz w:val="24"/>
                <w:highlight w:val="none"/>
              </w:rPr>
              <w:t>样品</w:t>
            </w:r>
          </w:p>
        </w:tc>
        <w:tc>
          <w:tcPr>
            <w:tcW w:w="7540" w:type="dxa"/>
            <w:noWrap w:val="0"/>
            <w:vAlign w:val="center"/>
          </w:tcPr>
          <w:p>
            <w:pPr>
              <w:jc w:val="left"/>
              <w:rPr>
                <w:sz w:val="24"/>
                <w:highlight w:val="none"/>
              </w:rPr>
            </w:pPr>
            <w:r>
              <w:rPr>
                <w:sz w:val="24"/>
                <w:highlight w:val="none"/>
              </w:rPr>
              <w:t>投标样品递交：</w:t>
            </w:r>
          </w:p>
          <w:p>
            <w:pPr>
              <w:jc w:val="left"/>
              <w:rPr>
                <w:sz w:val="24"/>
                <w:highlight w:val="none"/>
              </w:rPr>
            </w:pPr>
            <w:r>
              <w:rPr>
                <w:rFonts w:hint="eastAsia"/>
                <w:sz w:val="24"/>
                <w:highlight w:val="none"/>
              </w:rPr>
              <w:t>☑</w:t>
            </w:r>
            <w:r>
              <w:rPr>
                <w:sz w:val="24"/>
                <w:highlight w:val="none"/>
              </w:rPr>
              <w:t>不需要</w:t>
            </w:r>
          </w:p>
          <w:p>
            <w:pPr>
              <w:jc w:val="left"/>
              <w:rPr>
                <w:sz w:val="24"/>
                <w:highlight w:val="none"/>
              </w:rPr>
            </w:pPr>
            <w:r>
              <w:rPr>
                <w:sz w:val="24"/>
                <w:highlight w:val="none"/>
              </w:rPr>
              <w:t>□需要，具体要求如下：</w:t>
            </w:r>
          </w:p>
          <w:p>
            <w:pPr>
              <w:jc w:val="left"/>
              <w:rPr>
                <w:sz w:val="24"/>
                <w:highlight w:val="none"/>
                <w:u w:val="single"/>
              </w:rPr>
            </w:pPr>
            <w:r>
              <w:rPr>
                <w:sz w:val="24"/>
                <w:highlight w:val="none"/>
              </w:rPr>
              <w:t>（1）样品制作的标准和要求：_________；</w:t>
            </w:r>
          </w:p>
          <w:p>
            <w:pPr>
              <w:jc w:val="left"/>
              <w:rPr>
                <w:sz w:val="24"/>
                <w:highlight w:val="none"/>
              </w:rPr>
            </w:pPr>
            <w:r>
              <w:rPr>
                <w:sz w:val="24"/>
                <w:highlight w:val="none"/>
              </w:rPr>
              <w:t>（2）是否需要随样品提交相关检测报告：</w:t>
            </w:r>
          </w:p>
          <w:p>
            <w:pPr>
              <w:ind w:firstLine="600" w:firstLineChars="250"/>
              <w:jc w:val="left"/>
              <w:rPr>
                <w:sz w:val="24"/>
                <w:highlight w:val="none"/>
              </w:rPr>
            </w:pPr>
            <w:r>
              <w:rPr>
                <w:sz w:val="24"/>
                <w:highlight w:val="none"/>
              </w:rPr>
              <w:t>□不需要</w:t>
            </w:r>
          </w:p>
          <w:p>
            <w:pPr>
              <w:ind w:firstLine="600" w:firstLineChars="250"/>
              <w:jc w:val="left"/>
              <w:rPr>
                <w:sz w:val="24"/>
                <w:highlight w:val="none"/>
              </w:rPr>
            </w:pPr>
            <w:r>
              <w:rPr>
                <w:sz w:val="24"/>
                <w:highlight w:val="none"/>
              </w:rPr>
              <w:t>□需要</w:t>
            </w:r>
          </w:p>
          <w:p>
            <w:pPr>
              <w:jc w:val="left"/>
              <w:rPr>
                <w:sz w:val="24"/>
                <w:highlight w:val="none"/>
              </w:rPr>
            </w:pPr>
            <w:r>
              <w:rPr>
                <w:sz w:val="24"/>
                <w:highlight w:val="none"/>
              </w:rPr>
              <w:t>（3）样品递交要求：_________；</w:t>
            </w:r>
          </w:p>
          <w:p>
            <w:pPr>
              <w:jc w:val="left"/>
              <w:rPr>
                <w:sz w:val="24"/>
                <w:highlight w:val="none"/>
              </w:rPr>
            </w:pPr>
            <w:r>
              <w:rPr>
                <w:sz w:val="24"/>
                <w:highlight w:val="none"/>
              </w:rPr>
              <w:t>（4）未中标人样品退还：_________；</w:t>
            </w:r>
          </w:p>
          <w:p>
            <w:pPr>
              <w:jc w:val="left"/>
              <w:rPr>
                <w:sz w:val="24"/>
                <w:highlight w:val="none"/>
                <w:u w:val="single"/>
              </w:rPr>
            </w:pPr>
            <w:r>
              <w:rPr>
                <w:sz w:val="24"/>
                <w:highlight w:val="none"/>
              </w:rPr>
              <w:t>（5）中标人样品保管、封存及退还：_________；</w:t>
            </w:r>
          </w:p>
          <w:p>
            <w:pPr>
              <w:jc w:val="left"/>
              <w:rPr>
                <w:sz w:val="24"/>
                <w:highlight w:val="none"/>
              </w:rPr>
            </w:pPr>
            <w:r>
              <w:rPr>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701" w:type="dxa"/>
            <w:noWrap w:val="0"/>
            <w:vAlign w:val="center"/>
          </w:tcPr>
          <w:p>
            <w:pPr>
              <w:jc w:val="center"/>
              <w:rPr>
                <w:sz w:val="24"/>
                <w:highlight w:val="none"/>
              </w:rPr>
            </w:pPr>
            <w:r>
              <w:rPr>
                <w:sz w:val="24"/>
                <w:highlight w:val="none"/>
              </w:rPr>
              <w:t>标的所属行业</w:t>
            </w:r>
          </w:p>
        </w:tc>
        <w:tc>
          <w:tcPr>
            <w:tcW w:w="7540" w:type="dxa"/>
            <w:noWrap w:val="0"/>
            <w:vAlign w:val="center"/>
          </w:tcPr>
          <w:p>
            <w:pPr>
              <w:jc w:val="left"/>
              <w:rPr>
                <w:sz w:val="24"/>
                <w:highlight w:val="none"/>
              </w:rPr>
            </w:pPr>
            <w:r>
              <w:rPr>
                <w:sz w:val="24"/>
                <w:highlight w:val="none"/>
              </w:rPr>
              <w:t>本项目采购标的对应的中小企业划分标准所属行业：</w:t>
            </w:r>
          </w:p>
          <w:tbl>
            <w:tblPr>
              <w:tblStyle w:val="45"/>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bCs/>
                      <w:sz w:val="24"/>
                      <w:highlight w:val="none"/>
                    </w:rPr>
                    <w:t>包号</w:t>
                  </w: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bCs/>
                      <w:sz w:val="24"/>
                      <w:highlight w:val="none"/>
                    </w:rPr>
                    <w:t>标的名称</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eastAsia="宋体"/>
                      <w:bCs/>
                      <w:sz w:val="24"/>
                      <w:highlight w:val="none"/>
                      <w:lang w:val="en-US" w:eastAsia="zh-CN"/>
                    </w:rPr>
                  </w:pPr>
                  <w:r>
                    <w:rPr>
                      <w:rFonts w:hint="eastAsia"/>
                      <w:bCs/>
                      <w:sz w:val="24"/>
                      <w:highlight w:val="none"/>
                      <w:lang w:val="en-US" w:eastAsia="zh-CN"/>
                    </w:rPr>
                    <w:t>1</w:t>
                  </w: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rFonts w:hint="eastAsia" w:eastAsia="宋体"/>
                      <w:bCs/>
                      <w:sz w:val="24"/>
                      <w:highlight w:val="none"/>
                    </w:rPr>
                    <w:t>北京艺术中心2024年度室内日常保洁服务</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kern w:val="0"/>
                      <w:sz w:val="24"/>
                      <w:highlight w:val="none"/>
                    </w:rPr>
                  </w:pPr>
                  <w:r>
                    <w:rPr>
                      <w:rFonts w:hint="eastAsia"/>
                      <w:kern w:val="0"/>
                      <w:sz w:val="24"/>
                      <w:highlight w:val="none"/>
                    </w:rPr>
                    <w:t>物业管理</w:t>
                  </w:r>
                  <w:r>
                    <w:rPr>
                      <w:rFonts w:hint="eastAsia"/>
                      <w:bCs/>
                      <w:sz w:val="24"/>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11.2</w:t>
            </w:r>
          </w:p>
        </w:tc>
        <w:tc>
          <w:tcPr>
            <w:tcW w:w="1701" w:type="dxa"/>
            <w:noWrap w:val="0"/>
            <w:vAlign w:val="center"/>
          </w:tcPr>
          <w:p>
            <w:pPr>
              <w:jc w:val="center"/>
              <w:rPr>
                <w:sz w:val="24"/>
                <w:highlight w:val="none"/>
              </w:rPr>
            </w:pPr>
            <w:r>
              <w:rPr>
                <w:sz w:val="24"/>
                <w:highlight w:val="none"/>
              </w:rPr>
              <w:t>投标报价</w:t>
            </w:r>
          </w:p>
        </w:tc>
        <w:tc>
          <w:tcPr>
            <w:tcW w:w="7540" w:type="dxa"/>
            <w:noWrap w:val="0"/>
            <w:vAlign w:val="center"/>
          </w:tcPr>
          <w:p>
            <w:pPr>
              <w:jc w:val="left"/>
              <w:rPr>
                <w:sz w:val="24"/>
                <w:highlight w:val="none"/>
              </w:rPr>
            </w:pPr>
            <w:r>
              <w:rPr>
                <w:sz w:val="24"/>
                <w:highlight w:val="none"/>
              </w:rPr>
              <w:t>投标报价的特殊规定：</w:t>
            </w:r>
          </w:p>
          <w:p>
            <w:pPr>
              <w:jc w:val="left"/>
              <w:rPr>
                <w:sz w:val="24"/>
                <w:highlight w:val="none"/>
              </w:rPr>
            </w:pPr>
            <w:r>
              <w:rPr>
                <w:rFonts w:hint="eastAsia"/>
                <w:sz w:val="24"/>
                <w:highlight w:val="none"/>
              </w:rPr>
              <w:t>☑</w:t>
            </w:r>
            <w:r>
              <w:rPr>
                <w:sz w:val="24"/>
                <w:highlight w:val="none"/>
              </w:rPr>
              <w:t>无</w:t>
            </w:r>
          </w:p>
          <w:p>
            <w:pPr>
              <w:jc w:val="left"/>
              <w:rPr>
                <w:sz w:val="24"/>
                <w:highlight w:val="none"/>
              </w:rPr>
            </w:pPr>
            <w:r>
              <w:rPr>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701" w:type="dxa"/>
            <w:noWrap w:val="0"/>
            <w:vAlign w:val="center"/>
          </w:tcPr>
          <w:p>
            <w:pPr>
              <w:jc w:val="center"/>
              <w:rPr>
                <w:sz w:val="24"/>
                <w:highlight w:val="none"/>
              </w:rPr>
            </w:pPr>
            <w:r>
              <w:rPr>
                <w:sz w:val="24"/>
                <w:highlight w:val="none"/>
              </w:rPr>
              <w:t>投标保证金</w:t>
            </w:r>
          </w:p>
        </w:tc>
        <w:tc>
          <w:tcPr>
            <w:tcW w:w="7540" w:type="dxa"/>
            <w:noWrap w:val="0"/>
            <w:vAlign w:val="center"/>
          </w:tcPr>
          <w:p>
            <w:pPr>
              <w:pStyle w:val="26"/>
              <w:adjustRightInd w:val="0"/>
              <w:snapToGrid w:val="0"/>
              <w:rPr>
                <w:rFonts w:hint="default"/>
                <w:sz w:val="24"/>
                <w:highlight w:val="none"/>
              </w:rPr>
            </w:pPr>
            <w:r>
              <w:rPr>
                <w:rFonts w:hint="default" w:ascii="Times New Roman" w:hAnsi="Times New Roman"/>
                <w:sz w:val="24"/>
                <w:szCs w:val="24"/>
                <w:highlight w:val="none"/>
              </w:rPr>
              <w:t>投标保证金金额：</w:t>
            </w:r>
            <w:r>
              <w:rPr>
                <w:rFonts w:ascii="Times New Roman" w:hAnsi="Times New Roman"/>
                <w:sz w:val="24"/>
                <w:szCs w:val="24"/>
                <w:highlight w:val="none"/>
              </w:rPr>
              <w:t>无须提交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701" w:type="dxa"/>
            <w:noWrap w:val="0"/>
            <w:vAlign w:val="center"/>
          </w:tcPr>
          <w:p>
            <w:pPr>
              <w:jc w:val="center"/>
              <w:rPr>
                <w:sz w:val="24"/>
                <w:highlight w:val="none"/>
              </w:rPr>
            </w:pPr>
            <w:r>
              <w:rPr>
                <w:sz w:val="24"/>
                <w:highlight w:val="none"/>
              </w:rPr>
              <w:t>投标有效期</w:t>
            </w:r>
          </w:p>
        </w:tc>
        <w:tc>
          <w:tcPr>
            <w:tcW w:w="7540" w:type="dxa"/>
            <w:noWrap w:val="0"/>
            <w:vAlign w:val="center"/>
          </w:tcPr>
          <w:p>
            <w:pPr>
              <w:jc w:val="left"/>
              <w:rPr>
                <w:sz w:val="24"/>
                <w:highlight w:val="none"/>
              </w:rPr>
            </w:pPr>
            <w:r>
              <w:rPr>
                <w:sz w:val="24"/>
                <w:highlight w:val="none"/>
              </w:rPr>
              <w:t>自提交投标文件的截止之日起算</w:t>
            </w:r>
            <w:r>
              <w:rPr>
                <w:rFonts w:hint="eastAsia"/>
                <w:sz w:val="24"/>
                <w:highlight w:val="none"/>
              </w:rPr>
              <w:t>180</w:t>
            </w:r>
            <w:r>
              <w:rPr>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701" w:type="dxa"/>
            <w:noWrap w:val="0"/>
            <w:vAlign w:val="center"/>
          </w:tcPr>
          <w:p>
            <w:pPr>
              <w:jc w:val="center"/>
              <w:rPr>
                <w:sz w:val="24"/>
                <w:highlight w:val="none"/>
              </w:rPr>
            </w:pPr>
            <w:r>
              <w:rPr>
                <w:sz w:val="24"/>
                <w:highlight w:val="none"/>
              </w:rPr>
              <w:t>确定中标人</w:t>
            </w:r>
          </w:p>
        </w:tc>
        <w:tc>
          <w:tcPr>
            <w:tcW w:w="7540" w:type="dxa"/>
            <w:noWrap w:val="0"/>
            <w:vAlign w:val="center"/>
          </w:tcPr>
          <w:p>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pPr>
              <w:pStyle w:val="26"/>
              <w:adjustRightInd w:val="0"/>
              <w:snapToGrid w:val="0"/>
              <w:rPr>
                <w:rFonts w:hint="default" w:ascii="Times New Roman" w:hAnsi="Times New Roman"/>
                <w:sz w:val="24"/>
                <w:highlight w:val="none"/>
              </w:rPr>
            </w:pPr>
            <w:r>
              <w:rPr>
                <w:rFonts w:ascii="Times New Roman" w:hAnsi="Times New Roman"/>
                <w:sz w:val="24"/>
                <w:highlight w:val="none"/>
              </w:rPr>
              <w:t>☑</w:t>
            </w:r>
            <w:r>
              <w:rPr>
                <w:rFonts w:hint="default" w:ascii="Times New Roman" w:hAnsi="Times New Roman"/>
                <w:sz w:val="24"/>
                <w:highlight w:val="none"/>
              </w:rPr>
              <w:t>否</w:t>
            </w:r>
          </w:p>
          <w:p>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t>□是</w:t>
            </w:r>
          </w:p>
          <w:p>
            <w:pPr>
              <w:pStyle w:val="26"/>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pPr>
              <w:pStyle w:val="26"/>
              <w:adjustRightInd w:val="0"/>
              <w:snapToGrid w:val="0"/>
              <w:rPr>
                <w:rFonts w:hint="default" w:ascii="Times New Roman" w:hAnsi="Times New Roman"/>
                <w:sz w:val="24"/>
                <w:highlight w:val="none"/>
              </w:rPr>
            </w:pPr>
            <w:r>
              <w:rPr>
                <w:rFonts w:hint="default" w:ascii="Times New Roman" w:hAnsi="Times New Roman"/>
                <w:sz w:val="24"/>
                <w:highlight w:val="none"/>
              </w:rPr>
              <w:sym w:font="Wingdings 2" w:char="0052"/>
            </w:r>
            <w:r>
              <w:rPr>
                <w:rFonts w:hint="default" w:ascii="Times New Roman" w:hAnsi="Times New Roman"/>
                <w:sz w:val="24"/>
                <w:highlight w:val="none"/>
              </w:rPr>
              <w:t>得分且投标报价均相同的，以</w:t>
            </w:r>
            <w:r>
              <w:rPr>
                <w:sz w:val="24"/>
                <w:highlight w:val="none"/>
                <w:u w:val="single"/>
              </w:rPr>
              <w:t>技术部分</w:t>
            </w:r>
            <w:r>
              <w:rPr>
                <w:rFonts w:hint="default" w:ascii="Times New Roman" w:hAnsi="Times New Roman"/>
                <w:sz w:val="24"/>
                <w:highlight w:val="none"/>
              </w:rPr>
              <w:t>得分高者为中标人</w:t>
            </w:r>
          </w:p>
          <w:p>
            <w:pPr>
              <w:jc w:val="left"/>
              <w:rPr>
                <w:sz w:val="24"/>
                <w:highlight w:val="none"/>
                <w:u w:val="single"/>
              </w:rPr>
            </w:pP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701" w:type="dxa"/>
            <w:noWrap w:val="0"/>
            <w:vAlign w:val="center"/>
          </w:tcPr>
          <w:p>
            <w:pPr>
              <w:jc w:val="center"/>
              <w:rPr>
                <w:sz w:val="24"/>
                <w:highlight w:val="none"/>
              </w:rPr>
            </w:pPr>
            <w:r>
              <w:rPr>
                <w:sz w:val="24"/>
                <w:highlight w:val="none"/>
              </w:rPr>
              <w:t>分包</w:t>
            </w:r>
          </w:p>
        </w:tc>
        <w:tc>
          <w:tcPr>
            <w:tcW w:w="7540" w:type="dxa"/>
            <w:noWrap w:val="0"/>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rFonts w:hint="eastAsia"/>
                <w:sz w:val="24"/>
                <w:highlight w:val="none"/>
                <w:lang w:eastAsia="zh-CN"/>
              </w:rPr>
              <w:t>☑</w:t>
            </w:r>
            <w:r>
              <w:rPr>
                <w:sz w:val="24"/>
                <w:highlight w:val="none"/>
              </w:rPr>
              <w:t>不允许</w:t>
            </w:r>
          </w:p>
          <w:p>
            <w:pPr>
              <w:jc w:val="left"/>
              <w:rPr>
                <w:sz w:val="24"/>
                <w:highlight w:val="none"/>
              </w:rPr>
            </w:pPr>
            <w:r>
              <w:rPr>
                <w:sz w:val="24"/>
                <w:highlight w:val="none"/>
              </w:rPr>
              <w:t>□允许，具体要求：</w:t>
            </w:r>
          </w:p>
          <w:p>
            <w:pPr>
              <w:jc w:val="left"/>
              <w:rPr>
                <w:sz w:val="24"/>
                <w:highlight w:val="none"/>
              </w:rPr>
            </w:pPr>
            <w:r>
              <w:rPr>
                <w:sz w:val="24"/>
                <w:highlight w:val="none"/>
              </w:rPr>
              <w:t>（1）可以分包履行的具体内容：_____；</w:t>
            </w:r>
          </w:p>
          <w:p>
            <w:pPr>
              <w:jc w:val="left"/>
              <w:rPr>
                <w:sz w:val="24"/>
                <w:highlight w:val="none"/>
              </w:rPr>
            </w:pPr>
            <w:r>
              <w:rPr>
                <w:sz w:val="24"/>
                <w:highlight w:val="none"/>
              </w:rPr>
              <w:t>（2）允许分包的金额或者比例：_____；</w:t>
            </w:r>
          </w:p>
          <w:p>
            <w:pPr>
              <w:jc w:val="left"/>
              <w:rPr>
                <w:sz w:val="24"/>
                <w:highlight w:val="none"/>
                <w:u w:val="single"/>
              </w:rPr>
            </w:pPr>
            <w:r>
              <w:rPr>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701" w:type="dxa"/>
            <w:noWrap w:val="0"/>
            <w:vAlign w:val="center"/>
          </w:tcPr>
          <w:p>
            <w:pPr>
              <w:jc w:val="center"/>
              <w:rPr>
                <w:sz w:val="24"/>
                <w:highlight w:val="none"/>
              </w:rPr>
            </w:pPr>
            <w:r>
              <w:rPr>
                <w:sz w:val="24"/>
                <w:highlight w:val="none"/>
              </w:rPr>
              <w:t>询问</w:t>
            </w:r>
          </w:p>
        </w:tc>
        <w:tc>
          <w:tcPr>
            <w:tcW w:w="7540" w:type="dxa"/>
            <w:noWrap w:val="0"/>
            <w:vAlign w:val="center"/>
          </w:tcPr>
          <w:p>
            <w:pPr>
              <w:jc w:val="left"/>
              <w:rPr>
                <w:rFonts w:ascii="宋体" w:hAnsi="宋体"/>
                <w:sz w:val="24"/>
                <w:highlight w:val="none"/>
              </w:rPr>
            </w:pPr>
            <w:r>
              <w:rPr>
                <w:sz w:val="24"/>
                <w:highlight w:val="none"/>
              </w:rPr>
              <w:t>询问送达形式：</w:t>
            </w:r>
            <w:r>
              <w:rPr>
                <w:rFonts w:hint="eastAsia" w:ascii="宋体" w:hAnsi="宋体"/>
                <w:sz w:val="24"/>
                <w:highlight w:val="none"/>
              </w:rPr>
              <w:t>电话或书面形式</w:t>
            </w:r>
          </w:p>
          <w:p>
            <w:pPr>
              <w:jc w:val="left"/>
              <w:rPr>
                <w:sz w:val="24"/>
                <w:highlight w:val="none"/>
              </w:rPr>
            </w:pPr>
            <w:r>
              <w:rPr>
                <w:rFonts w:hint="eastAsia" w:ascii="宋体" w:hAnsi="宋体"/>
                <w:sz w:val="24"/>
                <w:highlight w:val="none"/>
              </w:rPr>
              <w:t>书面形式的应注明投标人名称、所投项目名称及采购编号、联系人联系方式等信息。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988" w:type="dxa"/>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701" w:type="dxa"/>
            <w:noWrap w:val="0"/>
            <w:vAlign w:val="center"/>
          </w:tcPr>
          <w:p>
            <w:pPr>
              <w:jc w:val="center"/>
              <w:rPr>
                <w:sz w:val="24"/>
                <w:highlight w:val="none"/>
              </w:rPr>
            </w:pPr>
            <w:r>
              <w:rPr>
                <w:sz w:val="24"/>
                <w:highlight w:val="none"/>
              </w:rPr>
              <w:t>联系方式</w:t>
            </w:r>
          </w:p>
        </w:tc>
        <w:tc>
          <w:tcPr>
            <w:tcW w:w="7540" w:type="dxa"/>
            <w:noWrap w:val="0"/>
            <w:vAlign w:val="center"/>
          </w:tcPr>
          <w:p>
            <w:pPr>
              <w:jc w:val="left"/>
              <w:rPr>
                <w:rFonts w:hint="eastAsia"/>
                <w:sz w:val="24"/>
                <w:highlight w:val="none"/>
              </w:rPr>
            </w:pPr>
            <w:r>
              <w:rPr>
                <w:sz w:val="24"/>
                <w:highlight w:val="none"/>
              </w:rPr>
              <w:t>接收询问和质疑的联系方式</w:t>
            </w:r>
          </w:p>
          <w:p>
            <w:pPr>
              <w:jc w:val="left"/>
              <w:rPr>
                <w:sz w:val="24"/>
                <w:highlight w:val="none"/>
              </w:rPr>
            </w:pPr>
            <w:r>
              <w:rPr>
                <w:rFonts w:hint="eastAsia"/>
                <w:sz w:val="24"/>
                <w:highlight w:val="none"/>
              </w:rPr>
              <w:t>采购人或采购代理机构</w:t>
            </w:r>
            <w:r>
              <w:rPr>
                <w:sz w:val="24"/>
                <w:highlight w:val="none"/>
              </w:rPr>
              <w:t>联系部门</w:t>
            </w:r>
            <w:r>
              <w:rPr>
                <w:rFonts w:hint="eastAsia"/>
                <w:sz w:val="24"/>
                <w:highlight w:val="none"/>
              </w:rPr>
              <w:t>、</w:t>
            </w:r>
            <w:r>
              <w:rPr>
                <w:sz w:val="24"/>
                <w:highlight w:val="none"/>
              </w:rPr>
              <w:t>联系电话</w:t>
            </w:r>
            <w:r>
              <w:rPr>
                <w:rFonts w:hint="eastAsia"/>
                <w:sz w:val="24"/>
                <w:highlight w:val="none"/>
              </w:rPr>
              <w:t>、</w:t>
            </w:r>
            <w:r>
              <w:rPr>
                <w:sz w:val="24"/>
                <w:highlight w:val="none"/>
              </w:rPr>
              <w:t>通讯地址</w:t>
            </w:r>
            <w:r>
              <w:rPr>
                <w:rFonts w:hint="eastAsia"/>
                <w:sz w:val="24"/>
                <w:highlight w:val="none"/>
              </w:rPr>
              <w:t>等详见招标文件第一部分投标邀请“七”。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6"/>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highlight w:val="none"/>
              </w:rPr>
            </w:pPr>
            <w:r>
              <w:rPr>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sz w:val="24"/>
                <w:highlight w:val="none"/>
              </w:rPr>
            </w:pPr>
            <w:r>
              <w:rPr>
                <w:rFonts w:hint="eastAsia"/>
                <w:sz w:val="24"/>
                <w:highlight w:val="none"/>
              </w:rPr>
              <w:t>无</w:t>
            </w:r>
          </w:p>
        </w:tc>
      </w:tr>
    </w:tbl>
    <w:p>
      <w:pPr>
        <w:tabs>
          <w:tab w:val="left" w:pos="5580"/>
        </w:tabs>
        <w:adjustRightInd w:val="0"/>
        <w:spacing w:line="360" w:lineRule="auto"/>
        <w:jc w:val="distribute"/>
        <w:rPr>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highlight w:val="none"/>
        </w:rPr>
      </w:pPr>
      <w:bookmarkStart w:id="75" w:name="_Toc150774722"/>
      <w:bookmarkStart w:id="76" w:name="_Toc127151517"/>
      <w:bookmarkStart w:id="77" w:name="_Toc353873662"/>
      <w:bookmarkStart w:id="78" w:name="_Toc226337213"/>
      <w:bookmarkStart w:id="79" w:name="_Toc353825542"/>
      <w:bookmarkStart w:id="80" w:name="_Toc195842882"/>
      <w:bookmarkStart w:id="81" w:name="_Toc264969207"/>
      <w:bookmarkStart w:id="82" w:name="_Toc265228355"/>
      <w:bookmarkStart w:id="83" w:name="_Toc353873932"/>
      <w:bookmarkStart w:id="84" w:name="_Toc305158859"/>
      <w:bookmarkStart w:id="85" w:name="_Toc305158785"/>
      <w:bookmarkStart w:id="86" w:name="_Toc150480755"/>
      <w:bookmarkStart w:id="87" w:name="_Toc226965790"/>
      <w:bookmarkStart w:id="88" w:name="_Toc142311019"/>
      <w:r>
        <w:rPr>
          <w:b/>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6"/>
        <w:tabs>
          <w:tab w:val="center" w:pos="4592"/>
          <w:tab w:val="left" w:pos="7860"/>
        </w:tabs>
        <w:spacing w:before="0" w:line="360" w:lineRule="auto"/>
        <w:jc w:val="left"/>
        <w:rPr>
          <w:rFonts w:ascii="Times New Roman" w:hAnsi="Times New Roman" w:eastAsia="宋体"/>
          <w:sz w:val="28"/>
          <w:highlight w:val="none"/>
        </w:rPr>
      </w:pPr>
      <w:bookmarkStart w:id="89" w:name="_Toc127151518"/>
      <w:bookmarkStart w:id="90" w:name="_Toc520356143"/>
      <w:r>
        <w:rPr>
          <w:rFonts w:ascii="Times New Roman" w:hAnsi="Times New Roman" w:eastAsia="宋体"/>
          <w:sz w:val="28"/>
          <w:highlight w:val="none"/>
        </w:rPr>
        <w:tab/>
      </w:r>
      <w:bookmarkStart w:id="91" w:name="_Toc151193616"/>
      <w:bookmarkStart w:id="92" w:name="_Toc151190145"/>
      <w:bookmarkStart w:id="93" w:name="_Toc226309762"/>
      <w:bookmarkStart w:id="94" w:name="_Toc150774723"/>
      <w:bookmarkStart w:id="95" w:name="_Toc150480756"/>
      <w:bookmarkStart w:id="96" w:name="_Toc305158786"/>
      <w:bookmarkStart w:id="97" w:name="_Toc151193688"/>
      <w:bookmarkStart w:id="98" w:name="_Toc264969208"/>
      <w:bookmarkStart w:id="99" w:name="_Toc305158860"/>
      <w:bookmarkStart w:id="100" w:name="_Toc151193832"/>
      <w:bookmarkStart w:id="101" w:name="_Toc226965791"/>
      <w:bookmarkStart w:id="102" w:name="_Toc265228356"/>
      <w:bookmarkStart w:id="103" w:name="_Toc142311020"/>
      <w:bookmarkStart w:id="104" w:name="_Toc226337214"/>
      <w:bookmarkStart w:id="105" w:name="_Toc151193760"/>
      <w:bookmarkStart w:id="106" w:name="_Toc150509269"/>
      <w:bookmarkStart w:id="107" w:name="_Toc226965708"/>
      <w:bookmarkStart w:id="108" w:name="_Toc151193906"/>
      <w:bookmarkStart w:id="109" w:name="_Toc195842883"/>
      <w:bookmarkStart w:id="110" w:name="_Toc150774618"/>
      <w:r>
        <w:rPr>
          <w:rFonts w:ascii="Times New Roman" w:hAnsi="Times New Roman" w:eastAsia="宋体"/>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111" w:name="_Toc305158787"/>
      <w:bookmarkStart w:id="112" w:name="_Toc264969209"/>
      <w:bookmarkStart w:id="113" w:name="_Toc305158861"/>
      <w:bookmarkStart w:id="114" w:name="_Toc265228357"/>
      <w:r>
        <w:rPr>
          <w:sz w:val="24"/>
          <w:highlight w:val="none"/>
        </w:rPr>
        <w:t>采购人、采购代理机构、投标人</w:t>
      </w:r>
      <w:bookmarkEnd w:id="111"/>
      <w:bookmarkEnd w:id="112"/>
      <w:bookmarkEnd w:id="113"/>
      <w:bookmarkEnd w:id="114"/>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115" w:name="_Toc164351614"/>
      <w:bookmarkStart w:id="116" w:name="_Toc151193834"/>
      <w:bookmarkStart w:id="117" w:name="_Toc151193762"/>
      <w:bookmarkStart w:id="118" w:name="_Toc264969210"/>
      <w:bookmarkStart w:id="119" w:name="_Toc226965793"/>
      <w:bookmarkStart w:id="120" w:name="_Toc164229215"/>
      <w:bookmarkStart w:id="121" w:name="_Toc164608634"/>
      <w:bookmarkStart w:id="122" w:name="_Toc151193908"/>
      <w:bookmarkStart w:id="123" w:name="_Toc164229361"/>
      <w:bookmarkStart w:id="124" w:name="_Toc151193690"/>
      <w:bookmarkStart w:id="125" w:name="_Toc127161434"/>
      <w:bookmarkStart w:id="126" w:name="_Toc150774620"/>
      <w:bookmarkStart w:id="127" w:name="_Toc265228358"/>
      <w:bookmarkStart w:id="128" w:name="_Toc150509271"/>
      <w:bookmarkStart w:id="129" w:name="_Toc226309764"/>
      <w:bookmarkStart w:id="130" w:name="_Toc226965710"/>
      <w:bookmarkStart w:id="131" w:name="_Toc305158862"/>
      <w:bookmarkStart w:id="132" w:name="_Toc142311022"/>
      <w:bookmarkStart w:id="133" w:name="_Toc127151721"/>
      <w:bookmarkStart w:id="134" w:name="_Toc149720813"/>
      <w:bookmarkStart w:id="135" w:name="_Toc151190147"/>
      <w:bookmarkStart w:id="136" w:name="_Toc150774725"/>
      <w:bookmarkStart w:id="137" w:name="_Toc151193618"/>
      <w:bookmarkStart w:id="138" w:name="_Toc127151520"/>
      <w:bookmarkStart w:id="139" w:name="_Toc305158788"/>
      <w:bookmarkStart w:id="140" w:name="_Toc195842885"/>
      <w:bookmarkStart w:id="141" w:name="_Toc226337216"/>
      <w:bookmarkStart w:id="142" w:name="_Toc164608789"/>
      <w:bookmarkStart w:id="143" w:name="_Toc150480758"/>
      <w:r>
        <w:rPr>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4" w:name="_Toc226337218"/>
      <w:bookmarkStart w:id="145" w:name="_Toc151193836"/>
      <w:bookmarkStart w:id="146" w:name="_Toc226965712"/>
      <w:bookmarkStart w:id="147" w:name="_Toc151193620"/>
      <w:bookmarkStart w:id="148" w:name="_Toc142311024"/>
      <w:bookmarkStart w:id="149" w:name="_Toc520356146"/>
      <w:bookmarkStart w:id="150" w:name="_Toc305158790"/>
      <w:bookmarkStart w:id="151" w:name="_Toc150774727"/>
      <w:bookmarkStart w:id="152" w:name="_Toc150509273"/>
      <w:bookmarkStart w:id="153" w:name="_Toc151193910"/>
      <w:bookmarkStart w:id="154" w:name="_Toc127151522"/>
      <w:bookmarkStart w:id="155" w:name="_Toc150480760"/>
      <w:bookmarkStart w:id="156" w:name="_Toc150774622"/>
      <w:bookmarkStart w:id="157" w:name="_Toc226965795"/>
      <w:bookmarkStart w:id="158" w:name="_Toc265228360"/>
      <w:bookmarkStart w:id="159" w:name="_Toc305158864"/>
      <w:bookmarkStart w:id="160" w:name="_Toc151193764"/>
      <w:bookmarkStart w:id="161" w:name="_Toc226309766"/>
      <w:bookmarkStart w:id="162" w:name="_Toc264969212"/>
      <w:bookmarkStart w:id="163" w:name="_Toc151193692"/>
      <w:bookmarkStart w:id="164" w:name="_Toc195842887"/>
      <w:bookmarkStart w:id="165" w:name="_Toc151190149"/>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sz w:val="24"/>
          <w:highlight w:val="none"/>
        </w:rPr>
      </w:pPr>
      <w:r>
        <w:rPr>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vanish/>
          <w:color w:val="000000"/>
          <w:sz w:val="24"/>
          <w:highlight w:val="none"/>
        </w:rPr>
      </w:pPr>
      <w:r>
        <w:rPr>
          <w:sz w:val="24"/>
          <w:highlight w:val="none"/>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sz w:val="24"/>
          <w:highlight w:val="none"/>
        </w:rPr>
      </w:pPr>
      <w:r>
        <w:rPr>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highlight w:val="none"/>
        </w:rPr>
      </w:pPr>
      <w:r>
        <w:rPr>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color w:val="000000"/>
          <w:sz w:val="24"/>
          <w:highlight w:val="none"/>
        </w:rPr>
      </w:pPr>
      <w:r>
        <w:rPr>
          <w:color w:val="000000"/>
          <w:sz w:val="24"/>
          <w:highlight w:val="none"/>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vanish/>
          <w:color w:val="000000"/>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color w:val="000000"/>
          <w:sz w:val="24"/>
          <w:highlight w:val="none"/>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pPr>
        <w:numPr>
          <w:ilvl w:val="2"/>
          <w:numId w:val="8"/>
        </w:numPr>
        <w:snapToGrid w:val="0"/>
        <w:spacing w:line="360" w:lineRule="auto"/>
        <w:rPr>
          <w:sz w:val="24"/>
          <w:highlight w:val="none"/>
        </w:rPr>
      </w:pPr>
      <w:r>
        <w:rPr>
          <w:sz w:val="24"/>
          <w:highlight w:val="none"/>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采购需求标准</w:t>
      </w:r>
    </w:p>
    <w:p>
      <w:pPr>
        <w:numPr>
          <w:ilvl w:val="2"/>
          <w:numId w:val="8"/>
        </w:numPr>
        <w:tabs>
          <w:tab w:val="left" w:pos="2014"/>
        </w:tabs>
        <w:snapToGrid w:val="0"/>
        <w:spacing w:line="360" w:lineRule="auto"/>
        <w:rPr>
          <w:sz w:val="24"/>
          <w:highlight w:val="none"/>
        </w:rPr>
      </w:pPr>
      <w:r>
        <w:rPr>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highlight w:val="none"/>
        </w:rPr>
      </w:pPr>
      <w:r>
        <w:rPr>
          <w:sz w:val="24"/>
          <w:highlight w:val="none"/>
        </w:rPr>
        <w:t>绿色数据中心政府采购需求标准（试行）</w:t>
      </w:r>
    </w:p>
    <w:p>
      <w:pPr>
        <w:tabs>
          <w:tab w:val="left" w:pos="900"/>
          <w:tab w:val="left" w:pos="1980"/>
        </w:tabs>
        <w:snapToGrid w:val="0"/>
        <w:spacing w:line="360" w:lineRule="auto"/>
        <w:ind w:left="19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66" w:name="_1.8_计量单位"/>
      <w:bookmarkEnd w:id="166"/>
    </w:p>
    <w:p>
      <w:pPr>
        <w:pStyle w:val="6"/>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numPr>
          <w:ilvl w:val="0"/>
          <w:numId w:val="8"/>
        </w:numPr>
        <w:tabs>
          <w:tab w:val="left" w:pos="360"/>
        </w:tabs>
        <w:snapToGrid w:val="0"/>
        <w:spacing w:line="360" w:lineRule="auto"/>
        <w:ind w:left="357" w:hanging="357"/>
        <w:outlineLvl w:val="1"/>
        <w:rPr>
          <w:sz w:val="24"/>
          <w:highlight w:val="none"/>
        </w:rPr>
      </w:pPr>
      <w:bookmarkStart w:id="167" w:name="_Toc164351617"/>
      <w:bookmarkStart w:id="168" w:name="_Toc151193621"/>
      <w:bookmarkStart w:id="169" w:name="_Toc150774728"/>
      <w:bookmarkStart w:id="170" w:name="_Toc265228361"/>
      <w:bookmarkStart w:id="171" w:name="_Toc305158791"/>
      <w:bookmarkStart w:id="172" w:name="_Toc151193693"/>
      <w:bookmarkStart w:id="173" w:name="_Toc151190150"/>
      <w:bookmarkStart w:id="174" w:name="_Toc142311025"/>
      <w:bookmarkStart w:id="175" w:name="_Toc226337219"/>
      <w:bookmarkStart w:id="176" w:name="_Toc127161437"/>
      <w:bookmarkStart w:id="177" w:name="_Toc127151523"/>
      <w:bookmarkStart w:id="178" w:name="_Toc164608792"/>
      <w:bookmarkStart w:id="179" w:name="_Toc150509274"/>
      <w:bookmarkStart w:id="180" w:name="_Toc226309767"/>
      <w:bookmarkStart w:id="181" w:name="_Toc195842888"/>
      <w:bookmarkStart w:id="182" w:name="_Toc164608637"/>
      <w:bookmarkStart w:id="183" w:name="_Toc520356147"/>
      <w:bookmarkStart w:id="184" w:name="_Toc226965796"/>
      <w:bookmarkStart w:id="185" w:name="_Toc305158865"/>
      <w:bookmarkStart w:id="186" w:name="_Toc127151724"/>
      <w:bookmarkStart w:id="187" w:name="_Toc150480761"/>
      <w:bookmarkStart w:id="188" w:name="_Toc164229218"/>
      <w:bookmarkStart w:id="189" w:name="_Toc226965713"/>
      <w:bookmarkStart w:id="190" w:name="_Toc151193837"/>
      <w:bookmarkStart w:id="191" w:name="_Toc151193911"/>
      <w:bookmarkStart w:id="192" w:name="_Toc151193765"/>
      <w:bookmarkStart w:id="193" w:name="_Toc264969213"/>
      <w:bookmarkStart w:id="194" w:name="_Toc150774623"/>
      <w:bookmarkStart w:id="195" w:name="_Toc164229364"/>
      <w:bookmarkStart w:id="196" w:name="_Toc149720816"/>
      <w:r>
        <w:rPr>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投标邀请</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投标人须知</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资格审查</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拟签订的合同文本</w:t>
      </w:r>
    </w:p>
    <w:p>
      <w:pPr>
        <w:numPr>
          <w:ilvl w:val="0"/>
          <w:numId w:val="9"/>
        </w:numPr>
        <w:tabs>
          <w:tab w:val="left" w:pos="1980"/>
          <w:tab w:val="left" w:pos="2520"/>
        </w:tabs>
        <w:snapToGrid w:val="0"/>
        <w:spacing w:line="360" w:lineRule="auto"/>
        <w:ind w:left="1440" w:firstLine="5"/>
        <w:rPr>
          <w:sz w:val="24"/>
          <w:highlight w:val="none"/>
        </w:rPr>
      </w:pPr>
      <w:r>
        <w:rPr>
          <w:sz w:val="24"/>
          <w:highlight w:val="none"/>
        </w:rPr>
        <w:t>投标文件格式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highlight w:val="none"/>
        </w:rPr>
      </w:pPr>
      <w:bookmarkStart w:id="197" w:name="_Toc516367020"/>
      <w:bookmarkStart w:id="198" w:name="_Toc520356150"/>
      <w:bookmarkStart w:id="199" w:name="_Toc127151526"/>
      <w:bookmarkStart w:id="200" w:name="_Toc151193696"/>
      <w:bookmarkStart w:id="201" w:name="_Toc142311028"/>
      <w:bookmarkStart w:id="202" w:name="_Toc195842891"/>
      <w:bookmarkStart w:id="203" w:name="_Toc150774731"/>
      <w:bookmarkStart w:id="204" w:name="_Toc151193768"/>
      <w:bookmarkStart w:id="205" w:name="_Toc151193840"/>
      <w:bookmarkStart w:id="206" w:name="_Toc226309770"/>
      <w:bookmarkStart w:id="207" w:name="_Toc226965799"/>
      <w:bookmarkStart w:id="208" w:name="_Toc150509277"/>
      <w:bookmarkStart w:id="209" w:name="_Toc265228364"/>
      <w:bookmarkStart w:id="210" w:name="_Toc150774626"/>
      <w:bookmarkStart w:id="211" w:name="_Toc151190153"/>
      <w:bookmarkStart w:id="212" w:name="_Toc305158868"/>
      <w:bookmarkStart w:id="213" w:name="_Toc226337222"/>
      <w:bookmarkStart w:id="214" w:name="_Toc151193624"/>
      <w:bookmarkStart w:id="215" w:name="_Toc150480764"/>
      <w:bookmarkStart w:id="216" w:name="_Toc305158794"/>
      <w:bookmarkStart w:id="217" w:name="_Toc151193914"/>
      <w:bookmarkStart w:id="218" w:name="_Toc264969216"/>
      <w:bookmarkStart w:id="219" w:name="_Toc226965716"/>
    </w:p>
    <w:p>
      <w:pPr>
        <w:pStyle w:val="6"/>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197"/>
      <w:r>
        <w:rPr>
          <w:rFonts w:ascii="Times New Roman" w:hAnsi="Times New Roman" w:eastAsia="宋体"/>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numPr>
          <w:ilvl w:val="0"/>
          <w:numId w:val="8"/>
        </w:numPr>
        <w:tabs>
          <w:tab w:val="left" w:pos="360"/>
        </w:tabs>
        <w:snapToGrid w:val="0"/>
        <w:spacing w:line="360" w:lineRule="auto"/>
        <w:ind w:left="357" w:hanging="357"/>
        <w:outlineLvl w:val="1"/>
        <w:rPr>
          <w:sz w:val="24"/>
          <w:highlight w:val="none"/>
        </w:rPr>
      </w:pPr>
      <w:bookmarkStart w:id="220" w:name="_Toc150480765"/>
      <w:bookmarkStart w:id="221" w:name="_Toc305158869"/>
      <w:bookmarkStart w:id="222" w:name="_Toc151193841"/>
      <w:bookmarkStart w:id="223" w:name="_Toc150509278"/>
      <w:bookmarkStart w:id="224" w:name="_Toc164608796"/>
      <w:bookmarkStart w:id="225" w:name="_Toc226309771"/>
      <w:bookmarkStart w:id="226" w:name="_Toc226965717"/>
      <w:bookmarkStart w:id="227" w:name="_Toc305158795"/>
      <w:bookmarkStart w:id="228" w:name="_Toc127151728"/>
      <w:bookmarkStart w:id="229" w:name="_Toc127161441"/>
      <w:bookmarkStart w:id="230" w:name="_Toc151193915"/>
      <w:bookmarkStart w:id="231" w:name="_Toc516367021"/>
      <w:bookmarkStart w:id="232" w:name="_Toc164351621"/>
      <w:bookmarkStart w:id="233" w:name="_Toc151190154"/>
      <w:bookmarkStart w:id="234" w:name="_Toc151193769"/>
      <w:bookmarkStart w:id="235" w:name="_Toc265228365"/>
      <w:bookmarkStart w:id="236" w:name="_Toc164229368"/>
      <w:bookmarkStart w:id="237" w:name="_Toc164229222"/>
      <w:bookmarkStart w:id="238" w:name="_Toc264969217"/>
      <w:bookmarkStart w:id="239" w:name="_Toc226965800"/>
      <w:bookmarkStart w:id="240" w:name="_Toc150774627"/>
      <w:bookmarkStart w:id="241" w:name="_Toc164608641"/>
      <w:bookmarkStart w:id="242" w:name="_Toc142311029"/>
      <w:bookmarkStart w:id="243" w:name="_Toc150774732"/>
      <w:bookmarkStart w:id="244" w:name="_Toc127151527"/>
      <w:bookmarkStart w:id="245" w:name="_Toc520356151"/>
      <w:bookmarkStart w:id="246" w:name="_Toc151193625"/>
      <w:bookmarkStart w:id="247" w:name="_Toc151193697"/>
      <w:bookmarkStart w:id="248" w:name="_Toc149720820"/>
      <w:bookmarkStart w:id="249" w:name="_Toc195842892"/>
      <w:bookmarkStart w:id="250" w:name="_Toc226337223"/>
      <w:r>
        <w:rPr>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highlight w:val="none"/>
        </w:rPr>
        <w:t>及投标语言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highlight w:val="none"/>
        </w:rPr>
      </w:pPr>
      <w:bookmarkStart w:id="251" w:name="_Toc516367022"/>
      <w:bookmarkStart w:id="252" w:name="_Ref467306195"/>
      <w:bookmarkStart w:id="253" w:name="_Ref467306676"/>
      <w:bookmarkStart w:id="254" w:name="_Toc195842893"/>
      <w:bookmarkStart w:id="255" w:name="_Toc151193842"/>
      <w:bookmarkStart w:id="256" w:name="_Toc150509279"/>
      <w:bookmarkStart w:id="257" w:name="_Toc164351622"/>
      <w:bookmarkStart w:id="258" w:name="_Toc226309772"/>
      <w:bookmarkStart w:id="259" w:name="_Toc149720821"/>
      <w:bookmarkStart w:id="260" w:name="_Toc520356152"/>
      <w:bookmarkStart w:id="261" w:name="_Toc164608642"/>
      <w:bookmarkStart w:id="262" w:name="_Toc226965801"/>
      <w:bookmarkStart w:id="263" w:name="_Toc150774628"/>
      <w:bookmarkStart w:id="264" w:name="_Toc127151729"/>
      <w:bookmarkStart w:id="265" w:name="_Toc151193698"/>
      <w:bookmarkStart w:id="266" w:name="_Toc305158796"/>
      <w:bookmarkStart w:id="267" w:name="_Toc305158870"/>
      <w:bookmarkStart w:id="268" w:name="_Toc164229369"/>
      <w:bookmarkStart w:id="269" w:name="_Toc142311030"/>
      <w:bookmarkStart w:id="270" w:name="_Toc127161442"/>
      <w:bookmarkStart w:id="271" w:name="_Toc150774733"/>
      <w:bookmarkStart w:id="272" w:name="_Toc265228366"/>
      <w:bookmarkStart w:id="273" w:name="_Toc151193770"/>
      <w:bookmarkStart w:id="274" w:name="_Toc264969218"/>
      <w:bookmarkStart w:id="275" w:name="_Toc150480766"/>
      <w:bookmarkStart w:id="276" w:name="_Toc151193916"/>
      <w:bookmarkStart w:id="277" w:name="_Toc226337224"/>
      <w:bookmarkStart w:id="278" w:name="_Toc151190155"/>
      <w:bookmarkStart w:id="279" w:name="_Toc226965718"/>
      <w:bookmarkStart w:id="280" w:name="_Toc127151528"/>
      <w:bookmarkStart w:id="281" w:name="_Toc151193626"/>
      <w:bookmarkStart w:id="282" w:name="_Toc164608797"/>
      <w:bookmarkStart w:id="283" w:name="_Toc164229223"/>
      <w:r>
        <w:rPr>
          <w:sz w:val="24"/>
          <w:highlight w:val="none"/>
        </w:rPr>
        <w:t>投标文件</w:t>
      </w:r>
      <w:bookmarkEnd w:id="251"/>
      <w:bookmarkEnd w:id="252"/>
      <w:bookmarkEnd w:id="253"/>
      <w:r>
        <w:rPr>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numPr>
          <w:ilvl w:val="1"/>
          <w:numId w:val="8"/>
        </w:numPr>
        <w:tabs>
          <w:tab w:val="left" w:pos="1080"/>
          <w:tab w:val="left" w:pos="2014"/>
        </w:tabs>
        <w:snapToGrid w:val="0"/>
        <w:spacing w:line="360" w:lineRule="auto"/>
        <w:ind w:left="1077" w:hanging="720"/>
        <w:rPr>
          <w:sz w:val="24"/>
          <w:highlight w:val="none"/>
        </w:rPr>
      </w:pPr>
      <w:bookmarkStart w:id="284" w:name="_Ref467052588"/>
      <w:r>
        <w:rPr>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4"/>
    </w:p>
    <w:p>
      <w:pPr>
        <w:numPr>
          <w:ilvl w:val="0"/>
          <w:numId w:val="8"/>
        </w:numPr>
        <w:tabs>
          <w:tab w:val="left" w:pos="360"/>
        </w:tabs>
        <w:snapToGrid w:val="0"/>
        <w:spacing w:line="360" w:lineRule="auto"/>
        <w:ind w:left="357" w:hanging="357"/>
        <w:outlineLvl w:val="1"/>
        <w:rPr>
          <w:sz w:val="24"/>
          <w:highlight w:val="none"/>
        </w:rPr>
      </w:pPr>
      <w:bookmarkStart w:id="285" w:name="_Toc151193772"/>
      <w:bookmarkStart w:id="286" w:name="_Toc164351624"/>
      <w:bookmarkStart w:id="287" w:name="_Toc520356155"/>
      <w:bookmarkStart w:id="288" w:name="_Toc164608799"/>
      <w:bookmarkStart w:id="289" w:name="_Toc142311032"/>
      <w:bookmarkStart w:id="290" w:name="_Toc127161444"/>
      <w:bookmarkStart w:id="291" w:name="_Toc151193628"/>
      <w:bookmarkStart w:id="292" w:name="_Toc151190157"/>
      <w:bookmarkStart w:id="293" w:name="_Toc127151731"/>
      <w:bookmarkStart w:id="294" w:name="_Toc164229225"/>
      <w:bookmarkStart w:id="295" w:name="_Toc127151530"/>
      <w:bookmarkStart w:id="296" w:name="_Toc149720823"/>
      <w:bookmarkStart w:id="297" w:name="_Toc164229371"/>
      <w:bookmarkStart w:id="298" w:name="_Toc195842895"/>
      <w:bookmarkStart w:id="299" w:name="_Toc164608644"/>
      <w:bookmarkStart w:id="300" w:name="_Toc150774630"/>
      <w:bookmarkStart w:id="301" w:name="_Toc151193700"/>
      <w:bookmarkStart w:id="302" w:name="_Toc150509281"/>
      <w:bookmarkStart w:id="303" w:name="_Toc150480768"/>
      <w:bookmarkStart w:id="304" w:name="_Toc150774735"/>
      <w:bookmarkStart w:id="305" w:name="_Toc151193918"/>
      <w:bookmarkStart w:id="306" w:name="_Toc151193844"/>
      <w:r>
        <w:rPr>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w:t>
      </w:r>
      <w:r>
        <w:rPr>
          <w:rFonts w:hint="eastAsia"/>
          <w:sz w:val="24"/>
          <w:highlight w:val="none"/>
        </w:rPr>
        <w:t>（招标文件另有规定的除外）</w:t>
      </w:r>
      <w:r>
        <w:rPr>
          <w:sz w:val="24"/>
          <w:highlight w:val="none"/>
        </w:rPr>
        <w:t>，否则其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07" w:name="_Toc151193919"/>
      <w:bookmarkStart w:id="308" w:name="_Toc164351625"/>
      <w:bookmarkStart w:id="309" w:name="_Toc142311033"/>
      <w:bookmarkStart w:id="310" w:name="_Toc150509282"/>
      <w:bookmarkStart w:id="311" w:name="_Toc226965804"/>
      <w:bookmarkStart w:id="312" w:name="_Toc164608645"/>
      <w:bookmarkStart w:id="313" w:name="_Toc127161445"/>
      <w:bookmarkStart w:id="314" w:name="_Toc149720824"/>
      <w:bookmarkStart w:id="315" w:name="_Toc151190158"/>
      <w:bookmarkStart w:id="316" w:name="_Toc264969221"/>
      <w:bookmarkStart w:id="317" w:name="_Toc226309775"/>
      <w:bookmarkStart w:id="318" w:name="_Toc164229226"/>
      <w:bookmarkStart w:id="319" w:name="_Toc305158873"/>
      <w:bookmarkStart w:id="320" w:name="_Toc151193701"/>
      <w:bookmarkStart w:id="321" w:name="_Toc164608800"/>
      <w:bookmarkStart w:id="322" w:name="_Ref467306513"/>
      <w:bookmarkStart w:id="323" w:name="_Toc265228369"/>
      <w:bookmarkStart w:id="324" w:name="_Toc195842896"/>
      <w:bookmarkStart w:id="325" w:name="_Toc151193773"/>
      <w:bookmarkStart w:id="326" w:name="_Toc151193629"/>
      <w:bookmarkStart w:id="327" w:name="_Toc226337227"/>
      <w:bookmarkStart w:id="328" w:name="_Toc150480769"/>
      <w:bookmarkStart w:id="329" w:name="_Toc127151531"/>
      <w:bookmarkStart w:id="330" w:name="_Toc226965721"/>
      <w:bookmarkStart w:id="331" w:name="_Toc164229372"/>
      <w:bookmarkStart w:id="332" w:name="_Toc305158799"/>
      <w:bookmarkStart w:id="333" w:name="_Toc150774631"/>
      <w:bookmarkStart w:id="334" w:name="_Toc127151732"/>
      <w:bookmarkStart w:id="335" w:name="_Toc520356156"/>
      <w:bookmarkStart w:id="336" w:name="_Toc150774736"/>
      <w:bookmarkStart w:id="337" w:name="_Toc151193845"/>
      <w:r>
        <w:rPr>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numPr>
          <w:ilvl w:val="1"/>
          <w:numId w:val="8"/>
        </w:numPr>
        <w:tabs>
          <w:tab w:val="left" w:pos="1080"/>
          <w:tab w:val="left" w:pos="2014"/>
        </w:tabs>
        <w:snapToGrid w:val="0"/>
        <w:spacing w:line="360" w:lineRule="auto"/>
        <w:ind w:left="1077" w:hanging="720"/>
        <w:rPr>
          <w:sz w:val="24"/>
          <w:highlight w:val="none"/>
        </w:rPr>
      </w:pPr>
      <w:bookmarkStart w:id="338" w:name="_Ref467306302"/>
      <w:r>
        <w:rPr>
          <w:sz w:val="24"/>
          <w:highlight w:val="none"/>
        </w:rPr>
        <w:t>投标人应按《投标人须知资料表》中规定的金额及要求交纳投标保证金</w:t>
      </w:r>
      <w:bookmarkEnd w:id="338"/>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投标保证金有效期同投标有效期。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8"/>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highlight w:val="none"/>
        </w:rPr>
      </w:pPr>
      <w:r>
        <w:rPr>
          <w:sz w:val="24"/>
          <w:highlight w:val="none"/>
        </w:rPr>
        <w:t>中标人的投标保证金，自采购合同签订之日起5个工作日内退还中标人；</w:t>
      </w:r>
    </w:p>
    <w:p>
      <w:pPr>
        <w:numPr>
          <w:ilvl w:val="2"/>
          <w:numId w:val="8"/>
        </w:numPr>
        <w:snapToGrid w:val="0"/>
        <w:spacing w:line="360" w:lineRule="auto"/>
        <w:rPr>
          <w:sz w:val="24"/>
          <w:highlight w:val="none"/>
        </w:rPr>
      </w:pPr>
      <w:r>
        <w:rPr>
          <w:sz w:val="24"/>
          <w:highlight w:val="none"/>
        </w:rPr>
        <w:t>未中标投标人的投标保证金，自中标通知书发出之日起5个工作日内退还未中标人；</w:t>
      </w:r>
    </w:p>
    <w:p>
      <w:pPr>
        <w:numPr>
          <w:ilvl w:val="2"/>
          <w:numId w:val="8"/>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pPr>
        <w:numPr>
          <w:ilvl w:val="2"/>
          <w:numId w:val="8"/>
        </w:numPr>
        <w:snapToGrid w:val="0"/>
        <w:spacing w:line="360" w:lineRule="auto"/>
        <w:rPr>
          <w:sz w:val="24"/>
          <w:highlight w:val="none"/>
        </w:rPr>
      </w:pPr>
      <w:r>
        <w:rPr>
          <w:sz w:val="24"/>
          <w:highlight w:val="none"/>
        </w:rPr>
        <w:t>投标有效期内投标人撤销投标文件的；</w:t>
      </w:r>
    </w:p>
    <w:p>
      <w:pPr>
        <w:numPr>
          <w:ilvl w:val="2"/>
          <w:numId w:val="8"/>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pPr>
        <w:numPr>
          <w:ilvl w:val="0"/>
          <w:numId w:val="8"/>
        </w:numPr>
        <w:tabs>
          <w:tab w:val="left" w:pos="360"/>
        </w:tabs>
        <w:snapToGrid w:val="0"/>
        <w:spacing w:line="360" w:lineRule="auto"/>
        <w:ind w:left="357" w:hanging="357"/>
        <w:outlineLvl w:val="1"/>
        <w:rPr>
          <w:sz w:val="24"/>
          <w:highlight w:val="none"/>
        </w:rPr>
      </w:pPr>
      <w:bookmarkStart w:id="339" w:name="_Toc151193774"/>
      <w:bookmarkStart w:id="340" w:name="_Toc164608801"/>
      <w:bookmarkStart w:id="341" w:name="_Toc151193702"/>
      <w:bookmarkStart w:id="342" w:name="_Toc149720825"/>
      <w:bookmarkStart w:id="343" w:name="_Toc164229373"/>
      <w:bookmarkStart w:id="344" w:name="_Toc195842897"/>
      <w:bookmarkStart w:id="345" w:name="_Toc151193846"/>
      <w:bookmarkStart w:id="346" w:name="_Toc164351626"/>
      <w:bookmarkStart w:id="347" w:name="_Toc226965805"/>
      <w:bookmarkStart w:id="348" w:name="_Toc150480770"/>
      <w:bookmarkStart w:id="349" w:name="_Toc150774632"/>
      <w:bookmarkStart w:id="350" w:name="_Toc151193920"/>
      <w:bookmarkStart w:id="351" w:name="_Toc265228370"/>
      <w:bookmarkStart w:id="352" w:name="_Toc150774737"/>
      <w:bookmarkStart w:id="353" w:name="_Toc226337228"/>
      <w:bookmarkStart w:id="354" w:name="_Toc164229227"/>
      <w:bookmarkStart w:id="355" w:name="_Toc305158874"/>
      <w:bookmarkStart w:id="356" w:name="_Toc151193630"/>
      <w:bookmarkStart w:id="357" w:name="_Toc226309776"/>
      <w:bookmarkStart w:id="358" w:name="_Toc127151733"/>
      <w:bookmarkStart w:id="359" w:name="_Toc520356157"/>
      <w:bookmarkStart w:id="360" w:name="_Toc150509283"/>
      <w:bookmarkStart w:id="361" w:name="_Toc142311034"/>
      <w:bookmarkStart w:id="362" w:name="_Toc226965722"/>
      <w:bookmarkStart w:id="363" w:name="_Toc151190159"/>
      <w:bookmarkStart w:id="364" w:name="_Toc164608646"/>
      <w:bookmarkStart w:id="365" w:name="_Toc264969222"/>
      <w:bookmarkStart w:id="366" w:name="_Toc127151532"/>
      <w:bookmarkStart w:id="367" w:name="_Toc305158800"/>
      <w:bookmarkStart w:id="368" w:name="_Toc127161446"/>
      <w:r>
        <w:rPr>
          <w:sz w:val="24"/>
          <w:highlight w:val="none"/>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69" w:name="_Toc142311035"/>
      <w:bookmarkStart w:id="370" w:name="_Toc151193631"/>
      <w:bookmarkStart w:id="371" w:name="_Toc305158801"/>
      <w:bookmarkStart w:id="372" w:name="_Toc150774633"/>
      <w:bookmarkStart w:id="373" w:name="_Toc164229374"/>
      <w:bookmarkStart w:id="374" w:name="_Toc164608647"/>
      <w:bookmarkStart w:id="375" w:name="_Toc127151734"/>
      <w:bookmarkStart w:id="376" w:name="_Toc151193703"/>
      <w:bookmarkStart w:id="377" w:name="_Toc149720826"/>
      <w:bookmarkStart w:id="378" w:name="_Toc151193921"/>
      <w:bookmarkStart w:id="379" w:name="_Toc151193847"/>
      <w:bookmarkStart w:id="380" w:name="_Toc520356158"/>
      <w:bookmarkStart w:id="381" w:name="_Toc305158875"/>
      <w:bookmarkStart w:id="382" w:name="_Toc150774738"/>
      <w:bookmarkStart w:id="383" w:name="_Toc226337229"/>
      <w:bookmarkStart w:id="384" w:name="_Toc164229228"/>
      <w:bookmarkStart w:id="385" w:name="_Toc264969223"/>
      <w:bookmarkStart w:id="386" w:name="_Toc164608802"/>
      <w:bookmarkStart w:id="387" w:name="_Toc151193775"/>
      <w:bookmarkStart w:id="388" w:name="_Toc150480771"/>
      <w:bookmarkStart w:id="389" w:name="_Toc195842898"/>
      <w:bookmarkStart w:id="390" w:name="_Toc226965806"/>
      <w:bookmarkStart w:id="391" w:name="_Toc127151533"/>
      <w:bookmarkStart w:id="392" w:name="_Toc226309777"/>
      <w:bookmarkStart w:id="393" w:name="_Toc127161447"/>
      <w:bookmarkStart w:id="394" w:name="_Toc265228371"/>
      <w:bookmarkStart w:id="395" w:name="_Toc151190160"/>
      <w:bookmarkStart w:id="396" w:name="_Toc164351627"/>
      <w:bookmarkStart w:id="397" w:name="_Toc150509284"/>
      <w:bookmarkStart w:id="398" w:name="_Toc226965723"/>
      <w:r>
        <w:rPr>
          <w:sz w:val="24"/>
          <w:highlight w:val="none"/>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highlight w:val="none"/>
        </w:rPr>
        <w:t>、盖章</w:t>
      </w:r>
    </w:p>
    <w:p>
      <w:pPr>
        <w:numPr>
          <w:ilvl w:val="1"/>
          <w:numId w:val="8"/>
        </w:numPr>
        <w:tabs>
          <w:tab w:val="left" w:pos="1080"/>
          <w:tab w:val="left" w:pos="2014"/>
        </w:tabs>
        <w:snapToGrid w:val="0"/>
        <w:spacing w:line="360" w:lineRule="auto"/>
        <w:ind w:left="1077" w:hanging="720"/>
        <w:rPr>
          <w:sz w:val="24"/>
          <w:highlight w:val="none"/>
        </w:rPr>
      </w:pPr>
      <w:bookmarkStart w:id="399" w:name="_Toc520356159"/>
      <w:bookmarkStart w:id="400" w:name="_Toc226965807"/>
      <w:bookmarkStart w:id="401" w:name="_Toc305158876"/>
      <w:bookmarkStart w:id="402" w:name="_Toc151193776"/>
      <w:bookmarkStart w:id="403" w:name="_Toc150774634"/>
      <w:bookmarkStart w:id="404" w:name="_Toc226965724"/>
      <w:bookmarkStart w:id="405" w:name="_Toc195842899"/>
      <w:bookmarkStart w:id="406" w:name="_Toc142311036"/>
      <w:bookmarkStart w:id="407" w:name="_Toc150509285"/>
      <w:bookmarkStart w:id="408" w:name="_Toc226337230"/>
      <w:bookmarkStart w:id="409" w:name="_Toc305158802"/>
      <w:bookmarkStart w:id="410" w:name="_Toc264969224"/>
      <w:bookmarkStart w:id="411" w:name="_Toc151190161"/>
      <w:bookmarkStart w:id="412" w:name="_Toc151193704"/>
      <w:bookmarkStart w:id="413" w:name="_Toc226309778"/>
      <w:bookmarkStart w:id="414" w:name="_Toc265228372"/>
      <w:bookmarkStart w:id="415" w:name="_Toc150480772"/>
      <w:bookmarkStart w:id="416" w:name="_Toc151193922"/>
      <w:bookmarkStart w:id="417" w:name="_Toc151193848"/>
      <w:bookmarkStart w:id="418" w:name="_Toc151193632"/>
      <w:bookmarkStart w:id="419" w:name="_Toc127151534"/>
      <w:bookmarkStart w:id="420" w:name="_Toc150774739"/>
      <w:r>
        <w:rPr>
          <w:sz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招标文件要求盖章的内容，一般通过投标文件编制工具加盖电子签章。</w:t>
      </w:r>
    </w:p>
    <w:p>
      <w:pPr>
        <w:tabs>
          <w:tab w:val="left" w:pos="900"/>
          <w:tab w:val="left" w:pos="1080"/>
        </w:tabs>
        <w:snapToGrid w:val="0"/>
        <w:spacing w:line="360" w:lineRule="auto"/>
        <w:ind w:left="357"/>
        <w:rPr>
          <w:highlight w:val="none"/>
        </w:rPr>
      </w:pPr>
    </w:p>
    <w:p>
      <w:pPr>
        <w:pStyle w:val="6"/>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numPr>
          <w:ilvl w:val="0"/>
          <w:numId w:val="8"/>
        </w:numPr>
        <w:tabs>
          <w:tab w:val="left" w:pos="360"/>
        </w:tabs>
        <w:snapToGrid w:val="0"/>
        <w:spacing w:line="360" w:lineRule="auto"/>
        <w:ind w:left="357" w:hanging="357"/>
        <w:outlineLvl w:val="1"/>
        <w:rPr>
          <w:sz w:val="24"/>
          <w:highlight w:val="none"/>
        </w:rPr>
      </w:pPr>
      <w:bookmarkStart w:id="421" w:name="_Toc164229376"/>
      <w:bookmarkStart w:id="422" w:name="_Toc151193705"/>
      <w:bookmarkStart w:id="423" w:name="_Toc265228373"/>
      <w:bookmarkStart w:id="424" w:name="_Toc149720828"/>
      <w:bookmarkStart w:id="425" w:name="_Toc520356160"/>
      <w:bookmarkStart w:id="426" w:name="_Toc226337231"/>
      <w:bookmarkStart w:id="427" w:name="_Toc164608804"/>
      <w:bookmarkStart w:id="428" w:name="_Toc127151535"/>
      <w:bookmarkStart w:id="429" w:name="_Toc305158803"/>
      <w:bookmarkStart w:id="430" w:name="_Toc264969225"/>
      <w:bookmarkStart w:id="431" w:name="_Toc226965725"/>
      <w:bookmarkStart w:id="432" w:name="_Toc150774635"/>
      <w:bookmarkStart w:id="433" w:name="_Toc150480773"/>
      <w:bookmarkStart w:id="434" w:name="_Toc195842900"/>
      <w:bookmarkStart w:id="435" w:name="_Toc151193777"/>
      <w:bookmarkStart w:id="436" w:name="_Toc164229230"/>
      <w:bookmarkStart w:id="437" w:name="_Toc164608649"/>
      <w:bookmarkStart w:id="438" w:name="_Toc127161449"/>
      <w:bookmarkStart w:id="439" w:name="_Toc151190162"/>
      <w:bookmarkStart w:id="440" w:name="_Toc150509286"/>
      <w:bookmarkStart w:id="441" w:name="_Toc151193633"/>
      <w:bookmarkStart w:id="442" w:name="_Toc226309779"/>
      <w:bookmarkStart w:id="443" w:name="_Toc226965808"/>
      <w:bookmarkStart w:id="444" w:name="_Toc127151736"/>
      <w:bookmarkStart w:id="445" w:name="_Toc151193849"/>
      <w:bookmarkStart w:id="446" w:name="_Toc142311037"/>
      <w:bookmarkStart w:id="447" w:name="_Toc151193923"/>
      <w:bookmarkStart w:id="448" w:name="_Toc150774740"/>
      <w:bookmarkStart w:id="449" w:name="_Toc305158877"/>
      <w:bookmarkStart w:id="450" w:name="_Toc164351629"/>
      <w:r>
        <w:rPr>
          <w:sz w:val="24"/>
          <w:highlight w:val="none"/>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highlight w:val="none"/>
        </w:rPr>
        <w:t>提交</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本项目使用北京市政府采购电子交易平台。投标人根据招标文件及电子交易平台供应商操作手册要求编制、生成并提交电子投标文件。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highlight w:val="none"/>
        </w:rPr>
      </w:pPr>
      <w:bookmarkStart w:id="451" w:name="_Toc305158804"/>
      <w:bookmarkStart w:id="452" w:name="_Toc150774636"/>
      <w:bookmarkStart w:id="453" w:name="_Toc150480774"/>
      <w:bookmarkStart w:id="454" w:name="_Toc151193924"/>
      <w:bookmarkStart w:id="455" w:name="_Toc127161450"/>
      <w:bookmarkStart w:id="456" w:name="_Toc150509287"/>
      <w:bookmarkStart w:id="457" w:name="_Toc164229377"/>
      <w:bookmarkStart w:id="458" w:name="_Toc520356161"/>
      <w:bookmarkStart w:id="459" w:name="_Toc226965809"/>
      <w:bookmarkStart w:id="460" w:name="_Toc264969226"/>
      <w:bookmarkStart w:id="461" w:name="_Toc195842901"/>
      <w:bookmarkStart w:id="462" w:name="_Toc164351630"/>
      <w:bookmarkStart w:id="463" w:name="_Toc164608650"/>
      <w:bookmarkStart w:id="464" w:name="_Toc151193634"/>
      <w:bookmarkStart w:id="465" w:name="_Toc305158878"/>
      <w:bookmarkStart w:id="466" w:name="_Toc127151737"/>
      <w:bookmarkStart w:id="467" w:name="_Toc164229231"/>
      <w:bookmarkStart w:id="468" w:name="_Toc226965726"/>
      <w:bookmarkStart w:id="469" w:name="_Toc150774741"/>
      <w:bookmarkStart w:id="470" w:name="_Toc226309780"/>
      <w:bookmarkStart w:id="471" w:name="_Toc265228374"/>
      <w:bookmarkStart w:id="472" w:name="_Toc151193850"/>
      <w:bookmarkStart w:id="473" w:name="_Toc226337232"/>
      <w:bookmarkStart w:id="474" w:name="_Toc142311038"/>
      <w:bookmarkStart w:id="475" w:name="_Toc164608805"/>
      <w:bookmarkStart w:id="476" w:name="_Toc149720829"/>
      <w:bookmarkStart w:id="477" w:name="_Toc151193778"/>
      <w:bookmarkStart w:id="478" w:name="_Toc127151536"/>
      <w:bookmarkStart w:id="479" w:name="_Toc151193706"/>
      <w:bookmarkStart w:id="480" w:name="_Toc151190163"/>
      <w:r>
        <w:rPr>
          <w:sz w:val="24"/>
          <w:highlight w:val="none"/>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highlight w:val="none"/>
        </w:rPr>
      </w:pPr>
      <w:bookmarkStart w:id="481" w:name="_Toc149720830"/>
      <w:bookmarkStart w:id="482" w:name="_Toc305158879"/>
      <w:bookmarkStart w:id="483" w:name="_Toc150774637"/>
      <w:bookmarkStart w:id="484" w:name="_Toc164229378"/>
      <w:bookmarkStart w:id="485" w:name="_Toc127151738"/>
      <w:bookmarkStart w:id="486" w:name="_Toc150480775"/>
      <w:bookmarkStart w:id="487" w:name="_Toc151193707"/>
      <w:bookmarkStart w:id="488" w:name="_Toc151193779"/>
      <w:bookmarkStart w:id="489" w:name="_Toc142311039"/>
      <w:bookmarkStart w:id="490" w:name="_Toc151193635"/>
      <w:bookmarkStart w:id="491" w:name="_Toc150509288"/>
      <w:bookmarkStart w:id="492" w:name="_Toc164608651"/>
      <w:bookmarkStart w:id="493" w:name="_Toc264969227"/>
      <w:bookmarkStart w:id="494" w:name="_Toc151193851"/>
      <w:bookmarkStart w:id="495" w:name="_Toc164351631"/>
      <w:bookmarkStart w:id="496" w:name="_Toc265228375"/>
      <w:bookmarkStart w:id="497" w:name="_Toc151190164"/>
      <w:bookmarkStart w:id="498" w:name="_Toc305158805"/>
      <w:bookmarkStart w:id="499" w:name="_Toc164229232"/>
      <w:bookmarkStart w:id="500" w:name="_Toc151193925"/>
      <w:bookmarkStart w:id="501" w:name="_Toc226309781"/>
      <w:bookmarkStart w:id="502" w:name="_Toc226965810"/>
      <w:bookmarkStart w:id="503" w:name="_Toc164608806"/>
      <w:bookmarkStart w:id="504" w:name="_Toc150774742"/>
      <w:bookmarkStart w:id="505" w:name="_Toc520356162"/>
      <w:bookmarkStart w:id="506" w:name="_Toc127151537"/>
      <w:bookmarkStart w:id="507" w:name="_Toc195842902"/>
      <w:bookmarkStart w:id="508" w:name="_Toc226965727"/>
      <w:bookmarkStart w:id="509" w:name="_Toc226337233"/>
      <w:bookmarkStart w:id="510" w:name="_Toc127161451"/>
      <w:r>
        <w:rPr>
          <w:sz w:val="24"/>
          <w:highlight w:val="none"/>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投标保证金的</w:t>
      </w:r>
      <w:r>
        <w:rPr>
          <w:sz w:val="24"/>
          <w:highlight w:val="none"/>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pPr>
        <w:spacing w:line="360" w:lineRule="auto"/>
        <w:rPr>
          <w:sz w:val="24"/>
          <w:highlight w:val="none"/>
        </w:rPr>
      </w:pPr>
    </w:p>
    <w:p>
      <w:pPr>
        <w:pStyle w:val="6"/>
        <w:spacing w:before="0" w:line="360" w:lineRule="auto"/>
        <w:rPr>
          <w:rFonts w:ascii="Times New Roman" w:hAnsi="Times New Roman" w:eastAsia="宋体"/>
          <w:sz w:val="28"/>
          <w:highlight w:val="none"/>
        </w:rPr>
      </w:pPr>
      <w:bookmarkStart w:id="511" w:name="_Toc151190165"/>
      <w:bookmarkStart w:id="512" w:name="_Toc264969228"/>
      <w:bookmarkStart w:id="513" w:name="_Toc226337234"/>
      <w:bookmarkStart w:id="514" w:name="_Toc226309782"/>
      <w:bookmarkStart w:id="515" w:name="_Toc151193926"/>
      <w:bookmarkStart w:id="516" w:name="_Toc127151538"/>
      <w:bookmarkStart w:id="517" w:name="_Toc150480776"/>
      <w:bookmarkStart w:id="518" w:name="_Toc226965811"/>
      <w:bookmarkStart w:id="519" w:name="_Toc195842903"/>
      <w:bookmarkStart w:id="520" w:name="_Toc151193636"/>
      <w:bookmarkStart w:id="521" w:name="_Toc151193852"/>
      <w:bookmarkStart w:id="522" w:name="_Toc150774743"/>
      <w:bookmarkStart w:id="523" w:name="_Toc151193708"/>
      <w:bookmarkStart w:id="524" w:name="_Toc265228376"/>
      <w:bookmarkStart w:id="525" w:name="_Toc305158806"/>
      <w:bookmarkStart w:id="526" w:name="_Toc305158880"/>
      <w:bookmarkStart w:id="527" w:name="_Toc142311040"/>
      <w:bookmarkStart w:id="528" w:name="_Toc226965728"/>
      <w:bookmarkStart w:id="529" w:name="_Toc151193780"/>
      <w:bookmarkStart w:id="530" w:name="_Toc150774638"/>
      <w:bookmarkStart w:id="531" w:name="_Toc520356163"/>
      <w:bookmarkStart w:id="532" w:name="_Toc150509289"/>
      <w:r>
        <w:rPr>
          <w:rFonts w:ascii="Times New Roman" w:hAnsi="Times New Roman" w:eastAsia="宋体"/>
          <w:sz w:val="28"/>
          <w:highlight w:val="none"/>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numPr>
          <w:ilvl w:val="0"/>
          <w:numId w:val="8"/>
        </w:numPr>
        <w:tabs>
          <w:tab w:val="left" w:pos="360"/>
        </w:tabs>
        <w:snapToGrid w:val="0"/>
        <w:spacing w:line="360" w:lineRule="auto"/>
        <w:ind w:left="357" w:hanging="357"/>
        <w:outlineLvl w:val="1"/>
        <w:rPr>
          <w:sz w:val="24"/>
          <w:highlight w:val="none"/>
        </w:rPr>
      </w:pPr>
      <w:bookmarkStart w:id="533" w:name="_Toc164229380"/>
      <w:bookmarkStart w:id="534" w:name="_Toc164351633"/>
      <w:bookmarkStart w:id="535" w:name="_Toc127161453"/>
      <w:bookmarkStart w:id="536" w:name="_Toc265228377"/>
      <w:bookmarkStart w:id="537" w:name="_Toc151193709"/>
      <w:bookmarkStart w:id="538" w:name="_Toc164229234"/>
      <w:bookmarkStart w:id="539" w:name="_Toc127151740"/>
      <w:bookmarkStart w:id="540" w:name="_Toc150774639"/>
      <w:bookmarkStart w:id="541" w:name="_Toc151193927"/>
      <w:bookmarkStart w:id="542" w:name="_Toc151190166"/>
      <w:bookmarkStart w:id="543" w:name="_Toc226965812"/>
      <w:bookmarkStart w:id="544" w:name="_Toc305158881"/>
      <w:bookmarkStart w:id="545" w:name="_Toc151193637"/>
      <w:bookmarkStart w:id="546" w:name="_Toc151193781"/>
      <w:bookmarkStart w:id="547" w:name="_Toc195842904"/>
      <w:bookmarkStart w:id="548" w:name="_Toc264969229"/>
      <w:bookmarkStart w:id="549" w:name="_Toc127151539"/>
      <w:bookmarkStart w:id="550" w:name="_Toc520356164"/>
      <w:bookmarkStart w:id="551" w:name="_Toc150480777"/>
      <w:bookmarkStart w:id="552" w:name="_Toc150774744"/>
      <w:bookmarkStart w:id="553" w:name="_Toc305158807"/>
      <w:bookmarkStart w:id="554" w:name="_Toc226337235"/>
      <w:bookmarkStart w:id="555" w:name="_Toc142311041"/>
      <w:bookmarkStart w:id="556" w:name="_Toc226309783"/>
      <w:bookmarkStart w:id="557" w:name="_Toc164608653"/>
      <w:bookmarkStart w:id="558" w:name="_Toc164608808"/>
      <w:bookmarkStart w:id="559" w:name="_Toc150509290"/>
      <w:bookmarkStart w:id="560" w:name="_Toc149720832"/>
      <w:bookmarkStart w:id="561" w:name="_Toc226965729"/>
      <w:bookmarkStart w:id="562" w:name="_Toc151193853"/>
      <w:r>
        <w:rPr>
          <w:sz w:val="24"/>
          <w:highlight w:val="none"/>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本项目开标使用北京市政府采购电子交易平台。投标人应在规定的时间内对投标文件进行解密，因非系统原因导致的解密失败，视为</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开标过程将使用电子交易平台宣布投标人名称、投标价格和招标文件规定的需要宣布的其他内容并进行记录，并由参加开标的各投标人确认</w:t>
      </w:r>
      <w:bookmarkStart w:id="563" w:name="_Toc520356165"/>
      <w:r>
        <w:rPr>
          <w:sz w:val="24"/>
          <w:highlight w:val="none"/>
        </w:rPr>
        <w:t>。</w:t>
      </w:r>
      <w:bookmarkStart w:id="564" w:name="_Hlk143533942"/>
      <w:r>
        <w:rPr>
          <w:sz w:val="24"/>
          <w:highlight w:val="none"/>
        </w:rPr>
        <w:t>投标人未在规定时间内提出疑义或确认一览表的，视同认可开标结果。</w:t>
      </w:r>
      <w:bookmarkEnd w:id="564"/>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pPr>
        <w:numPr>
          <w:ilvl w:val="0"/>
          <w:numId w:val="8"/>
        </w:numPr>
        <w:tabs>
          <w:tab w:val="left" w:pos="360"/>
        </w:tabs>
        <w:snapToGrid w:val="0"/>
        <w:spacing w:line="360" w:lineRule="auto"/>
        <w:ind w:left="357" w:hanging="357"/>
        <w:outlineLvl w:val="1"/>
        <w:rPr>
          <w:sz w:val="24"/>
          <w:highlight w:val="none"/>
        </w:rPr>
      </w:pPr>
      <w:r>
        <w:rPr>
          <w:sz w:val="24"/>
          <w:highlight w:val="none"/>
        </w:rPr>
        <w:t>资格审查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3"/>
    <w:p>
      <w:pPr>
        <w:numPr>
          <w:ilvl w:val="0"/>
          <w:numId w:val="8"/>
        </w:numPr>
        <w:tabs>
          <w:tab w:val="left" w:pos="360"/>
        </w:tabs>
        <w:snapToGrid w:val="0"/>
        <w:spacing w:line="360" w:lineRule="auto"/>
        <w:ind w:left="357" w:hanging="357"/>
        <w:outlineLvl w:val="1"/>
        <w:rPr>
          <w:sz w:val="24"/>
          <w:highlight w:val="none"/>
        </w:rPr>
      </w:pPr>
      <w:bookmarkStart w:id="565" w:name="_Toc127151540"/>
      <w:bookmarkStart w:id="566" w:name="_Toc149720833"/>
      <w:bookmarkStart w:id="567" w:name="_Toc164351634"/>
      <w:bookmarkStart w:id="568" w:name="_Toc151193710"/>
      <w:bookmarkStart w:id="569" w:name="_Toc305158882"/>
      <w:bookmarkStart w:id="570" w:name="_Toc305158808"/>
      <w:bookmarkStart w:id="571" w:name="_Toc226337236"/>
      <w:bookmarkStart w:id="572" w:name="_Toc195842905"/>
      <w:bookmarkStart w:id="573" w:name="_Toc164608654"/>
      <w:bookmarkStart w:id="574" w:name="_Toc226965813"/>
      <w:bookmarkStart w:id="575" w:name="_Toc151193782"/>
      <w:bookmarkStart w:id="576" w:name="_Toc142311042"/>
      <w:bookmarkStart w:id="577" w:name="_Toc151193928"/>
      <w:bookmarkStart w:id="578" w:name="_Toc151193854"/>
      <w:bookmarkStart w:id="579" w:name="_Toc151190167"/>
      <w:bookmarkStart w:id="580" w:name="_Toc150509291"/>
      <w:bookmarkStart w:id="581" w:name="_Toc226309784"/>
      <w:bookmarkStart w:id="582" w:name="_Toc151193638"/>
      <w:bookmarkStart w:id="583" w:name="_Toc150774640"/>
      <w:bookmarkStart w:id="584" w:name="_Toc127151741"/>
      <w:bookmarkStart w:id="585" w:name="_Toc150774745"/>
      <w:bookmarkStart w:id="586" w:name="_Toc264969230"/>
      <w:bookmarkStart w:id="587" w:name="_Toc150480778"/>
      <w:bookmarkStart w:id="588" w:name="_Toc265228378"/>
      <w:bookmarkStart w:id="589" w:name="_Toc164229235"/>
      <w:bookmarkStart w:id="590" w:name="_Toc164229381"/>
      <w:bookmarkStart w:id="591" w:name="_Toc164608809"/>
      <w:bookmarkStart w:id="592" w:name="_Toc226965730"/>
      <w:bookmarkStart w:id="593" w:name="_Toc127161454"/>
      <w:r>
        <w:rPr>
          <w:sz w:val="24"/>
          <w:highlight w:val="none"/>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评标委员会根据政府采购有关规定和本次采购项目的特点进行组建，并负责具体评标事务，独立履行职责。</w:t>
      </w:r>
      <w:bookmarkStart w:id="594"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4"/>
      <w:bookmarkStart w:id="595" w:name="_Toc520356169"/>
    </w:p>
    <w:p>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pPr>
        <w:tabs>
          <w:tab w:val="left" w:pos="360"/>
          <w:tab w:val="left" w:pos="1080"/>
        </w:tabs>
        <w:snapToGrid w:val="0"/>
        <w:spacing w:line="360" w:lineRule="auto"/>
        <w:ind w:left="1080"/>
        <w:rPr>
          <w:sz w:val="24"/>
          <w:highlight w:val="none"/>
        </w:rPr>
      </w:pPr>
    </w:p>
    <w:p>
      <w:pPr>
        <w:pStyle w:val="6"/>
        <w:spacing w:before="0" w:line="360" w:lineRule="auto"/>
        <w:rPr>
          <w:rFonts w:ascii="Times New Roman" w:hAnsi="Times New Roman" w:eastAsia="宋体"/>
          <w:sz w:val="28"/>
          <w:highlight w:val="none"/>
        </w:rPr>
      </w:pPr>
      <w:bookmarkStart w:id="596" w:name="_Toc151190172"/>
      <w:bookmarkStart w:id="597" w:name="_Toc142311047"/>
      <w:bookmarkStart w:id="598" w:name="_Toc305158887"/>
      <w:bookmarkStart w:id="599" w:name="_Toc127151545"/>
      <w:bookmarkStart w:id="600" w:name="_Toc151193859"/>
      <w:bookmarkStart w:id="601" w:name="_Toc265228383"/>
      <w:bookmarkStart w:id="602" w:name="_Toc151193933"/>
      <w:bookmarkStart w:id="603" w:name="_Toc151193787"/>
      <w:bookmarkStart w:id="604" w:name="_Toc150480783"/>
      <w:bookmarkStart w:id="605" w:name="_Toc226309789"/>
      <w:bookmarkStart w:id="606" w:name="_Toc150774645"/>
      <w:bookmarkStart w:id="607" w:name="_Toc226337241"/>
      <w:bookmarkStart w:id="608" w:name="_Toc264969235"/>
      <w:bookmarkStart w:id="609" w:name="_Toc305158813"/>
      <w:bookmarkStart w:id="610" w:name="_Toc150509296"/>
      <w:bookmarkStart w:id="611" w:name="_Toc151193643"/>
      <w:bookmarkStart w:id="612" w:name="_Toc151193715"/>
      <w:bookmarkStart w:id="613" w:name="_Toc150774750"/>
      <w:bookmarkStart w:id="614" w:name="_Toc226965735"/>
      <w:bookmarkStart w:id="615" w:name="_Toc195842910"/>
      <w:bookmarkStart w:id="616" w:name="_Toc226965818"/>
      <w:r>
        <w:rPr>
          <w:rFonts w:ascii="Times New Roman" w:hAnsi="Times New Roman" w:eastAsia="宋体"/>
          <w:sz w:val="28"/>
          <w:highlight w:val="none"/>
        </w:rPr>
        <w:t xml:space="preserve">六   </w:t>
      </w:r>
      <w:bookmarkEnd w:id="595"/>
      <w:r>
        <w:rPr>
          <w:rFonts w:ascii="Times New Roman" w:hAnsi="Times New Roman" w:eastAsia="宋体"/>
          <w:sz w:val="28"/>
          <w:highlight w:val="none"/>
        </w:rPr>
        <w:t>确定中标</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127151547"/>
      <w:bookmarkStart w:id="618" w:name="_Toc127151748"/>
      <w:bookmarkStart w:id="619" w:name="_Toc164608816"/>
      <w:bookmarkStart w:id="620" w:name="_Toc127161461"/>
      <w:bookmarkStart w:id="621" w:name="_Toc164608661"/>
      <w:bookmarkStart w:id="622" w:name="_Toc226309791"/>
      <w:bookmarkStart w:id="623" w:name="_Toc151193935"/>
      <w:bookmarkStart w:id="624" w:name="_Toc149720840"/>
      <w:bookmarkStart w:id="625" w:name="_Toc151193717"/>
      <w:bookmarkStart w:id="626" w:name="_Toc164229388"/>
      <w:bookmarkStart w:id="627" w:name="_Toc305158889"/>
      <w:bookmarkStart w:id="628" w:name="_Toc264969237"/>
      <w:bookmarkStart w:id="629" w:name="_Toc150480785"/>
      <w:bookmarkStart w:id="630" w:name="_Toc195842912"/>
      <w:bookmarkStart w:id="631" w:name="_Toc305158815"/>
      <w:bookmarkStart w:id="632" w:name="_Toc150774647"/>
      <w:bookmarkStart w:id="633" w:name="_Toc142311049"/>
      <w:bookmarkStart w:id="634" w:name="_Toc151193861"/>
      <w:bookmarkStart w:id="635" w:name="_Toc265228385"/>
      <w:bookmarkStart w:id="636" w:name="_Toc164229242"/>
      <w:bookmarkStart w:id="637" w:name="_Toc150774752"/>
      <w:bookmarkStart w:id="638" w:name="_Toc226965737"/>
      <w:bookmarkStart w:id="639" w:name="_Toc226337243"/>
      <w:bookmarkStart w:id="640" w:name="_Toc151193645"/>
      <w:bookmarkStart w:id="641" w:name="_Toc151193789"/>
      <w:bookmarkStart w:id="642" w:name="_Toc164351641"/>
      <w:bookmarkStart w:id="643" w:name="_Toc151190174"/>
      <w:bookmarkStart w:id="644" w:name="_Toc226965820"/>
      <w:bookmarkStart w:id="645" w:name="_Toc150509298"/>
    </w:p>
    <w:p>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sz w:val="24"/>
          <w:highlight w:val="none"/>
        </w:rPr>
        <w:t>中标人</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646" w:name="_Toc305158817"/>
      <w:bookmarkStart w:id="647" w:name="_Toc305158891"/>
      <w:bookmarkStart w:id="648" w:name="_Toc142311051"/>
      <w:bookmarkStart w:id="649" w:name="_Toc150509300"/>
      <w:bookmarkStart w:id="650" w:name="_Toc264969239"/>
      <w:bookmarkStart w:id="651" w:name="_Toc150480787"/>
      <w:bookmarkStart w:id="652" w:name="_Toc149720842"/>
      <w:bookmarkStart w:id="653" w:name="_Toc127151750"/>
      <w:bookmarkStart w:id="654" w:name="_Toc127161463"/>
      <w:bookmarkStart w:id="655" w:name="_Toc150774754"/>
      <w:bookmarkStart w:id="656" w:name="_Toc150774649"/>
      <w:bookmarkStart w:id="657" w:name="_Toc151193791"/>
      <w:bookmarkStart w:id="658" w:name="_Toc127151549"/>
      <w:bookmarkStart w:id="659" w:name="_Toc226965739"/>
      <w:bookmarkStart w:id="660" w:name="_Toc151193937"/>
      <w:bookmarkStart w:id="661" w:name="_Toc164608663"/>
      <w:bookmarkStart w:id="662" w:name="_Toc195842914"/>
      <w:bookmarkStart w:id="663" w:name="_Toc164229390"/>
      <w:bookmarkStart w:id="664" w:name="_Toc226965822"/>
      <w:bookmarkStart w:id="665" w:name="_Toc164229244"/>
      <w:bookmarkStart w:id="666" w:name="_Toc151190176"/>
      <w:bookmarkStart w:id="667" w:name="_Toc164351643"/>
      <w:bookmarkStart w:id="668" w:name="_Toc226337245"/>
      <w:bookmarkStart w:id="669" w:name="_Toc226309793"/>
      <w:bookmarkStart w:id="670" w:name="_Toc151193647"/>
      <w:bookmarkStart w:id="671" w:name="_Toc164608818"/>
      <w:bookmarkStart w:id="672" w:name="_Toc151193719"/>
      <w:bookmarkStart w:id="673" w:name="_Toc265228387"/>
      <w:bookmarkStart w:id="674" w:name="_Toc151193863"/>
      <w:bookmarkStart w:id="675" w:name="_Toc520356176"/>
      <w:bookmarkStart w:id="676" w:name="_Ref467307090"/>
      <w:bookmarkStart w:id="677" w:name="_Ref467306425"/>
      <w:r>
        <w:rPr>
          <w:sz w:val="24"/>
          <w:highlight w:val="none"/>
        </w:rPr>
        <w:t>中标公告与中标通知书</w:t>
      </w:r>
      <w:bookmarkEnd w:id="646"/>
      <w:bookmarkEnd w:id="647"/>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pPr>
        <w:numPr>
          <w:ilvl w:val="1"/>
          <w:numId w:val="8"/>
        </w:numPr>
        <w:tabs>
          <w:tab w:val="left" w:pos="1080"/>
          <w:tab w:val="left" w:pos="2014"/>
        </w:tabs>
        <w:snapToGrid w:val="0"/>
        <w:spacing w:line="360" w:lineRule="auto"/>
        <w:ind w:left="1077" w:hanging="720"/>
        <w:rPr>
          <w:sz w:val="24"/>
          <w:highlight w:val="none"/>
        </w:rPr>
      </w:pPr>
      <w:r>
        <w:rPr>
          <w:rFonts w:hint="eastAsia"/>
          <w:sz w:val="24"/>
          <w:highlight w:val="none"/>
        </w:rPr>
        <w:t>中标公告发布后，未中标供应商可在北京市政府采购电子交易平台查询本单位未通过资格性和符合性审查原因、评审得分与排序等相关信息。</w:t>
      </w:r>
    </w:p>
    <w:p>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pPr>
        <w:numPr>
          <w:ilvl w:val="2"/>
          <w:numId w:val="8"/>
        </w:numPr>
        <w:snapToGrid w:val="0"/>
        <w:spacing w:line="360" w:lineRule="auto"/>
        <w:rPr>
          <w:sz w:val="24"/>
          <w:highlight w:val="none"/>
        </w:rPr>
      </w:pPr>
      <w:r>
        <w:rPr>
          <w:sz w:val="24"/>
          <w:highlight w:val="none"/>
        </w:rPr>
        <w:t>符合专业条件的供应商或者对招标文件作实质响应的供应商不足三家的；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z w:val="24"/>
          <w:highlight w:val="none"/>
        </w:rPr>
        <w:t>投标人的报价均超过了采购预算，采购人不能支付的；</w:t>
      </w:r>
    </w:p>
    <w:p>
      <w:pPr>
        <w:numPr>
          <w:ilvl w:val="2"/>
          <w:numId w:val="8"/>
        </w:numPr>
        <w:snapToGrid w:val="0"/>
        <w:spacing w:line="360" w:lineRule="auto"/>
        <w:rPr>
          <w:sz w:val="24"/>
          <w:highlight w:val="none"/>
        </w:rPr>
      </w:pPr>
      <w:r>
        <w:rPr>
          <w:sz w:val="24"/>
          <w:highlight w:val="none"/>
        </w:rPr>
        <w:t>因重大变故，采购任务取消的。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废标后，采购人将废标理由书面通知所有投标人。</w:t>
      </w:r>
    </w:p>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Pr>
        <w:numPr>
          <w:ilvl w:val="0"/>
          <w:numId w:val="8"/>
        </w:numPr>
        <w:tabs>
          <w:tab w:val="left" w:pos="360"/>
        </w:tabs>
        <w:snapToGrid w:val="0"/>
        <w:spacing w:line="360" w:lineRule="auto"/>
        <w:ind w:left="357" w:hanging="357"/>
        <w:outlineLvl w:val="1"/>
        <w:rPr>
          <w:sz w:val="24"/>
          <w:highlight w:val="none"/>
        </w:rPr>
      </w:pPr>
      <w:bookmarkStart w:id="678" w:name="_Toc164351644"/>
      <w:bookmarkStart w:id="679" w:name="_Toc151193792"/>
      <w:bookmarkStart w:id="680" w:name="_Toc149720843"/>
      <w:bookmarkStart w:id="681" w:name="_Ref467306978"/>
      <w:bookmarkStart w:id="682" w:name="_Toc150480788"/>
      <w:bookmarkStart w:id="683" w:name="_Toc150774755"/>
      <w:bookmarkStart w:id="684" w:name="_Toc164608819"/>
      <w:bookmarkStart w:id="685" w:name="_Toc151193938"/>
      <w:bookmarkStart w:id="686" w:name="_Toc164608664"/>
      <w:bookmarkStart w:id="687" w:name="_Toc226309794"/>
      <w:bookmarkStart w:id="688" w:name="_Toc151193720"/>
      <w:bookmarkStart w:id="689" w:name="_Toc142311052"/>
      <w:bookmarkStart w:id="690" w:name="_Toc164229391"/>
      <w:bookmarkStart w:id="691" w:name="_Toc226965823"/>
      <w:bookmarkStart w:id="692" w:name="_Toc150509301"/>
      <w:bookmarkStart w:id="693" w:name="_Toc305158892"/>
      <w:bookmarkStart w:id="694" w:name="_Toc150774650"/>
      <w:bookmarkStart w:id="695" w:name="_Toc305158818"/>
      <w:bookmarkStart w:id="696" w:name="_Toc151193648"/>
      <w:bookmarkStart w:id="697" w:name="_Toc151190177"/>
      <w:bookmarkStart w:id="698" w:name="_Toc226337246"/>
      <w:bookmarkStart w:id="699" w:name="_Ref467307204"/>
      <w:bookmarkStart w:id="700" w:name="_Toc127151550"/>
      <w:bookmarkStart w:id="701" w:name="_Toc265228388"/>
      <w:bookmarkStart w:id="702" w:name="_Toc195842915"/>
      <w:bookmarkStart w:id="703" w:name="_Toc520356175"/>
      <w:bookmarkStart w:id="704" w:name="_Toc127161464"/>
      <w:bookmarkStart w:id="705" w:name="_Toc151193864"/>
      <w:bookmarkStart w:id="706" w:name="_Ref467306377"/>
      <w:bookmarkStart w:id="707" w:name="_Toc264969240"/>
      <w:bookmarkStart w:id="708" w:name="_Toc226965740"/>
      <w:bookmarkStart w:id="709" w:name="_Ref467307062"/>
      <w:bookmarkStart w:id="710" w:name="_Toc127151751"/>
      <w:bookmarkStart w:id="711" w:name="_Toc164229245"/>
      <w:r>
        <w:rPr>
          <w:sz w:val="24"/>
          <w:highlight w:val="none"/>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5"/>
    <w:bookmarkEnd w:id="676"/>
    <w:bookmarkEnd w:id="677"/>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pPr>
        <w:numPr>
          <w:ilvl w:val="2"/>
          <w:numId w:val="8"/>
        </w:numPr>
        <w:snapToGrid w:val="0"/>
        <w:spacing w:line="360" w:lineRule="auto"/>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712" w:name="_Toc142311056"/>
      <w:bookmarkStart w:id="713" w:name="_Toc226965827"/>
      <w:bookmarkStart w:id="714" w:name="_Toc353873934"/>
      <w:bookmarkStart w:id="715" w:name="_Toc353873664"/>
      <w:bookmarkStart w:id="716" w:name="_Toc353825544"/>
      <w:bookmarkStart w:id="717" w:name="_Toc150774759"/>
      <w:bookmarkStart w:id="718" w:name="_Toc305158896"/>
      <w:bookmarkStart w:id="719" w:name="_Toc226337250"/>
      <w:bookmarkStart w:id="720" w:name="_Toc127151554"/>
      <w:bookmarkStart w:id="721" w:name="_Toc265228392"/>
      <w:bookmarkStart w:id="722" w:name="_Toc150480792"/>
      <w:bookmarkStart w:id="723" w:name="_Toc264969244"/>
      <w:bookmarkStart w:id="724" w:name="_Toc305158822"/>
      <w:r>
        <w:rPr>
          <w:sz w:val="24"/>
          <w:highlight w:val="none"/>
        </w:rPr>
        <w:br w:type="page"/>
      </w:r>
      <w:bookmarkStart w:id="725" w:name="_Toc29864"/>
      <w:bookmarkStart w:id="726" w:name="_Toc99301421"/>
      <w:r>
        <w:rPr>
          <w:b/>
          <w:sz w:val="36"/>
          <w:szCs w:val="36"/>
          <w:highlight w:val="none"/>
        </w:rPr>
        <w:t xml:space="preserve">第三章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highlight w:val="none"/>
        </w:rPr>
        <w:t>资格审查</w:t>
      </w:r>
      <w:bookmarkEnd w:id="725"/>
      <w:bookmarkEnd w:id="726"/>
      <w:bookmarkStart w:id="727" w:name="_Toc487900382"/>
    </w:p>
    <w:p>
      <w:pPr>
        <w:tabs>
          <w:tab w:val="left" w:pos="360"/>
          <w:tab w:val="left" w:pos="900"/>
        </w:tabs>
        <w:snapToGrid w:val="0"/>
        <w:spacing w:line="360" w:lineRule="auto"/>
        <w:jc w:val="center"/>
        <w:outlineLvl w:val="1"/>
        <w:rPr>
          <w:b/>
          <w:sz w:val="24"/>
          <w:highlight w:val="none"/>
        </w:rPr>
      </w:pPr>
      <w:bookmarkStart w:id="728" w:name="_Toc99301422"/>
      <w:r>
        <w:rPr>
          <w:b/>
          <w:sz w:val="24"/>
          <w:highlight w:val="none"/>
        </w:rPr>
        <w:t>一、资格审查程序</w:t>
      </w:r>
      <w:bookmarkEnd w:id="728"/>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pPr>
        <w:numPr>
          <w:ilvl w:val="0"/>
          <w:numId w:val="10"/>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pPr>
        <w:widowControl/>
        <w:jc w:val="left"/>
        <w:rPr>
          <w:sz w:val="24"/>
          <w:highlight w:val="none"/>
        </w:rPr>
      </w:pPr>
    </w:p>
    <w:p>
      <w:pPr>
        <w:tabs>
          <w:tab w:val="left" w:pos="360"/>
          <w:tab w:val="left" w:pos="900"/>
        </w:tabs>
        <w:snapToGrid w:val="0"/>
        <w:spacing w:line="360" w:lineRule="auto"/>
        <w:jc w:val="center"/>
        <w:outlineLvl w:val="1"/>
        <w:rPr>
          <w:b/>
          <w:sz w:val="24"/>
          <w:highlight w:val="none"/>
        </w:rPr>
      </w:pPr>
      <w:bookmarkStart w:id="729" w:name="_Hlk143693557"/>
      <w:r>
        <w:rPr>
          <w:b/>
          <w:sz w:val="24"/>
          <w:highlight w:val="none"/>
        </w:rPr>
        <w:t>二、资格审查要求</w:t>
      </w:r>
      <w:bookmarkEnd w:id="729"/>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4" w:type="dxa"/>
            <w:noWrap w:val="0"/>
            <w:vAlign w:val="center"/>
          </w:tcPr>
          <w:p>
            <w:pPr>
              <w:tabs>
                <w:tab w:val="left" w:pos="1080"/>
              </w:tabs>
              <w:snapToGrid w:val="0"/>
              <w:jc w:val="center"/>
              <w:rPr>
                <w:b/>
                <w:sz w:val="24"/>
                <w:highlight w:val="none"/>
              </w:rPr>
            </w:pPr>
            <w:bookmarkStart w:id="730" w:name="_Hlt487972895"/>
            <w:bookmarkEnd w:id="730"/>
            <w:bookmarkStart w:id="731" w:name="_Hlk143693460"/>
            <w:r>
              <w:rPr>
                <w:b/>
                <w:sz w:val="24"/>
                <w:highlight w:val="none"/>
              </w:rPr>
              <w:t>序号</w:t>
            </w:r>
          </w:p>
        </w:tc>
        <w:tc>
          <w:tcPr>
            <w:tcW w:w="1934" w:type="dxa"/>
            <w:noWrap w:val="0"/>
            <w:vAlign w:val="center"/>
          </w:tcPr>
          <w:p>
            <w:pPr>
              <w:tabs>
                <w:tab w:val="left" w:pos="1080"/>
              </w:tabs>
              <w:snapToGrid w:val="0"/>
              <w:jc w:val="center"/>
              <w:rPr>
                <w:b/>
                <w:sz w:val="24"/>
                <w:highlight w:val="none"/>
              </w:rPr>
            </w:pPr>
            <w:r>
              <w:rPr>
                <w:b/>
                <w:sz w:val="24"/>
                <w:highlight w:val="none"/>
              </w:rPr>
              <w:t>审查因素</w:t>
            </w:r>
          </w:p>
        </w:tc>
        <w:tc>
          <w:tcPr>
            <w:tcW w:w="4705" w:type="dxa"/>
            <w:noWrap w:val="0"/>
            <w:vAlign w:val="center"/>
          </w:tcPr>
          <w:p>
            <w:pPr>
              <w:tabs>
                <w:tab w:val="left" w:pos="1080"/>
              </w:tabs>
              <w:snapToGrid w:val="0"/>
              <w:jc w:val="center"/>
              <w:rPr>
                <w:b/>
                <w:sz w:val="24"/>
                <w:highlight w:val="none"/>
              </w:rPr>
            </w:pPr>
            <w:r>
              <w:rPr>
                <w:b/>
                <w:sz w:val="24"/>
                <w:highlight w:val="none"/>
              </w:rPr>
              <w:t>审查内容</w:t>
            </w:r>
          </w:p>
        </w:tc>
        <w:tc>
          <w:tcPr>
            <w:tcW w:w="1599" w:type="dxa"/>
            <w:noWrap w:val="0"/>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1</w:t>
            </w:r>
          </w:p>
        </w:tc>
        <w:tc>
          <w:tcPr>
            <w:tcW w:w="1934" w:type="dxa"/>
            <w:noWrap w:val="0"/>
            <w:vAlign w:val="center"/>
          </w:tcPr>
          <w:p>
            <w:pPr>
              <w:tabs>
                <w:tab w:val="left" w:pos="1080"/>
              </w:tabs>
              <w:snapToGrid w:val="0"/>
              <w:rPr>
                <w:sz w:val="24"/>
                <w:highlight w:val="none"/>
              </w:rPr>
            </w:pPr>
            <w:r>
              <w:rPr>
                <w:sz w:val="24"/>
                <w:highlight w:val="none"/>
              </w:rPr>
              <w:t>满足《中华人民共和国政府采购法》第二十二条规定</w:t>
            </w:r>
          </w:p>
        </w:tc>
        <w:tc>
          <w:tcPr>
            <w:tcW w:w="4705" w:type="dxa"/>
            <w:noWrap w:val="0"/>
            <w:vAlign w:val="center"/>
          </w:tcPr>
          <w:p>
            <w:pPr>
              <w:tabs>
                <w:tab w:val="left" w:pos="1080"/>
              </w:tabs>
              <w:snapToGrid w:val="0"/>
              <w:rPr>
                <w:sz w:val="24"/>
                <w:highlight w:val="none"/>
              </w:rPr>
            </w:pPr>
            <w:r>
              <w:rPr>
                <w:sz w:val="24"/>
                <w:highlight w:val="none"/>
              </w:rPr>
              <w:t>具体规定见第一章《投标邀请》</w:t>
            </w:r>
          </w:p>
        </w:tc>
        <w:tc>
          <w:tcPr>
            <w:tcW w:w="1599" w:type="dxa"/>
            <w:noWrap w:val="0"/>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1-1</w:t>
            </w:r>
          </w:p>
        </w:tc>
        <w:tc>
          <w:tcPr>
            <w:tcW w:w="1934" w:type="dxa"/>
            <w:noWrap w:val="0"/>
            <w:vAlign w:val="center"/>
          </w:tcPr>
          <w:p>
            <w:pPr>
              <w:tabs>
                <w:tab w:val="left" w:pos="1080"/>
              </w:tabs>
              <w:snapToGrid w:val="0"/>
              <w:rPr>
                <w:sz w:val="24"/>
                <w:highlight w:val="none"/>
              </w:rPr>
            </w:pPr>
            <w:r>
              <w:rPr>
                <w:sz w:val="24"/>
                <w:highlight w:val="none"/>
              </w:rPr>
              <w:t>营业执照等证明文件</w:t>
            </w:r>
          </w:p>
        </w:tc>
        <w:tc>
          <w:tcPr>
            <w:tcW w:w="4705" w:type="dxa"/>
            <w:noWrap w:val="0"/>
            <w:vAlign w:val="center"/>
          </w:tcPr>
          <w:p>
            <w:pPr>
              <w:tabs>
                <w:tab w:val="left" w:pos="1080"/>
              </w:tabs>
              <w:snapToGrid w:val="0"/>
              <w:rPr>
                <w:sz w:val="24"/>
                <w:highlight w:val="none"/>
              </w:rPr>
            </w:pPr>
            <w:r>
              <w:rPr>
                <w:sz w:val="24"/>
                <w:highlight w:val="none"/>
              </w:rPr>
              <w:t>投标人为企业（包括合伙企业）的，应提供有效的“营业执照”；</w:t>
            </w:r>
          </w:p>
          <w:p>
            <w:pPr>
              <w:tabs>
                <w:tab w:val="left" w:pos="1080"/>
              </w:tabs>
              <w:snapToGrid w:val="0"/>
              <w:rPr>
                <w:sz w:val="24"/>
                <w:highlight w:val="none"/>
              </w:rPr>
            </w:pPr>
            <w:r>
              <w:rPr>
                <w:sz w:val="24"/>
                <w:highlight w:val="none"/>
              </w:rPr>
              <w:t>投标人为事业单位的，应提供有效的“事业单位法人证书”；</w:t>
            </w:r>
          </w:p>
          <w:p>
            <w:pPr>
              <w:tabs>
                <w:tab w:val="left" w:pos="1080"/>
              </w:tabs>
              <w:snapToGrid w:val="0"/>
              <w:rPr>
                <w:sz w:val="24"/>
                <w:highlight w:val="none"/>
              </w:rPr>
            </w:pPr>
            <w:r>
              <w:rPr>
                <w:sz w:val="24"/>
                <w:highlight w:val="none"/>
              </w:rPr>
              <w:t>投标人是非企业机构的，应提供有效的“执业许可证”、“登记证书”等证明文件；</w:t>
            </w:r>
          </w:p>
          <w:p>
            <w:pPr>
              <w:tabs>
                <w:tab w:val="left" w:pos="1080"/>
              </w:tabs>
              <w:snapToGrid w:val="0"/>
              <w:rPr>
                <w:sz w:val="24"/>
                <w:highlight w:val="none"/>
              </w:rPr>
            </w:pPr>
            <w:r>
              <w:rPr>
                <w:sz w:val="24"/>
                <w:highlight w:val="none"/>
              </w:rPr>
              <w:t>投标人是个体工商户的，应提供有效的“个体工商户营业执照”；</w:t>
            </w:r>
          </w:p>
          <w:p>
            <w:pPr>
              <w:tabs>
                <w:tab w:val="left" w:pos="1080"/>
              </w:tabs>
              <w:snapToGrid w:val="0"/>
              <w:rPr>
                <w:sz w:val="24"/>
                <w:highlight w:val="none"/>
              </w:rPr>
            </w:pPr>
            <w:r>
              <w:rPr>
                <w:sz w:val="24"/>
                <w:highlight w:val="none"/>
              </w:rPr>
              <w:t>投标人是自然人的，应提供有效的自然人身份证明。</w:t>
            </w:r>
          </w:p>
          <w:p>
            <w:pPr>
              <w:tabs>
                <w:tab w:val="left" w:pos="1080"/>
              </w:tabs>
              <w:snapToGrid w:val="0"/>
              <w:rPr>
                <w:color w:val="000000"/>
                <w:sz w:val="24"/>
                <w:highlight w:val="none"/>
              </w:rPr>
            </w:pPr>
            <w:r>
              <w:rPr>
                <w:color w:val="000000"/>
                <w:sz w:val="24"/>
                <w:highlight w:val="none"/>
              </w:rPr>
              <w:t>分支机构参加投标的，应提供该分支机构或其所属法人</w:t>
            </w:r>
            <w:r>
              <w:rPr>
                <w:rFonts w:hint="eastAsia"/>
                <w:color w:val="000000"/>
                <w:sz w:val="24"/>
                <w:highlight w:val="none"/>
              </w:rPr>
              <w:t>/</w:t>
            </w:r>
            <w:r>
              <w:rPr>
                <w:color w:val="000000"/>
                <w:sz w:val="24"/>
                <w:highlight w:val="none"/>
              </w:rPr>
              <w:t>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1599" w:type="dxa"/>
            <w:noWrap w:val="0"/>
            <w:vAlign w:val="center"/>
          </w:tcPr>
          <w:p>
            <w:pPr>
              <w:tabs>
                <w:tab w:val="left" w:pos="1080"/>
              </w:tabs>
              <w:snapToGrid w:val="0"/>
              <w:rPr>
                <w:sz w:val="24"/>
                <w:highlight w:val="none"/>
              </w:rPr>
            </w:pPr>
            <w:r>
              <w:rPr>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1-2</w:t>
            </w:r>
          </w:p>
        </w:tc>
        <w:tc>
          <w:tcPr>
            <w:tcW w:w="1934" w:type="dxa"/>
            <w:noWrap w:val="0"/>
            <w:vAlign w:val="center"/>
          </w:tcPr>
          <w:p>
            <w:pPr>
              <w:tabs>
                <w:tab w:val="left" w:pos="1080"/>
              </w:tabs>
              <w:snapToGrid w:val="0"/>
              <w:rPr>
                <w:sz w:val="24"/>
                <w:highlight w:val="none"/>
              </w:rPr>
            </w:pPr>
            <w:r>
              <w:rPr>
                <w:sz w:val="24"/>
                <w:highlight w:val="none"/>
              </w:rPr>
              <w:t>投标人资格声明书</w:t>
            </w:r>
          </w:p>
        </w:tc>
        <w:tc>
          <w:tcPr>
            <w:tcW w:w="4705" w:type="dxa"/>
            <w:noWrap w:val="0"/>
            <w:vAlign w:val="center"/>
          </w:tcPr>
          <w:p>
            <w:pPr>
              <w:tabs>
                <w:tab w:val="left" w:pos="1080"/>
              </w:tabs>
              <w:snapToGrid w:val="0"/>
              <w:rPr>
                <w:sz w:val="24"/>
                <w:highlight w:val="none"/>
              </w:rPr>
            </w:pPr>
            <w:r>
              <w:rPr>
                <w:sz w:val="24"/>
                <w:highlight w:val="none"/>
              </w:rPr>
              <w:t>提供了符合招标文件要求的《投标人资格声明书》。</w:t>
            </w:r>
          </w:p>
        </w:tc>
        <w:tc>
          <w:tcPr>
            <w:tcW w:w="1599" w:type="dxa"/>
            <w:noWrap w:val="0"/>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1-3</w:t>
            </w:r>
          </w:p>
        </w:tc>
        <w:tc>
          <w:tcPr>
            <w:tcW w:w="1934" w:type="dxa"/>
            <w:noWrap w:val="0"/>
            <w:vAlign w:val="center"/>
          </w:tcPr>
          <w:p>
            <w:pPr>
              <w:tabs>
                <w:tab w:val="left" w:pos="1080"/>
              </w:tabs>
              <w:snapToGrid w:val="0"/>
              <w:rPr>
                <w:sz w:val="24"/>
                <w:highlight w:val="none"/>
              </w:rPr>
            </w:pPr>
            <w:r>
              <w:rPr>
                <w:sz w:val="24"/>
                <w:highlight w:val="none"/>
              </w:rPr>
              <w:t>投标人信用记录</w:t>
            </w:r>
          </w:p>
        </w:tc>
        <w:tc>
          <w:tcPr>
            <w:tcW w:w="4705" w:type="dxa"/>
            <w:noWrap w:val="0"/>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1599" w:type="dxa"/>
            <w:noWrap w:val="0"/>
            <w:vAlign w:val="center"/>
          </w:tcPr>
          <w:p>
            <w:pPr>
              <w:tabs>
                <w:tab w:val="left" w:pos="1080"/>
              </w:tabs>
              <w:snapToGrid w:val="0"/>
              <w:rPr>
                <w:sz w:val="24"/>
                <w:highlight w:val="none"/>
              </w:rPr>
            </w:pPr>
            <w:r>
              <w:rPr>
                <w:sz w:val="24"/>
                <w:highlight w:val="none"/>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1-4</w:t>
            </w:r>
          </w:p>
        </w:tc>
        <w:tc>
          <w:tcPr>
            <w:tcW w:w="1934" w:type="dxa"/>
            <w:noWrap w:val="0"/>
            <w:vAlign w:val="center"/>
          </w:tcPr>
          <w:p>
            <w:pPr>
              <w:tabs>
                <w:tab w:val="left" w:pos="1080"/>
              </w:tabs>
              <w:snapToGrid w:val="0"/>
              <w:rPr>
                <w:sz w:val="24"/>
                <w:highlight w:val="none"/>
              </w:rPr>
            </w:pPr>
            <w:r>
              <w:rPr>
                <w:sz w:val="24"/>
                <w:highlight w:val="none"/>
              </w:rPr>
              <w:t>法律、行政法规规定的其他条件</w:t>
            </w:r>
          </w:p>
        </w:tc>
        <w:tc>
          <w:tcPr>
            <w:tcW w:w="4705" w:type="dxa"/>
            <w:noWrap w:val="0"/>
            <w:vAlign w:val="center"/>
          </w:tcPr>
          <w:p>
            <w:pPr>
              <w:tabs>
                <w:tab w:val="left" w:pos="1080"/>
              </w:tabs>
              <w:snapToGrid w:val="0"/>
              <w:rPr>
                <w:sz w:val="24"/>
                <w:highlight w:val="none"/>
              </w:rPr>
            </w:pPr>
            <w:r>
              <w:rPr>
                <w:sz w:val="24"/>
                <w:highlight w:val="none"/>
              </w:rPr>
              <w:t>法律、行政法规规定的其他条件</w:t>
            </w:r>
          </w:p>
        </w:tc>
        <w:tc>
          <w:tcPr>
            <w:tcW w:w="1599" w:type="dxa"/>
            <w:noWrap w:val="0"/>
            <w:vAlign w:val="center"/>
          </w:tcPr>
          <w:p>
            <w:pPr>
              <w:tabs>
                <w:tab w:val="left" w:pos="1080"/>
              </w:tabs>
              <w:snapToGrid w:val="0"/>
              <w:jc w:val="center"/>
              <w:rPr>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2</w:t>
            </w:r>
          </w:p>
        </w:tc>
        <w:tc>
          <w:tcPr>
            <w:tcW w:w="1934" w:type="dxa"/>
            <w:noWrap w:val="0"/>
            <w:vAlign w:val="center"/>
          </w:tcPr>
          <w:p>
            <w:pPr>
              <w:tabs>
                <w:tab w:val="left" w:pos="1080"/>
              </w:tabs>
              <w:snapToGrid w:val="0"/>
              <w:rPr>
                <w:sz w:val="24"/>
                <w:highlight w:val="none"/>
              </w:rPr>
            </w:pPr>
            <w:r>
              <w:rPr>
                <w:sz w:val="24"/>
                <w:highlight w:val="none"/>
              </w:rPr>
              <w:t>落实政府采购政策需满足的资格要求</w:t>
            </w:r>
          </w:p>
        </w:tc>
        <w:tc>
          <w:tcPr>
            <w:tcW w:w="4705" w:type="dxa"/>
            <w:noWrap w:val="0"/>
            <w:vAlign w:val="center"/>
          </w:tcPr>
          <w:p>
            <w:pPr>
              <w:tabs>
                <w:tab w:val="left" w:pos="1080"/>
              </w:tabs>
              <w:snapToGrid w:val="0"/>
              <w:rPr>
                <w:sz w:val="24"/>
                <w:highlight w:val="none"/>
              </w:rPr>
            </w:pPr>
            <w:r>
              <w:rPr>
                <w:sz w:val="24"/>
                <w:highlight w:val="none"/>
              </w:rPr>
              <w:t>具体要求见第一章《投标邀请》</w:t>
            </w:r>
          </w:p>
        </w:tc>
        <w:tc>
          <w:tcPr>
            <w:tcW w:w="1599" w:type="dxa"/>
            <w:noWrap w:val="0"/>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2-1</w:t>
            </w:r>
          </w:p>
        </w:tc>
        <w:tc>
          <w:tcPr>
            <w:tcW w:w="1934" w:type="dxa"/>
            <w:noWrap w:val="0"/>
            <w:vAlign w:val="center"/>
          </w:tcPr>
          <w:p>
            <w:pPr>
              <w:tabs>
                <w:tab w:val="left" w:pos="1080"/>
              </w:tabs>
              <w:snapToGrid w:val="0"/>
              <w:rPr>
                <w:sz w:val="24"/>
                <w:highlight w:val="none"/>
              </w:rPr>
            </w:pPr>
            <w:r>
              <w:rPr>
                <w:sz w:val="24"/>
                <w:highlight w:val="none"/>
              </w:rPr>
              <w:t>中小企业政策</w:t>
            </w:r>
          </w:p>
        </w:tc>
        <w:tc>
          <w:tcPr>
            <w:tcW w:w="4705" w:type="dxa"/>
            <w:noWrap w:val="0"/>
            <w:vAlign w:val="center"/>
          </w:tcPr>
          <w:p>
            <w:pPr>
              <w:tabs>
                <w:tab w:val="left" w:pos="1080"/>
              </w:tabs>
              <w:snapToGrid w:val="0"/>
              <w:rPr>
                <w:sz w:val="24"/>
                <w:highlight w:val="none"/>
              </w:rPr>
            </w:pPr>
            <w:r>
              <w:rPr>
                <w:sz w:val="24"/>
                <w:highlight w:val="none"/>
              </w:rPr>
              <w:t>具体要求见第一章《投标邀请》</w:t>
            </w:r>
          </w:p>
        </w:tc>
        <w:tc>
          <w:tcPr>
            <w:tcW w:w="1599" w:type="dxa"/>
            <w:noWrap w:val="0"/>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2-1-1</w:t>
            </w:r>
          </w:p>
        </w:tc>
        <w:tc>
          <w:tcPr>
            <w:tcW w:w="1934" w:type="dxa"/>
            <w:noWrap w:val="0"/>
            <w:vAlign w:val="center"/>
          </w:tcPr>
          <w:p>
            <w:pPr>
              <w:tabs>
                <w:tab w:val="left" w:pos="1080"/>
              </w:tabs>
              <w:snapToGrid w:val="0"/>
              <w:rPr>
                <w:sz w:val="24"/>
                <w:highlight w:val="none"/>
              </w:rPr>
            </w:pPr>
            <w:r>
              <w:rPr>
                <w:sz w:val="24"/>
                <w:highlight w:val="none"/>
              </w:rPr>
              <w:t>中小企业证明文件</w:t>
            </w:r>
          </w:p>
        </w:tc>
        <w:tc>
          <w:tcPr>
            <w:tcW w:w="4705" w:type="dxa"/>
            <w:noWrap w:val="0"/>
            <w:vAlign w:val="center"/>
          </w:tcPr>
          <w:p>
            <w:pPr>
              <w:tabs>
                <w:tab w:val="left" w:pos="1080"/>
              </w:tabs>
              <w:snapToGrid w:val="0"/>
              <w:rPr>
                <w:sz w:val="24"/>
                <w:highlight w:val="none"/>
              </w:rPr>
            </w:pPr>
            <w:r>
              <w:rPr>
                <w:sz w:val="24"/>
                <w:highlight w:val="none"/>
              </w:rPr>
              <w:t>当本项目（包）涉及预留份额专门面向中小企业采购，此时建议在《资格证明文件》中提供。</w:t>
            </w:r>
          </w:p>
          <w:p>
            <w:pPr>
              <w:tabs>
                <w:tab w:val="left" w:pos="1080"/>
              </w:tabs>
              <w:snapToGrid w:val="0"/>
              <w:rPr>
                <w:sz w:val="24"/>
                <w:highlight w:val="none"/>
              </w:rPr>
            </w:pPr>
            <w:r>
              <w:rPr>
                <w:rFonts w:hint="eastAsia"/>
                <w:color w:val="FF0000"/>
                <w:sz w:val="24"/>
                <w:highlight w:val="none"/>
              </w:rPr>
              <w:t>本项目专门面向小微企业采购，仅允许符合小微企业政策的投标人投标。</w:t>
            </w:r>
          </w:p>
          <w:p>
            <w:pPr>
              <w:tabs>
                <w:tab w:val="left" w:pos="1080"/>
              </w:tabs>
              <w:snapToGrid w:val="0"/>
              <w:rPr>
                <w:sz w:val="24"/>
                <w:highlight w:val="none"/>
              </w:rPr>
            </w:pPr>
            <w:r>
              <w:rPr>
                <w:sz w:val="24"/>
                <w:highlight w:val="none"/>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highlight w:val="none"/>
              </w:rPr>
            </w:pPr>
            <w:r>
              <w:rPr>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noWrap w:val="0"/>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2-1-2</w:t>
            </w:r>
          </w:p>
        </w:tc>
        <w:tc>
          <w:tcPr>
            <w:tcW w:w="1934" w:type="dxa"/>
            <w:noWrap w:val="0"/>
            <w:vAlign w:val="center"/>
          </w:tcPr>
          <w:p>
            <w:pPr>
              <w:tabs>
                <w:tab w:val="left" w:pos="1080"/>
              </w:tabs>
              <w:snapToGrid w:val="0"/>
              <w:rPr>
                <w:sz w:val="24"/>
                <w:highlight w:val="none"/>
              </w:rPr>
            </w:pPr>
            <w:r>
              <w:rPr>
                <w:sz w:val="24"/>
                <w:highlight w:val="none"/>
              </w:rPr>
              <w:t>拟分包情况说明及分包意向协议</w:t>
            </w:r>
          </w:p>
        </w:tc>
        <w:tc>
          <w:tcPr>
            <w:tcW w:w="4705" w:type="dxa"/>
            <w:noWrap w:val="0"/>
            <w:vAlign w:val="center"/>
          </w:tcPr>
          <w:p>
            <w:pPr>
              <w:tabs>
                <w:tab w:val="left" w:pos="1080"/>
              </w:tabs>
              <w:snapToGrid w:val="0"/>
              <w:rPr>
                <w:sz w:val="24"/>
                <w:highlight w:val="none"/>
              </w:rPr>
            </w:pPr>
            <w:r>
              <w:rPr>
                <w:sz w:val="24"/>
                <w:highlight w:val="none"/>
              </w:rPr>
              <w:t>如本项目（包）要求通过分包措施预留部分采购份额面向中小企业采购、且投标人因落实政府采购政策拟进行分包的，必须提供；否则无须提供。</w:t>
            </w:r>
          </w:p>
          <w:p>
            <w:pPr>
              <w:tabs>
                <w:tab w:val="left" w:pos="1080"/>
              </w:tabs>
              <w:snapToGrid w:val="0"/>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1599" w:type="dxa"/>
            <w:noWrap w:val="0"/>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2-2</w:t>
            </w:r>
          </w:p>
        </w:tc>
        <w:tc>
          <w:tcPr>
            <w:tcW w:w="1934" w:type="dxa"/>
            <w:noWrap w:val="0"/>
            <w:vAlign w:val="center"/>
          </w:tcPr>
          <w:p>
            <w:pPr>
              <w:tabs>
                <w:tab w:val="left" w:pos="1080"/>
              </w:tabs>
              <w:snapToGrid w:val="0"/>
              <w:rPr>
                <w:sz w:val="24"/>
                <w:highlight w:val="none"/>
              </w:rPr>
            </w:pPr>
            <w:r>
              <w:rPr>
                <w:sz w:val="24"/>
                <w:highlight w:val="none"/>
              </w:rPr>
              <w:t>其它落实政府采购政策的资格要求</w:t>
            </w:r>
          </w:p>
        </w:tc>
        <w:tc>
          <w:tcPr>
            <w:tcW w:w="4705" w:type="dxa"/>
            <w:noWrap w:val="0"/>
            <w:vAlign w:val="center"/>
          </w:tcPr>
          <w:p>
            <w:pPr>
              <w:tabs>
                <w:tab w:val="left" w:pos="1080"/>
              </w:tabs>
              <w:snapToGrid w:val="0"/>
              <w:rPr>
                <w:sz w:val="24"/>
                <w:highlight w:val="none"/>
              </w:rPr>
            </w:pPr>
            <w:r>
              <w:rPr>
                <w:sz w:val="24"/>
                <w:highlight w:val="none"/>
              </w:rPr>
              <w:t>如有，见第一章《投标邀请》</w:t>
            </w:r>
          </w:p>
        </w:tc>
        <w:tc>
          <w:tcPr>
            <w:tcW w:w="1599" w:type="dxa"/>
            <w:noWrap w:val="0"/>
            <w:vAlign w:val="center"/>
          </w:tcPr>
          <w:p>
            <w:pPr>
              <w:tabs>
                <w:tab w:val="left" w:pos="1080"/>
              </w:tabs>
              <w:snapToGrid w:val="0"/>
              <w:rPr>
                <w:sz w:val="24"/>
                <w:highlight w:val="none"/>
              </w:rPr>
            </w:pPr>
            <w:r>
              <w:rPr>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3</w:t>
            </w:r>
          </w:p>
        </w:tc>
        <w:tc>
          <w:tcPr>
            <w:tcW w:w="1934" w:type="dxa"/>
            <w:noWrap w:val="0"/>
            <w:vAlign w:val="center"/>
          </w:tcPr>
          <w:p>
            <w:pPr>
              <w:tabs>
                <w:tab w:val="left" w:pos="1080"/>
              </w:tabs>
              <w:snapToGrid w:val="0"/>
              <w:rPr>
                <w:sz w:val="24"/>
                <w:highlight w:val="none"/>
              </w:rPr>
            </w:pPr>
            <w:r>
              <w:rPr>
                <w:sz w:val="24"/>
                <w:highlight w:val="none"/>
              </w:rPr>
              <w:t>本项目的特定资格要求</w:t>
            </w:r>
          </w:p>
        </w:tc>
        <w:tc>
          <w:tcPr>
            <w:tcW w:w="4705" w:type="dxa"/>
            <w:noWrap w:val="0"/>
            <w:vAlign w:val="center"/>
          </w:tcPr>
          <w:p>
            <w:pPr>
              <w:tabs>
                <w:tab w:val="left" w:pos="1080"/>
              </w:tabs>
              <w:snapToGrid w:val="0"/>
              <w:rPr>
                <w:sz w:val="24"/>
                <w:highlight w:val="none"/>
              </w:rPr>
            </w:pPr>
            <w:r>
              <w:rPr>
                <w:sz w:val="24"/>
                <w:highlight w:val="none"/>
              </w:rPr>
              <w:t>如有，见第一章《投标邀请》</w:t>
            </w:r>
          </w:p>
        </w:tc>
        <w:tc>
          <w:tcPr>
            <w:tcW w:w="1599" w:type="dxa"/>
            <w:noWrap w:val="0"/>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3-1</w:t>
            </w:r>
          </w:p>
        </w:tc>
        <w:tc>
          <w:tcPr>
            <w:tcW w:w="1934" w:type="dxa"/>
            <w:noWrap w:val="0"/>
            <w:vAlign w:val="center"/>
          </w:tcPr>
          <w:p>
            <w:pPr>
              <w:tabs>
                <w:tab w:val="left" w:pos="1080"/>
              </w:tabs>
              <w:snapToGrid w:val="0"/>
              <w:rPr>
                <w:sz w:val="24"/>
                <w:highlight w:val="none"/>
              </w:rPr>
            </w:pPr>
            <w:r>
              <w:rPr>
                <w:sz w:val="24"/>
                <w:highlight w:val="none"/>
              </w:rPr>
              <w:t>本项目对于联合体的要求</w:t>
            </w:r>
          </w:p>
        </w:tc>
        <w:tc>
          <w:tcPr>
            <w:tcW w:w="4705" w:type="dxa"/>
            <w:noWrap w:val="0"/>
            <w:vAlign w:val="center"/>
          </w:tcPr>
          <w:p>
            <w:pPr>
              <w:tabs>
                <w:tab w:val="left" w:pos="1080"/>
              </w:tabs>
              <w:snapToGrid w:val="0"/>
              <w:rPr>
                <w:sz w:val="24"/>
                <w:highlight w:val="none"/>
              </w:rPr>
            </w:pPr>
            <w:r>
              <w:rPr>
                <w:sz w:val="24"/>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highlight w:val="none"/>
              </w:rPr>
            </w:pPr>
            <w:r>
              <w:rPr>
                <w:sz w:val="24"/>
                <w:highlight w:val="none"/>
              </w:rPr>
              <w:t>2、联合体各成员单位均须提供本表中序号1-1、1-2的证明文件。联合体各成员单位均应满足本表3-2及3-3项规定。</w:t>
            </w:r>
          </w:p>
          <w:p>
            <w:pPr>
              <w:tabs>
                <w:tab w:val="left" w:pos="1080"/>
              </w:tabs>
              <w:snapToGrid w:val="0"/>
              <w:rPr>
                <w:sz w:val="24"/>
                <w:highlight w:val="none"/>
              </w:rPr>
            </w:pPr>
            <w:r>
              <w:rPr>
                <w:sz w:val="24"/>
                <w:highlight w:val="none"/>
              </w:rPr>
              <w:t>3、本表序号3-4项规定的其他特定资格要求中的每一小项要求，联合体各方中至少应当有一方符合本表中其他资格要求并提供证明文件。</w:t>
            </w:r>
          </w:p>
          <w:p>
            <w:pPr>
              <w:tabs>
                <w:tab w:val="left" w:pos="1080"/>
              </w:tabs>
              <w:snapToGrid w:val="0"/>
              <w:rPr>
                <w:sz w:val="24"/>
                <w:highlight w:val="none"/>
              </w:rPr>
            </w:pPr>
            <w:r>
              <w:rPr>
                <w:sz w:val="24"/>
                <w:highlight w:val="none"/>
              </w:rPr>
              <w:t>4、联合体中有同类资质的供应商按照联合体分工承担相同工作的，应当按照资质等级较低的供应商确定资质等级。</w:t>
            </w:r>
          </w:p>
          <w:p>
            <w:pPr>
              <w:tabs>
                <w:tab w:val="left" w:pos="1080"/>
              </w:tabs>
              <w:snapToGrid w:val="0"/>
              <w:rPr>
                <w:sz w:val="24"/>
                <w:highlight w:val="none"/>
              </w:rPr>
            </w:pPr>
            <w:r>
              <w:rPr>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sz w:val="24"/>
                <w:highlight w:val="none"/>
              </w:rPr>
            </w:pPr>
            <w:r>
              <w:rPr>
                <w:sz w:val="24"/>
                <w:highlight w:val="none"/>
              </w:rPr>
              <w:t>6、若联合体中任一成员单位中途退出，则该联合体的</w:t>
            </w:r>
            <w:r>
              <w:rPr>
                <w:b/>
                <w:sz w:val="24"/>
                <w:highlight w:val="none"/>
              </w:rPr>
              <w:t>投标无效</w:t>
            </w:r>
            <w:r>
              <w:rPr>
                <w:sz w:val="24"/>
                <w:highlight w:val="none"/>
              </w:rPr>
              <w:t>。</w:t>
            </w:r>
          </w:p>
          <w:p>
            <w:pPr>
              <w:tabs>
                <w:tab w:val="left" w:pos="1080"/>
              </w:tabs>
              <w:snapToGrid w:val="0"/>
              <w:rPr>
                <w:sz w:val="24"/>
                <w:highlight w:val="none"/>
              </w:rPr>
            </w:pPr>
            <w:r>
              <w:rPr>
                <w:sz w:val="24"/>
                <w:highlight w:val="none"/>
              </w:rPr>
              <w:t>7、本项目不接受联合体投标时，投标人不得为联合体。</w:t>
            </w:r>
          </w:p>
        </w:tc>
        <w:tc>
          <w:tcPr>
            <w:tcW w:w="1599" w:type="dxa"/>
            <w:noWrap w:val="0"/>
            <w:vAlign w:val="center"/>
          </w:tcPr>
          <w:p>
            <w:pPr>
              <w:tabs>
                <w:tab w:val="left" w:pos="1080"/>
              </w:tabs>
              <w:snapToGrid w:val="0"/>
              <w:rPr>
                <w:sz w:val="24"/>
                <w:highlight w:val="none"/>
              </w:rPr>
            </w:pPr>
            <w:r>
              <w:rPr>
                <w:sz w:val="24"/>
                <w:highlight w:val="none"/>
              </w:rPr>
              <w:t>提供《联合协议》原件的电子件</w:t>
            </w:r>
          </w:p>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3-2</w:t>
            </w:r>
          </w:p>
        </w:tc>
        <w:tc>
          <w:tcPr>
            <w:tcW w:w="1934" w:type="dxa"/>
            <w:noWrap w:val="0"/>
            <w:vAlign w:val="center"/>
          </w:tcPr>
          <w:p>
            <w:pPr>
              <w:tabs>
                <w:tab w:val="left" w:pos="1080"/>
              </w:tabs>
              <w:snapToGrid w:val="0"/>
              <w:rPr>
                <w:sz w:val="24"/>
                <w:highlight w:val="none"/>
              </w:rPr>
            </w:pPr>
            <w:r>
              <w:rPr>
                <w:sz w:val="24"/>
                <w:highlight w:val="none"/>
              </w:rPr>
              <w:t>政府购买服务承接主体的要求</w:t>
            </w:r>
          </w:p>
        </w:tc>
        <w:tc>
          <w:tcPr>
            <w:tcW w:w="4705" w:type="dxa"/>
            <w:noWrap w:val="0"/>
            <w:vAlign w:val="center"/>
          </w:tcPr>
          <w:p>
            <w:pPr>
              <w:tabs>
                <w:tab w:val="left" w:pos="1080"/>
              </w:tabs>
              <w:snapToGrid w:val="0"/>
              <w:rPr>
                <w:sz w:val="24"/>
                <w:highlight w:val="none"/>
              </w:rPr>
            </w:pPr>
            <w:r>
              <w:rPr>
                <w:sz w:val="24"/>
                <w:highlight w:val="none"/>
              </w:rPr>
              <w:t>如本项目属于政府购买服务，投标人不属于公益一类事业单位、使用事业编制且由财政拨款保障的群团组织。</w:t>
            </w:r>
          </w:p>
        </w:tc>
        <w:tc>
          <w:tcPr>
            <w:tcW w:w="1599" w:type="dxa"/>
            <w:noWrap w:val="0"/>
            <w:vAlign w:val="center"/>
          </w:tcPr>
          <w:p>
            <w:pPr>
              <w:tabs>
                <w:tab w:val="left" w:pos="1080"/>
              </w:tabs>
              <w:snapToGrid w:val="0"/>
              <w:jc w:val="center"/>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4" w:type="dxa"/>
            <w:noWrap w:val="0"/>
            <w:vAlign w:val="center"/>
          </w:tcPr>
          <w:p>
            <w:pPr>
              <w:tabs>
                <w:tab w:val="left" w:pos="1080"/>
              </w:tabs>
              <w:snapToGrid w:val="0"/>
              <w:jc w:val="center"/>
              <w:rPr>
                <w:sz w:val="24"/>
                <w:highlight w:val="none"/>
              </w:rPr>
            </w:pPr>
          </w:p>
          <w:p>
            <w:pPr>
              <w:tabs>
                <w:tab w:val="left" w:pos="1080"/>
              </w:tabs>
              <w:snapToGrid w:val="0"/>
              <w:jc w:val="center"/>
              <w:rPr>
                <w:sz w:val="24"/>
                <w:highlight w:val="none"/>
              </w:rPr>
            </w:pPr>
            <w:r>
              <w:rPr>
                <w:sz w:val="24"/>
                <w:highlight w:val="none"/>
              </w:rPr>
              <w:t>3-3</w:t>
            </w:r>
          </w:p>
        </w:tc>
        <w:tc>
          <w:tcPr>
            <w:tcW w:w="1934" w:type="dxa"/>
            <w:noWrap w:val="0"/>
            <w:vAlign w:val="center"/>
          </w:tcPr>
          <w:p>
            <w:pPr>
              <w:tabs>
                <w:tab w:val="left" w:pos="1080"/>
              </w:tabs>
              <w:snapToGrid w:val="0"/>
              <w:rPr>
                <w:sz w:val="24"/>
                <w:highlight w:val="none"/>
              </w:rPr>
            </w:pPr>
            <w:r>
              <w:rPr>
                <w:sz w:val="24"/>
                <w:highlight w:val="none"/>
              </w:rPr>
              <w:t>其他特定资格要求</w:t>
            </w:r>
          </w:p>
        </w:tc>
        <w:tc>
          <w:tcPr>
            <w:tcW w:w="4705" w:type="dxa"/>
            <w:noWrap w:val="0"/>
            <w:vAlign w:val="center"/>
          </w:tcPr>
          <w:p>
            <w:pPr>
              <w:tabs>
                <w:tab w:val="left" w:pos="1080"/>
              </w:tabs>
              <w:snapToGrid w:val="0"/>
              <w:rPr>
                <w:sz w:val="24"/>
                <w:highlight w:val="none"/>
              </w:rPr>
            </w:pPr>
            <w:r>
              <w:rPr>
                <w:color w:val="000000"/>
                <w:sz w:val="24"/>
                <w:highlight w:val="none"/>
              </w:rPr>
              <w:t>如有，见</w:t>
            </w:r>
            <w:r>
              <w:rPr>
                <w:sz w:val="24"/>
                <w:highlight w:val="none"/>
              </w:rPr>
              <w:t>第一章《投标邀请》</w:t>
            </w:r>
          </w:p>
        </w:tc>
        <w:tc>
          <w:tcPr>
            <w:tcW w:w="1599" w:type="dxa"/>
            <w:noWrap w:val="0"/>
            <w:vAlign w:val="center"/>
          </w:tcPr>
          <w:p>
            <w:pPr>
              <w:tabs>
                <w:tab w:val="left" w:pos="1080"/>
              </w:tabs>
              <w:snapToGrid w:val="0"/>
              <w:rPr>
                <w:sz w:val="24"/>
                <w:highlight w:val="none"/>
              </w:rPr>
            </w:pPr>
            <w:r>
              <w:rPr>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highlight w:val="none"/>
              </w:rPr>
            </w:pPr>
            <w:r>
              <w:rPr>
                <w:sz w:val="24"/>
                <w:highlight w:val="none"/>
              </w:rPr>
              <w:t>4</w:t>
            </w:r>
          </w:p>
        </w:tc>
        <w:tc>
          <w:tcPr>
            <w:tcW w:w="1934" w:type="dxa"/>
            <w:noWrap w:val="0"/>
            <w:vAlign w:val="center"/>
          </w:tcPr>
          <w:p>
            <w:pPr>
              <w:tabs>
                <w:tab w:val="left" w:pos="1080"/>
              </w:tabs>
              <w:snapToGrid w:val="0"/>
              <w:rPr>
                <w:sz w:val="24"/>
                <w:highlight w:val="none"/>
              </w:rPr>
            </w:pPr>
            <w:r>
              <w:rPr>
                <w:sz w:val="24"/>
                <w:highlight w:val="none"/>
              </w:rPr>
              <w:t>投标保证金</w:t>
            </w:r>
          </w:p>
        </w:tc>
        <w:tc>
          <w:tcPr>
            <w:tcW w:w="4705" w:type="dxa"/>
            <w:noWrap w:val="0"/>
            <w:vAlign w:val="center"/>
          </w:tcPr>
          <w:p>
            <w:pPr>
              <w:tabs>
                <w:tab w:val="left" w:pos="1080"/>
              </w:tabs>
              <w:snapToGrid w:val="0"/>
              <w:rPr>
                <w:sz w:val="24"/>
                <w:highlight w:val="none"/>
              </w:rPr>
            </w:pPr>
            <w:r>
              <w:rPr>
                <w:color w:val="000000"/>
                <w:kern w:val="0"/>
                <w:sz w:val="24"/>
                <w:highlight w:val="none"/>
              </w:rPr>
              <w:t>按照招标文件的规定提交投标保证金。</w:t>
            </w:r>
          </w:p>
        </w:tc>
        <w:tc>
          <w:tcPr>
            <w:tcW w:w="1599" w:type="dxa"/>
            <w:noWrap w:val="0"/>
            <w:vAlign w:val="center"/>
          </w:tcPr>
          <w:p>
            <w:pPr>
              <w:tabs>
                <w:tab w:val="left" w:pos="1080"/>
              </w:tabs>
              <w:snapToGrid w:val="0"/>
              <w:rPr>
                <w:sz w:val="24"/>
                <w:highlight w:val="none"/>
              </w:rPr>
            </w:pPr>
          </w:p>
        </w:tc>
        <w:bookmarkStart w:id="732" w:name="_Hlt522424701"/>
        <w:bookmarkStart w:id="733" w:name="_Hlt487900425"/>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bookmarkEnd w:id="731"/>
      <w:bookmarkEnd w:id="732"/>
      <w:bookmarkEnd w:id="733"/>
    </w:tbl>
    <w:p>
      <w:pPr>
        <w:widowControl/>
        <w:jc w:val="left"/>
        <w:rPr>
          <w:sz w:val="24"/>
          <w:highlight w:val="none"/>
        </w:rPr>
      </w:pPr>
      <w:bookmarkStart w:id="734" w:name="_Toc127151779"/>
      <w:bookmarkStart w:id="735" w:name="_Toc226965858"/>
      <w:bookmarkStart w:id="736" w:name="_Toc127161490"/>
      <w:bookmarkStart w:id="737" w:name="_Toc353873940"/>
      <w:bookmarkStart w:id="738" w:name="_Toc353825550"/>
      <w:r>
        <w:rPr>
          <w:sz w:val="24"/>
          <w:highlight w:val="none"/>
        </w:rPr>
        <w:br w:type="page"/>
      </w:r>
    </w:p>
    <w:p>
      <w:pPr>
        <w:spacing w:line="360" w:lineRule="auto"/>
        <w:jc w:val="center"/>
        <w:outlineLvl w:val="0"/>
        <w:rPr>
          <w:b/>
          <w:sz w:val="36"/>
          <w:szCs w:val="36"/>
          <w:highlight w:val="none"/>
        </w:rPr>
      </w:pPr>
      <w:bookmarkStart w:id="739" w:name="_Toc9232"/>
      <w:bookmarkStart w:id="740" w:name="_Toc99301423"/>
      <w:r>
        <w:rPr>
          <w:b/>
          <w:sz w:val="36"/>
          <w:szCs w:val="36"/>
          <w:highlight w:val="none"/>
        </w:rPr>
        <w:t xml:space="preserve">第四章   </w:t>
      </w:r>
      <w:bookmarkEnd w:id="734"/>
      <w:bookmarkEnd w:id="735"/>
      <w:bookmarkEnd w:id="736"/>
      <w:bookmarkEnd w:id="737"/>
      <w:bookmarkEnd w:id="738"/>
      <w:bookmarkStart w:id="741" w:name="_Hlt164229061"/>
      <w:bookmarkEnd w:id="741"/>
      <w:r>
        <w:rPr>
          <w:b/>
          <w:sz w:val="36"/>
          <w:szCs w:val="36"/>
          <w:highlight w:val="none"/>
        </w:rPr>
        <w:t>评标程序、评标方法和评标标准</w:t>
      </w:r>
      <w:bookmarkEnd w:id="739"/>
      <w:bookmarkEnd w:id="740"/>
    </w:p>
    <w:p>
      <w:pPr>
        <w:tabs>
          <w:tab w:val="left" w:pos="360"/>
          <w:tab w:val="left" w:pos="900"/>
        </w:tabs>
        <w:snapToGrid w:val="0"/>
        <w:spacing w:line="360" w:lineRule="auto"/>
        <w:jc w:val="center"/>
        <w:outlineLvl w:val="1"/>
        <w:rPr>
          <w:b/>
          <w:highlight w:val="none"/>
        </w:rPr>
      </w:pPr>
      <w:r>
        <w:rPr>
          <w:b/>
          <w:sz w:val="24"/>
          <w:highlight w:val="none"/>
        </w:rPr>
        <w:t>一、评标方法</w:t>
      </w:r>
    </w:p>
    <w:p>
      <w:pPr>
        <w:numPr>
          <w:ilvl w:val="0"/>
          <w:numId w:val="11"/>
        </w:numPr>
        <w:tabs>
          <w:tab w:val="left" w:pos="360"/>
        </w:tabs>
        <w:snapToGrid w:val="0"/>
        <w:spacing w:line="360" w:lineRule="auto"/>
        <w:outlineLvl w:val="1"/>
        <w:rPr>
          <w:sz w:val="24"/>
          <w:highlight w:val="none"/>
        </w:rPr>
      </w:pPr>
      <w:bookmarkStart w:id="742" w:name="_Toc305158883"/>
      <w:bookmarkStart w:id="743" w:name="_Toc226965814"/>
      <w:bookmarkStart w:id="744" w:name="_Toc127151742"/>
      <w:bookmarkStart w:id="745" w:name="_Toc164608810"/>
      <w:bookmarkStart w:id="746" w:name="_Toc127161455"/>
      <w:bookmarkStart w:id="747" w:name="_Toc151193711"/>
      <w:bookmarkStart w:id="748" w:name="_Toc150480779"/>
      <w:bookmarkStart w:id="749" w:name="_Toc164229236"/>
      <w:bookmarkStart w:id="750" w:name="_Toc151193929"/>
      <w:bookmarkStart w:id="751" w:name="_Toc164351635"/>
      <w:bookmarkStart w:id="752" w:name="_Toc264969231"/>
      <w:bookmarkStart w:id="753" w:name="_Toc151190168"/>
      <w:bookmarkStart w:id="754" w:name="_Toc226309785"/>
      <w:bookmarkStart w:id="755" w:name="_Toc151193783"/>
      <w:bookmarkStart w:id="756" w:name="_Toc151193639"/>
      <w:bookmarkStart w:id="757" w:name="_Toc127151541"/>
      <w:bookmarkStart w:id="758" w:name="_Toc305158809"/>
      <w:bookmarkStart w:id="759" w:name="_Toc150774746"/>
      <w:bookmarkStart w:id="760" w:name="_Toc226337237"/>
      <w:bookmarkStart w:id="761" w:name="_Toc150509292"/>
      <w:bookmarkStart w:id="762" w:name="_Toc195842906"/>
      <w:bookmarkStart w:id="763" w:name="_Toc150774641"/>
      <w:bookmarkStart w:id="764" w:name="_Toc265228379"/>
      <w:bookmarkStart w:id="765" w:name="_Toc164608655"/>
      <w:bookmarkStart w:id="766" w:name="_Toc151193855"/>
      <w:bookmarkStart w:id="767" w:name="_Toc142311043"/>
      <w:bookmarkStart w:id="768" w:name="_Toc226965731"/>
      <w:bookmarkStart w:id="769" w:name="_Toc164229382"/>
      <w:bookmarkStart w:id="770" w:name="_Toc149720834"/>
      <w:bookmarkStart w:id="771" w:name="_Toc353873941"/>
      <w:bookmarkStart w:id="772" w:name="_Toc353825551"/>
      <w:bookmarkStart w:id="773" w:name="_Toc226337251"/>
      <w:bookmarkStart w:id="774" w:name="_Toc127151555"/>
      <w:bookmarkStart w:id="775" w:name="_Toc226965828"/>
      <w:bookmarkStart w:id="776" w:name="_Toc305158823"/>
      <w:bookmarkStart w:id="777" w:name="_Toc305158897"/>
      <w:bookmarkStart w:id="778" w:name="_Toc353873665"/>
      <w:bookmarkStart w:id="779" w:name="_Toc265228393"/>
      <w:bookmarkStart w:id="780" w:name="_Toc353873935"/>
      <w:bookmarkStart w:id="781" w:name="_Toc353825545"/>
      <w:bookmarkStart w:id="782" w:name="_Toc142311057"/>
      <w:bookmarkStart w:id="783" w:name="_Toc195842920"/>
      <w:bookmarkStart w:id="784" w:name="_Toc150774760"/>
      <w:bookmarkStart w:id="785" w:name="_Toc150480793"/>
      <w:bookmarkStart w:id="786" w:name="_Toc264969245"/>
      <w:r>
        <w:rPr>
          <w:sz w:val="24"/>
          <w:highlight w:val="none"/>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pPr>
        <w:numPr>
          <w:ilvl w:val="1"/>
          <w:numId w:val="11"/>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7" w:name="_Toc520356167"/>
    </w:p>
    <w:p>
      <w:pPr>
        <w:numPr>
          <w:ilvl w:val="1"/>
          <w:numId w:val="11"/>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highlight w:val="none"/>
        </w:rPr>
        <w:t>要求的，</w:t>
      </w:r>
      <w:r>
        <w:rPr>
          <w:b/>
          <w:sz w:val="24"/>
          <w:highlight w:val="none"/>
        </w:rPr>
        <w:t>投标无效</w:t>
      </w:r>
      <w:r>
        <w:rPr>
          <w:sz w:val="24"/>
          <w:highlight w:val="none"/>
        </w:rPr>
        <w:t>。</w:t>
      </w:r>
    </w:p>
    <w:p>
      <w:pPr>
        <w:tabs>
          <w:tab w:val="left" w:pos="900"/>
          <w:tab w:val="left" w:pos="1080"/>
          <w:tab w:val="left" w:pos="1589"/>
        </w:tabs>
        <w:snapToGrid w:val="0"/>
        <w:spacing w:line="360" w:lineRule="auto"/>
        <w:ind w:leftChars="-170" w:hanging="356" w:hangingChars="148"/>
        <w:jc w:val="center"/>
        <w:rPr>
          <w:b/>
          <w:color w:val="000000"/>
          <w:sz w:val="24"/>
          <w:highlight w:val="none"/>
        </w:rPr>
      </w:pPr>
      <w:r>
        <w:rPr>
          <w:b/>
          <w:sz w:val="24"/>
          <w:highlight w:val="none"/>
        </w:rPr>
        <w:t>符合性审查要求</w:t>
      </w:r>
    </w:p>
    <w:tbl>
      <w:tblPr>
        <w:tblStyle w:val="45"/>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2" w:type="dxa"/>
            <w:noWrap w:val="0"/>
            <w:vAlign w:val="center"/>
          </w:tcPr>
          <w:p>
            <w:pPr>
              <w:widowControl/>
              <w:jc w:val="center"/>
              <w:rPr>
                <w:b/>
                <w:color w:val="000000"/>
                <w:kern w:val="0"/>
                <w:sz w:val="24"/>
                <w:highlight w:val="none"/>
              </w:rPr>
            </w:pPr>
            <w:r>
              <w:rPr>
                <w:b/>
                <w:color w:val="000000"/>
                <w:kern w:val="0"/>
                <w:sz w:val="24"/>
                <w:highlight w:val="none"/>
              </w:rPr>
              <w:t>序号</w:t>
            </w:r>
          </w:p>
        </w:tc>
        <w:tc>
          <w:tcPr>
            <w:tcW w:w="1769" w:type="dxa"/>
            <w:noWrap w:val="0"/>
            <w:vAlign w:val="center"/>
          </w:tcPr>
          <w:p>
            <w:pPr>
              <w:widowControl/>
              <w:jc w:val="center"/>
              <w:rPr>
                <w:b/>
                <w:color w:val="000000"/>
                <w:kern w:val="0"/>
                <w:sz w:val="24"/>
                <w:highlight w:val="none"/>
              </w:rPr>
            </w:pPr>
            <w:r>
              <w:rPr>
                <w:b/>
                <w:color w:val="000000"/>
                <w:kern w:val="0"/>
                <w:sz w:val="24"/>
                <w:highlight w:val="none"/>
              </w:rPr>
              <w:t>审查因素</w:t>
            </w:r>
          </w:p>
        </w:tc>
        <w:tc>
          <w:tcPr>
            <w:tcW w:w="6561" w:type="dxa"/>
            <w:noWrap w:val="0"/>
            <w:vAlign w:val="center"/>
          </w:tcPr>
          <w:p>
            <w:pPr>
              <w:widowControl/>
              <w:jc w:val="center"/>
              <w:rPr>
                <w:b/>
                <w:color w:val="000000"/>
                <w:kern w:val="0"/>
                <w:sz w:val="24"/>
                <w:highlight w:val="none"/>
              </w:rPr>
            </w:pPr>
            <w:r>
              <w:rPr>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w:t>
            </w:r>
          </w:p>
        </w:tc>
        <w:tc>
          <w:tcPr>
            <w:tcW w:w="1769" w:type="dxa"/>
            <w:noWrap w:val="0"/>
            <w:vAlign w:val="center"/>
          </w:tcPr>
          <w:p>
            <w:pPr>
              <w:widowControl/>
              <w:jc w:val="left"/>
              <w:rPr>
                <w:color w:val="000000"/>
                <w:kern w:val="0"/>
                <w:sz w:val="24"/>
                <w:highlight w:val="none"/>
              </w:rPr>
            </w:pPr>
            <w:r>
              <w:rPr>
                <w:color w:val="000000"/>
                <w:kern w:val="0"/>
                <w:sz w:val="24"/>
                <w:highlight w:val="none"/>
              </w:rPr>
              <w:t>授权委托书</w:t>
            </w:r>
          </w:p>
        </w:tc>
        <w:tc>
          <w:tcPr>
            <w:tcW w:w="6561" w:type="dxa"/>
            <w:noWrap w:val="0"/>
            <w:vAlign w:val="center"/>
          </w:tcPr>
          <w:p>
            <w:pPr>
              <w:widowControl/>
              <w:jc w:val="left"/>
              <w:rPr>
                <w:color w:val="000000"/>
                <w:kern w:val="0"/>
                <w:sz w:val="24"/>
                <w:highlight w:val="none"/>
              </w:rPr>
            </w:pPr>
            <w:r>
              <w:rPr>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2</w:t>
            </w:r>
          </w:p>
        </w:tc>
        <w:tc>
          <w:tcPr>
            <w:tcW w:w="1769" w:type="dxa"/>
            <w:noWrap w:val="0"/>
            <w:vAlign w:val="center"/>
          </w:tcPr>
          <w:p>
            <w:pPr>
              <w:widowControl/>
              <w:jc w:val="left"/>
              <w:rPr>
                <w:color w:val="000000"/>
                <w:kern w:val="0"/>
                <w:sz w:val="24"/>
                <w:highlight w:val="none"/>
              </w:rPr>
            </w:pPr>
            <w:r>
              <w:rPr>
                <w:color w:val="000000"/>
                <w:kern w:val="0"/>
                <w:sz w:val="24"/>
                <w:highlight w:val="none"/>
              </w:rPr>
              <w:t>投标完整性</w:t>
            </w:r>
          </w:p>
        </w:tc>
        <w:tc>
          <w:tcPr>
            <w:tcW w:w="6561" w:type="dxa"/>
            <w:noWrap w:val="0"/>
            <w:vAlign w:val="center"/>
          </w:tcPr>
          <w:p>
            <w:pPr>
              <w:widowControl/>
              <w:jc w:val="left"/>
              <w:rPr>
                <w:color w:val="000000"/>
                <w:kern w:val="0"/>
                <w:sz w:val="24"/>
                <w:highlight w:val="none"/>
              </w:rPr>
            </w:pPr>
            <w:r>
              <w:rPr>
                <w:sz w:val="24"/>
                <w:highlight w:val="none"/>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3</w:t>
            </w:r>
          </w:p>
        </w:tc>
        <w:tc>
          <w:tcPr>
            <w:tcW w:w="1769" w:type="dxa"/>
            <w:noWrap w:val="0"/>
            <w:vAlign w:val="center"/>
          </w:tcPr>
          <w:p>
            <w:pPr>
              <w:widowControl/>
              <w:jc w:val="left"/>
              <w:rPr>
                <w:color w:val="000000"/>
                <w:kern w:val="0"/>
                <w:sz w:val="24"/>
                <w:highlight w:val="none"/>
              </w:rPr>
            </w:pPr>
            <w:r>
              <w:rPr>
                <w:color w:val="000000"/>
                <w:kern w:val="0"/>
                <w:sz w:val="24"/>
                <w:highlight w:val="none"/>
              </w:rPr>
              <w:t>投标报价</w:t>
            </w:r>
          </w:p>
        </w:tc>
        <w:tc>
          <w:tcPr>
            <w:tcW w:w="6561" w:type="dxa"/>
            <w:noWrap w:val="0"/>
            <w:vAlign w:val="center"/>
          </w:tcPr>
          <w:p>
            <w:pPr>
              <w:widowControl/>
              <w:jc w:val="left"/>
              <w:rPr>
                <w:color w:val="000000"/>
                <w:kern w:val="0"/>
                <w:sz w:val="24"/>
                <w:highlight w:val="none"/>
              </w:rPr>
            </w:pPr>
            <w:r>
              <w:rPr>
                <w:color w:val="000000"/>
                <w:kern w:val="0"/>
                <w:sz w:val="24"/>
                <w:highlight w:val="none"/>
              </w:rPr>
              <w:t>投标报价未</w:t>
            </w:r>
            <w:r>
              <w:rPr>
                <w:color w:val="000000"/>
                <w:sz w:val="24"/>
                <w:highlight w:val="none"/>
              </w:rPr>
              <w:t>超过招标文件中规定的项目/采购包预算金额或者项目/采购包最高限价</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4</w:t>
            </w:r>
          </w:p>
        </w:tc>
        <w:tc>
          <w:tcPr>
            <w:tcW w:w="1769" w:type="dxa"/>
            <w:noWrap w:val="0"/>
            <w:vAlign w:val="center"/>
          </w:tcPr>
          <w:p>
            <w:pPr>
              <w:widowControl/>
              <w:jc w:val="left"/>
              <w:rPr>
                <w:color w:val="000000"/>
                <w:kern w:val="0"/>
                <w:sz w:val="24"/>
                <w:highlight w:val="none"/>
              </w:rPr>
            </w:pPr>
            <w:r>
              <w:rPr>
                <w:color w:val="000000"/>
                <w:kern w:val="0"/>
                <w:sz w:val="24"/>
                <w:highlight w:val="none"/>
              </w:rPr>
              <w:t>报价唯一性</w:t>
            </w:r>
          </w:p>
        </w:tc>
        <w:tc>
          <w:tcPr>
            <w:tcW w:w="6561" w:type="dxa"/>
            <w:noWrap w:val="0"/>
            <w:vAlign w:val="center"/>
          </w:tcPr>
          <w:p>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5</w:t>
            </w:r>
          </w:p>
        </w:tc>
        <w:tc>
          <w:tcPr>
            <w:tcW w:w="1769" w:type="dxa"/>
            <w:noWrap w:val="0"/>
            <w:vAlign w:val="center"/>
          </w:tcPr>
          <w:p>
            <w:pPr>
              <w:widowControl/>
              <w:jc w:val="left"/>
              <w:rPr>
                <w:color w:val="000000"/>
                <w:kern w:val="0"/>
                <w:sz w:val="24"/>
                <w:highlight w:val="none"/>
              </w:rPr>
            </w:pPr>
            <w:r>
              <w:rPr>
                <w:color w:val="000000"/>
                <w:kern w:val="0"/>
                <w:sz w:val="24"/>
                <w:highlight w:val="none"/>
              </w:rPr>
              <w:t>投标有效期</w:t>
            </w:r>
          </w:p>
        </w:tc>
        <w:tc>
          <w:tcPr>
            <w:tcW w:w="6561" w:type="dxa"/>
            <w:noWrap w:val="0"/>
            <w:vAlign w:val="center"/>
          </w:tcPr>
          <w:p>
            <w:pPr>
              <w:widowControl/>
              <w:jc w:val="left"/>
              <w:rPr>
                <w:color w:val="000000"/>
                <w:kern w:val="0"/>
                <w:sz w:val="24"/>
                <w:highlight w:val="none"/>
              </w:rPr>
            </w:pPr>
            <w:r>
              <w:rPr>
                <w:color w:val="000000"/>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6</w:t>
            </w:r>
          </w:p>
        </w:tc>
        <w:tc>
          <w:tcPr>
            <w:tcW w:w="1769" w:type="dxa"/>
            <w:noWrap w:val="0"/>
            <w:vAlign w:val="center"/>
          </w:tcPr>
          <w:p>
            <w:pPr>
              <w:widowControl/>
              <w:jc w:val="left"/>
              <w:rPr>
                <w:color w:val="000000"/>
                <w:kern w:val="0"/>
                <w:sz w:val="24"/>
                <w:highlight w:val="none"/>
              </w:rPr>
            </w:pPr>
            <w:r>
              <w:rPr>
                <w:color w:val="000000"/>
                <w:kern w:val="0"/>
                <w:sz w:val="24"/>
                <w:highlight w:val="none"/>
              </w:rPr>
              <w:t>实质性格式</w:t>
            </w:r>
          </w:p>
        </w:tc>
        <w:tc>
          <w:tcPr>
            <w:tcW w:w="6561" w:type="dxa"/>
            <w:noWrap w:val="0"/>
            <w:vAlign w:val="center"/>
          </w:tcPr>
          <w:p>
            <w:pPr>
              <w:widowControl/>
              <w:jc w:val="left"/>
              <w:rPr>
                <w:color w:val="000000"/>
                <w:kern w:val="0"/>
                <w:sz w:val="24"/>
                <w:highlight w:val="none"/>
              </w:rPr>
            </w:pPr>
            <w:r>
              <w:rPr>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7</w:t>
            </w:r>
          </w:p>
        </w:tc>
        <w:tc>
          <w:tcPr>
            <w:tcW w:w="1769" w:type="dxa"/>
            <w:noWrap w:val="0"/>
            <w:vAlign w:val="center"/>
          </w:tcPr>
          <w:p>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6561" w:type="dxa"/>
            <w:noWrap w:val="0"/>
            <w:vAlign w:val="center"/>
          </w:tcPr>
          <w:p>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8</w:t>
            </w:r>
          </w:p>
        </w:tc>
        <w:tc>
          <w:tcPr>
            <w:tcW w:w="1769" w:type="dxa"/>
            <w:noWrap w:val="0"/>
            <w:vAlign w:val="center"/>
          </w:tcPr>
          <w:p>
            <w:pPr>
              <w:widowControl/>
              <w:jc w:val="left"/>
              <w:rPr>
                <w:color w:val="000000"/>
                <w:kern w:val="0"/>
                <w:sz w:val="24"/>
                <w:highlight w:val="none"/>
              </w:rPr>
            </w:pPr>
            <w:r>
              <w:rPr>
                <w:sz w:val="24"/>
                <w:highlight w:val="none"/>
              </w:rPr>
              <w:t>拟分包情况说明（如有）</w:t>
            </w:r>
          </w:p>
        </w:tc>
        <w:tc>
          <w:tcPr>
            <w:tcW w:w="6561" w:type="dxa"/>
            <w:noWrap w:val="0"/>
            <w:vAlign w:val="center"/>
          </w:tcPr>
          <w:p>
            <w:pPr>
              <w:widowControl/>
              <w:jc w:val="left"/>
              <w:rPr>
                <w:color w:val="000000"/>
                <w:kern w:val="0"/>
                <w:sz w:val="24"/>
                <w:highlight w:val="none"/>
              </w:rPr>
            </w:pPr>
            <w:r>
              <w:rPr>
                <w:sz w:val="24"/>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9</w:t>
            </w:r>
          </w:p>
        </w:tc>
        <w:tc>
          <w:tcPr>
            <w:tcW w:w="1769" w:type="dxa"/>
            <w:noWrap w:val="0"/>
            <w:vAlign w:val="center"/>
          </w:tcPr>
          <w:p>
            <w:pPr>
              <w:widowControl/>
              <w:jc w:val="left"/>
              <w:rPr>
                <w:color w:val="000000"/>
                <w:kern w:val="0"/>
                <w:sz w:val="24"/>
                <w:highlight w:val="none"/>
              </w:rPr>
            </w:pPr>
            <w:r>
              <w:rPr>
                <w:color w:val="000000"/>
                <w:kern w:val="0"/>
                <w:sz w:val="24"/>
                <w:highlight w:val="none"/>
              </w:rPr>
              <w:t>分包其他要求（如有）</w:t>
            </w:r>
          </w:p>
        </w:tc>
        <w:tc>
          <w:tcPr>
            <w:tcW w:w="6561" w:type="dxa"/>
            <w:noWrap w:val="0"/>
            <w:vAlign w:val="center"/>
          </w:tcPr>
          <w:p>
            <w:pPr>
              <w:widowControl/>
              <w:jc w:val="left"/>
              <w:rPr>
                <w:sz w:val="24"/>
                <w:highlight w:val="none"/>
              </w:rPr>
            </w:pPr>
            <w:r>
              <w:rPr>
                <w:sz w:val="24"/>
                <w:highlight w:val="none"/>
              </w:rPr>
              <w:t>分包履行的内容、金额或者比例未超出《投标人须知资料表》中的规定；</w:t>
            </w:r>
          </w:p>
          <w:p>
            <w:pPr>
              <w:widowControl/>
              <w:jc w:val="left"/>
              <w:rPr>
                <w:color w:val="000000"/>
                <w:kern w:val="0"/>
                <w:sz w:val="24"/>
                <w:highlight w:val="none"/>
              </w:rPr>
            </w:pPr>
            <w:r>
              <w:rPr>
                <w:sz w:val="24"/>
                <w:highlight w:val="none"/>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10</w:t>
            </w:r>
          </w:p>
        </w:tc>
        <w:tc>
          <w:tcPr>
            <w:tcW w:w="1769" w:type="dxa"/>
            <w:noWrap w:val="0"/>
            <w:vAlign w:val="center"/>
          </w:tcPr>
          <w:p>
            <w:pPr>
              <w:widowControl/>
              <w:jc w:val="left"/>
              <w:rPr>
                <w:color w:val="000000"/>
                <w:kern w:val="0"/>
                <w:sz w:val="24"/>
                <w:highlight w:val="none"/>
              </w:rPr>
            </w:pPr>
            <w:r>
              <w:rPr>
                <w:color w:val="000000"/>
                <w:kern w:val="0"/>
                <w:sz w:val="24"/>
                <w:highlight w:val="none"/>
              </w:rPr>
              <w:t>报价的修正（如有）</w:t>
            </w:r>
          </w:p>
        </w:tc>
        <w:tc>
          <w:tcPr>
            <w:tcW w:w="6561" w:type="dxa"/>
            <w:noWrap w:val="0"/>
            <w:vAlign w:val="center"/>
          </w:tcPr>
          <w:p>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11</w:t>
            </w:r>
          </w:p>
        </w:tc>
        <w:tc>
          <w:tcPr>
            <w:tcW w:w="1769" w:type="dxa"/>
            <w:noWrap w:val="0"/>
            <w:vAlign w:val="center"/>
          </w:tcPr>
          <w:p>
            <w:pPr>
              <w:widowControl/>
              <w:jc w:val="left"/>
              <w:rPr>
                <w:color w:val="000000"/>
                <w:kern w:val="0"/>
                <w:sz w:val="24"/>
                <w:highlight w:val="none"/>
              </w:rPr>
            </w:pPr>
            <w:r>
              <w:rPr>
                <w:color w:val="000000"/>
                <w:kern w:val="0"/>
                <w:sz w:val="24"/>
                <w:highlight w:val="none"/>
              </w:rPr>
              <w:t>报价合理性</w:t>
            </w:r>
          </w:p>
        </w:tc>
        <w:tc>
          <w:tcPr>
            <w:tcW w:w="6561" w:type="dxa"/>
            <w:noWrap w:val="0"/>
            <w:vAlign w:val="center"/>
          </w:tcPr>
          <w:p>
            <w:pPr>
              <w:widowControl/>
              <w:jc w:val="left"/>
              <w:rPr>
                <w:color w:val="000000"/>
                <w:kern w:val="0"/>
                <w:sz w:val="24"/>
                <w:highlight w:val="none"/>
              </w:rPr>
            </w:pPr>
            <w:r>
              <w:rPr>
                <w:color w:val="000000"/>
                <w:kern w:val="0"/>
                <w:sz w:val="24"/>
                <w:highlight w:val="none"/>
              </w:rPr>
              <w:t>报价合理，或</w:t>
            </w:r>
            <w:r>
              <w:rPr>
                <w:sz w:val="24"/>
                <w:highlight w:val="none"/>
              </w:rPr>
              <w:t>投标人的报价明显低于其他通过符合性审查投标人的报价，有可能影响产品质量或者不能诚信履约的，能够应评标委员会要求在规定时间内证明其报价合理性的</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12</w:t>
            </w:r>
          </w:p>
        </w:tc>
        <w:tc>
          <w:tcPr>
            <w:tcW w:w="1769" w:type="dxa"/>
            <w:noWrap w:val="0"/>
            <w:vAlign w:val="center"/>
          </w:tcPr>
          <w:p>
            <w:pPr>
              <w:widowControl/>
              <w:jc w:val="left"/>
              <w:rPr>
                <w:color w:val="000000"/>
                <w:kern w:val="0"/>
                <w:sz w:val="24"/>
                <w:highlight w:val="none"/>
              </w:rPr>
            </w:pPr>
            <w:r>
              <w:rPr>
                <w:color w:val="000000"/>
                <w:kern w:val="0"/>
                <w:sz w:val="24"/>
                <w:highlight w:val="none"/>
              </w:rPr>
              <w:t>进口产品</w:t>
            </w:r>
          </w:p>
          <w:p>
            <w:pPr>
              <w:widowControl/>
              <w:jc w:val="left"/>
              <w:rPr>
                <w:color w:val="000000"/>
                <w:kern w:val="0"/>
                <w:sz w:val="24"/>
                <w:highlight w:val="none"/>
              </w:rPr>
            </w:pPr>
            <w:r>
              <w:rPr>
                <w:color w:val="000000"/>
                <w:kern w:val="0"/>
                <w:sz w:val="24"/>
                <w:highlight w:val="none"/>
              </w:rPr>
              <w:t>（如有）</w:t>
            </w:r>
          </w:p>
        </w:tc>
        <w:tc>
          <w:tcPr>
            <w:tcW w:w="6561" w:type="dxa"/>
            <w:noWrap w:val="0"/>
            <w:vAlign w:val="center"/>
          </w:tcPr>
          <w:p>
            <w:pPr>
              <w:widowControl/>
              <w:jc w:val="left"/>
              <w:rPr>
                <w:color w:val="000000"/>
                <w:kern w:val="0"/>
                <w:sz w:val="24"/>
                <w:highlight w:val="none"/>
              </w:rPr>
            </w:pPr>
            <w:r>
              <w:rPr>
                <w:sz w:val="24"/>
                <w:highlight w:val="none"/>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13</w:t>
            </w:r>
          </w:p>
        </w:tc>
        <w:tc>
          <w:tcPr>
            <w:tcW w:w="1769" w:type="dxa"/>
            <w:noWrap w:val="0"/>
            <w:vAlign w:val="center"/>
          </w:tcPr>
          <w:p>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6561" w:type="dxa"/>
            <w:noWrap w:val="0"/>
            <w:vAlign w:val="center"/>
          </w:tcPr>
          <w:p>
            <w:pPr>
              <w:widowControl/>
              <w:jc w:val="left"/>
              <w:rPr>
                <w:color w:val="000000"/>
                <w:kern w:val="0"/>
                <w:sz w:val="24"/>
                <w:highlight w:val="none"/>
              </w:rPr>
            </w:pPr>
            <w:r>
              <w:rPr>
                <w:color w:val="000000"/>
                <w:kern w:val="0"/>
                <w:sz w:val="24"/>
                <w:highlight w:val="none"/>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highlight w:val="none"/>
              </w:rPr>
            </w:pPr>
            <w:r>
              <w:rPr>
                <w:color w:val="000000"/>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highlight w:val="none"/>
              </w:rPr>
            </w:pPr>
            <w:r>
              <w:rPr>
                <w:color w:val="000000"/>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highlight w:val="none"/>
              </w:rPr>
              <w:t>公安部颁发的计算机信息系统安全专用产品销售许可证</w:t>
            </w:r>
            <w:r>
              <w:rPr>
                <w:sz w:val="24"/>
                <w:highlight w:val="none"/>
              </w:rPr>
              <w:t>，且在有效期内，亦视为符合要求）</w:t>
            </w:r>
          </w:p>
          <w:p>
            <w:pPr>
              <w:widowControl/>
              <w:jc w:val="left"/>
              <w:rPr>
                <w:sz w:val="24"/>
                <w:highlight w:val="none"/>
              </w:rPr>
            </w:pPr>
            <w:r>
              <w:rPr>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highlight w:val="none"/>
              </w:rPr>
            </w:pPr>
            <w:r>
              <w:rPr>
                <w:sz w:val="24"/>
                <w:highlight w:val="none"/>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14</w:t>
            </w:r>
          </w:p>
        </w:tc>
        <w:tc>
          <w:tcPr>
            <w:tcW w:w="1769" w:type="dxa"/>
            <w:noWrap w:val="0"/>
            <w:vAlign w:val="center"/>
          </w:tcPr>
          <w:p>
            <w:pPr>
              <w:widowControl/>
              <w:jc w:val="left"/>
              <w:rPr>
                <w:color w:val="000000"/>
                <w:kern w:val="0"/>
                <w:sz w:val="24"/>
                <w:highlight w:val="none"/>
              </w:rPr>
            </w:pPr>
            <w:r>
              <w:rPr>
                <w:color w:val="000000"/>
                <w:kern w:val="0"/>
                <w:sz w:val="24"/>
                <w:highlight w:val="none"/>
              </w:rPr>
              <w:t>公平竞争</w:t>
            </w:r>
          </w:p>
        </w:tc>
        <w:tc>
          <w:tcPr>
            <w:tcW w:w="6561" w:type="dxa"/>
            <w:noWrap w:val="0"/>
            <w:vAlign w:val="center"/>
          </w:tcPr>
          <w:p>
            <w:pPr>
              <w:widowControl/>
              <w:jc w:val="left"/>
              <w:rPr>
                <w:color w:val="000000"/>
                <w:kern w:val="0"/>
                <w:sz w:val="24"/>
                <w:highlight w:val="none"/>
              </w:rPr>
            </w:pPr>
            <w:r>
              <w:rPr>
                <w:color w:val="000000"/>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15</w:t>
            </w:r>
          </w:p>
        </w:tc>
        <w:tc>
          <w:tcPr>
            <w:tcW w:w="1769" w:type="dxa"/>
            <w:noWrap w:val="0"/>
            <w:vAlign w:val="center"/>
          </w:tcPr>
          <w:p>
            <w:pPr>
              <w:widowControl/>
              <w:jc w:val="left"/>
              <w:rPr>
                <w:color w:val="000000"/>
                <w:kern w:val="0"/>
                <w:sz w:val="24"/>
                <w:highlight w:val="none"/>
              </w:rPr>
            </w:pPr>
            <w:r>
              <w:rPr>
                <w:color w:val="000000"/>
                <w:kern w:val="0"/>
                <w:sz w:val="24"/>
                <w:highlight w:val="none"/>
              </w:rPr>
              <w:t>串通投标</w:t>
            </w:r>
          </w:p>
        </w:tc>
        <w:tc>
          <w:tcPr>
            <w:tcW w:w="6561" w:type="dxa"/>
            <w:noWrap w:val="0"/>
            <w:vAlign w:val="center"/>
          </w:tcPr>
          <w:p>
            <w:pPr>
              <w:widowControl/>
              <w:jc w:val="left"/>
              <w:rPr>
                <w:color w:val="000000"/>
                <w:kern w:val="0"/>
                <w:sz w:val="24"/>
                <w:highlight w:val="none"/>
              </w:rPr>
            </w:pPr>
            <w:r>
              <w:rPr>
                <w:color w:val="000000"/>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16</w:t>
            </w:r>
          </w:p>
        </w:tc>
        <w:tc>
          <w:tcPr>
            <w:tcW w:w="1769" w:type="dxa"/>
            <w:noWrap w:val="0"/>
            <w:vAlign w:val="center"/>
          </w:tcPr>
          <w:p>
            <w:pPr>
              <w:widowControl/>
              <w:jc w:val="left"/>
              <w:rPr>
                <w:color w:val="000000"/>
                <w:kern w:val="0"/>
                <w:sz w:val="24"/>
                <w:highlight w:val="none"/>
              </w:rPr>
            </w:pPr>
            <w:r>
              <w:rPr>
                <w:color w:val="000000"/>
                <w:kern w:val="0"/>
                <w:sz w:val="24"/>
                <w:highlight w:val="none"/>
              </w:rPr>
              <w:t>附加条件</w:t>
            </w:r>
          </w:p>
        </w:tc>
        <w:tc>
          <w:tcPr>
            <w:tcW w:w="6561" w:type="dxa"/>
            <w:noWrap w:val="0"/>
            <w:vAlign w:val="center"/>
          </w:tcPr>
          <w:p>
            <w:pPr>
              <w:widowControl/>
              <w:jc w:val="left"/>
              <w:rPr>
                <w:color w:val="000000"/>
                <w:kern w:val="0"/>
                <w:sz w:val="24"/>
                <w:highlight w:val="none"/>
              </w:rPr>
            </w:pPr>
            <w:r>
              <w:rPr>
                <w:color w:val="000000"/>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highlight w:val="none"/>
              </w:rPr>
            </w:pPr>
            <w:r>
              <w:rPr>
                <w:color w:val="000000"/>
                <w:kern w:val="0"/>
                <w:sz w:val="24"/>
                <w:highlight w:val="none"/>
              </w:rPr>
              <w:t>17</w:t>
            </w:r>
          </w:p>
        </w:tc>
        <w:tc>
          <w:tcPr>
            <w:tcW w:w="1769" w:type="dxa"/>
            <w:noWrap w:val="0"/>
            <w:vAlign w:val="center"/>
          </w:tcPr>
          <w:p>
            <w:pPr>
              <w:widowControl/>
              <w:jc w:val="left"/>
              <w:rPr>
                <w:color w:val="000000"/>
                <w:kern w:val="0"/>
                <w:sz w:val="24"/>
                <w:highlight w:val="none"/>
              </w:rPr>
            </w:pPr>
            <w:r>
              <w:rPr>
                <w:color w:val="000000"/>
                <w:kern w:val="0"/>
                <w:sz w:val="24"/>
                <w:highlight w:val="none"/>
              </w:rPr>
              <w:t>其他无效情形</w:t>
            </w:r>
          </w:p>
        </w:tc>
        <w:tc>
          <w:tcPr>
            <w:tcW w:w="6561" w:type="dxa"/>
            <w:noWrap w:val="0"/>
            <w:vAlign w:val="center"/>
          </w:tcPr>
          <w:p>
            <w:pPr>
              <w:widowControl/>
              <w:jc w:val="left"/>
              <w:rPr>
                <w:color w:val="000000"/>
                <w:kern w:val="0"/>
                <w:sz w:val="24"/>
                <w:highlight w:val="none"/>
              </w:rPr>
            </w:pPr>
            <w:r>
              <w:rPr>
                <w:color w:val="000000"/>
                <w:sz w:val="24"/>
                <w:highlight w:val="none"/>
              </w:rPr>
              <w:t>投标人、投标文件不存在不符合法律、法规和招标文件规定的其他无效情形。</w:t>
            </w:r>
          </w:p>
        </w:tc>
      </w:tr>
    </w:tbl>
    <w:p>
      <w:pPr>
        <w:numPr>
          <w:ilvl w:val="0"/>
          <w:numId w:val="12"/>
        </w:numPr>
        <w:tabs>
          <w:tab w:val="left" w:pos="1080"/>
          <w:tab w:val="left" w:pos="1589"/>
        </w:tabs>
        <w:snapToGrid w:val="0"/>
        <w:spacing w:line="360" w:lineRule="auto"/>
        <w:rPr>
          <w:sz w:val="24"/>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1"/>
        </w:numPr>
        <w:tabs>
          <w:tab w:val="left" w:pos="360"/>
        </w:tabs>
        <w:snapToGrid w:val="0"/>
        <w:spacing w:line="360" w:lineRule="auto"/>
        <w:outlineLvl w:val="1"/>
        <w:rPr>
          <w:sz w:val="24"/>
          <w:highlight w:val="none"/>
        </w:rPr>
      </w:pPr>
      <w:r>
        <w:rPr>
          <w:sz w:val="24"/>
          <w:highlight w:val="none"/>
        </w:rPr>
        <w:t>投标文件有关事项的澄清或者说明</w:t>
      </w:r>
    </w:p>
    <w:p>
      <w:pPr>
        <w:numPr>
          <w:ilvl w:val="1"/>
          <w:numId w:val="11"/>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highlight w:val="none"/>
        </w:rPr>
        <w:t>（</w:t>
      </w:r>
      <w:bookmarkStart w:id="788" w:name="_Hlk144225607"/>
      <w:r>
        <w:rPr>
          <w:color w:val="000000"/>
          <w:sz w:val="24"/>
          <w:szCs w:val="20"/>
          <w:highlight w:val="none"/>
        </w:rPr>
        <w:t>若</w:t>
      </w:r>
      <w:r>
        <w:rPr>
          <w:rFonts w:hint="eastAsia"/>
          <w:color w:val="000000"/>
          <w:sz w:val="24"/>
          <w:szCs w:val="20"/>
          <w:highlight w:val="none"/>
        </w:rPr>
        <w:t>投标人</w:t>
      </w:r>
      <w:r>
        <w:rPr>
          <w:color w:val="000000"/>
          <w:sz w:val="24"/>
          <w:szCs w:val="20"/>
          <w:highlight w:val="none"/>
        </w:rPr>
        <w:t>为事业单位或其他组织或分支机构，可为单位负责人</w:t>
      </w:r>
      <w:bookmarkEnd w:id="788"/>
      <w:r>
        <w:rPr>
          <w:rFonts w:hint="eastAsia"/>
          <w:sz w:val="24"/>
          <w:highlight w:val="none"/>
        </w:rPr>
        <w:t>）</w:t>
      </w:r>
      <w:r>
        <w:rPr>
          <w:sz w:val="24"/>
          <w:highlight w:val="none"/>
        </w:rPr>
        <w:t>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pPr>
        <w:tabs>
          <w:tab w:val="left" w:pos="1080"/>
          <w:tab w:val="left" w:pos="1589"/>
          <w:tab w:val="left" w:pos="2035"/>
          <w:tab w:val="left" w:pos="2114"/>
        </w:tabs>
        <w:snapToGrid w:val="0"/>
        <w:spacing w:line="360" w:lineRule="auto"/>
        <w:ind w:left="2035"/>
        <w:rPr>
          <w:sz w:val="24"/>
          <w:highlight w:val="none"/>
        </w:rPr>
      </w:pPr>
      <w:r>
        <w:rPr>
          <w:sz w:val="24"/>
          <w:highlight w:val="none"/>
        </w:rPr>
        <w:sym w:font="Wingdings 2" w:char="0052"/>
      </w:r>
      <w:r>
        <w:rPr>
          <w:sz w:val="24"/>
          <w:highlight w:val="none"/>
        </w:rPr>
        <w:t>无，按下述2.4.2-2.4.</w:t>
      </w:r>
      <w:r>
        <w:rPr>
          <w:rFonts w:hint="eastAsia"/>
          <w:sz w:val="24"/>
          <w:highlight w:val="none"/>
        </w:rPr>
        <w:t>6</w:t>
      </w:r>
      <w:r>
        <w:rPr>
          <w:sz w:val="24"/>
          <w:highlight w:val="none"/>
        </w:rPr>
        <w:t>项规定修正。</w:t>
      </w:r>
    </w:p>
    <w:p>
      <w:pPr>
        <w:numPr>
          <w:ilvl w:val="2"/>
          <w:numId w:val="11"/>
        </w:numPr>
        <w:tabs>
          <w:tab w:val="left" w:pos="2035"/>
          <w:tab w:val="left" w:pos="2114"/>
          <w:tab w:val="left" w:pos="2977"/>
        </w:tabs>
        <w:snapToGrid w:val="0"/>
        <w:spacing w:line="360" w:lineRule="auto"/>
        <w:ind w:left="2035"/>
        <w:rPr>
          <w:color w:val="000000"/>
          <w:sz w:val="24"/>
          <w:highlight w:val="none"/>
        </w:rPr>
      </w:pPr>
      <w:r>
        <w:rPr>
          <w:rFonts w:hint="eastAsia"/>
          <w:sz w:val="24"/>
          <w:highlight w:val="none"/>
        </w:rPr>
        <w:t>开标时，在北京市政府采购电子交易平台上显示的投标报价内容与投标文件中相应内容不一致的,以开标时显示的投标报价内容为准；</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sz w:val="24"/>
          <w:highlight w:val="none"/>
        </w:rPr>
      </w:pPr>
      <w:r>
        <w:rPr>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pPr>
        <w:numPr>
          <w:ilvl w:val="1"/>
          <w:numId w:val="11"/>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rPr>
        <w:t>10</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rPr>
        <w:t>4</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highlight w:val="none"/>
        </w:rPr>
      </w:pPr>
      <w:r>
        <w:rPr>
          <w:color w:val="000000"/>
          <w:sz w:val="24"/>
          <w:highlight w:val="none"/>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pPr>
        <w:numPr>
          <w:ilvl w:val="2"/>
          <w:numId w:val="11"/>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highlight w:val="none"/>
        </w:rPr>
      </w:pPr>
      <w:r>
        <w:rPr>
          <w:sz w:val="24"/>
          <w:highlight w:val="none"/>
        </w:rPr>
        <w:t>投标文件的比较和评价</w:t>
      </w:r>
      <w:bookmarkEnd w:id="771"/>
      <w:bookmarkEnd w:id="772"/>
    </w:p>
    <w:p>
      <w:pPr>
        <w:numPr>
          <w:ilvl w:val="1"/>
          <w:numId w:val="11"/>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highlight w:val="none"/>
        </w:rPr>
      </w:pPr>
      <w:r>
        <w:rPr>
          <w:sz w:val="24"/>
          <w:highlight w:val="none"/>
        </w:rPr>
        <w:t>评标方法和评标标准</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pPr>
        <w:tabs>
          <w:tab w:val="left" w:pos="900"/>
          <w:tab w:val="left" w:pos="1589"/>
          <w:tab w:val="left" w:pos="1701"/>
        </w:tabs>
        <w:snapToGrid w:val="0"/>
        <w:spacing w:line="360" w:lineRule="auto"/>
        <w:ind w:left="1985"/>
        <w:rPr>
          <w:sz w:val="24"/>
          <w:highlight w:val="none"/>
        </w:rPr>
      </w:pPr>
      <w:r>
        <w:rPr>
          <w:sz w:val="24"/>
          <w:highlight w:val="none"/>
        </w:rPr>
        <w:sym w:font="Wingdings 2" w:char="0052"/>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pPr>
        <w:tabs>
          <w:tab w:val="left" w:pos="1080"/>
          <w:tab w:val="left" w:pos="1589"/>
          <w:tab w:val="left" w:pos="2035"/>
        </w:tabs>
        <w:snapToGrid w:val="0"/>
        <w:spacing w:line="360" w:lineRule="auto"/>
        <w:ind w:left="2035"/>
        <w:rPr>
          <w:sz w:val="24"/>
          <w:highlight w:val="none"/>
        </w:rPr>
      </w:pPr>
      <w:r>
        <w:rPr>
          <w:sz w:val="24"/>
          <w:highlight w:val="none"/>
        </w:rPr>
        <w:sym w:font="Wingdings 2" w:char="00A3"/>
      </w:r>
      <w:r>
        <w:rPr>
          <w:sz w:val="24"/>
          <w:highlight w:val="none"/>
        </w:rPr>
        <w:t>随机抽取</w:t>
      </w:r>
    </w:p>
    <w:p>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□其他方式，具体要求：_____</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w:t>
      </w:r>
      <w:r>
        <w:rPr>
          <w:rFonts w:hint="eastAsia"/>
          <w:sz w:val="24"/>
          <w:highlight w:val="none"/>
          <w:u w:val="single"/>
        </w:rPr>
        <w:t>详见第四部分</w:t>
      </w:r>
      <w:r>
        <w:rPr>
          <w:sz w:val="24"/>
          <w:highlight w:val="none"/>
          <w:u w:val="single"/>
        </w:rPr>
        <w:t>评标程序、评标方法和评标标准</w:t>
      </w:r>
      <w:r>
        <w:rPr>
          <w:sz w:val="24"/>
          <w:highlight w:val="none"/>
        </w:rPr>
        <w:t>。</w:t>
      </w:r>
    </w:p>
    <w:p>
      <w:pPr>
        <w:numPr>
          <w:ilvl w:val="2"/>
          <w:numId w:val="11"/>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w:t>
      </w:r>
      <w:r>
        <w:rPr>
          <w:rFonts w:hint="eastAsia"/>
          <w:sz w:val="24"/>
          <w:highlight w:val="none"/>
          <w:u w:val="single"/>
        </w:rPr>
        <w:t>详见第四部分</w:t>
      </w:r>
      <w:r>
        <w:rPr>
          <w:sz w:val="24"/>
          <w:highlight w:val="none"/>
          <w:u w:val="single"/>
        </w:rPr>
        <w:t>评标程序、评标方法和评标标准</w:t>
      </w:r>
      <w:r>
        <w:rPr>
          <w:sz w:val="24"/>
          <w:highlight w:val="none"/>
        </w:rPr>
        <w:t>。</w:t>
      </w:r>
    </w:p>
    <w:p>
      <w:pPr>
        <w:numPr>
          <w:ilvl w:val="0"/>
          <w:numId w:val="11"/>
        </w:numPr>
        <w:tabs>
          <w:tab w:val="left" w:pos="360"/>
        </w:tabs>
        <w:snapToGrid w:val="0"/>
        <w:spacing w:line="360" w:lineRule="auto"/>
        <w:outlineLvl w:val="1"/>
        <w:rPr>
          <w:sz w:val="24"/>
          <w:highlight w:val="none"/>
        </w:rPr>
      </w:pPr>
      <w:r>
        <w:rPr>
          <w:sz w:val="24"/>
          <w:highlight w:val="none"/>
        </w:rPr>
        <w:t>确定</w:t>
      </w:r>
      <w:bookmarkStart w:id="789" w:name="_Toc164608660"/>
      <w:bookmarkStart w:id="790" w:name="_Toc150774751"/>
      <w:bookmarkStart w:id="791" w:name="_Toc151193934"/>
      <w:bookmarkStart w:id="792" w:name="_Toc150774646"/>
      <w:bookmarkStart w:id="793" w:name="_Toc127161460"/>
      <w:bookmarkStart w:id="794" w:name="_Toc151190173"/>
      <w:bookmarkStart w:id="795" w:name="_Toc149720839"/>
      <w:bookmarkStart w:id="796" w:name="_Toc265228384"/>
      <w:bookmarkStart w:id="797" w:name="_Toc151193716"/>
      <w:bookmarkStart w:id="798" w:name="_Toc142311048"/>
      <w:bookmarkStart w:id="799" w:name="_Toc226965736"/>
      <w:bookmarkStart w:id="800" w:name="_Toc164351640"/>
      <w:bookmarkStart w:id="801" w:name="_Toc151193860"/>
      <w:bookmarkStart w:id="802" w:name="_Toc226965819"/>
      <w:bookmarkStart w:id="803" w:name="_Toc305158814"/>
      <w:bookmarkStart w:id="804" w:name="_Toc127151546"/>
      <w:bookmarkStart w:id="805" w:name="_Toc150509297"/>
      <w:bookmarkStart w:id="806" w:name="_Toc151193644"/>
      <w:bookmarkStart w:id="807" w:name="_Toc520356170"/>
      <w:bookmarkStart w:id="808" w:name="_Toc151193788"/>
      <w:bookmarkStart w:id="809" w:name="_Ref467307010"/>
      <w:bookmarkStart w:id="810" w:name="_Toc164229387"/>
      <w:bookmarkStart w:id="811" w:name="_Toc226309790"/>
      <w:bookmarkStart w:id="812" w:name="_Toc150480784"/>
      <w:bookmarkStart w:id="813" w:name="_Toc195842911"/>
      <w:bookmarkStart w:id="814" w:name="_Toc164229241"/>
      <w:bookmarkStart w:id="815" w:name="_Toc264969236"/>
      <w:bookmarkStart w:id="816" w:name="_Toc164608815"/>
      <w:bookmarkStart w:id="817" w:name="_Toc305158888"/>
      <w:bookmarkStart w:id="818" w:name="_Toc226337242"/>
      <w:bookmarkStart w:id="819" w:name="_Toc127151747"/>
      <w:r>
        <w:rPr>
          <w:sz w:val="24"/>
          <w:highlight w:val="none"/>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numPr>
          <w:ilvl w:val="1"/>
          <w:numId w:val="11"/>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sym w:font="Wingdings 2" w:char="0052"/>
      </w:r>
      <w:r>
        <w:rPr>
          <w:rFonts w:hint="default" w:ascii="Times New Roman" w:hAnsi="Times New Roman"/>
          <w:sz w:val="24"/>
          <w:szCs w:val="24"/>
          <w:highlight w:val="none"/>
        </w:rPr>
        <w:t>其他方式，具体要求：</w:t>
      </w:r>
      <w:r>
        <w:rPr>
          <w:rFonts w:ascii="Times New Roman" w:hAnsi="Times New Roman"/>
          <w:sz w:val="24"/>
          <w:szCs w:val="24"/>
          <w:highlight w:val="none"/>
        </w:rPr>
        <w:t>投标人评审得分相同的，按投标报价由低向高顺序排列。得分且投标报价相同的，</w:t>
      </w:r>
      <w:r>
        <w:rPr>
          <w:rFonts w:hint="default" w:ascii="Times New Roman" w:hAnsi="Times New Roman"/>
          <w:sz w:val="24"/>
          <w:highlight w:val="none"/>
        </w:rPr>
        <w:t>以</w:t>
      </w:r>
      <w:r>
        <w:rPr>
          <w:rFonts w:hint="default" w:ascii="Times New Roman" w:hAnsi="Times New Roman"/>
          <w:sz w:val="24"/>
          <w:szCs w:val="24"/>
          <w:highlight w:val="none"/>
        </w:rPr>
        <w:t>技术部分</w:t>
      </w:r>
      <w:r>
        <w:rPr>
          <w:rFonts w:hint="default" w:ascii="Times New Roman" w:hAnsi="Times New Roman"/>
          <w:sz w:val="24"/>
          <w:highlight w:val="none"/>
        </w:rPr>
        <w:t>得分</w:t>
      </w:r>
      <w:r>
        <w:rPr>
          <w:rFonts w:ascii="Times New Roman" w:hAnsi="Times New Roman"/>
          <w:sz w:val="24"/>
          <w:szCs w:val="24"/>
          <w:highlight w:val="none"/>
        </w:rPr>
        <w:t>顺序排列。</w:t>
      </w:r>
    </w:p>
    <w:p>
      <w:pPr>
        <w:numPr>
          <w:ilvl w:val="1"/>
          <w:numId w:val="11"/>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1"/>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pPr>
        <w:numPr>
          <w:ilvl w:val="1"/>
          <w:numId w:val="11"/>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rPr>
        <w:t>所有进入评标排序且符合核心产品（如有）要求的投标人为</w:t>
      </w:r>
      <w:r>
        <w:rPr>
          <w:sz w:val="24"/>
          <w:highlight w:val="none"/>
        </w:rPr>
        <w:t>中标候选人。</w:t>
      </w:r>
    </w:p>
    <w:p>
      <w:pPr>
        <w:numPr>
          <w:ilvl w:val="0"/>
          <w:numId w:val="11"/>
        </w:numPr>
        <w:tabs>
          <w:tab w:val="left" w:pos="360"/>
        </w:tabs>
        <w:snapToGrid w:val="0"/>
        <w:spacing w:line="360" w:lineRule="auto"/>
        <w:outlineLvl w:val="1"/>
        <w:rPr>
          <w:sz w:val="24"/>
          <w:highlight w:val="none"/>
        </w:rPr>
      </w:pPr>
      <w:r>
        <w:rPr>
          <w:sz w:val="24"/>
          <w:highlight w:val="none"/>
        </w:rPr>
        <w:t>报告违法行为</w:t>
      </w:r>
    </w:p>
    <w:p>
      <w:pPr>
        <w:numPr>
          <w:ilvl w:val="1"/>
          <w:numId w:val="11"/>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pPr>
        <w:widowControl/>
        <w:jc w:val="left"/>
        <w:rPr>
          <w:b/>
          <w:sz w:val="24"/>
          <w:highlight w:val="none"/>
        </w:rPr>
      </w:pPr>
      <w:r>
        <w:rPr>
          <w:b/>
          <w:sz w:val="24"/>
          <w:highlight w:val="none"/>
        </w:rPr>
        <w:br w:type="page"/>
      </w:r>
    </w:p>
    <w:p>
      <w:pPr>
        <w:numPr>
          <w:ilvl w:val="0"/>
          <w:numId w:val="13"/>
        </w:numPr>
        <w:tabs>
          <w:tab w:val="left" w:pos="360"/>
          <w:tab w:val="left" w:pos="900"/>
        </w:tabs>
        <w:snapToGrid w:val="0"/>
        <w:spacing w:line="360" w:lineRule="auto"/>
        <w:jc w:val="center"/>
        <w:outlineLvl w:val="1"/>
        <w:rPr>
          <w:b/>
          <w:sz w:val="24"/>
          <w:highlight w:val="none"/>
        </w:rPr>
      </w:pPr>
      <w:r>
        <w:rPr>
          <w:b/>
          <w:sz w:val="24"/>
          <w:highlight w:val="none"/>
        </w:rPr>
        <w:t>评标标准</w:t>
      </w:r>
    </w:p>
    <w:p>
      <w:pPr>
        <w:pStyle w:val="2"/>
        <w:numPr>
          <w:ilvl w:val="0"/>
          <w:numId w:val="0"/>
        </w:numPr>
        <w:rPr>
          <w:highlight w:val="none"/>
        </w:rPr>
      </w:pPr>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
        <w:gridCol w:w="1523"/>
        <w:gridCol w:w="866"/>
        <w:gridCol w:w="4490"/>
        <w:gridCol w:w="698"/>
        <w:gridCol w:w="1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1523"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评审部分</w:t>
            </w:r>
          </w:p>
        </w:tc>
        <w:tc>
          <w:tcPr>
            <w:tcW w:w="866"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评审因素</w:t>
            </w:r>
          </w:p>
        </w:tc>
        <w:tc>
          <w:tcPr>
            <w:tcW w:w="4490"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评审标准</w:t>
            </w:r>
          </w:p>
        </w:tc>
        <w:tc>
          <w:tcPr>
            <w:tcW w:w="698"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分值</w:t>
            </w:r>
          </w:p>
        </w:tc>
        <w:tc>
          <w:tcPr>
            <w:tcW w:w="1121" w:type="dxa"/>
            <w:noWrap w:val="0"/>
            <w:vAlign w:val="center"/>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523"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价格部分（</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w:t>
            </w: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满足招标文件要求且投标价格最低的投标报价为评标基准价，其价格分为满分。其他投标人的价格分统一按照下列公式计算：</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投标报价得分＝（评标基准价/投标报价）×分值。</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此处投标报价指经过报价修正，及因落实政府采购政策进行价格调整后的报价，详见第四章《评标程序、评标方法和评标标准》2.4及2.5。</w:t>
            </w:r>
          </w:p>
        </w:tc>
        <w:tc>
          <w:tcPr>
            <w:tcW w:w="698"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121"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523"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w:t>
            </w:r>
            <w:r>
              <w:rPr>
                <w:rFonts w:hint="eastAsia" w:ascii="宋体" w:hAnsi="宋体" w:eastAsia="宋体" w:cs="宋体"/>
                <w:sz w:val="21"/>
                <w:szCs w:val="21"/>
                <w:highlight w:val="none"/>
                <w:lang w:val="en-US" w:eastAsia="zh-CN"/>
              </w:rPr>
              <w:t>20</w:t>
            </w:r>
            <w:r>
              <w:rPr>
                <w:rFonts w:hint="eastAsia" w:ascii="宋体" w:hAnsi="宋体" w:eastAsia="宋体" w:cs="宋体"/>
                <w:sz w:val="21"/>
                <w:szCs w:val="21"/>
                <w:highlight w:val="none"/>
              </w:rPr>
              <w:t>分）</w:t>
            </w: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投标人业绩</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投标人2020年1月1日至投标截止日提供与本项目类似的公共建筑设施保洁服务业绩，每提供1个得2分，满分得10分。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说明：</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业绩证明材料须包含：合同首页、金额页、双方签字盖章页，未提供或提供不全的不得分。</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0"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管理体系认证</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投标人具有有效的质量管理体系认证证书、职业健康安全管理体系认证证书及环境管理体系认证证书，每个证书得2分，最高6分。</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本项目所需工作人员</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针对本项目的服务人员岗位不低于102个，提供承诺书</w:t>
            </w:r>
            <w:r>
              <w:rPr>
                <w:rStyle w:val="54"/>
                <w:rFonts w:hint="eastAsia" w:ascii="宋体" w:hAnsi="宋体" w:eastAsia="宋体" w:cs="宋体"/>
                <w:sz w:val="21"/>
                <w:szCs w:val="21"/>
                <w:highlight w:val="none"/>
                <w:lang w:eastAsia="zh-CN"/>
              </w:rPr>
              <w:t>（</w:t>
            </w:r>
            <w:r>
              <w:rPr>
                <w:highlight w:val="none"/>
              </w:rPr>
              <w:t>需要加盖投标人公章</w:t>
            </w:r>
            <w:r>
              <w:rPr>
                <w:rFonts w:hint="eastAsia"/>
                <w:highlight w:val="none"/>
                <w:lang w:eastAsia="zh-CN"/>
              </w:rPr>
              <w:t>），</w:t>
            </w:r>
            <w:r>
              <w:rPr>
                <w:rFonts w:hint="eastAsia" w:ascii="宋体" w:hAnsi="宋体" w:eastAsia="宋体" w:cs="宋体"/>
                <w:sz w:val="21"/>
                <w:szCs w:val="21"/>
                <w:highlight w:val="none"/>
              </w:rPr>
              <w:t>得4分，不提供不得分。</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523" w:type="dxa"/>
            <w:vMerge w:val="restart"/>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r>
              <w:rPr>
                <w:rFonts w:hint="eastAsia" w:ascii="宋体" w:hAnsi="宋体" w:eastAsia="宋体" w:cs="宋体"/>
                <w:sz w:val="21"/>
                <w:szCs w:val="21"/>
                <w:highlight w:val="none"/>
                <w:lang w:val="en-US" w:eastAsia="zh-CN"/>
              </w:rPr>
              <w:t>65</w:t>
            </w:r>
            <w:r>
              <w:rPr>
                <w:rFonts w:hint="eastAsia" w:ascii="宋体" w:hAnsi="宋体" w:eastAsia="宋体" w:cs="宋体"/>
                <w:sz w:val="21"/>
                <w:szCs w:val="21"/>
                <w:highlight w:val="none"/>
              </w:rPr>
              <w:t>分）</w:t>
            </w: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针对本项目的服务特点、难点分析及相应措施</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结合本项目的实际情况，提出合理的适合大型剧院运行规律和特点的 1、保洁服务的重点难点及相应的解决措施 2、整体管理思路 3、项目服务与标准定位 4、项目服务运行机制5、运营模式及服务理念。以上每一项，符合得 2分，部分符合得 1分，不符合不得分；此项最高10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本项目管理人员配置</w:t>
            </w:r>
          </w:p>
        </w:tc>
        <w:tc>
          <w:tcPr>
            <w:tcW w:w="4490" w:type="dxa"/>
            <w:noWrap w:val="0"/>
            <w:vAlign w:val="center"/>
          </w:tcPr>
          <w:p>
            <w:pPr>
              <w:pStyle w:val="174"/>
              <w:numPr>
                <w:ilvl w:val="0"/>
                <w:numId w:val="14"/>
              </w:numPr>
              <w:ind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项目经理7分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具有大专及以上学历得3分，否则不得分；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具有类似项目五年（含）以上保洁经理管理经验和具备重大活动保障经历得4分，否则不得分。本项最高7分。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2、保洁主管10分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2人，均具有类似项目三年（含）以上保洁主管管理经验和具备重大活动保障经历，每符合1人得5分，最高得10分，不符合不得分。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3、电梯主管5分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具有三年（含）以上类似项目电梯运行服务管理经验和具备重大活动保障经历，得5分，否则不得分。</w:t>
            </w:r>
          </w:p>
          <w:p>
            <w:pPr>
              <w:snapToGrid w:val="0"/>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注：依据学历证书</w:t>
            </w:r>
            <w:r>
              <w:rPr>
                <w:rFonts w:hint="eastAsia" w:ascii="宋体" w:hAnsi="宋体" w:eastAsia="宋体" w:cs="宋体"/>
                <w:sz w:val="21"/>
                <w:szCs w:val="21"/>
                <w:highlight w:val="none"/>
                <w:lang w:eastAsia="zh-CN"/>
              </w:rPr>
              <w:t>复印件或扫描件，</w:t>
            </w:r>
            <w:r>
              <w:rPr>
                <w:rFonts w:hint="eastAsia" w:ascii="宋体" w:hAnsi="宋体" w:eastAsia="宋体" w:cs="宋体"/>
                <w:sz w:val="21"/>
                <w:szCs w:val="21"/>
                <w:highlight w:val="none"/>
              </w:rPr>
              <w:t>甲方出具的工作经验证明</w:t>
            </w:r>
            <w:r>
              <w:rPr>
                <w:rStyle w:val="54"/>
                <w:rFonts w:hint="eastAsia" w:ascii="宋体" w:hAnsi="宋体" w:eastAsia="宋体" w:cs="宋体"/>
                <w:sz w:val="21"/>
                <w:szCs w:val="21"/>
                <w:highlight w:val="none"/>
                <w:lang w:eastAsia="zh-CN"/>
              </w:rPr>
              <w:t>（</w:t>
            </w:r>
            <w:r>
              <w:rPr>
                <w:highlight w:val="none"/>
              </w:rPr>
              <w:t>需要加盖投标人公章</w:t>
            </w:r>
            <w:r>
              <w:rPr>
                <w:rStyle w:val="54"/>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内保保洁服务</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针对内保保洁服务提出合理的：1、整体思路 2、服务标准3、安全管理规章制度 4、消杀管理方案 5、保洁服务方案 6、卫生消毒方案7、</w:t>
            </w:r>
            <w:r>
              <w:rPr>
                <w:rFonts w:hint="eastAsia" w:ascii="宋体" w:hAnsi="宋体" w:eastAsia="宋体" w:cs="宋体"/>
                <w:bCs/>
                <w:sz w:val="21"/>
                <w:szCs w:val="21"/>
                <w:highlight w:val="none"/>
              </w:rPr>
              <w:t>重点区域服务流程及标准</w:t>
            </w:r>
            <w:r>
              <w:rPr>
                <w:rFonts w:hint="eastAsia" w:ascii="宋体" w:hAnsi="宋体" w:eastAsia="宋体" w:cs="宋体"/>
                <w:sz w:val="21"/>
                <w:szCs w:val="21"/>
                <w:highlight w:val="none"/>
              </w:rPr>
              <w:t>8、节能环保方案9、垃圾分类方案10、物资设备配置。以上每一项，符合得  1分，部分符合得0.5分，不符合不得分；此项最高10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电梯运行及清洁服务</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w:t>
            </w:r>
            <w:r>
              <w:rPr>
                <w:rFonts w:hint="eastAsia" w:ascii="宋体" w:hAnsi="宋体" w:eastAsia="宋体" w:cs="宋体"/>
                <w:bCs/>
                <w:sz w:val="21"/>
                <w:szCs w:val="21"/>
                <w:highlight w:val="none"/>
              </w:rPr>
              <w:t>电梯运行及清洁服务</w:t>
            </w:r>
            <w:r>
              <w:rPr>
                <w:rFonts w:hint="eastAsia" w:ascii="宋体" w:hAnsi="宋体" w:eastAsia="宋体" w:cs="宋体"/>
                <w:sz w:val="21"/>
                <w:szCs w:val="21"/>
                <w:highlight w:val="none"/>
              </w:rPr>
              <w:t>提出合理的：1、岗位职责2、服务标准3、规章制度 4、消毒方案 5、</w:t>
            </w:r>
            <w:r>
              <w:rPr>
                <w:rFonts w:hint="eastAsia" w:ascii="宋体" w:hAnsi="宋体" w:eastAsia="宋体" w:cs="宋体"/>
                <w:bCs/>
                <w:sz w:val="21"/>
                <w:szCs w:val="21"/>
                <w:highlight w:val="none"/>
              </w:rPr>
              <w:t>电梯清洁服务</w:t>
            </w:r>
            <w:r>
              <w:rPr>
                <w:rFonts w:hint="eastAsia" w:ascii="宋体" w:hAnsi="宋体" w:eastAsia="宋体" w:cs="宋体"/>
                <w:sz w:val="21"/>
                <w:szCs w:val="21"/>
                <w:highlight w:val="none"/>
              </w:rPr>
              <w:t>方案 。以上每一项符合得 1 分，部分符合得0.5分，不符合不得分；此项最高5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行政勤杂服务</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针对行政勤杂服务提出合理的：1、岗位职责2、规章制度 3、重大活动保障方案 。以上每一项，符合 1 项得 1分，部分符合得0.5分，不符合不得分；此项最高3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运作方法及管理制度</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针对本项目提出合理的1、项目管理机构图2、工作职能组织运行图3、内部管理的职责分工4、日常管理制度5、考核办法方案，以上每一项，符合 1 项得1分，部分符合得0.5分，不符合不得分；此项最高5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p>
            <w:pPr>
              <w:jc w:val="center"/>
              <w:rPr>
                <w:rFonts w:hint="eastAsia" w:ascii="宋体" w:hAnsi="宋体" w:eastAsia="宋体" w:cs="宋体"/>
                <w:sz w:val="21"/>
                <w:szCs w:val="21"/>
                <w:highlight w:val="none"/>
              </w:rPr>
            </w:pP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对员工培训计划、培训方案及措施</w:t>
            </w: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针对本项目提出合理的1、员工培训计划2、培训方案。以上每一项符合得 2分，部分符合得0.5分，不符合不得分；此项最高4分。注：方案内容详细，专门针对本项目，符合采购需求和实际情况视为符合；方案内容属于通用类，非专门针对本项目，部分符合实际情况视为部分符合；方案内容不符合实际情况或未提供视为不符合。</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0" w:type="dxa"/>
            <w:noWrap w:val="0"/>
            <w:vAlign w:val="center"/>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523" w:type="dxa"/>
            <w:vMerge w:val="continue"/>
            <w:noWrap w:val="0"/>
            <w:vAlign w:val="center"/>
          </w:tcPr>
          <w:p>
            <w:pPr>
              <w:jc w:val="center"/>
              <w:rPr>
                <w:rFonts w:hint="eastAsia" w:ascii="宋体" w:hAnsi="宋体" w:eastAsia="宋体" w:cs="宋体"/>
                <w:sz w:val="21"/>
                <w:szCs w:val="21"/>
                <w:highlight w:val="none"/>
              </w:rPr>
            </w:pPr>
          </w:p>
        </w:tc>
        <w:tc>
          <w:tcPr>
            <w:tcW w:w="866"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突发应急方案及重大活动保障工作方案</w:t>
            </w:r>
          </w:p>
          <w:p>
            <w:pPr>
              <w:jc w:val="center"/>
              <w:rPr>
                <w:rFonts w:hint="eastAsia" w:ascii="宋体" w:hAnsi="宋体" w:eastAsia="宋体" w:cs="宋体"/>
                <w:sz w:val="21"/>
                <w:szCs w:val="21"/>
                <w:highlight w:val="none"/>
              </w:rPr>
            </w:pPr>
          </w:p>
        </w:tc>
        <w:tc>
          <w:tcPr>
            <w:tcW w:w="4490" w:type="dxa"/>
            <w:noWrap w:val="0"/>
            <w:vAlign w:val="center"/>
          </w:tcPr>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突发事件应急预案、重大活动保障工作方案及相应的措施合理，符合采购需求。以1、防汛、雨、雪2、突发应急3、重大活动，管理人员和全体员工全员响应快速到位；预案措施合理完善，有针对性，响应到位时间快，视为符合要求，方案内容属于通用类，非专门针对本项目，部分符合实际情况视为部分符合，以上每一项符合得2 分，部分符合得1分，不符合不得分；此项最高6分。</w:t>
            </w:r>
          </w:p>
        </w:tc>
        <w:tc>
          <w:tcPr>
            <w:tcW w:w="698"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121" w:type="dxa"/>
            <w:noWrap w:val="0"/>
            <w:vAlign w:val="center"/>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主观</w:t>
            </w:r>
          </w:p>
        </w:tc>
      </w:tr>
    </w:tbl>
    <w:p>
      <w:pPr>
        <w:widowControl/>
        <w:jc w:val="left"/>
        <w:rPr>
          <w:b/>
          <w:sz w:val="36"/>
          <w:szCs w:val="36"/>
          <w:highlight w:val="none"/>
        </w:rPr>
      </w:pPr>
    </w:p>
    <w:p>
      <w:pPr>
        <w:spacing w:line="360" w:lineRule="auto"/>
        <w:jc w:val="center"/>
        <w:outlineLvl w:val="0"/>
        <w:rPr>
          <w:b/>
          <w:sz w:val="36"/>
          <w:szCs w:val="36"/>
          <w:highlight w:val="none"/>
        </w:rPr>
      </w:pPr>
      <w:r>
        <w:rPr>
          <w:b/>
          <w:sz w:val="36"/>
          <w:szCs w:val="36"/>
          <w:highlight w:val="none"/>
        </w:rPr>
        <w:br w:type="page"/>
      </w:r>
      <w:bookmarkStart w:id="820" w:name="_Toc24225"/>
      <w:bookmarkStart w:id="821" w:name="_Toc99301424"/>
      <w:r>
        <w:rPr>
          <w:b/>
          <w:sz w:val="36"/>
          <w:szCs w:val="36"/>
          <w:highlight w:val="none"/>
        </w:rPr>
        <w:t>第五章   采购需求</w:t>
      </w:r>
      <w:bookmarkEnd w:id="820"/>
      <w:bookmarkEnd w:id="821"/>
    </w:p>
    <w:p>
      <w:pPr>
        <w:numPr>
          <w:ilvl w:val="0"/>
          <w:numId w:val="15"/>
        </w:numPr>
        <w:spacing w:line="400" w:lineRule="exact"/>
        <w:rPr>
          <w:rFonts w:ascii="宋体" w:hAnsi="宋体" w:eastAsia="宋体" w:cs="宋体"/>
          <w:b/>
          <w:szCs w:val="21"/>
          <w:highlight w:val="none"/>
        </w:rPr>
      </w:pPr>
      <w:r>
        <w:rPr>
          <w:rFonts w:hint="eastAsia" w:ascii="宋体" w:hAnsi="宋体" w:eastAsia="宋体" w:cs="宋体"/>
          <w:b/>
          <w:szCs w:val="21"/>
          <w:highlight w:val="none"/>
        </w:rPr>
        <w:t>采购清单</w:t>
      </w:r>
    </w:p>
    <w:tbl>
      <w:tblPr>
        <w:tblStyle w:val="4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2341"/>
        <w:gridCol w:w="1707"/>
        <w:gridCol w:w="1472"/>
        <w:gridCol w:w="1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57" w:type="dxa"/>
            <w:noWrap w:val="0"/>
            <w:vAlign w:val="center"/>
          </w:tcPr>
          <w:p>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序号</w:t>
            </w:r>
          </w:p>
        </w:tc>
        <w:tc>
          <w:tcPr>
            <w:tcW w:w="2341" w:type="dxa"/>
            <w:noWrap w:val="0"/>
            <w:vAlign w:val="center"/>
          </w:tcPr>
          <w:p>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货物或服务名称</w:t>
            </w:r>
          </w:p>
        </w:tc>
        <w:tc>
          <w:tcPr>
            <w:tcW w:w="1707" w:type="dxa"/>
            <w:noWrap w:val="0"/>
            <w:vAlign w:val="center"/>
          </w:tcPr>
          <w:p>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数量</w:t>
            </w:r>
          </w:p>
        </w:tc>
        <w:tc>
          <w:tcPr>
            <w:tcW w:w="1472" w:type="dxa"/>
            <w:noWrap w:val="0"/>
            <w:vAlign w:val="center"/>
          </w:tcPr>
          <w:p>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单位</w:t>
            </w:r>
          </w:p>
        </w:tc>
        <w:tc>
          <w:tcPr>
            <w:tcW w:w="1945" w:type="dxa"/>
            <w:noWrap w:val="0"/>
            <w:vAlign w:val="center"/>
          </w:tcPr>
          <w:p>
            <w:pPr>
              <w:spacing w:line="400" w:lineRule="exact"/>
              <w:jc w:val="center"/>
              <w:rPr>
                <w:rFonts w:ascii="宋体" w:hAnsi="宋体" w:eastAsia="宋体" w:cs="宋体"/>
                <w:b/>
                <w:szCs w:val="21"/>
                <w:highlight w:val="none"/>
              </w:rPr>
            </w:pPr>
            <w:r>
              <w:rPr>
                <w:rFonts w:hint="eastAsia" w:ascii="宋体" w:hAnsi="宋体" w:eastAsia="宋体" w:cs="宋体"/>
                <w:b/>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57" w:type="dxa"/>
            <w:noWrap w:val="0"/>
            <w:vAlign w:val="center"/>
          </w:tcPr>
          <w:p>
            <w:pPr>
              <w:spacing w:line="400" w:lineRule="exact"/>
              <w:jc w:val="center"/>
              <w:rPr>
                <w:rFonts w:ascii="宋体" w:hAnsi="宋体" w:eastAsia="宋体" w:cs="宋体"/>
                <w:szCs w:val="21"/>
                <w:highlight w:val="none"/>
              </w:rPr>
            </w:pPr>
            <w:r>
              <w:rPr>
                <w:rFonts w:hint="eastAsia" w:ascii="宋体" w:hAnsi="宋体" w:eastAsia="宋体" w:cs="宋体"/>
                <w:szCs w:val="21"/>
                <w:highlight w:val="none"/>
              </w:rPr>
              <w:t>1</w:t>
            </w:r>
          </w:p>
        </w:tc>
        <w:tc>
          <w:tcPr>
            <w:tcW w:w="2341" w:type="dxa"/>
            <w:noWrap w:val="0"/>
            <w:vAlign w:val="top"/>
          </w:tcPr>
          <w:p>
            <w:pPr>
              <w:spacing w:line="400" w:lineRule="exact"/>
              <w:rPr>
                <w:rFonts w:ascii="宋体" w:hAnsi="宋体" w:eastAsia="宋体" w:cs="宋体"/>
                <w:szCs w:val="21"/>
                <w:highlight w:val="none"/>
              </w:rPr>
            </w:pPr>
            <w:r>
              <w:rPr>
                <w:rFonts w:hint="eastAsia" w:ascii="宋体" w:hAnsi="宋体" w:eastAsia="宋体" w:cs="宋体"/>
                <w:b/>
                <w:szCs w:val="21"/>
                <w:highlight w:val="none"/>
              </w:rPr>
              <w:t>北京艺术中心2024年度室内日常保洁服务</w:t>
            </w:r>
          </w:p>
        </w:tc>
        <w:tc>
          <w:tcPr>
            <w:tcW w:w="1707"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1</w:t>
            </w:r>
          </w:p>
        </w:tc>
        <w:tc>
          <w:tcPr>
            <w:tcW w:w="1472"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项</w:t>
            </w:r>
          </w:p>
        </w:tc>
        <w:tc>
          <w:tcPr>
            <w:tcW w:w="1945"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无</w:t>
            </w:r>
          </w:p>
        </w:tc>
      </w:tr>
    </w:tbl>
    <w:p>
      <w:pPr>
        <w:numPr>
          <w:ilvl w:val="0"/>
          <w:numId w:val="15"/>
        </w:numPr>
        <w:spacing w:line="400" w:lineRule="exact"/>
        <w:rPr>
          <w:rFonts w:ascii="宋体" w:hAnsi="宋体" w:eastAsia="宋体" w:cs="宋体"/>
          <w:b/>
          <w:szCs w:val="21"/>
          <w:highlight w:val="none"/>
        </w:rPr>
      </w:pPr>
      <w:r>
        <w:rPr>
          <w:rFonts w:hint="eastAsia" w:ascii="宋体" w:hAnsi="宋体" w:eastAsia="宋体" w:cs="宋体"/>
          <w:b/>
          <w:szCs w:val="21"/>
          <w:highlight w:val="none"/>
        </w:rPr>
        <w:t>项目背景或简况</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北京艺术中心作为北京市政府重点工程，代表着北京市政府文化之都的对外形象，具有极高的政治意义。国家大剧院作为该项目运营单位，把十多年的运营经验融入其中，为今后“一院三址”的运营设想奠定了坚实的基础。位于北京城市副中心绿心起步区，包括1800座席歌剧院、1550座席音乐厅、1000座席戏剧场、500座席小剧场、850座席绿心露天剧场，集演艺演出、艺术创作、艺术教育、参观休闲功能于一体，为市民文化休闲提供了新去处，进一步丰富了副中心艺术生活。</w:t>
      </w:r>
    </w:p>
    <w:p>
      <w:pPr>
        <w:spacing w:line="400" w:lineRule="exact"/>
        <w:rPr>
          <w:rFonts w:ascii="宋体" w:hAnsi="宋体" w:eastAsia="宋体" w:cs="宋体"/>
          <w:b/>
          <w:szCs w:val="21"/>
          <w:highlight w:val="none"/>
        </w:rPr>
      </w:pPr>
      <w:r>
        <w:rPr>
          <w:rFonts w:hint="eastAsia" w:ascii="宋体" w:hAnsi="宋体" w:eastAsia="宋体" w:cs="宋体"/>
          <w:b/>
          <w:szCs w:val="21"/>
          <w:highlight w:val="none"/>
        </w:rPr>
        <w:t>三、服务期限</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服务期限：自合同签订生效起一年</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 xml:space="preserve">服务地点：北京艺术中心  </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付款方式：按月支付</w:t>
      </w:r>
    </w:p>
    <w:p>
      <w:pPr>
        <w:spacing w:line="400" w:lineRule="exact"/>
        <w:rPr>
          <w:rFonts w:ascii="宋体" w:hAnsi="宋体" w:eastAsia="宋体" w:cs="宋体"/>
          <w:b/>
          <w:szCs w:val="21"/>
          <w:highlight w:val="none"/>
        </w:rPr>
      </w:pPr>
      <w:r>
        <w:rPr>
          <w:rFonts w:hint="eastAsia" w:ascii="宋体" w:hAnsi="宋体" w:eastAsia="宋体" w:cs="宋体"/>
          <w:b/>
          <w:szCs w:val="21"/>
          <w:highlight w:val="none"/>
        </w:rPr>
        <w:t>四、服务要求</w:t>
      </w:r>
    </w:p>
    <w:p>
      <w:pPr>
        <w:spacing w:line="400" w:lineRule="exact"/>
        <w:ind w:firstLine="420" w:firstLineChars="200"/>
        <w:rPr>
          <w:rFonts w:ascii="宋体" w:hAnsi="宋体" w:eastAsia="宋体" w:cs="宋体"/>
          <w:szCs w:val="21"/>
          <w:highlight w:val="none"/>
        </w:rPr>
      </w:pPr>
      <w:bookmarkStart w:id="822" w:name="_Toc144457637"/>
      <w:r>
        <w:rPr>
          <w:rFonts w:hint="eastAsia" w:ascii="宋体" w:hAnsi="宋体" w:eastAsia="宋体" w:cs="宋体"/>
          <w:szCs w:val="21"/>
          <w:highlight w:val="none"/>
        </w:rPr>
        <w:t>（一）服务范围</w:t>
      </w:r>
      <w:bookmarkEnd w:id="822"/>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北京艺术中心由音乐厅、歌剧院、戏剧场、小剧场、露天剧场组成。总建筑面积12.5万平米，地上部分主要为公共大厅及各休息厅、歌剧院、音乐厅、戏剧场、小剧场、排练厅、练琴房、国际交流、贵宾休息室、后台区域化妆间、相关舞台工艺用房、内部办公使用及其配套设施。地下部分为二层（局部地下三层），包括舞台台仓、后勤用房、演职员食堂及配套厨房、汽车库及设备、电气机房等功能。</w:t>
      </w:r>
    </w:p>
    <w:p>
      <w:pPr>
        <w:pStyle w:val="174"/>
        <w:numPr>
          <w:ilvl w:val="0"/>
          <w:numId w:val="16"/>
        </w:numPr>
        <w:spacing w:line="400" w:lineRule="exact"/>
        <w:ind w:firstLineChars="0"/>
        <w:rPr>
          <w:rFonts w:ascii="宋体" w:hAnsi="宋体" w:eastAsia="宋体" w:cs="宋体"/>
          <w:szCs w:val="21"/>
          <w:highlight w:val="none"/>
        </w:rPr>
      </w:pPr>
      <w:bookmarkStart w:id="823" w:name="_Toc144457638"/>
      <w:r>
        <w:rPr>
          <w:rFonts w:hint="eastAsia" w:ascii="宋体" w:hAnsi="宋体" w:eastAsia="宋体" w:cs="宋体"/>
          <w:szCs w:val="21"/>
          <w:highlight w:val="none"/>
        </w:rPr>
        <w:t>服务内容及要求</w:t>
      </w:r>
      <w:bookmarkEnd w:id="823"/>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清洁（保洁）具体内容和要求如下：</w:t>
      </w:r>
    </w:p>
    <w:p>
      <w:pPr>
        <w:ind w:firstLine="210" w:firstLineChars="100"/>
        <w:rPr>
          <w:rFonts w:ascii="宋体" w:hAnsi="宋体" w:eastAsia="宋体" w:cs="宋体"/>
          <w:szCs w:val="21"/>
          <w:highlight w:val="none"/>
        </w:rPr>
      </w:pPr>
      <w:r>
        <w:rPr>
          <w:rFonts w:hint="eastAsia" w:ascii="宋体" w:hAnsi="宋体" w:eastAsia="宋体" w:cs="宋体"/>
          <w:szCs w:val="21"/>
          <w:highlight w:val="none"/>
        </w:rPr>
        <w:t>1、内保保洁服务</w:t>
      </w:r>
    </w:p>
    <w:p>
      <w:pPr>
        <w:pStyle w:val="7"/>
        <w:rPr>
          <w:rFonts w:ascii="宋体" w:hAnsi="宋体" w:eastAsia="宋体" w:cs="宋体"/>
          <w:sz w:val="21"/>
          <w:szCs w:val="21"/>
          <w:highlight w:val="none"/>
        </w:rPr>
      </w:pPr>
      <w:r>
        <w:rPr>
          <w:rFonts w:hint="eastAsia" w:ascii="宋体" w:hAnsi="宋体" w:eastAsia="宋体" w:cs="宋体"/>
          <w:sz w:val="21"/>
          <w:szCs w:val="21"/>
          <w:highlight w:val="none"/>
        </w:rPr>
        <w:t>北京艺术中心保洁服务管理：主要包括地上部分公共大厅及各休息厅、歌剧院、音乐厅、戏剧场、小剧场、排练厅、练琴房、国际交流、贵宾休息室、后台区域化妆间、相关舞台工艺用房、内部办公使用及其配套设施。地下部分二层（局部地下三层），包括舞台台仓、后勤用房、演职员食堂及配套厨房、汽车库及设备、电气机房等功能。</w:t>
      </w:r>
    </w:p>
    <w:p>
      <w:pPr>
        <w:spacing w:line="400" w:lineRule="exact"/>
        <w:ind w:firstLine="421" w:firstLineChars="200"/>
        <w:rPr>
          <w:rFonts w:ascii="宋体" w:hAnsi="宋体" w:eastAsia="宋体" w:cs="宋体"/>
          <w:b/>
          <w:szCs w:val="21"/>
          <w:highlight w:val="none"/>
        </w:rPr>
      </w:pPr>
      <w:r>
        <w:rPr>
          <w:rFonts w:hint="eastAsia" w:ascii="宋体" w:hAnsi="宋体" w:eastAsia="宋体" w:cs="宋体"/>
          <w:b/>
          <w:szCs w:val="21"/>
          <w:highlight w:val="none"/>
        </w:rPr>
        <w:t>室内部分清洁范围</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要求展厅、办公用房、卫生间、设备间、楼道间等所有设施的墙、地、顶精细清洁，包含但不限于以下部分。（1）吊顶；（2）空调出风口；（3）灯盘、灯座；（4）墙身（5）门窗；（6）地毡；（7）木地板/地面；（8）地脚线；（9）大理石/地面；（10）落地窗轨道；（11）洗手间；（12）洗手盆及水龙头；（13）镜面镜框；（14）电源开关；</w:t>
      </w:r>
    </w:p>
    <w:p>
      <w:pPr>
        <w:spacing w:line="400" w:lineRule="exact"/>
        <w:ind w:firstLine="421" w:firstLineChars="200"/>
        <w:rPr>
          <w:rFonts w:ascii="宋体" w:hAnsi="宋体" w:eastAsia="宋体" w:cs="宋体"/>
          <w:b/>
          <w:szCs w:val="21"/>
          <w:highlight w:val="none"/>
        </w:rPr>
      </w:pPr>
      <w:r>
        <w:rPr>
          <w:rFonts w:hint="eastAsia" w:ascii="宋体" w:hAnsi="宋体" w:eastAsia="宋体" w:cs="宋体"/>
          <w:b/>
          <w:szCs w:val="21"/>
          <w:highlight w:val="none"/>
        </w:rPr>
        <w:t>公共区域清洁范围</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电梯轿厢地面；（2）楼层地面；（3）楼层抛光砖或大理石墙壁；（4）楼层窗户玻璃；（5）楼层电梯前室及消防通道内天花、灯具及其它装饰物表面；（6）楼层走火梯内墙壁、地脚线表面，楼梯扶手及扶手支架；（7）楼宇大堂地砖或大理石地面、墙壁及大门等；（8）楼宇公共部分的强弱电井房、消火栓、网络房、电梯房等功能房内墙身，地面；</w:t>
      </w:r>
    </w:p>
    <w:p>
      <w:pPr>
        <w:pStyle w:val="7"/>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bCs/>
          <w:sz w:val="21"/>
          <w:szCs w:val="21"/>
          <w:highlight w:val="none"/>
        </w:rPr>
        <w:t>电梯运行及清洁服务</w:t>
      </w:r>
    </w:p>
    <w:p>
      <w:pPr>
        <w:pStyle w:val="7"/>
        <w:rPr>
          <w:rFonts w:ascii="宋体" w:hAnsi="宋体" w:eastAsia="宋体" w:cs="宋体"/>
          <w:sz w:val="21"/>
          <w:szCs w:val="21"/>
          <w:highlight w:val="none"/>
        </w:rPr>
      </w:pPr>
      <w:r>
        <w:rPr>
          <w:rFonts w:hint="eastAsia" w:ascii="宋体" w:hAnsi="宋体" w:eastAsia="宋体" w:cs="宋体"/>
          <w:sz w:val="21"/>
          <w:szCs w:val="21"/>
          <w:highlight w:val="none"/>
        </w:rPr>
        <w:t>负责北京艺术中心内全部电梯和残疾人梯的运行服务及清洁。</w:t>
      </w:r>
    </w:p>
    <w:p>
      <w:pPr>
        <w:pStyle w:val="7"/>
        <w:ind w:firstLine="210" w:firstLineChars="100"/>
        <w:rPr>
          <w:rFonts w:ascii="宋体" w:hAnsi="宋体" w:eastAsia="宋体" w:cs="宋体"/>
          <w:sz w:val="21"/>
          <w:szCs w:val="21"/>
          <w:highlight w:val="none"/>
        </w:rPr>
      </w:pPr>
      <w:r>
        <w:rPr>
          <w:rFonts w:hint="eastAsia" w:ascii="宋体" w:hAnsi="宋体" w:eastAsia="宋体" w:cs="宋体"/>
          <w:sz w:val="21"/>
          <w:szCs w:val="21"/>
          <w:highlight w:val="none"/>
        </w:rPr>
        <w:t>3、行政勤杂服务</w:t>
      </w:r>
    </w:p>
    <w:p>
      <w:pPr>
        <w:pStyle w:val="7"/>
        <w:rPr>
          <w:rFonts w:ascii="宋体" w:hAnsi="宋体" w:eastAsia="宋体" w:cs="宋体"/>
          <w:sz w:val="21"/>
          <w:szCs w:val="21"/>
          <w:highlight w:val="none"/>
        </w:rPr>
      </w:pPr>
      <w:r>
        <w:rPr>
          <w:rFonts w:hint="eastAsia" w:ascii="宋体" w:hAnsi="宋体" w:eastAsia="宋体" w:cs="宋体"/>
          <w:sz w:val="21"/>
          <w:szCs w:val="21"/>
          <w:highlight w:val="none"/>
        </w:rPr>
        <w:t>主要负责库房物品搬运、值守，会场布置，演出及活动保障等行政勤杂工作。</w:t>
      </w:r>
    </w:p>
    <w:p>
      <w:pPr>
        <w:spacing w:line="400" w:lineRule="exact"/>
        <w:ind w:firstLine="421" w:firstLineChars="200"/>
        <w:rPr>
          <w:rFonts w:ascii="宋体" w:hAnsi="宋体" w:eastAsia="宋体" w:cs="宋体"/>
          <w:b/>
          <w:szCs w:val="21"/>
          <w:highlight w:val="none"/>
        </w:rPr>
      </w:pPr>
      <w:r>
        <w:rPr>
          <w:rFonts w:hint="eastAsia" w:ascii="宋体" w:hAnsi="宋体" w:eastAsia="宋体" w:cs="宋体"/>
          <w:b/>
          <w:szCs w:val="21"/>
          <w:highlight w:val="none"/>
        </w:rPr>
        <w:t>人员配置要求</w:t>
      </w:r>
    </w:p>
    <w:tbl>
      <w:tblPr>
        <w:tblStyle w:val="45"/>
        <w:tblW w:w="8742"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992"/>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noWrap w:val="0"/>
            <w:vAlign w:val="top"/>
          </w:tcPr>
          <w:p>
            <w:pPr>
              <w:spacing w:line="400" w:lineRule="exact"/>
              <w:rPr>
                <w:rFonts w:ascii="宋体" w:hAnsi="宋体" w:eastAsia="宋体" w:cs="宋体"/>
                <w:b/>
                <w:bCs/>
                <w:szCs w:val="21"/>
                <w:highlight w:val="none"/>
              </w:rPr>
            </w:pPr>
            <w:r>
              <w:rPr>
                <w:rFonts w:hint="eastAsia" w:ascii="宋体" w:hAnsi="宋体" w:eastAsia="宋体" w:cs="宋体"/>
                <w:b/>
                <w:bCs/>
                <w:szCs w:val="21"/>
                <w:highlight w:val="none"/>
              </w:rPr>
              <w:t>岗位需求</w:t>
            </w:r>
          </w:p>
        </w:tc>
        <w:tc>
          <w:tcPr>
            <w:tcW w:w="992" w:type="dxa"/>
            <w:noWrap w:val="0"/>
            <w:vAlign w:val="top"/>
          </w:tcPr>
          <w:p>
            <w:pPr>
              <w:spacing w:line="400" w:lineRule="exact"/>
              <w:rPr>
                <w:rFonts w:ascii="宋体" w:hAnsi="宋体" w:eastAsia="宋体" w:cs="宋体"/>
                <w:b/>
                <w:bCs/>
                <w:szCs w:val="21"/>
                <w:highlight w:val="none"/>
              </w:rPr>
            </w:pPr>
            <w:r>
              <w:rPr>
                <w:rFonts w:hint="eastAsia" w:ascii="宋体" w:hAnsi="宋体" w:eastAsia="宋体" w:cs="宋体"/>
                <w:b/>
                <w:bCs/>
                <w:szCs w:val="21"/>
                <w:highlight w:val="none"/>
              </w:rPr>
              <w:t>岗位（个）</w:t>
            </w:r>
          </w:p>
        </w:tc>
        <w:tc>
          <w:tcPr>
            <w:tcW w:w="6663" w:type="dxa"/>
            <w:noWrap w:val="0"/>
            <w:vAlign w:val="top"/>
          </w:tcPr>
          <w:p>
            <w:pPr>
              <w:spacing w:line="400" w:lineRule="exact"/>
              <w:jc w:val="center"/>
              <w:rPr>
                <w:rFonts w:ascii="宋体" w:hAnsi="宋体" w:eastAsia="宋体" w:cs="宋体"/>
                <w:b/>
                <w:bCs/>
                <w:szCs w:val="21"/>
                <w:highlight w:val="none"/>
              </w:rPr>
            </w:pPr>
            <w:r>
              <w:rPr>
                <w:rFonts w:hint="eastAsia" w:ascii="宋体" w:hAnsi="宋体" w:eastAsia="宋体" w:cs="宋体"/>
                <w:b/>
                <w:bCs/>
                <w:szCs w:val="21"/>
                <w:highlight w:val="none"/>
              </w:rPr>
              <w:t>岗位要求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项目经理</w:t>
            </w:r>
          </w:p>
        </w:tc>
        <w:tc>
          <w:tcPr>
            <w:tcW w:w="992"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1</w:t>
            </w:r>
          </w:p>
        </w:tc>
        <w:tc>
          <w:tcPr>
            <w:tcW w:w="6663" w:type="dxa"/>
            <w:noWrap w:val="0"/>
            <w:vAlign w:val="top"/>
          </w:tcPr>
          <w:p>
            <w:pPr>
              <w:rPr>
                <w:rFonts w:ascii="宋体" w:hAnsi="宋体" w:eastAsia="宋体" w:cs="宋体"/>
                <w:szCs w:val="21"/>
                <w:highlight w:val="none"/>
              </w:rPr>
            </w:pPr>
            <w:r>
              <w:rPr>
                <w:rFonts w:hint="eastAsia" w:ascii="宋体" w:hAnsi="宋体" w:eastAsia="宋体" w:cs="宋体"/>
                <w:szCs w:val="21"/>
                <w:highlight w:val="none"/>
              </w:rPr>
              <w:t>具有大专及以上学历；</w:t>
            </w:r>
          </w:p>
          <w:p>
            <w:pPr>
              <w:spacing w:line="400" w:lineRule="exact"/>
              <w:rPr>
                <w:rFonts w:ascii="宋体" w:hAnsi="宋体" w:eastAsia="宋体" w:cs="宋体"/>
                <w:szCs w:val="21"/>
                <w:highlight w:val="none"/>
              </w:rPr>
            </w:pPr>
            <w:r>
              <w:rPr>
                <w:rFonts w:hint="eastAsia" w:ascii="宋体" w:hAnsi="宋体" w:eastAsia="宋体" w:cs="宋体"/>
                <w:szCs w:val="21"/>
                <w:highlight w:val="none"/>
              </w:rPr>
              <w:t>具有类似项目五年（含）以上保洁经理管理经验和具备重大活动保障经历。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保洁主管</w:t>
            </w:r>
          </w:p>
        </w:tc>
        <w:tc>
          <w:tcPr>
            <w:tcW w:w="992"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2</w:t>
            </w:r>
          </w:p>
        </w:tc>
        <w:tc>
          <w:tcPr>
            <w:tcW w:w="6663"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具有类似项目三年（含）以上保洁主管管理经验和具备重大活动保障经历。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电梯主管</w:t>
            </w:r>
          </w:p>
        </w:tc>
        <w:tc>
          <w:tcPr>
            <w:tcW w:w="992"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1</w:t>
            </w:r>
          </w:p>
        </w:tc>
        <w:tc>
          <w:tcPr>
            <w:tcW w:w="6663"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有三年（含）以上类似项目电梯运行服务管理经验和具备重大活动保障经历。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87"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其他保洁人员</w:t>
            </w:r>
          </w:p>
        </w:tc>
        <w:tc>
          <w:tcPr>
            <w:tcW w:w="992"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不低于98</w:t>
            </w:r>
          </w:p>
        </w:tc>
        <w:tc>
          <w:tcPr>
            <w:tcW w:w="6663" w:type="dxa"/>
            <w:noWrap w:val="0"/>
            <w:vAlign w:val="top"/>
          </w:tcPr>
          <w:p>
            <w:pPr>
              <w:spacing w:line="400" w:lineRule="exact"/>
              <w:rPr>
                <w:rFonts w:ascii="宋体" w:hAnsi="宋体" w:eastAsia="宋体" w:cs="宋体"/>
                <w:szCs w:val="21"/>
                <w:highlight w:val="none"/>
              </w:rPr>
            </w:pPr>
            <w:r>
              <w:rPr>
                <w:rFonts w:hint="eastAsia" w:ascii="宋体" w:hAnsi="宋体" w:eastAsia="宋体" w:cs="宋体"/>
                <w:szCs w:val="21"/>
                <w:highlight w:val="none"/>
              </w:rPr>
              <w:t>有相关保洁服务经验</w:t>
            </w:r>
          </w:p>
        </w:tc>
      </w:tr>
    </w:tbl>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说明：服务岗位不低于102个</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1.工作范围</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（1）室内部分：包括但不限于地面、内墙面、天花板、玻璃门窗室内部分、栏杆、扶手、窗户、通道、标识、开关面板、灯罩、踢脚线及电梯厅内等一切需要清洁的室内项目；</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（2）公共区域部分：道路、小径、花基、水景、雕塑、艺术墙面、台阶、标识系统及地上场区域清洁开荒。</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 xml:space="preserve">2.工作要求 </w:t>
      </w:r>
    </w:p>
    <w:p>
      <w:pPr>
        <w:spacing w:line="400" w:lineRule="exact"/>
        <w:ind w:firstLine="421" w:firstLineChars="200"/>
        <w:rPr>
          <w:rFonts w:ascii="宋体" w:hAnsi="宋体" w:eastAsia="宋体" w:cs="宋体"/>
          <w:b/>
          <w:szCs w:val="21"/>
          <w:highlight w:val="none"/>
        </w:rPr>
      </w:pPr>
      <w:r>
        <w:rPr>
          <w:rFonts w:hint="eastAsia" w:ascii="宋体" w:hAnsi="宋体" w:eastAsia="宋体" w:cs="宋体"/>
          <w:b/>
          <w:szCs w:val="21"/>
          <w:highlight w:val="none"/>
        </w:rPr>
        <w:t>室内部分清洁标准</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要求展厅、办公用房、卫生间、设备间、楼道间等所有设施的墙、地、顶精细清洁，包含但不限于以下部分。</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（1）吊顶：无手印、无灰渍、无浮尘；</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（2）空调出风口：无尘，无污渍；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（3）灯盘、灯座：无灰迹、无水泥迹、无残留标饰；</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（4）墙身：无浮尘、无污渍；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（5）门窗：无手印、无污渍、无胶渍、无水泥迹，窗框边线成直线；</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（6）地毡：无污渍、无水渍、无胶渍；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（7）木地板/地面：无污渍、无胶渍、无明显拖地痕迹；</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（8）地脚线：无灰迹、无水泥迹、无污渍；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（9）大理石/地面：无污渍、无胶渍、无残留标饰；</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（10）落地窗轨道：无水泥、无灰渍、玻璃洁净明亮、无手印、无胶渍；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（11）洗手间：马桶内外洁净明亮、无手印、无污渍、无水泥渍、无胶渍；无明显污渍、无涂料点、无胶迹；洁具洁净光亮；不锈钢管件光亮洁净、地面无死角、无遗漏、无异味。</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（12）洗手盆及水龙头：无水渍、无污渍、无水泥渍；</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（13）镜面镜框：无水渍、无污渍、无手印；</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（14）电源开关：无灰痕、无水泥迹、无浮尘；</w:t>
      </w:r>
    </w:p>
    <w:p>
      <w:pPr>
        <w:spacing w:line="400" w:lineRule="exact"/>
        <w:ind w:firstLine="421" w:firstLineChars="200"/>
        <w:rPr>
          <w:rFonts w:ascii="宋体" w:hAnsi="宋体" w:eastAsia="宋体" w:cs="宋体"/>
          <w:b/>
          <w:szCs w:val="21"/>
          <w:highlight w:val="none"/>
        </w:rPr>
      </w:pPr>
      <w:r>
        <w:rPr>
          <w:rFonts w:hint="eastAsia" w:ascii="宋体" w:hAnsi="宋体" w:eastAsia="宋体" w:cs="宋体"/>
          <w:b/>
          <w:szCs w:val="21"/>
          <w:highlight w:val="none"/>
        </w:rPr>
        <w:t>公共区域清洁标准</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（1）电梯轿厢地面无沙粒、水迹和手印，电梯轿厢壁、轿厢天花无污迹、无手印；轿厢内灯具表面无灰尘、污迹。</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（2）楼层地面无杂物、污迹、水迹、泥沙，地面应抛光打蜡。</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（3）楼层抛光砖或大理石墙壁上无积尘、指印、污迹，电梯门、防火门、消火栓、消防应急灯等设备设施或其它装饰物表面无污迹。</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（4）楼层窗户玻璃上无积尘、污迹、水迹，窗框、窗台及窗户沟槽内无沙粒、污迹、灰尘。</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（5）楼层电梯前室及消防通道内天花、灯具及其它装饰物表面无污迹、蜘蛛网。</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（6）楼层走火梯内墙壁、地脚线表面无污迹，楼梯扶手及扶手支架无明显污迹，梯间无垃圾散发出的异味。</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（7）楼宇大堂地砖或大理石地面、墙壁及大门等表面无污迹、无水迹、无杂物。</w:t>
      </w:r>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（8）楼宇公共部分的强弱电井房、消火栓、网络房、电梯房等功能房内墙身，地面无杂物、无积水。</w:t>
      </w:r>
    </w:p>
    <w:p>
      <w:pPr>
        <w:spacing w:line="400" w:lineRule="exact"/>
        <w:ind w:firstLine="421" w:firstLineChars="200"/>
        <w:rPr>
          <w:rFonts w:ascii="宋体" w:hAnsi="宋体" w:eastAsia="宋体" w:cs="宋体"/>
          <w:b/>
          <w:szCs w:val="21"/>
          <w:highlight w:val="none"/>
        </w:rPr>
      </w:pPr>
      <w:bookmarkStart w:id="824" w:name="_Toc144457639"/>
      <w:r>
        <w:rPr>
          <w:rFonts w:hint="eastAsia" w:ascii="宋体" w:hAnsi="宋体" w:eastAsia="宋体" w:cs="宋体"/>
          <w:b/>
          <w:szCs w:val="21"/>
          <w:highlight w:val="none"/>
        </w:rPr>
        <w:t>服务标准</w:t>
      </w:r>
      <w:bookmarkEnd w:id="824"/>
    </w:p>
    <w:p>
      <w:pPr>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参照SB/T 10595-2011 清洁行业经营服务规范 ，对剧院内地面、墙面、玻璃卫生清洁，需到达以下标准条件：</w:t>
      </w:r>
    </w:p>
    <w:tbl>
      <w:tblPr>
        <w:tblStyle w:val="45"/>
        <w:tblW w:w="8522"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22"/>
        <w:gridCol w:w="1193"/>
        <w:gridCol w:w="2266"/>
        <w:gridCol w:w="3254"/>
        <w:gridCol w:w="118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2" w:type="dxa"/>
            <w:noWrap w:val="0"/>
            <w:vAlign w:val="center"/>
          </w:tcPr>
          <w:p>
            <w:pPr>
              <w:widowControl/>
              <w:snapToGrid w:val="0"/>
              <w:spacing w:line="400" w:lineRule="exact"/>
              <w:rPr>
                <w:rFonts w:ascii="宋体" w:hAnsi="宋体" w:eastAsia="宋体" w:cs="宋体"/>
                <w:szCs w:val="21"/>
                <w:highlight w:val="none"/>
              </w:rPr>
            </w:pPr>
            <w:r>
              <w:rPr>
                <w:rFonts w:hint="eastAsia" w:ascii="宋体" w:hAnsi="宋体" w:eastAsia="宋体" w:cs="宋体"/>
                <w:szCs w:val="21"/>
                <w:highlight w:val="none"/>
              </w:rPr>
              <w:t>序号</w:t>
            </w:r>
          </w:p>
        </w:tc>
        <w:tc>
          <w:tcPr>
            <w:tcW w:w="1193"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项目</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区域</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清洁标准</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检测</w:t>
            </w:r>
          </w:p>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方法</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1</w:t>
            </w:r>
          </w:p>
        </w:tc>
        <w:tc>
          <w:tcPr>
            <w:tcW w:w="1193"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外墙</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玻璃、外立面墙体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墙体无玻璃胶，水泥渍、无灰尘；</w:t>
            </w:r>
            <w:r>
              <w:rPr>
                <w:rFonts w:hint="eastAsia" w:ascii="宋体" w:hAnsi="宋体" w:eastAsia="宋体" w:cs="宋体"/>
                <w:szCs w:val="21"/>
                <w:highlight w:val="none"/>
                <w:lang w:val="zh-CN"/>
              </w:rPr>
              <w:t>通风窗无尘无污渍，无泥沙斑点、玻璃明亮</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2</w:t>
            </w:r>
          </w:p>
        </w:tc>
        <w:tc>
          <w:tcPr>
            <w:tcW w:w="1193"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大门</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地面、金属框、玻璃门、大理石柱子</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洁净明亮，无尘，无污渍，印迹斑点，泥沙。</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restart"/>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3</w:t>
            </w:r>
          </w:p>
        </w:tc>
        <w:tc>
          <w:tcPr>
            <w:tcW w:w="1193" w:type="dxa"/>
            <w:vMerge w:val="restart"/>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室内</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消防门、机房门、设备房门、消防通道内的管道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表面无尘、无水泥斑点、消防门后闭门器上无尘、无污渍、门框无斑点异物、光洁。</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大理石或云石地面</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无斑点、无油漆、无纸屑、无水渍、保持光亮</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办公室门、窗</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洁净明亮，无尘，无污渍，印迹斑点，泥沙。</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楼层玻璃</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无污渍、无泥点、无印迹、光亮透明</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地毯</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无污渍、无灰尘、洁净</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14"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客梯、货梯、扶梯</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电梯门无尘/无污渍/无泥沙斑点，轿厢无尘/无泥沙斑点/无污渍/无蜘蛛网/去除保护膜/整洁明亮，扶手带无污渍/干净整洁,电梯地坑整洁无杂物。</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吊顶、风口、照明灯具</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无泥沙、无斑点、积尘、蛛网</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设施设备间、管道间</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无灰尘、无明显污渍、无斑点</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消防通道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梯阶边角线、线子砖、无污渍、斑点、异物、无尘光亮、转角平台、目视光亮、无尘、无异物、斑点、楼梯扶手、无污渍、斑点、灰尘、铁栏无异物。</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面板</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无污渍</w:t>
            </w:r>
            <w:r>
              <w:rPr>
                <w:rFonts w:hint="eastAsia" w:ascii="宋体" w:hAnsi="宋体" w:eastAsia="宋体" w:cs="宋体"/>
                <w:szCs w:val="21"/>
                <w:highlight w:val="none"/>
              </w:rPr>
              <w:t>、无手印、四周无污渍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大厅展陈</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展陈周边无垃圾、无沙土、无积水、叶面无灰尘</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restart"/>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4</w:t>
            </w:r>
          </w:p>
        </w:tc>
        <w:tc>
          <w:tcPr>
            <w:tcW w:w="1193" w:type="dxa"/>
            <w:vMerge w:val="restart"/>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卫生间</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隔板、门</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无污渍、无水泥、无斑点</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坐厕</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表面无灰尘、无污迹、无水垢、呈本色，便池无污垢无异味，无水垢</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洗手盆、镜台、镜面</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无污渍、无水泥斑点、无杂物</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不锈钢水龙头，地漏水池</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lang w:val="zh-CN"/>
              </w:rPr>
              <w:t>无明显蚊蝇蟑螂活动、无堵积，沉淀物</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目视及手摸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地面、墙面</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光洁、无污渍、无杂物、无脏物、无积水、无积尘、无蜘蛛</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restart"/>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5</w:t>
            </w:r>
          </w:p>
        </w:tc>
        <w:tc>
          <w:tcPr>
            <w:tcW w:w="1193" w:type="dxa"/>
            <w:vMerge w:val="restart"/>
            <w:noWrap w:val="0"/>
            <w:vAlign w:val="center"/>
          </w:tcPr>
          <w:p>
            <w:pPr>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地下</w:t>
            </w:r>
          </w:p>
          <w:p>
            <w:pPr>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部分</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地面、通道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无杂物、无泥沙，去除表面水泥、胶印和污渍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指示、标识牌</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表面无水泥、胶印和污渍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卷帘门、道闸系统等</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无污渍，无水泥、胶印和污渍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消防栓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无污渍，无水泥、胶胶和污渍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吊顶、风口、照明灯具、管道</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无污渍，无水泥、胶胶和污渍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 xml:space="preserve">目视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配套设施设备</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无污渍，无水泥、胶胶和污渍</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 xml:space="preserve">目视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851" w:hRule="atLeast"/>
          <w:jc w:val="center"/>
        </w:trPr>
        <w:tc>
          <w:tcPr>
            <w:tcW w:w="622" w:type="dxa"/>
            <w:vMerge w:val="continue"/>
            <w:noWrap w:val="0"/>
            <w:vAlign w:val="center"/>
          </w:tcPr>
          <w:p>
            <w:pPr>
              <w:widowControl/>
              <w:snapToGrid w:val="0"/>
              <w:spacing w:line="400" w:lineRule="exact"/>
              <w:ind w:firstLine="200"/>
              <w:rPr>
                <w:rFonts w:ascii="宋体" w:hAnsi="宋体" w:eastAsia="宋体" w:cs="宋体"/>
                <w:szCs w:val="21"/>
                <w:highlight w:val="none"/>
              </w:rPr>
            </w:pPr>
          </w:p>
        </w:tc>
        <w:tc>
          <w:tcPr>
            <w:tcW w:w="1193" w:type="dxa"/>
            <w:vMerge w:val="continue"/>
            <w:noWrap w:val="0"/>
            <w:vAlign w:val="center"/>
          </w:tcPr>
          <w:p>
            <w:pPr>
              <w:widowControl/>
              <w:snapToGrid w:val="0"/>
              <w:spacing w:line="400" w:lineRule="exact"/>
              <w:ind w:firstLine="200"/>
              <w:jc w:val="center"/>
              <w:rPr>
                <w:rFonts w:ascii="宋体" w:hAnsi="宋体" w:eastAsia="宋体" w:cs="宋体"/>
                <w:szCs w:val="21"/>
                <w:highlight w:val="none"/>
              </w:rPr>
            </w:pP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污水井、排水井</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无垃圾、无堵积</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 xml:space="preserve">目视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22" w:type="dxa"/>
            <w:noWrap w:val="0"/>
            <w:vAlign w:val="center"/>
          </w:tcPr>
          <w:p>
            <w:pPr>
              <w:widowControl/>
              <w:snapToGrid w:val="0"/>
              <w:spacing w:line="400" w:lineRule="exact"/>
              <w:ind w:firstLine="200"/>
              <w:rPr>
                <w:rFonts w:ascii="宋体" w:hAnsi="宋体" w:eastAsia="宋体" w:cs="宋体"/>
                <w:szCs w:val="21"/>
                <w:highlight w:val="none"/>
              </w:rPr>
            </w:pPr>
            <w:r>
              <w:rPr>
                <w:rFonts w:hint="eastAsia" w:ascii="宋体" w:hAnsi="宋体" w:eastAsia="宋体" w:cs="宋体"/>
                <w:szCs w:val="21"/>
                <w:highlight w:val="none"/>
              </w:rPr>
              <w:t>7</w:t>
            </w:r>
          </w:p>
        </w:tc>
        <w:tc>
          <w:tcPr>
            <w:tcW w:w="1193"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机房</w:t>
            </w:r>
          </w:p>
        </w:tc>
        <w:tc>
          <w:tcPr>
            <w:tcW w:w="2266"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设备机房</w:t>
            </w:r>
          </w:p>
        </w:tc>
        <w:tc>
          <w:tcPr>
            <w:tcW w:w="3254"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无垃圾，无杂物，设施设备，各类管道无积尘，配电柜和开关柜内外无积灰</w:t>
            </w:r>
          </w:p>
        </w:tc>
        <w:tc>
          <w:tcPr>
            <w:tcW w:w="1187" w:type="dxa"/>
            <w:noWrap w:val="0"/>
            <w:vAlign w:val="center"/>
          </w:tcPr>
          <w:p>
            <w:pPr>
              <w:widowControl/>
              <w:snapToGrid w:val="0"/>
              <w:spacing w:line="400" w:lineRule="exact"/>
              <w:ind w:firstLine="200"/>
              <w:jc w:val="center"/>
              <w:rPr>
                <w:rFonts w:ascii="宋体" w:hAnsi="宋体" w:eastAsia="宋体" w:cs="宋体"/>
                <w:szCs w:val="21"/>
                <w:highlight w:val="none"/>
              </w:rPr>
            </w:pPr>
            <w:r>
              <w:rPr>
                <w:rFonts w:hint="eastAsia" w:ascii="宋体" w:hAnsi="宋体" w:eastAsia="宋体" w:cs="宋体"/>
                <w:szCs w:val="21"/>
                <w:highlight w:val="none"/>
              </w:rPr>
              <w:t>目视</w:t>
            </w:r>
          </w:p>
        </w:tc>
      </w:tr>
    </w:tbl>
    <w:p>
      <w:pPr>
        <w:snapToGrid w:val="0"/>
        <w:spacing w:line="400" w:lineRule="exact"/>
        <w:ind w:firstLine="420" w:firstLineChars="200"/>
        <w:outlineLvl w:val="0"/>
        <w:rPr>
          <w:rFonts w:ascii="宋体" w:hAnsi="宋体" w:eastAsia="宋体" w:cs="宋体"/>
          <w:szCs w:val="21"/>
          <w:highlight w:val="none"/>
        </w:rPr>
      </w:pPr>
      <w:bookmarkStart w:id="825" w:name="_Toc144457640"/>
      <w:r>
        <w:rPr>
          <w:rFonts w:hint="eastAsia" w:ascii="宋体" w:hAnsi="宋体" w:eastAsia="宋体" w:cs="宋体"/>
          <w:szCs w:val="21"/>
          <w:highlight w:val="none"/>
        </w:rPr>
        <w:t>（三）其他要求</w:t>
      </w:r>
      <w:bookmarkEnd w:id="825"/>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1.日常保洁设备、规格及品质要求应符合国家各项安全卫生标准，并提供产品厂家信息、注册商标等资料。</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2.保密工作要求：对工作中可能涉及的保密工作提出总体性要求（中标人应遵守采购人保密规定，本项目物业服务人员应按照采购人有关部门要求签订保密协议，对知悉、获取的采购人任何信息、资料等均有保密义务，不得转告、传送和持有。同时应承担违反保密规定的法律责任与经济赔偿责任。中标人须对本项目服务人员进行经常性保密教育）。</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3.劳动安全要求：明确劳动安全工作要求（中标人必须建立、健全劳动安全卫生制度，严格执行国家劳动安全卫生规程和标准，对下属员工进行劳动安全卫生教育，防止劳动过程中的事故，减少职业危害，安全卫生设施必须符合国家规定的标准。中标人必须为劳动者提供符合国家规定的劳动安全卫生条件和必要的劳动防护用品，对从事有职业危害作业的劳动者应当定期进行健康检查。）及责任主体（物业员工在劳动过程中必须严格遵守安全操作规程，员工意外伤害保险由中标人负责，出现任何意外伤害事故责任主体为中标人）。</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4.中标人员录用、培训要求：服务人员的年龄、工作经验及资格条件须与所在岗位能力要求相匹配。</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5.投标人必须按招标文件及合同范本所列之要求而安排固定工作人员驻场工作。</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6. 投标人须具备及时调动102名保洁人员的能力，保证质量和工期要求。倘若未能完成约定内工作，而需另加人手，或调派其他人员时，费用全部由投标人承担。</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7.中标人应根据现行劳动法，安排员工的休息、休假，有关清洁工人之劳资纠纷及赔偿概由中标人负责。</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8.中标人必须另行安排员工于假期时替班，采购人无须缴付任何额外费用。</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9.所有进入剧场内的清洁员工，必须合同范本规定穿着特定制服和佩戴工作证以资识别。</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10中标人必须为进驻员工提供合格的安全设施及工具、耗材，以及全面的安全教育和培训，以保障其施工安全，否则一切后果，概由中标人承担。倘采购人因此而遭受牵连，则中标人必须赔偿采购人一切名誉及金钱损失。</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11. 采购人严禁中标人雇用非法劳工、童工，否则一切后果概由中标人承担。若采购人因此而遭受牵连，中标人必须赔偿采购人的一切名誉及经济损失。</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12.中标人之雇员除保证清洁服务质量外，须保证良好的服务态度。中标人员工不得在剧场内服务范围内口出秽言、酗酒、赌博、吸毒、打架及行为不检，倘若发现，采购人及其授权人可要求中标人更换雇员。如因此而招致的损失，概由中标人负责。</w:t>
      </w:r>
    </w:p>
    <w:p>
      <w:pPr>
        <w:snapToGrid w:val="0"/>
        <w:spacing w:line="400" w:lineRule="exact"/>
        <w:ind w:firstLine="420" w:firstLineChars="200"/>
        <w:rPr>
          <w:rFonts w:ascii="宋体" w:hAnsi="宋体" w:eastAsia="宋体" w:cs="宋体"/>
          <w:szCs w:val="21"/>
          <w:highlight w:val="none"/>
        </w:rPr>
      </w:pPr>
      <w:r>
        <w:rPr>
          <w:rFonts w:hint="eastAsia" w:ascii="宋体" w:hAnsi="宋体" w:eastAsia="宋体" w:cs="宋体"/>
          <w:szCs w:val="21"/>
          <w:highlight w:val="none"/>
        </w:rPr>
        <w:t>13.中标人须做好现场成品保护，在作业前仔细检查施工面，文明施工作业，因保洁不当造成成品损坏，中标人承担所有责任。</w:t>
      </w:r>
    </w:p>
    <w:p>
      <w:pPr>
        <w:spacing w:line="360" w:lineRule="auto"/>
        <w:contextualSpacing/>
        <w:rPr>
          <w:rFonts w:ascii="宋体" w:hAnsi="宋体" w:eastAsia="宋体" w:cs="宋体"/>
          <w:szCs w:val="21"/>
          <w:highlight w:val="none"/>
        </w:rPr>
      </w:pPr>
      <w:r>
        <w:rPr>
          <w:rFonts w:hint="eastAsia" w:ascii="宋体" w:hAnsi="宋体" w:eastAsia="宋体" w:cs="宋体"/>
          <w:szCs w:val="21"/>
          <w:highlight w:val="none"/>
        </w:rPr>
        <w:t>14.中标人服务不合格采购人有权力随时更换单位。采购人不组织踏勘项目现场活动，投标人自行踏勘现场。</w:t>
      </w:r>
    </w:p>
    <w:p>
      <w:pPr>
        <w:spacing w:line="360" w:lineRule="auto"/>
        <w:contextualSpacing/>
        <w:rPr>
          <w:sz w:val="24"/>
          <w:highlight w:val="none"/>
        </w:rPr>
      </w:pPr>
    </w:p>
    <w:p>
      <w:pPr>
        <w:spacing w:line="440" w:lineRule="exact"/>
        <w:rPr>
          <w:b/>
          <w:highlight w:val="none"/>
        </w:rPr>
      </w:pPr>
    </w:p>
    <w:p>
      <w:pPr>
        <w:autoSpaceDE w:val="0"/>
        <w:autoSpaceDN w:val="0"/>
        <w:rPr>
          <w:bCs/>
          <w:highlight w:val="none"/>
        </w:rPr>
      </w:pPr>
    </w:p>
    <w:p>
      <w:pPr>
        <w:rPr>
          <w:highlight w:val="none"/>
        </w:rPr>
      </w:pPr>
    </w:p>
    <w:p>
      <w:pPr>
        <w:spacing w:line="360" w:lineRule="auto"/>
        <w:jc w:val="center"/>
        <w:outlineLvl w:val="0"/>
        <w:rPr>
          <w:b/>
          <w:sz w:val="36"/>
          <w:szCs w:val="36"/>
          <w:highlight w:val="none"/>
        </w:rPr>
      </w:pPr>
      <w:r>
        <w:rPr>
          <w:b/>
          <w:sz w:val="36"/>
          <w:szCs w:val="36"/>
          <w:highlight w:val="none"/>
        </w:rPr>
        <w:br w:type="page"/>
      </w:r>
      <w:bookmarkStart w:id="826" w:name="_Toc99301425"/>
      <w:bookmarkStart w:id="827" w:name="_Toc30531"/>
      <w:r>
        <w:rPr>
          <w:b/>
          <w:sz w:val="36"/>
          <w:szCs w:val="36"/>
          <w:highlight w:val="none"/>
        </w:rPr>
        <w:t>第六章   拟签订的合同文本</w:t>
      </w:r>
      <w:bookmarkEnd w:id="826"/>
      <w:bookmarkEnd w:id="827"/>
    </w:p>
    <w:p>
      <w:pPr>
        <w:spacing w:line="312" w:lineRule="auto"/>
        <w:jc w:val="center"/>
        <w:rPr>
          <w:rFonts w:ascii="宋体" w:hAnsi="宋体" w:eastAsia="宋体" w:cs="宋体"/>
          <w:b/>
          <w:szCs w:val="21"/>
          <w:highlight w:val="none"/>
        </w:rPr>
      </w:pPr>
      <w:r>
        <w:rPr>
          <w:rFonts w:hint="eastAsia" w:ascii="宋体" w:hAnsi="宋体" w:eastAsia="宋体" w:cs="宋体"/>
          <w:b/>
          <w:szCs w:val="21"/>
          <w:highlight w:val="none"/>
        </w:rPr>
        <w:t>北京艺术中心日常保洁服务合同</w:t>
      </w:r>
    </w:p>
    <w:p>
      <w:pPr>
        <w:spacing w:line="312" w:lineRule="auto"/>
        <w:jc w:val="center"/>
        <w:rPr>
          <w:rFonts w:ascii="宋体" w:hAnsi="宋体" w:eastAsia="宋体" w:cs="宋体"/>
          <w:b/>
          <w:szCs w:val="21"/>
          <w:highlight w:val="none"/>
        </w:rPr>
      </w:pPr>
    </w:p>
    <w:p>
      <w:pPr>
        <w:spacing w:line="312" w:lineRule="auto"/>
        <w:rPr>
          <w:rFonts w:ascii="宋体" w:hAnsi="宋体" w:eastAsia="宋体" w:cs="宋体"/>
          <w:b/>
          <w:szCs w:val="21"/>
          <w:highlight w:val="none"/>
        </w:rPr>
      </w:pPr>
    </w:p>
    <w:p>
      <w:pPr>
        <w:spacing w:line="312" w:lineRule="auto"/>
        <w:ind w:firstLine="420" w:firstLineChars="200"/>
        <w:rPr>
          <w:rFonts w:ascii="宋体" w:hAnsi="宋体" w:eastAsia="宋体" w:cs="宋体"/>
          <w:szCs w:val="21"/>
          <w:highlight w:val="none"/>
          <w:u w:val="single"/>
        </w:rPr>
      </w:pPr>
      <w:r>
        <w:rPr>
          <w:rFonts w:hint="eastAsia" w:ascii="宋体" w:hAnsi="宋体" w:eastAsia="宋体" w:cs="宋体"/>
          <w:szCs w:val="21"/>
          <w:highlight w:val="none"/>
        </w:rPr>
        <w:t>委托方（以下简称甲方）：</w:t>
      </w:r>
      <w:r>
        <w:rPr>
          <w:rFonts w:hint="eastAsia" w:ascii="宋体" w:hAnsi="宋体" w:eastAsia="宋体" w:cs="宋体"/>
          <w:szCs w:val="21"/>
          <w:highlight w:val="none"/>
          <w:u w:val="single"/>
        </w:rPr>
        <w:t xml:space="preserve"> 国家大剧院 </w:t>
      </w:r>
    </w:p>
    <w:p>
      <w:pPr>
        <w:spacing w:line="312" w:lineRule="auto"/>
        <w:ind w:firstLine="420" w:firstLineChars="200"/>
        <w:rPr>
          <w:rFonts w:ascii="宋体" w:hAnsi="宋体" w:eastAsia="宋体" w:cs="宋体"/>
          <w:szCs w:val="21"/>
          <w:highlight w:val="none"/>
          <w:u w:val="thick"/>
        </w:rPr>
      </w:pPr>
      <w:r>
        <w:rPr>
          <w:rFonts w:hint="eastAsia" w:ascii="宋体" w:hAnsi="宋体" w:eastAsia="宋体" w:cs="宋体"/>
          <w:szCs w:val="21"/>
          <w:highlight w:val="none"/>
        </w:rPr>
        <w:t xml:space="preserve">受托方（以下简称乙方）： </w:t>
      </w:r>
      <w:r>
        <w:rPr>
          <w:rFonts w:hint="eastAsia" w:ascii="宋体" w:hAnsi="宋体" w:eastAsia="宋体" w:cs="宋体"/>
          <w:szCs w:val="21"/>
          <w:highlight w:val="none"/>
          <w:u w:val="single"/>
        </w:rPr>
        <w:t xml:space="preserve">           </w:t>
      </w:r>
    </w:p>
    <w:p>
      <w:pPr>
        <w:spacing w:line="312" w:lineRule="auto"/>
        <w:rPr>
          <w:rFonts w:ascii="宋体" w:hAnsi="宋体" w:eastAsia="宋体" w:cs="宋体"/>
          <w:szCs w:val="21"/>
          <w:highlight w:val="none"/>
        </w:rPr>
      </w:pP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根据2024年  月  日北京艺术中心室内保洁服务项目招投标评标结果，甲方委托乙方提供</w:t>
      </w:r>
      <w:r>
        <w:rPr>
          <w:rFonts w:hint="eastAsia" w:ascii="宋体" w:hAnsi="宋体" w:eastAsia="宋体" w:cs="宋体"/>
          <w:szCs w:val="21"/>
          <w:highlight w:val="none"/>
          <w:u w:val="single"/>
        </w:rPr>
        <w:t>北京艺术中心室内保洁及其他服务，</w:t>
      </w:r>
      <w:r>
        <w:rPr>
          <w:rFonts w:hint="eastAsia" w:ascii="宋体" w:hAnsi="宋体" w:eastAsia="宋体" w:cs="宋体"/>
          <w:szCs w:val="21"/>
          <w:highlight w:val="none"/>
        </w:rPr>
        <w:t>根据有关法律、法规，在自愿、平等、协商一致的基础上，订立本合同。</w:t>
      </w:r>
      <w:r>
        <w:rPr>
          <w:rFonts w:hint="eastAsia" w:ascii="宋体" w:hAnsi="宋体" w:eastAsia="宋体" w:cs="宋体"/>
          <w:szCs w:val="21"/>
          <w:highlight w:val="none"/>
        </w:rPr>
        <w:tab/>
      </w:r>
    </w:p>
    <w:p>
      <w:pPr>
        <w:spacing w:line="360" w:lineRule="auto"/>
        <w:ind w:left="420"/>
        <w:rPr>
          <w:rFonts w:ascii="宋体" w:hAnsi="宋体" w:eastAsia="宋体" w:cs="宋体"/>
          <w:b/>
          <w:szCs w:val="21"/>
          <w:highlight w:val="none"/>
        </w:rPr>
      </w:pPr>
      <w:r>
        <w:rPr>
          <w:rFonts w:hint="eastAsia" w:ascii="宋体" w:hAnsi="宋体" w:eastAsia="宋体" w:cs="宋体"/>
          <w:b/>
          <w:szCs w:val="21"/>
          <w:highlight w:val="none"/>
        </w:rPr>
        <w:t>一、委托管理事项</w:t>
      </w:r>
    </w:p>
    <w:p>
      <w:pPr>
        <w:tabs>
          <w:tab w:val="left" w:pos="0"/>
        </w:tabs>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1、根据本项目招标文件和乙方响应文件的内容，乙方向甲方提供北京艺术中心室内保洁服务项目和本合同所列其他服务，依据双方确认的服务范围、内容和岗位职责要求，承担相应的责任。</w:t>
      </w:r>
    </w:p>
    <w:p>
      <w:pPr>
        <w:tabs>
          <w:tab w:val="left" w:pos="0"/>
        </w:tabs>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2、乙方按照相关政策规定，应甲方要求做好职责范围内的垃圾分类和疫情常态化防控工作，按照甲方新时代爱国卫生运动行动方案设定目标履行相应职责。</w:t>
      </w:r>
    </w:p>
    <w:p>
      <w:pPr>
        <w:tabs>
          <w:tab w:val="left" w:pos="0"/>
        </w:tabs>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3、甲方保留根据服务实际情况对服务范围和内容进行调整的权利。</w:t>
      </w:r>
    </w:p>
    <w:p>
      <w:pPr>
        <w:spacing w:line="312" w:lineRule="auto"/>
        <w:ind w:firstLine="420" w:firstLineChars="200"/>
        <w:rPr>
          <w:rFonts w:ascii="宋体" w:hAnsi="宋体" w:eastAsia="宋体" w:cs="宋体"/>
          <w:b/>
          <w:szCs w:val="21"/>
          <w:highlight w:val="none"/>
        </w:rPr>
      </w:pPr>
      <w:r>
        <w:rPr>
          <w:rFonts w:hint="eastAsia" w:ascii="宋体" w:hAnsi="宋体" w:eastAsia="宋体" w:cs="宋体"/>
          <w:szCs w:val="21"/>
          <w:highlight w:val="none"/>
        </w:rPr>
        <w:t>二、</w:t>
      </w:r>
      <w:r>
        <w:rPr>
          <w:rFonts w:hint="eastAsia" w:ascii="宋体" w:hAnsi="宋体" w:eastAsia="宋体" w:cs="宋体"/>
          <w:b/>
          <w:szCs w:val="21"/>
          <w:highlight w:val="none"/>
        </w:rPr>
        <w:t>服务范围和内容：</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（一）内部保洁服务：</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 xml:space="preserve">北京艺术中心B2层（含B2层下基坑部分）及以上范围内的保洁服务，服务岗位不低于102个（含白班、晚班和夜间值班），包括但不限于以下内容（具体内容详见本项目招标文件及乙方响应文件，作业边界以双方现场确认为准）： </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北京艺术中心公共区域保洁服务管理：主要包括各剧场外围（含周边区域部分设备设施）、东厅、西厅、屋顶平台、楼梯、电梯及壳体内其他公共区域（以出入口大门为界，含部分设施和家具）、卫生间、内部停车场、国际交流厅（含内部部分设施）等区域清洁卫生。</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2、北京艺术中心各剧场内的保洁服务（包括观众席、舞台及相关区域和基坑的清洁）。</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3、北京艺术中心办公区域的保洁服务管理。包括部分办公室、走廊、楼梯间（步行梯）、卫生间、水房等区域清洁卫生。</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北京艺术中心地下区域（B1、B2层，不包括仓库和设备机房）的保洁服务管理。主要包括化妆间、练琴房、排练厅、录音棚、走廊、卫生间（含内部设施）等区域，及贵宾用房（含内部设施）的清洁卫生和楼梯清洁。</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5、按照北京市垃圾分类相关规定，负责垃圾分类工作的具体实施（不含清运、处理）。</w:t>
      </w:r>
    </w:p>
    <w:p>
      <w:pPr>
        <w:spacing w:line="312" w:lineRule="auto"/>
        <w:ind w:firstLine="420" w:firstLineChars="200"/>
        <w:rPr>
          <w:rFonts w:ascii="宋体" w:hAnsi="宋体" w:eastAsia="宋体" w:cs="宋体"/>
          <w:bCs/>
          <w:szCs w:val="21"/>
          <w:highlight w:val="none"/>
        </w:rPr>
      </w:pPr>
      <w:r>
        <w:rPr>
          <w:rFonts w:hint="eastAsia" w:ascii="宋体" w:hAnsi="宋体" w:eastAsia="宋体" w:cs="宋体"/>
          <w:szCs w:val="21"/>
          <w:highlight w:val="none"/>
        </w:rPr>
        <w:t>6、按照疫情防控常态化的要求，负责北京艺术中心清洁卫生、防疫消毒等疫情防控工作的具体实施；承担派驻员工的管理主体责任，落实有关疫情防控要求。</w:t>
      </w:r>
    </w:p>
    <w:p>
      <w:pPr>
        <w:spacing w:line="312" w:lineRule="auto"/>
        <w:ind w:firstLine="420" w:firstLineChars="200"/>
        <w:rPr>
          <w:rFonts w:ascii="宋体" w:hAnsi="宋体" w:eastAsia="宋体" w:cs="宋体"/>
          <w:bCs/>
          <w:szCs w:val="21"/>
          <w:highlight w:val="none"/>
        </w:rPr>
      </w:pPr>
      <w:r>
        <w:rPr>
          <w:rFonts w:hint="eastAsia" w:ascii="宋体" w:hAnsi="宋体" w:eastAsia="宋体" w:cs="宋体"/>
          <w:bCs/>
          <w:szCs w:val="21"/>
          <w:highlight w:val="none"/>
        </w:rPr>
        <w:t>（二）电梯运行服务</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负责国家大剧院内全部电梯和无障碍通道升降梯的运行及清洁，服务岗位（电梯司机）不少于</w:t>
      </w:r>
      <w:r>
        <w:rPr>
          <w:rFonts w:hint="eastAsia" w:ascii="宋体" w:hAnsi="宋体" w:eastAsia="宋体" w:cs="宋体"/>
          <w:b/>
          <w:szCs w:val="21"/>
          <w:highlight w:val="none"/>
        </w:rPr>
        <w:t>6个</w:t>
      </w:r>
      <w:r>
        <w:rPr>
          <w:rFonts w:hint="eastAsia" w:ascii="宋体" w:hAnsi="宋体" w:eastAsia="宋体" w:cs="宋体"/>
          <w:szCs w:val="21"/>
          <w:highlight w:val="none"/>
        </w:rPr>
        <w:t>。</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（三）行政勤杂服务，主要负责物品搬运、会场布置、员工浴室管理等行政勤杂工作，服务岗位不少于</w:t>
      </w:r>
      <w:r>
        <w:rPr>
          <w:rFonts w:hint="eastAsia" w:ascii="宋体" w:hAnsi="宋体" w:eastAsia="宋体" w:cs="宋体"/>
          <w:b/>
          <w:szCs w:val="21"/>
          <w:highlight w:val="none"/>
        </w:rPr>
        <w:t>3个</w:t>
      </w:r>
      <w:r>
        <w:rPr>
          <w:rFonts w:hint="eastAsia" w:ascii="宋体" w:hAnsi="宋体" w:eastAsia="宋体" w:cs="宋体"/>
          <w:szCs w:val="21"/>
          <w:highlight w:val="none"/>
        </w:rPr>
        <w:t>。</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以上服务范围为暂定，甲方保留根据服务的实际情况进行调整的权利。</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三、</w:t>
      </w:r>
      <w:r>
        <w:rPr>
          <w:rFonts w:hint="eastAsia" w:ascii="宋体" w:hAnsi="宋体" w:eastAsia="宋体" w:cs="宋体"/>
          <w:b/>
          <w:szCs w:val="21"/>
          <w:highlight w:val="none"/>
        </w:rPr>
        <w:t>保洁服务内容和质量控制</w:t>
      </w:r>
      <w:r>
        <w:rPr>
          <w:rFonts w:hint="eastAsia" w:ascii="宋体" w:hAnsi="宋体" w:eastAsia="宋体" w:cs="宋体"/>
          <w:szCs w:val="21"/>
          <w:highlight w:val="none"/>
        </w:rPr>
        <w:t>：</w:t>
      </w:r>
    </w:p>
    <w:p>
      <w:pPr>
        <w:spacing w:line="312" w:lineRule="auto"/>
        <w:ind w:firstLine="420" w:firstLineChars="200"/>
        <w:jc w:val="center"/>
        <w:rPr>
          <w:rFonts w:ascii="宋体" w:hAnsi="宋体" w:eastAsia="宋体" w:cs="宋体"/>
          <w:bCs/>
          <w:szCs w:val="21"/>
          <w:highlight w:val="none"/>
        </w:rPr>
      </w:pPr>
      <w:r>
        <w:rPr>
          <w:rFonts w:hint="eastAsia" w:ascii="宋体" w:hAnsi="宋体" w:eastAsia="宋体" w:cs="宋体"/>
          <w:szCs w:val="21"/>
          <w:highlight w:val="none"/>
        </w:rPr>
        <w:t>乙方按保洁范围和内容保质保量及时准确完成各项保洁任务及甲方在合同允许范围内交办的其他事项，主要内容参考附件《</w:t>
      </w:r>
      <w:r>
        <w:rPr>
          <w:rFonts w:hint="eastAsia" w:ascii="宋体" w:hAnsi="宋体" w:eastAsia="宋体" w:cs="宋体"/>
          <w:bCs/>
          <w:szCs w:val="21"/>
          <w:highlight w:val="none"/>
        </w:rPr>
        <w:t>北京艺术中心室</w:t>
      </w:r>
    </w:p>
    <w:p>
      <w:pPr>
        <w:spacing w:line="312" w:lineRule="auto"/>
        <w:rPr>
          <w:rFonts w:ascii="宋体" w:hAnsi="宋体" w:eastAsia="宋体" w:cs="宋体"/>
          <w:b/>
          <w:szCs w:val="21"/>
          <w:highlight w:val="none"/>
        </w:rPr>
      </w:pPr>
      <w:r>
        <w:rPr>
          <w:rFonts w:hint="eastAsia" w:ascii="宋体" w:hAnsi="宋体" w:eastAsia="宋体" w:cs="宋体"/>
          <w:bCs/>
          <w:szCs w:val="21"/>
          <w:highlight w:val="none"/>
        </w:rPr>
        <w:t>内保洁服务内容和质量控制概要</w:t>
      </w:r>
      <w:r>
        <w:rPr>
          <w:rFonts w:hint="eastAsia" w:ascii="宋体" w:hAnsi="宋体" w:eastAsia="宋体" w:cs="宋体"/>
          <w:szCs w:val="21"/>
          <w:highlight w:val="none"/>
        </w:rPr>
        <w:t>》，具体内容详见本项目招标文件及乙方响应文件相关条款。</w:t>
      </w:r>
    </w:p>
    <w:p>
      <w:pPr>
        <w:spacing w:line="312" w:lineRule="auto"/>
        <w:ind w:firstLine="413" w:firstLineChars="196"/>
        <w:rPr>
          <w:rFonts w:ascii="宋体" w:hAnsi="宋体" w:eastAsia="宋体" w:cs="宋体"/>
          <w:b/>
          <w:szCs w:val="21"/>
          <w:highlight w:val="none"/>
        </w:rPr>
      </w:pPr>
      <w:r>
        <w:rPr>
          <w:rFonts w:hint="eastAsia" w:ascii="宋体" w:hAnsi="宋体" w:eastAsia="宋体" w:cs="宋体"/>
          <w:b/>
          <w:szCs w:val="21"/>
          <w:highlight w:val="none"/>
        </w:rPr>
        <w:t>四、保洁服务期限</w:t>
      </w:r>
    </w:p>
    <w:p>
      <w:pPr>
        <w:spacing w:line="312" w:lineRule="auto"/>
        <w:ind w:left="769" w:leftChars="266" w:hanging="210" w:hangingChars="100"/>
        <w:rPr>
          <w:rFonts w:ascii="宋体" w:hAnsi="宋体" w:eastAsia="宋体" w:cs="宋体"/>
          <w:szCs w:val="21"/>
          <w:highlight w:val="none"/>
          <w:u w:val="single"/>
        </w:rPr>
      </w:pPr>
      <w:r>
        <w:rPr>
          <w:rFonts w:hint="eastAsia" w:ascii="宋体" w:hAnsi="宋体" w:eastAsia="宋体" w:cs="宋体"/>
          <w:szCs w:val="21"/>
          <w:highlight w:val="none"/>
        </w:rPr>
        <w:t>本项目合同期限为</w:t>
      </w:r>
      <w:r>
        <w:rPr>
          <w:rFonts w:hint="eastAsia" w:ascii="宋体" w:hAnsi="宋体" w:eastAsia="宋体" w:cs="宋体"/>
          <w:szCs w:val="21"/>
          <w:highlight w:val="none"/>
          <w:u w:val="single"/>
        </w:rPr>
        <w:t>1</w:t>
      </w:r>
      <w:r>
        <w:rPr>
          <w:rFonts w:hint="eastAsia" w:ascii="宋体" w:hAnsi="宋体" w:eastAsia="宋体" w:cs="宋体"/>
          <w:szCs w:val="21"/>
          <w:highlight w:val="none"/>
        </w:rPr>
        <w:t>年。自</w:t>
      </w:r>
      <w:r>
        <w:rPr>
          <w:rFonts w:hint="eastAsia" w:ascii="宋体" w:hAnsi="宋体" w:eastAsia="宋体" w:cs="宋体"/>
          <w:szCs w:val="21"/>
          <w:highlight w:val="none"/>
          <w:u w:val="single"/>
        </w:rPr>
        <w:t xml:space="preserve"> 2024</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日起至</w:t>
      </w:r>
      <w:r>
        <w:rPr>
          <w:rFonts w:hint="eastAsia" w:ascii="宋体" w:hAnsi="宋体" w:eastAsia="宋体" w:cs="宋体"/>
          <w:szCs w:val="21"/>
          <w:highlight w:val="none"/>
          <w:u w:val="single"/>
        </w:rPr>
        <w:t xml:space="preserve"> 2025</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p>
    <w:p>
      <w:pPr>
        <w:spacing w:line="312" w:lineRule="auto"/>
        <w:rPr>
          <w:rFonts w:ascii="宋体" w:hAnsi="宋体" w:eastAsia="宋体" w:cs="宋体"/>
          <w:szCs w:val="21"/>
          <w:highlight w:val="none"/>
        </w:rPr>
      </w:pPr>
      <w:r>
        <w:rPr>
          <w:rFonts w:hint="eastAsia" w:ascii="宋体" w:hAnsi="宋体" w:eastAsia="宋体" w:cs="宋体"/>
          <w:szCs w:val="21"/>
          <w:highlight w:val="none"/>
        </w:rPr>
        <w:t>日止。合同期内如遇下述2类实质性变动，则按相应变动约定执行，本合同提前终止。</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1、本次采购金额测算依据为2024年预算批复额度。</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合同期内，甲方有根据自身建设需要，对内部保洁服务范围进行调整的权利。双方根据实际需要，可协商签订补充协议。如未能一致，甲方有权提前1个月以书面形式通知乙方解除合同，双方合同终止，互不承担违约责任，乙方在合同终止当日做好离场和交接手续。</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五、双方权利和义务</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（一）甲方权利和义务</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1、审定乙方拟定的管理制度。</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2、检查监督乙方保洁工作的实施及制度的执行情况，甲方有权根据实际工作需要制定、修改卫生保洁工作的内容、范围（以不大幅增加工作面积为原则）、标准及各项检查制度。</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3、甲方有权对乙方在本项目员工做出临时工作调动，如重大活动、贵宾来访安排清洁方案和局部开荒等，并根据实际工作需要，调整工作时间及管理方法。</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4、甲方为乙方提供必要的办公用房（所有房屋产权均属甲方），同时为乙方提供保洁工作所需之水、电等必要的工作条件。</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5、甲方有权力指定乙方在本项目工作人员的制服及铭牌的设计，乙方必须按甲方要求设计制作铭牌和制服。</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 xml:space="preserve">6、甲方通过检查监督乙方工作，对乙方的工作成绩给予评定，对不足之处有权提出建议和意见，若逾期未能整改或整改后无法达到甲方要求的服务标准，甲方有权扣除部分保洁服务费用，直至解除合同。 </w:t>
      </w:r>
    </w:p>
    <w:p>
      <w:pPr>
        <w:spacing w:line="312" w:lineRule="auto"/>
        <w:ind w:firstLine="308" w:firstLineChars="147"/>
        <w:outlineLvl w:val="0"/>
        <w:rPr>
          <w:rFonts w:ascii="宋体" w:hAnsi="宋体" w:eastAsia="宋体" w:cs="宋体"/>
          <w:szCs w:val="21"/>
          <w:highlight w:val="none"/>
        </w:rPr>
      </w:pPr>
      <w:r>
        <w:rPr>
          <w:rFonts w:hint="eastAsia" w:ascii="宋体" w:hAnsi="宋体" w:eastAsia="宋体" w:cs="宋体"/>
          <w:szCs w:val="21"/>
          <w:highlight w:val="none"/>
        </w:rPr>
        <w:t>7、甲方应按合同约定的时间和方式向乙方支付保洁服务费。</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（二）乙方权利和义务</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1、乙方不得整体外包或转移项目中的任何部分，否则甲方有权终止合同。</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2、乙方根据有关法律、法规及本合同的约定，制定管理制度。</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3、乙方根据组建项目团队，指派管理人员和保洁人员负责为甲方提供保洁服务，乙方负责其员工之住宿、饮食等生活工作条件，并为工作人员提供有关政审等证明文件，除特别工作需要并经甲方同意外，乙方员工均不得在剧院内留宿。</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4、乙方对其员工承担法律规定的雇主和管理责任；乙方必须按时、足额按照有关规定发放员工薪酬、福利并缴纳所有应纳社会保险，并保留相关证明材料备查。</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5、乙方管理人员和保洁人员应严格履行岗位职责要求，并遵守甲方符合法律规定的各项规章制度。</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6、除甲方出于特殊要求自行购买的设备用品外，乙方应当自行准备清洁所需的全部设备、用具及辅料，所使用材料、设备必须满足甲方要求并符合有关质量标准和环保节能标准。</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7、乙方如造成甲方及其保洁范围内其他单位之财、物、设施、人员及其名誉受到损害，应由乙方独立承担责任，并向被损方进行赔偿，包括由此所引致的索赔及诉讼费用等。涉及甲方利益受损，甲方有权从服务费用中扣除，不足扣除的，乙方需另行赔偿甲方相关损失。</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8、乙方选派的保洁人员必须经过正规的保洁、安全和法规培训，以求达到所承担工作义务；乙方人员在服务过程中发生的安全事故及所造成的人身伤害或死亡而引起的损失、赔偿及诉讼费用，均由乙方自行承担、协调解决，甲方不予负责。</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9、若因乙方与其雇佣人发生纠纷，乙方负责制止和妥善解决，并承担相应责任，杜绝由此引发的将责任转嫁给甲方的事件之发生。</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10、在条件允许的情况下，乙方可应甲方要求，按优惠价格向甲方提供合同范围外的劳务服务，劳务服务工时费参考北京市最低小时工资标准制订。</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 xml:space="preserve">11、按照相关政策和要求，乙方承担疫情常态下相应职责和责任。 </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12、按照新时代爱国卫生运动行动方案设定目标履行相应责任。</w:t>
      </w:r>
    </w:p>
    <w:p>
      <w:pPr>
        <w:spacing w:line="312" w:lineRule="auto"/>
        <w:ind w:firstLine="411" w:firstLineChars="196"/>
        <w:outlineLvl w:val="0"/>
        <w:rPr>
          <w:rFonts w:ascii="宋体" w:hAnsi="宋体" w:eastAsia="宋体" w:cs="宋体"/>
          <w:szCs w:val="21"/>
          <w:highlight w:val="none"/>
        </w:rPr>
      </w:pPr>
      <w:r>
        <w:rPr>
          <w:rFonts w:hint="eastAsia" w:ascii="宋体" w:hAnsi="宋体" w:eastAsia="宋体" w:cs="宋体"/>
          <w:szCs w:val="21"/>
          <w:highlight w:val="none"/>
        </w:rPr>
        <w:t>14、本合同终止时，乙方必须向甲方移交全部管理用房及保洁管理的全部档案资料。</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六、服务质量</w:t>
      </w:r>
    </w:p>
    <w:p>
      <w:pPr>
        <w:ind w:firstLine="420" w:firstLineChars="200"/>
        <w:rPr>
          <w:rFonts w:ascii="宋体" w:hAnsi="宋体" w:eastAsia="宋体" w:cs="宋体"/>
          <w:szCs w:val="21"/>
          <w:highlight w:val="none"/>
        </w:rPr>
      </w:pPr>
      <w:r>
        <w:rPr>
          <w:rFonts w:hint="eastAsia" w:ascii="宋体" w:hAnsi="宋体" w:eastAsia="宋体" w:cs="宋体"/>
          <w:szCs w:val="21"/>
          <w:highlight w:val="none"/>
        </w:rPr>
        <w:t>1、乙方须根据招标文件及乙方响应文件内容，按国家有关法律法规、行业规范及合同要求进行保洁服务，实现目标管理。</w:t>
      </w:r>
    </w:p>
    <w:p>
      <w:pPr>
        <w:spacing w:line="312" w:lineRule="auto"/>
        <w:ind w:firstLine="420" w:firstLineChars="200"/>
        <w:jc w:val="center"/>
        <w:rPr>
          <w:rFonts w:ascii="宋体" w:hAnsi="宋体" w:eastAsia="宋体" w:cs="宋体"/>
          <w:szCs w:val="21"/>
          <w:highlight w:val="none"/>
        </w:rPr>
      </w:pPr>
      <w:r>
        <w:rPr>
          <w:rFonts w:hint="eastAsia" w:ascii="宋体" w:hAnsi="宋体" w:eastAsia="宋体" w:cs="宋体"/>
          <w:szCs w:val="21"/>
          <w:highlight w:val="none"/>
        </w:rPr>
        <w:t>2、具体的保洁服务质量要求详见附件《北京艺术中心室内保洁服务</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内容和质量控制概要》及招标文件和乙方响应文件相关内容。</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七、合同价款及付款方式</w:t>
      </w:r>
    </w:p>
    <w:p>
      <w:pPr>
        <w:spacing w:line="312" w:lineRule="auto"/>
        <w:ind w:left="141" w:leftChars="67" w:firstLine="315" w:firstLineChars="150"/>
        <w:rPr>
          <w:rFonts w:ascii="宋体" w:hAnsi="宋体" w:eastAsia="宋体" w:cs="宋体"/>
          <w:b/>
          <w:szCs w:val="21"/>
          <w:highlight w:val="none"/>
        </w:rPr>
      </w:pPr>
      <w:r>
        <w:rPr>
          <w:rFonts w:hint="eastAsia" w:ascii="宋体" w:hAnsi="宋体" w:eastAsia="宋体" w:cs="宋体"/>
          <w:szCs w:val="21"/>
          <w:highlight w:val="none"/>
        </w:rPr>
        <w:t>1、本项目合同款含税价为：1年保洁费用，共计人民币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元），以实际发生进行结算。</w:t>
      </w:r>
    </w:p>
    <w:p>
      <w:pPr>
        <w:spacing w:line="312" w:lineRule="auto"/>
        <w:ind w:firstLine="560"/>
        <w:rPr>
          <w:rFonts w:ascii="宋体" w:hAnsi="宋体" w:eastAsia="宋体" w:cs="宋体"/>
          <w:b/>
          <w:color w:val="000000"/>
          <w:szCs w:val="21"/>
          <w:highlight w:val="none"/>
        </w:rPr>
      </w:pPr>
      <w:r>
        <w:rPr>
          <w:rFonts w:hint="eastAsia" w:ascii="宋体" w:hAnsi="宋体" w:eastAsia="宋体" w:cs="宋体"/>
          <w:color w:val="000000"/>
          <w:szCs w:val="21"/>
          <w:highlight w:val="none"/>
        </w:rPr>
        <w:t>此合同款包括通讯、交通、材料、设备、服装、人员工资、加班费、人员社会保险、税费、利润及管理费等完成保洁服务管理工作所需的全部费用。</w:t>
      </w:r>
    </w:p>
    <w:p>
      <w:pPr>
        <w:spacing w:line="312" w:lineRule="auto"/>
        <w:ind w:firstLine="420" w:firstLineChars="200"/>
        <w:rPr>
          <w:rFonts w:ascii="宋体" w:hAnsi="宋体" w:eastAsia="宋体" w:cs="宋体"/>
          <w:i/>
          <w:color w:val="FF0000"/>
          <w:szCs w:val="21"/>
          <w:highlight w:val="none"/>
        </w:rPr>
      </w:pPr>
      <w:r>
        <w:rPr>
          <w:rFonts w:hint="eastAsia" w:ascii="宋体" w:hAnsi="宋体" w:eastAsia="宋体" w:cs="宋体"/>
          <w:color w:val="000000"/>
          <w:szCs w:val="21"/>
          <w:highlight w:val="none"/>
        </w:rPr>
        <w:t>未在本合同中约定的其他事项或工作内容有重大变化的，甲乙双方经协商后另行签订补充协议，且补充协议应符合政府采购相关规定。</w:t>
      </w:r>
      <w:r>
        <w:rPr>
          <w:rFonts w:hint="eastAsia" w:ascii="宋体" w:hAnsi="宋体" w:eastAsia="宋体" w:cs="宋体"/>
          <w:i/>
          <w:color w:val="FF0000"/>
          <w:szCs w:val="21"/>
          <w:highlight w:val="none"/>
        </w:rPr>
        <w:t xml:space="preserve"> </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支付条件：乙方认真履行完毕本合同及相关附件所规定的义务和承诺，并根据相关规定按期足额支付各项员工费用，员工费用包括但不限于员工工资、加班、奖金、福利、应纳员工社会保险等费用。乙方保留相关资料备查。</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3、支付方式：</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 xml:space="preserve">甲方向乙方按月支付服务费用。乙方首先足额支付员工工资费用后，甲方对乙方在服务期内的工作按下述内容进行考评，按比例支付服务费用。同时乙方需在收款前向甲方开具正规增值税专用发票，增值税率为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，发票内容为：</w:t>
      </w:r>
      <w:r>
        <w:rPr>
          <w:rFonts w:hint="eastAsia" w:ascii="宋体" w:hAnsi="宋体" w:eastAsia="宋体" w:cs="宋体"/>
          <w:szCs w:val="21"/>
          <w:highlight w:val="none"/>
          <w:u w:val="single"/>
        </w:rPr>
        <w:t>保洁费，</w:t>
      </w:r>
      <w:r>
        <w:rPr>
          <w:rFonts w:hint="eastAsia" w:ascii="宋体" w:hAnsi="宋体" w:eastAsia="宋体" w:cs="宋体"/>
          <w:szCs w:val="21"/>
          <w:highlight w:val="none"/>
        </w:rPr>
        <w:t>甲方以汇款方式结算。</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（1）指定的岗位欠缺：每日比例在0-10%的，按1：1的比例扣减有关岗位费用，即每缺勤1岗位扣减1岗位的人均费用（按102岗位，每岗位每日</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元标准计算）；超过10%的，按1：1.5的比例扣减有关岗位费用，即每缺勤1岗位扣减1.5岗位的人均费用。</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（2）服务内容不达标：每发现一处工作不达标，则按30元/处/次的标准从服务费中扣减。</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以上两项可累计计算。</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八、违约责任</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1、乙方违反本合同的约定，未能达到约定的服务质量标准，甲方有权要求乙方限期整改，逾期未整改的，甲方有权终止合同，不向乙方支付违约金；造成甲方经济损失的，乙方还应给予甲方经济赔偿。</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除本合同第四条规定的情形外，合同未到期，任何一方如果无力履约提前终止合同的，均需提前1个月以书面形式通知对方，双方互免责任；在正式解约前，双方均有责任继续按原合同内容履约，否则按剩余服务期限服务费的30%支付对方违约金。</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3、由于乙方人员进行保洁服务工作时的过失或故意行为，造成甲方或第三方经济损失的，乙方负责承担赔偿责任。</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4、甲方收到乙方提供发票之日起，20个工作日内支付乙方保洁费。无特殊情况，延期超过10个工作日，支付给乙方发票金额违约金3%，作为补偿。</w:t>
      </w:r>
    </w:p>
    <w:p>
      <w:pPr>
        <w:spacing w:line="312" w:lineRule="auto"/>
        <w:ind w:firstLine="413" w:firstLineChars="196"/>
        <w:outlineLvl w:val="0"/>
        <w:rPr>
          <w:rFonts w:ascii="宋体" w:hAnsi="宋体" w:eastAsia="宋体" w:cs="宋体"/>
          <w:b/>
          <w:szCs w:val="21"/>
          <w:highlight w:val="none"/>
        </w:rPr>
      </w:pPr>
      <w:r>
        <w:rPr>
          <w:rFonts w:hint="eastAsia" w:ascii="宋体" w:hAnsi="宋体" w:eastAsia="宋体" w:cs="宋体"/>
          <w:b/>
          <w:szCs w:val="21"/>
          <w:highlight w:val="none"/>
        </w:rPr>
        <w:t>九、附则</w:t>
      </w:r>
    </w:p>
    <w:p>
      <w:pPr>
        <w:ind w:firstLine="420" w:firstLineChars="200"/>
        <w:rPr>
          <w:rFonts w:ascii="宋体" w:hAnsi="宋体" w:eastAsia="宋体" w:cs="宋体"/>
          <w:szCs w:val="21"/>
          <w:highlight w:val="none"/>
        </w:rPr>
      </w:pPr>
      <w:r>
        <w:rPr>
          <w:rFonts w:hint="eastAsia" w:ascii="宋体" w:hAnsi="宋体" w:eastAsia="宋体" w:cs="宋体"/>
          <w:szCs w:val="21"/>
          <w:highlight w:val="none"/>
        </w:rPr>
        <w:t>1、合同期满本合同自然终止。合同期满后，如双方未能续约，乙方必须配合甲方做好与新签约单位的进场交接工作，如无正当理由拒绝合作，由此给甲方造成的损失，甲方有权追索。</w:t>
      </w:r>
    </w:p>
    <w:p>
      <w:pPr>
        <w:ind w:firstLine="315" w:firstLineChars="150"/>
        <w:rPr>
          <w:rFonts w:ascii="宋体" w:hAnsi="宋体" w:eastAsia="宋体" w:cs="宋体"/>
          <w:szCs w:val="21"/>
          <w:highlight w:val="none"/>
        </w:rPr>
      </w:pPr>
      <w:r>
        <w:rPr>
          <w:rFonts w:hint="eastAsia" w:ascii="宋体" w:hAnsi="宋体" w:eastAsia="宋体" w:cs="宋体"/>
          <w:szCs w:val="21"/>
          <w:highlight w:val="none"/>
        </w:rPr>
        <w:t>2、本合同执行期间，如遇不可抗力，致使合同无法履行时，双方应按有关法律规定及时协商处理。</w:t>
      </w:r>
    </w:p>
    <w:p>
      <w:pPr>
        <w:rPr>
          <w:rFonts w:ascii="宋体" w:hAnsi="宋体" w:eastAsia="宋体" w:cs="宋体"/>
          <w:szCs w:val="21"/>
          <w:highlight w:val="none"/>
        </w:rPr>
      </w:pPr>
      <w:r>
        <w:rPr>
          <w:rFonts w:hint="eastAsia" w:ascii="宋体" w:hAnsi="宋体" w:eastAsia="宋体" w:cs="宋体"/>
          <w:szCs w:val="21"/>
          <w:highlight w:val="none"/>
        </w:rPr>
        <w:t xml:space="preserve">    3、本合同在履行中发生争议，双方应协商解决，协商不成的，可以向服务场所所在地人民法院起诉。</w:t>
      </w:r>
    </w:p>
    <w:p>
      <w:pPr>
        <w:rPr>
          <w:rFonts w:ascii="宋体" w:hAnsi="宋体" w:eastAsia="宋体" w:cs="宋体"/>
          <w:szCs w:val="21"/>
          <w:highlight w:val="none"/>
        </w:rPr>
      </w:pPr>
      <w:r>
        <w:rPr>
          <w:rFonts w:hint="eastAsia" w:ascii="宋体" w:hAnsi="宋体" w:eastAsia="宋体" w:cs="宋体"/>
          <w:szCs w:val="21"/>
          <w:highlight w:val="none"/>
        </w:rPr>
        <w:t xml:space="preserve">    4、双方可对本合同的服务内容进行补充，以书面形式签订补充协议，补充协议与本合同具有同等效力。</w:t>
      </w:r>
    </w:p>
    <w:p>
      <w:pPr>
        <w:ind w:firstLine="420" w:firstLineChars="200"/>
        <w:rPr>
          <w:rFonts w:ascii="宋体" w:hAnsi="宋体" w:eastAsia="宋体" w:cs="宋体"/>
          <w:szCs w:val="21"/>
          <w:highlight w:val="none"/>
        </w:rPr>
      </w:pPr>
      <w:r>
        <w:rPr>
          <w:rFonts w:hint="eastAsia" w:ascii="宋体" w:hAnsi="宋体" w:eastAsia="宋体" w:cs="宋体"/>
          <w:szCs w:val="21"/>
          <w:highlight w:val="none"/>
        </w:rPr>
        <w:t>5、本合同之附件、本项目招标文件、乙方响应文件均为合同有效组成部分，与本合同具有同等法律效力。本项目招标文件、乙方响应文件中如有与本合同相冲突之条款，以本合同或另签补充协议为准。本合同及其附件内，空格部分填写的文字与印刷文字具有同等效力。</w:t>
      </w:r>
    </w:p>
    <w:p>
      <w:pPr>
        <w:rPr>
          <w:rFonts w:ascii="宋体" w:hAnsi="宋体" w:eastAsia="宋体" w:cs="宋体"/>
          <w:szCs w:val="21"/>
          <w:highlight w:val="none"/>
        </w:rPr>
      </w:pPr>
      <w:r>
        <w:rPr>
          <w:rFonts w:hint="eastAsia" w:ascii="宋体" w:hAnsi="宋体" w:eastAsia="宋体" w:cs="宋体"/>
          <w:szCs w:val="21"/>
          <w:highlight w:val="none"/>
        </w:rPr>
        <w:t xml:space="preserve">    6、本合同一式4份，甲方执2份，乙方执2份。</w:t>
      </w:r>
    </w:p>
    <w:p>
      <w:pPr>
        <w:spacing w:line="312" w:lineRule="auto"/>
        <w:rPr>
          <w:rFonts w:ascii="宋体" w:hAnsi="宋体" w:eastAsia="宋体" w:cs="宋体"/>
          <w:b/>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十、其他条款</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 xml:space="preserve">附件：《北京艺术中心室内保洁服务内容和质量控制概要》 </w:t>
      </w:r>
    </w:p>
    <w:p>
      <w:pPr>
        <w:spacing w:after="156" w:afterLines="50" w:line="312" w:lineRule="auto"/>
        <w:rPr>
          <w:rFonts w:ascii="宋体" w:hAnsi="宋体" w:eastAsia="宋体" w:cs="宋体"/>
          <w:szCs w:val="21"/>
          <w:highlight w:val="none"/>
        </w:rPr>
      </w:pPr>
    </w:p>
    <w:p>
      <w:pPr>
        <w:spacing w:after="156" w:afterLines="50" w:line="480" w:lineRule="auto"/>
        <w:rPr>
          <w:rFonts w:ascii="宋体" w:hAnsi="宋体" w:eastAsia="宋体" w:cs="宋体"/>
          <w:szCs w:val="21"/>
          <w:highlight w:val="none"/>
        </w:rPr>
      </w:pPr>
      <w:r>
        <w:rPr>
          <w:rFonts w:hint="eastAsia" w:ascii="宋体" w:hAnsi="宋体" w:eastAsia="宋体" w:cs="宋体"/>
          <w:szCs w:val="21"/>
          <w:highlight w:val="none"/>
        </w:rPr>
        <w:t xml:space="preserve">甲 方：（公章）                     </w:t>
      </w:r>
    </w:p>
    <w:p>
      <w:pPr>
        <w:spacing w:after="156" w:afterLines="50" w:line="480" w:lineRule="auto"/>
        <w:rPr>
          <w:rFonts w:ascii="宋体" w:hAnsi="宋体" w:eastAsia="宋体" w:cs="宋体"/>
          <w:szCs w:val="21"/>
          <w:highlight w:val="none"/>
        </w:rPr>
      </w:pPr>
      <w:r>
        <w:rPr>
          <w:rFonts w:hint="eastAsia" w:ascii="宋体" w:hAnsi="宋体" w:eastAsia="宋体" w:cs="宋体"/>
          <w:szCs w:val="21"/>
          <w:highlight w:val="none"/>
        </w:rPr>
        <w:t>法定代表人（或委托代理人）：</w:t>
      </w:r>
    </w:p>
    <w:p>
      <w:pPr>
        <w:spacing w:after="156" w:afterLines="50" w:line="480" w:lineRule="auto"/>
        <w:rPr>
          <w:rFonts w:ascii="宋体" w:hAnsi="宋体" w:eastAsia="宋体" w:cs="宋体"/>
          <w:szCs w:val="21"/>
          <w:highlight w:val="none"/>
        </w:rPr>
      </w:pPr>
      <w:r>
        <w:rPr>
          <w:rFonts w:hint="eastAsia" w:ascii="宋体" w:hAnsi="宋体" w:eastAsia="宋体" w:cs="宋体"/>
          <w:szCs w:val="21"/>
          <w:highlight w:val="none"/>
        </w:rPr>
        <w:t>地 址：北京西城区西长安街2号</w:t>
      </w:r>
    </w:p>
    <w:p>
      <w:pPr>
        <w:spacing w:after="156" w:afterLines="50" w:line="480" w:lineRule="auto"/>
        <w:rPr>
          <w:rFonts w:ascii="宋体" w:hAnsi="宋体" w:eastAsia="宋体" w:cs="宋体"/>
          <w:szCs w:val="21"/>
          <w:highlight w:val="none"/>
        </w:rPr>
      </w:pPr>
      <w:r>
        <w:rPr>
          <w:rFonts w:hint="eastAsia" w:ascii="宋体" w:hAnsi="宋体" w:eastAsia="宋体" w:cs="宋体"/>
          <w:szCs w:val="21"/>
          <w:highlight w:val="none"/>
        </w:rPr>
        <w:t>乙 方：（公章）</w:t>
      </w:r>
    </w:p>
    <w:p>
      <w:pPr>
        <w:spacing w:line="480" w:lineRule="auto"/>
        <w:rPr>
          <w:rFonts w:ascii="宋体" w:hAnsi="宋体" w:eastAsia="宋体" w:cs="宋体"/>
          <w:szCs w:val="21"/>
          <w:highlight w:val="none"/>
        </w:rPr>
      </w:pPr>
      <w:r>
        <w:rPr>
          <w:rFonts w:hint="eastAsia" w:ascii="宋体" w:hAnsi="宋体" w:eastAsia="宋体" w:cs="宋体"/>
          <w:szCs w:val="21"/>
          <w:highlight w:val="none"/>
        </w:rPr>
        <w:t xml:space="preserve">法定代表人（或委托代表人）： </w:t>
      </w:r>
    </w:p>
    <w:p>
      <w:pPr>
        <w:tabs>
          <w:tab w:val="left" w:pos="5103"/>
        </w:tabs>
        <w:spacing w:line="480" w:lineRule="auto"/>
        <w:ind w:left="50" w:leftChars="24"/>
        <w:rPr>
          <w:rFonts w:ascii="宋体" w:hAnsi="宋体" w:eastAsia="宋体" w:cs="宋体"/>
          <w:szCs w:val="21"/>
          <w:highlight w:val="none"/>
        </w:rPr>
      </w:pPr>
      <w:r>
        <w:rPr>
          <w:rFonts w:hint="eastAsia" w:ascii="宋体" w:hAnsi="宋体" w:eastAsia="宋体" w:cs="宋体"/>
          <w:szCs w:val="21"/>
          <w:highlight w:val="none"/>
        </w:rPr>
        <w:t>地 址：</w:t>
      </w:r>
    </w:p>
    <w:p>
      <w:pPr>
        <w:spacing w:line="480" w:lineRule="auto"/>
        <w:rPr>
          <w:rFonts w:ascii="宋体" w:hAnsi="宋体" w:eastAsia="宋体" w:cs="宋体"/>
          <w:szCs w:val="21"/>
          <w:highlight w:val="none"/>
        </w:rPr>
      </w:pPr>
      <w:r>
        <w:rPr>
          <w:rFonts w:hint="eastAsia" w:ascii="宋体" w:hAnsi="宋体" w:eastAsia="宋体" w:cs="宋体"/>
          <w:szCs w:val="21"/>
          <w:highlight w:val="none"/>
        </w:rPr>
        <w:t>开户银行：</w:t>
      </w:r>
    </w:p>
    <w:p>
      <w:pPr>
        <w:spacing w:line="312" w:lineRule="auto"/>
        <w:rPr>
          <w:rFonts w:ascii="宋体" w:hAnsi="宋体" w:eastAsia="宋体" w:cs="宋体"/>
          <w:szCs w:val="21"/>
          <w:highlight w:val="none"/>
        </w:rPr>
        <w:sectPr>
          <w:footerReference r:id="rId11" w:type="default"/>
          <w:footerReference r:id="rId12" w:type="even"/>
          <w:pgSz w:w="11906" w:h="16838"/>
          <w:pgMar w:top="2098" w:right="1474" w:bottom="1985" w:left="1588" w:header="851" w:footer="992" w:gutter="0"/>
          <w:pgNumType w:start="27"/>
          <w:cols w:space="720" w:num="1"/>
          <w:docGrid w:type="lines" w:linePitch="312" w:charSpace="0"/>
        </w:sectPr>
      </w:pPr>
      <w:r>
        <w:rPr>
          <w:rFonts w:hint="eastAsia" w:ascii="宋体" w:hAnsi="宋体" w:eastAsia="宋体" w:cs="宋体"/>
          <w:szCs w:val="21"/>
          <w:highlight w:val="none"/>
        </w:rPr>
        <w:t>账号：</w:t>
      </w:r>
    </w:p>
    <w:p>
      <w:pPr>
        <w:spacing w:line="312"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附件：</w:t>
      </w:r>
    </w:p>
    <w:p>
      <w:pPr>
        <w:spacing w:line="312" w:lineRule="auto"/>
        <w:ind w:firstLine="421" w:firstLineChars="200"/>
        <w:jc w:val="center"/>
        <w:rPr>
          <w:rFonts w:ascii="宋体" w:hAnsi="宋体" w:eastAsia="宋体" w:cs="宋体"/>
          <w:b/>
          <w:szCs w:val="21"/>
          <w:highlight w:val="none"/>
        </w:rPr>
      </w:pPr>
      <w:r>
        <w:rPr>
          <w:rFonts w:hint="eastAsia" w:ascii="宋体" w:hAnsi="宋体" w:eastAsia="宋体" w:cs="宋体"/>
          <w:b/>
          <w:szCs w:val="21"/>
          <w:highlight w:val="none"/>
        </w:rPr>
        <w:t>北京艺术中心室内保洁服务内容和质量控制概要</w:t>
      </w:r>
    </w:p>
    <w:p>
      <w:pPr>
        <w:spacing w:line="312" w:lineRule="auto"/>
        <w:ind w:firstLine="420" w:firstLineChars="200"/>
        <w:jc w:val="center"/>
        <w:rPr>
          <w:rFonts w:ascii="宋体" w:hAnsi="宋体" w:eastAsia="宋体" w:cs="宋体"/>
          <w:szCs w:val="21"/>
          <w:highlight w:val="none"/>
        </w:rPr>
      </w:pPr>
    </w:p>
    <w:p>
      <w:pPr>
        <w:spacing w:line="312" w:lineRule="auto"/>
        <w:ind w:firstLine="413" w:firstLineChars="196"/>
        <w:rPr>
          <w:rFonts w:ascii="宋体" w:hAnsi="宋体" w:eastAsia="宋体" w:cs="宋体"/>
          <w:b/>
          <w:szCs w:val="21"/>
          <w:highlight w:val="none"/>
        </w:rPr>
      </w:pPr>
      <w:r>
        <w:rPr>
          <w:rFonts w:hint="eastAsia" w:ascii="宋体" w:hAnsi="宋体" w:eastAsia="宋体" w:cs="宋体"/>
          <w:b/>
          <w:szCs w:val="21"/>
          <w:highlight w:val="none"/>
        </w:rPr>
        <w:t>一、总体要求</w:t>
      </w:r>
    </w:p>
    <w:p>
      <w:pPr>
        <w:spacing w:line="312" w:lineRule="auto"/>
        <w:ind w:firstLine="555"/>
        <w:rPr>
          <w:rFonts w:ascii="宋体" w:hAnsi="宋体" w:eastAsia="宋体" w:cs="宋体"/>
          <w:szCs w:val="21"/>
          <w:highlight w:val="none"/>
        </w:rPr>
      </w:pPr>
      <w:r>
        <w:rPr>
          <w:rFonts w:hint="eastAsia" w:ascii="宋体" w:hAnsi="宋体" w:eastAsia="宋体" w:cs="宋体"/>
          <w:szCs w:val="21"/>
          <w:highlight w:val="none"/>
        </w:rPr>
        <w:t>1、本项目总岗位数不低于102个。需提供全年</w:t>
      </w:r>
      <w:r>
        <w:rPr>
          <w:rFonts w:hint="eastAsia" w:ascii="宋体" w:hAnsi="宋体" w:eastAsia="宋体" w:cs="宋体"/>
          <w:b/>
          <w:szCs w:val="21"/>
          <w:highlight w:val="none"/>
        </w:rPr>
        <w:t>（节假日及公休日无休）</w:t>
      </w:r>
      <w:r>
        <w:rPr>
          <w:rFonts w:hint="eastAsia" w:ascii="宋体" w:hAnsi="宋体" w:eastAsia="宋体" w:cs="宋体"/>
          <w:szCs w:val="21"/>
          <w:highlight w:val="none"/>
        </w:rPr>
        <w:t>全天演出参观及相关活动的日常保洁服务。</w:t>
      </w:r>
    </w:p>
    <w:p>
      <w:pPr>
        <w:spacing w:line="312" w:lineRule="auto"/>
        <w:ind w:firstLine="555"/>
        <w:rPr>
          <w:rFonts w:ascii="宋体" w:hAnsi="宋体" w:eastAsia="宋体" w:cs="宋体"/>
          <w:szCs w:val="21"/>
          <w:highlight w:val="none"/>
        </w:rPr>
      </w:pPr>
      <w:r>
        <w:rPr>
          <w:rFonts w:hint="eastAsia" w:ascii="宋体" w:hAnsi="宋体" w:eastAsia="宋体" w:cs="宋体"/>
          <w:szCs w:val="21"/>
          <w:highlight w:val="none"/>
        </w:rPr>
        <w:t>2、派驻员工要有良好的外观形象和适应岗位要求的劳动能力，一般年龄在18岁以上60岁以下。</w:t>
      </w:r>
    </w:p>
    <w:p>
      <w:pPr>
        <w:spacing w:line="312" w:lineRule="auto"/>
        <w:ind w:firstLine="560"/>
        <w:rPr>
          <w:rFonts w:ascii="宋体" w:hAnsi="宋体" w:eastAsia="宋体" w:cs="宋体"/>
          <w:szCs w:val="21"/>
          <w:highlight w:val="none"/>
        </w:rPr>
      </w:pPr>
      <w:r>
        <w:rPr>
          <w:rFonts w:hint="eastAsia" w:ascii="宋体" w:hAnsi="宋体" w:eastAsia="宋体" w:cs="宋体"/>
          <w:szCs w:val="21"/>
          <w:highlight w:val="none"/>
        </w:rPr>
        <w:t>3、除完成正常保洁任务外，为保证环境质量和服务水平, 乙方可能需要安排人员加班，此费用包含在投标报价中。（经测算，演出及主要活动期间卫生间需提供专人值守服务）。</w:t>
      </w:r>
    </w:p>
    <w:p>
      <w:pPr>
        <w:spacing w:line="312" w:lineRule="auto"/>
        <w:ind w:firstLine="560"/>
        <w:rPr>
          <w:rFonts w:ascii="宋体" w:hAnsi="宋体" w:eastAsia="宋体" w:cs="宋体"/>
          <w:szCs w:val="21"/>
          <w:highlight w:val="none"/>
        </w:rPr>
      </w:pPr>
      <w:r>
        <w:rPr>
          <w:rFonts w:hint="eastAsia" w:ascii="宋体" w:hAnsi="宋体" w:eastAsia="宋体" w:cs="宋体"/>
          <w:szCs w:val="21"/>
          <w:highlight w:val="none"/>
        </w:rPr>
        <w:t>4、乙方及派驻员工必须按国家和北京市有关要求缴纳相关社会保险。</w:t>
      </w:r>
    </w:p>
    <w:p>
      <w:pPr>
        <w:spacing w:line="312" w:lineRule="auto"/>
        <w:rPr>
          <w:rFonts w:ascii="宋体" w:hAnsi="宋体" w:eastAsia="宋体" w:cs="宋体"/>
          <w:szCs w:val="21"/>
          <w:highlight w:val="none"/>
        </w:rPr>
      </w:pPr>
      <w:r>
        <w:rPr>
          <w:rFonts w:hint="eastAsia" w:ascii="宋体" w:hAnsi="宋体" w:eastAsia="宋体" w:cs="宋体"/>
          <w:szCs w:val="21"/>
          <w:highlight w:val="none"/>
        </w:rPr>
        <w:t xml:space="preserve">    5、派驻员工的配置应充分考虑大型公共场所在有限时间内的服务完成率。</w:t>
      </w:r>
    </w:p>
    <w:p>
      <w:pPr>
        <w:spacing w:line="312" w:lineRule="auto"/>
        <w:rPr>
          <w:rFonts w:ascii="宋体" w:hAnsi="宋体" w:eastAsia="宋体" w:cs="宋体"/>
          <w:szCs w:val="21"/>
          <w:highlight w:val="none"/>
        </w:rPr>
      </w:pPr>
      <w:r>
        <w:rPr>
          <w:rFonts w:hint="eastAsia" w:ascii="宋体" w:hAnsi="宋体" w:eastAsia="宋体" w:cs="宋体"/>
          <w:szCs w:val="21"/>
          <w:highlight w:val="none"/>
        </w:rPr>
        <w:t xml:space="preserve">    6、艺术中心不提供乙方员工用餐住宿，乙方及员工不得使用明火及其他大剧院禁止的设备加热食物。</w:t>
      </w: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hanging="420"/>
        <w:rPr>
          <w:rFonts w:ascii="宋体" w:hAnsi="宋体" w:eastAsia="宋体" w:cs="宋体"/>
          <w:b/>
          <w:szCs w:val="21"/>
          <w:highlight w:val="none"/>
        </w:rPr>
      </w:pPr>
    </w:p>
    <w:p>
      <w:pPr>
        <w:tabs>
          <w:tab w:val="left" w:pos="420"/>
        </w:tabs>
        <w:spacing w:line="360" w:lineRule="auto"/>
        <w:ind w:left="420" w:leftChars="200" w:firstLine="103" w:firstLineChars="49"/>
        <w:rPr>
          <w:rFonts w:ascii="宋体" w:hAnsi="宋体" w:eastAsia="宋体" w:cs="宋体"/>
          <w:b/>
          <w:szCs w:val="21"/>
          <w:highlight w:val="none"/>
        </w:rPr>
      </w:pPr>
      <w:r>
        <w:rPr>
          <w:rFonts w:hint="eastAsia" w:ascii="宋体" w:hAnsi="宋体" w:eastAsia="宋体" w:cs="宋体"/>
          <w:b/>
          <w:szCs w:val="21"/>
          <w:highlight w:val="none"/>
        </w:rPr>
        <w:t>二、各区域保洁服务内容及质量控制一览表（见附表）</w:t>
      </w:r>
    </w:p>
    <w:p>
      <w:pPr>
        <w:tabs>
          <w:tab w:val="left" w:pos="420"/>
        </w:tabs>
        <w:spacing w:line="360" w:lineRule="auto"/>
        <w:ind w:left="420" w:hanging="420"/>
        <w:jc w:val="center"/>
        <w:rPr>
          <w:rFonts w:ascii="宋体" w:hAnsi="宋体" w:eastAsia="宋体" w:cs="宋体"/>
          <w:b/>
          <w:szCs w:val="21"/>
          <w:highlight w:val="none"/>
        </w:rPr>
      </w:pPr>
    </w:p>
    <w:p>
      <w:pPr>
        <w:tabs>
          <w:tab w:val="left" w:pos="420"/>
        </w:tabs>
        <w:spacing w:line="360" w:lineRule="auto"/>
        <w:ind w:left="420" w:hanging="420"/>
        <w:jc w:val="center"/>
        <w:rPr>
          <w:rFonts w:ascii="宋体" w:hAnsi="宋体" w:eastAsia="宋体" w:cs="宋体"/>
          <w:b/>
          <w:szCs w:val="21"/>
          <w:highlight w:val="none"/>
        </w:rPr>
      </w:pPr>
      <w:r>
        <w:rPr>
          <w:rFonts w:hint="eastAsia" w:ascii="宋体" w:hAnsi="宋体" w:eastAsia="宋体" w:cs="宋体"/>
          <w:b/>
          <w:szCs w:val="21"/>
          <w:highlight w:val="none"/>
        </w:rPr>
        <w:t>内部环境保洁服务内容及质量控制标准一览表</w:t>
      </w:r>
    </w:p>
    <w:tbl>
      <w:tblPr>
        <w:tblStyle w:val="45"/>
        <w:tblW w:w="9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
        <w:gridCol w:w="9"/>
        <w:gridCol w:w="579"/>
        <w:gridCol w:w="10"/>
        <w:gridCol w:w="7"/>
        <w:gridCol w:w="7"/>
        <w:gridCol w:w="1394"/>
        <w:gridCol w:w="26"/>
        <w:gridCol w:w="1973"/>
        <w:gridCol w:w="307"/>
        <w:gridCol w:w="983"/>
        <w:gridCol w:w="133"/>
        <w:gridCol w:w="15"/>
        <w:gridCol w:w="145"/>
        <w:gridCol w:w="1835"/>
        <w:gridCol w:w="89"/>
        <w:gridCol w:w="57"/>
        <w:gridCol w:w="21"/>
        <w:gridCol w:w="125"/>
        <w:gridCol w:w="1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42" w:type="dxa"/>
            <w:gridSpan w:val="20"/>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歌剧院：（五层至B2层）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4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588"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18"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2306"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276"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127" w:type="dxa"/>
            <w:gridSpan w:val="5"/>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654"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卫生间</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隔断门</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座便器</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刷洗</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不间断巡视</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清洁污渍</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不间断巡视</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纸巾盒</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灰尘清洁、手纸随时补充</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无灰尘、手纸添加及时</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擦拭水印</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门面、门顶</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电源开关</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9</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小便池隔断</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擦拭污渍</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顶部通风口</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无灰尘、积土</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11</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洗手盆</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污渍、污垢清洁</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水龙头</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瓷砖地面每两周清洗一次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14</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定期内、外清洗垃圾桶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15</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公共空间</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大理石墙面</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一月一次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3m以上公司派专业高空人员清洁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随时推尘</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无灰尘、垃圾</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16</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围挡玻璃</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擦拭手印</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随时巡视</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无手印</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17</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指示牌清洁</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18</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吧台</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20</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内玻璃、灯具</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一月一次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无尘土</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22</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电源插座</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24</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装饰物</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25</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入场门</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26</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不锈钢垃圾桶</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定期内、外清洗垃圾桶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27</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步行梯</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安全出口</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垃圾清理、地面墩拭</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无垃圾、无尘土</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每季度清洗一次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28</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扶手</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29</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安全指示灯</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30</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报警器</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31</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步行梯</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无尘土</w:t>
            </w:r>
          </w:p>
        </w:tc>
        <w:tc>
          <w:tcPr>
            <w:tcW w:w="1654" w:type="dxa"/>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32</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步行梯玻璃</w:t>
            </w:r>
          </w:p>
        </w:tc>
        <w:tc>
          <w:tcPr>
            <w:tcW w:w="2306"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擦拭手印</w:t>
            </w:r>
          </w:p>
        </w:tc>
        <w:tc>
          <w:tcPr>
            <w:tcW w:w="1276"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2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无手印</w:t>
            </w:r>
          </w:p>
        </w:tc>
        <w:tc>
          <w:tcPr>
            <w:tcW w:w="1654"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33</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开水间</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每周清洁一次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34</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35</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36</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开水器外部</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擦拭水迹、污渍</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洁净、无水迹</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37</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贵宾室、坐席区</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声闸地毯</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38</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清场</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39</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40</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41</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42</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排练厅</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43</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44</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无积灰</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45</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卫生间</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46</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47</w:t>
            </w:r>
          </w:p>
        </w:tc>
        <w:tc>
          <w:tcPr>
            <w:tcW w:w="588"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化装间（练琴房）</w:t>
            </w: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桌子</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48</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抽屉</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49</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刮拭</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50</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灯泡</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51</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电视</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52</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台面及面盆</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53</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946" w:type="dxa"/>
            <w:gridSpan w:val="5"/>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54</w:t>
            </w:r>
          </w:p>
        </w:tc>
        <w:tc>
          <w:tcPr>
            <w:tcW w:w="588" w:type="dxa"/>
            <w:gridSpan w:val="2"/>
            <w:vMerge w:val="continue"/>
            <w:noWrap/>
            <w:vAlign w:val="center"/>
          </w:tcPr>
          <w:p>
            <w:pPr>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55</w:t>
            </w:r>
          </w:p>
        </w:tc>
        <w:tc>
          <w:tcPr>
            <w:tcW w:w="588" w:type="dxa"/>
            <w:gridSpan w:val="2"/>
            <w:vMerge w:val="continue"/>
            <w:noWrap/>
            <w:vAlign w:val="center"/>
          </w:tcPr>
          <w:p>
            <w:pPr>
              <w:widowControl/>
              <w:jc w:val="center"/>
              <w:rPr>
                <w:rFonts w:ascii="宋体" w:hAnsi="宋体" w:eastAsia="宋体" w:cs="宋体"/>
                <w:kern w:val="0"/>
                <w:szCs w:val="21"/>
                <w:highlight w:val="none"/>
              </w:rPr>
            </w:pPr>
          </w:p>
        </w:tc>
        <w:tc>
          <w:tcPr>
            <w:tcW w:w="141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9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38"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198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946"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trPr>
        <w:tc>
          <w:tcPr>
            <w:tcW w:w="9842" w:type="dxa"/>
            <w:gridSpan w:val="20"/>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音乐厅：环廊至B3层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482"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589"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34"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19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423"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162" w:type="dxa"/>
            <w:gridSpan w:val="6"/>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779"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89" w:type="dxa"/>
            <w:gridSpan w:val="2"/>
            <w:vMerge w:val="restart"/>
            <w:noWrap/>
            <w:vAlign w:val="center"/>
          </w:tcPr>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w:t>
            </w: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生</w:t>
            </w: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间</w:t>
            </w: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p>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座便器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刷洗</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刷洗</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隔断门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大、小垃圾桶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纸巾盒</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清洁灰尘、手纸随时补充</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无灰尘、手纸添加及时、</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擦拭水印</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门面、门顶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9</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电源开关</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小便池隔断</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擦拭污渍</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11</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顶部通风口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无灰尘、积土</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洗手盆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清洁污渍、污垢</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水龙头</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14</w:t>
            </w:r>
          </w:p>
        </w:tc>
        <w:tc>
          <w:tcPr>
            <w:tcW w:w="589" w:type="dxa"/>
            <w:gridSpan w:val="2"/>
            <w:vMerge w:val="continue"/>
            <w:noWrap/>
            <w:vAlign w:val="center"/>
          </w:tcPr>
          <w:p>
            <w:pPr>
              <w:widowControl/>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15</w:t>
            </w:r>
          </w:p>
        </w:tc>
        <w:tc>
          <w:tcPr>
            <w:tcW w:w="589" w:type="dxa"/>
            <w:gridSpan w:val="2"/>
            <w:vMerge w:val="restart"/>
            <w:noWrap/>
            <w:vAlign w:val="center"/>
          </w:tcPr>
          <w:p>
            <w:pPr>
              <w:widowControl/>
              <w:jc w:val="center"/>
              <w:rPr>
                <w:rFonts w:ascii="宋体" w:hAnsi="宋体" w:eastAsia="宋体" w:cs="宋体"/>
                <w:kern w:val="0"/>
                <w:szCs w:val="21"/>
                <w:highlight w:val="none"/>
              </w:rPr>
            </w:pP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步</w:t>
            </w: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行</w:t>
            </w: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梯</w:t>
            </w:r>
          </w:p>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安全出口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垃圾清理、地面墩拭</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无垃圾、无尘土</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每季度清洗一次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16</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扶手</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17</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安全指示灯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18</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报警器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19</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环廊步行梯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779" w:type="dxa"/>
            <w:gridSpan w:val="2"/>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20</w:t>
            </w:r>
          </w:p>
        </w:tc>
        <w:tc>
          <w:tcPr>
            <w:tcW w:w="589" w:type="dxa"/>
            <w:gridSpan w:val="2"/>
            <w:vMerge w:val="continue"/>
            <w:noWrap/>
            <w:vAlign w:val="center"/>
          </w:tcPr>
          <w:p>
            <w:pPr>
              <w:widowControl/>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步行梯玻璃</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擦拭手印</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162"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无手印</w:t>
            </w:r>
          </w:p>
        </w:tc>
        <w:tc>
          <w:tcPr>
            <w:tcW w:w="1779"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每周刮拭一次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21</w:t>
            </w:r>
          </w:p>
        </w:tc>
        <w:tc>
          <w:tcPr>
            <w:tcW w:w="589" w:type="dxa"/>
            <w:gridSpan w:val="2"/>
            <w:vMerge w:val="restart"/>
            <w:noWrap/>
            <w:vAlign w:val="center"/>
          </w:tcPr>
          <w:p>
            <w:pPr>
              <w:jc w:val="center"/>
              <w:rPr>
                <w:rFonts w:ascii="宋体" w:hAnsi="宋体" w:eastAsia="宋体" w:cs="宋体"/>
                <w:kern w:val="0"/>
                <w:szCs w:val="21"/>
                <w:highlight w:val="none"/>
              </w:rPr>
            </w:pPr>
            <w:r>
              <w:rPr>
                <w:rFonts w:hint="eastAsia" w:ascii="宋体" w:hAnsi="宋体" w:eastAsia="宋体" w:cs="宋体"/>
                <w:kern w:val="0"/>
                <w:szCs w:val="21"/>
                <w:highlight w:val="none"/>
              </w:rPr>
              <w:t>公共空间</w:t>
            </w: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座椅</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摆放整齐、收垃圾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22</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23</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护栏</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24</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沿边</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25</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26</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指示牌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27</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一周一次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28</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石材地面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无脚印、无垃圾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29</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红木门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一周一次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30</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顶部风口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每季度一次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31</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高处沿边</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半年一次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32</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外沿边高处玻璃</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一季度一次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33</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34</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墙面悬挂画册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35</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通道门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无积灰</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36</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标牌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37</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办公室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收垃圾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38</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环氧地面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无黑污渍</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39</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通道天花板</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一月一次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40</w:t>
            </w:r>
          </w:p>
        </w:tc>
        <w:tc>
          <w:tcPr>
            <w:tcW w:w="589" w:type="dxa"/>
            <w:gridSpan w:val="2"/>
            <w:vMerge w:val="continue"/>
            <w:noWrap/>
            <w:vAlign w:val="center"/>
          </w:tcPr>
          <w:p>
            <w:pPr>
              <w:widowControl/>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公共区域椅子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41</w:t>
            </w:r>
          </w:p>
        </w:tc>
        <w:tc>
          <w:tcPr>
            <w:tcW w:w="589" w:type="dxa"/>
            <w:gridSpan w:val="2"/>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化妆间（练琴房）</w:t>
            </w: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桌子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42</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抽屉</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43</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刮拭</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44</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灯泡</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45</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46</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台面及面盆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47</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48</w:t>
            </w:r>
          </w:p>
        </w:tc>
        <w:tc>
          <w:tcPr>
            <w:tcW w:w="589" w:type="dxa"/>
            <w:gridSpan w:val="2"/>
            <w:vMerge w:val="continue"/>
            <w:noWrap/>
            <w:vAlign w:val="center"/>
          </w:tcPr>
          <w:p>
            <w:pPr>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49</w:t>
            </w:r>
          </w:p>
        </w:tc>
        <w:tc>
          <w:tcPr>
            <w:tcW w:w="589" w:type="dxa"/>
            <w:gridSpan w:val="2"/>
            <w:vMerge w:val="continue"/>
            <w:noWrap/>
            <w:vAlign w:val="center"/>
          </w:tcPr>
          <w:p>
            <w:pPr>
              <w:widowControl/>
              <w:jc w:val="center"/>
              <w:rPr>
                <w:rFonts w:ascii="宋体" w:hAnsi="宋体" w:eastAsia="宋体" w:cs="宋体"/>
                <w:kern w:val="0"/>
                <w:szCs w:val="21"/>
                <w:highlight w:val="none"/>
              </w:rPr>
            </w:pPr>
          </w:p>
        </w:tc>
        <w:tc>
          <w:tcPr>
            <w:tcW w:w="1434"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50</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开水间</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每周清洁一次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51</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52</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53</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开水器外部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擦拭水迹、污渍</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洁净、无水迹</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54</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贵宾、坐席区</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声闸地毯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55</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清场</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56</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57</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58</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423"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141"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2" w:hRule="atLeast"/>
        </w:trPr>
        <w:tc>
          <w:tcPr>
            <w:tcW w:w="9842" w:type="dxa"/>
            <w:gridSpan w:val="20"/>
            <w:noWrap/>
            <w:vAlign w:val="center"/>
          </w:tcPr>
          <w:p>
            <w:pPr>
              <w:widowControl/>
              <w:jc w:val="center"/>
              <w:rPr>
                <w:rFonts w:ascii="宋体" w:hAnsi="宋体" w:eastAsia="宋体" w:cs="宋体"/>
                <w:b/>
                <w:kern w:val="0"/>
                <w:szCs w:val="21"/>
                <w:highlight w:val="none"/>
              </w:rPr>
            </w:pPr>
            <w:r>
              <w:rPr>
                <w:rFonts w:hint="eastAsia" w:ascii="宋体" w:hAnsi="宋体" w:eastAsia="宋体" w:cs="宋体"/>
                <w:b/>
                <w:kern w:val="0"/>
                <w:szCs w:val="21"/>
                <w:highlight w:val="none"/>
              </w:rPr>
              <w:t>东厅、西厅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482"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603"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2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19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29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217" w:type="dxa"/>
            <w:gridSpan w:val="5"/>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857"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地铁口</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57"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护栏</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北门至中厅</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无脚印</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标牌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57"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9</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花盆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安全出口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11</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雕塑</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下方掸尘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不锈钢柱</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擦拭手印</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无手印、干净</w:t>
            </w:r>
          </w:p>
        </w:tc>
        <w:tc>
          <w:tcPr>
            <w:tcW w:w="1857" w:type="dxa"/>
            <w:gridSpan w:val="4"/>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17"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无脚印</w:t>
            </w:r>
          </w:p>
        </w:tc>
        <w:tc>
          <w:tcPr>
            <w:tcW w:w="1857" w:type="dxa"/>
            <w:gridSpan w:val="4"/>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按需求定期</w:t>
            </w:r>
          </w:p>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打蜡养护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842" w:type="dxa"/>
            <w:gridSpan w:val="20"/>
            <w:noWrap/>
            <w:vAlign w:val="center"/>
          </w:tcPr>
          <w:p>
            <w:pPr>
              <w:widowControl/>
              <w:jc w:val="center"/>
              <w:rPr>
                <w:rFonts w:ascii="宋体" w:hAnsi="宋体" w:eastAsia="宋体" w:cs="宋体"/>
                <w:b/>
                <w:kern w:val="0"/>
                <w:szCs w:val="21"/>
                <w:highlight w:val="none"/>
              </w:rPr>
            </w:pPr>
            <w:r>
              <w:rPr>
                <w:rFonts w:hint="eastAsia" w:ascii="宋体" w:hAnsi="宋体" w:eastAsia="宋体" w:cs="宋体"/>
                <w:b/>
                <w:kern w:val="0"/>
                <w:szCs w:val="21"/>
                <w:highlight w:val="none"/>
              </w:rPr>
              <w:t>戏剧场、小剧场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482"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579"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44" w:type="dxa"/>
            <w:gridSpan w:val="5"/>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19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29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274" w:type="dxa"/>
            <w:gridSpan w:val="6"/>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800"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公共空间</w:t>
            </w: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护栏</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沿边</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指示牌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灰尘掸拭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石材地面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无脚印、无垃圾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红木门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9</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环廊步行梯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电视柜</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11</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消火栓</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顶部风口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每季度一次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高处沿边</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半年一次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外沿边高处玻璃</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一季度一次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四层环廊顶部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灰尘清扫</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一季度一次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灯柱</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壁画</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18</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安全出口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墩拭、垃圾清扫</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19</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门面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20</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B1至B2</w:t>
            </w: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橡胶地面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推尘、黑污渍清洁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无灰尘、无污渍</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21</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墙面悬挂画册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23</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通道门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无积灰</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标牌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办公室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收垃圾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通道天花板</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一月一次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环氧地面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推尘、黑污渍擦拭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无尘土</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28</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公共区域椅子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29</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卫生间</w:t>
            </w: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座便器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刷洗</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30</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刷洗</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干净、无异味</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早晚消毒一次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31</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隔断门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33</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大、小垃圾桶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纸巾盒</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灰尘清洁、手纸随时补充</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无灰尘、手纸添加及时</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水印擦拭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门面、门顶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电源开关</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38</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小便池隔断</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擦拭污渍</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39</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顶部通风口</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40</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洗手盆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污渍、污垢清洁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41</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水龙头</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无水迹、光洁明亮</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42</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地面每两周清洗一次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43</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坐席区</w:t>
            </w:r>
          </w:p>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声闸地毯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清场</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每周两次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门面、门顶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每周大清一次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48</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49</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50</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座椅底盘</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51</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化妆间（练琴房）</w:t>
            </w: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桌子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抽屉</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53</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镜子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刮拭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54</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灯泡</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55</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56</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台面及面盆</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57</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58</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墩拭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59</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椅子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60</w:t>
            </w:r>
          </w:p>
        </w:tc>
        <w:tc>
          <w:tcPr>
            <w:tcW w:w="579" w:type="dxa"/>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开水间</w:t>
            </w: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每周清洁一次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无积土</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61</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水迹墩拭、垃圾清洁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无水迹、干净</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每周清洗一次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62</w:t>
            </w:r>
          </w:p>
        </w:tc>
        <w:tc>
          <w:tcPr>
            <w:tcW w:w="579" w:type="dxa"/>
            <w:vMerge w:val="continue"/>
            <w:noWrap/>
            <w:vAlign w:val="center"/>
          </w:tcPr>
          <w:p>
            <w:pPr>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垃圾桶</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随时清理</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垃圾积存不超过垃圾筒的2∕3</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定期清洗垃圾桶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63</w:t>
            </w:r>
          </w:p>
        </w:tc>
        <w:tc>
          <w:tcPr>
            <w:tcW w:w="579" w:type="dxa"/>
            <w:vMerge w:val="continue"/>
            <w:noWrap/>
            <w:vAlign w:val="center"/>
          </w:tcPr>
          <w:p>
            <w:pPr>
              <w:widowControl/>
              <w:jc w:val="center"/>
              <w:rPr>
                <w:rFonts w:ascii="宋体" w:hAnsi="宋体" w:eastAsia="宋体" w:cs="宋体"/>
                <w:kern w:val="0"/>
                <w:szCs w:val="21"/>
                <w:highlight w:val="none"/>
              </w:rPr>
            </w:pPr>
          </w:p>
        </w:tc>
        <w:tc>
          <w:tcPr>
            <w:tcW w:w="1444" w:type="dxa"/>
            <w:gridSpan w:val="5"/>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开水器外部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擦拭水迹、污渍</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洁净、无水迹</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9842" w:type="dxa"/>
            <w:gridSpan w:val="20"/>
            <w:noWrap/>
            <w:vAlign w:val="center"/>
          </w:tcPr>
          <w:p>
            <w:pPr>
              <w:widowControl/>
              <w:jc w:val="center"/>
              <w:rPr>
                <w:rFonts w:ascii="宋体" w:hAnsi="宋体" w:eastAsia="宋体" w:cs="宋体"/>
                <w:b/>
                <w:kern w:val="0"/>
                <w:szCs w:val="21"/>
                <w:highlight w:val="none"/>
              </w:rPr>
            </w:pPr>
            <w:r>
              <w:rPr>
                <w:rFonts w:hint="eastAsia" w:ascii="宋体" w:hAnsi="宋体" w:eastAsia="宋体" w:cs="宋体"/>
                <w:b/>
                <w:kern w:val="0"/>
                <w:szCs w:val="21"/>
                <w:highlight w:val="none"/>
              </w:rPr>
              <w:t>舞台：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9" w:hRule="atLeast"/>
        </w:trPr>
        <w:tc>
          <w:tcPr>
            <w:tcW w:w="482"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603" w:type="dxa"/>
            <w:gridSpan w:val="4"/>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2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19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29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274" w:type="dxa"/>
            <w:gridSpan w:val="6"/>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800"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歌剧院舞台</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设备机房</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电柜室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地面推尘、设备擦拭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马道</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耳光室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软景库</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芭蕾舞台面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舞台面三天一次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乐池、机坑、机器设备</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根据演出情况</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负4层设备机坑</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9</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台面周围</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10</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抢妆间</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11</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东、西两侧楼梯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巡视清洁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每周墩拭两次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12</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舞台面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13</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追光室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卫生清洁，玻璃刮拭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14</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戏剧场舞台</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设备机房</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机器设备根据演出情况而定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15</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电柜室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地面推尘、设备擦拭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16</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马道</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17</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耳光室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18</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软井库</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地面清洁</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19</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乐池、机坑、机器设备</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根据演出情况</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20</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台面周围</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21</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追光室</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卫生清洁，玻璃刮拭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干净</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22</w:t>
            </w:r>
          </w:p>
        </w:tc>
        <w:tc>
          <w:tcPr>
            <w:tcW w:w="603" w:type="dxa"/>
            <w:gridSpan w:val="4"/>
            <w:vMerge w:val="restart"/>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音乐厅舞台</w:t>
            </w: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机坑、机器设备</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根据演出情况</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垃圾每天清理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23</w:t>
            </w:r>
          </w:p>
        </w:tc>
        <w:tc>
          <w:tcPr>
            <w:tcW w:w="603" w:type="dxa"/>
            <w:gridSpan w:val="4"/>
            <w:vMerge w:val="continue"/>
            <w:noWrap/>
            <w:vAlign w:val="center"/>
          </w:tcPr>
          <w:p>
            <w:pPr>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隔栅设备</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地面推尘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两天一次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设备擦拭根据演出情况而定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2"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24</w:t>
            </w:r>
          </w:p>
        </w:tc>
        <w:tc>
          <w:tcPr>
            <w:tcW w:w="603" w:type="dxa"/>
            <w:gridSpan w:val="4"/>
            <w:vMerge w:val="continue"/>
            <w:noWrap/>
            <w:vAlign w:val="center"/>
          </w:tcPr>
          <w:p>
            <w:pPr>
              <w:widowControl/>
              <w:jc w:val="center"/>
              <w:rPr>
                <w:rFonts w:ascii="宋体" w:hAnsi="宋体" w:eastAsia="宋体" w:cs="宋体"/>
                <w:kern w:val="0"/>
                <w:szCs w:val="21"/>
                <w:highlight w:val="none"/>
              </w:rPr>
            </w:pPr>
          </w:p>
        </w:tc>
        <w:tc>
          <w:tcPr>
            <w:tcW w:w="142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管风琴及反声板</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听舞台通知</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842" w:type="dxa"/>
            <w:gridSpan w:val="20"/>
            <w:noWrap/>
            <w:vAlign w:val="center"/>
          </w:tcPr>
          <w:p>
            <w:pPr>
              <w:widowControl/>
              <w:jc w:val="center"/>
              <w:rPr>
                <w:rFonts w:ascii="宋体" w:hAnsi="宋体" w:eastAsia="宋体" w:cs="宋体"/>
                <w:b/>
                <w:kern w:val="0"/>
                <w:szCs w:val="21"/>
                <w:highlight w:val="none"/>
              </w:rPr>
            </w:pPr>
            <w:r>
              <w:rPr>
                <w:rFonts w:hint="eastAsia" w:ascii="宋体" w:hAnsi="宋体" w:eastAsia="宋体" w:cs="宋体"/>
                <w:b/>
                <w:kern w:val="0"/>
                <w:szCs w:val="21"/>
                <w:highlight w:val="none"/>
              </w:rPr>
              <w:t>停车场：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82"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序号</w:t>
            </w:r>
          </w:p>
        </w:tc>
        <w:tc>
          <w:tcPr>
            <w:tcW w:w="596"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类别</w:t>
            </w:r>
          </w:p>
        </w:tc>
        <w:tc>
          <w:tcPr>
            <w:tcW w:w="1427"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项目名称</w:t>
            </w:r>
          </w:p>
        </w:tc>
        <w:tc>
          <w:tcPr>
            <w:tcW w:w="1973" w:type="dxa"/>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作业内容</w:t>
            </w:r>
          </w:p>
        </w:tc>
        <w:tc>
          <w:tcPr>
            <w:tcW w:w="1290" w:type="dxa"/>
            <w:gridSpan w:val="2"/>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作业频率（每天）</w:t>
            </w:r>
          </w:p>
        </w:tc>
        <w:tc>
          <w:tcPr>
            <w:tcW w:w="2274" w:type="dxa"/>
            <w:gridSpan w:val="6"/>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质量要求</w:t>
            </w:r>
          </w:p>
        </w:tc>
        <w:tc>
          <w:tcPr>
            <w:tcW w:w="1800" w:type="dxa"/>
            <w:gridSpan w:val="3"/>
            <w:noWrap/>
            <w:vAlign w:val="center"/>
          </w:tcPr>
          <w:p>
            <w:pPr>
              <w:widowControl/>
              <w:jc w:val="center"/>
              <w:rPr>
                <w:rFonts w:ascii="宋体" w:hAnsi="宋体" w:eastAsia="宋体" w:cs="宋体"/>
                <w:b/>
                <w:bCs/>
                <w:kern w:val="0"/>
                <w:szCs w:val="21"/>
                <w:highlight w:val="none"/>
              </w:rPr>
            </w:pPr>
            <w:r>
              <w:rPr>
                <w:rFonts w:hint="eastAsia" w:ascii="宋体" w:hAnsi="宋体" w:eastAsia="宋体" w:cs="宋体"/>
                <w:b/>
                <w:bCs/>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596" w:type="dxa"/>
            <w:gridSpan w:val="3"/>
            <w:vMerge w:val="restart"/>
            <w:noWrap/>
            <w:vAlign w:val="center"/>
          </w:tcPr>
          <w:p>
            <w:pPr>
              <w:widowControl/>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推尘、墩拭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无灰尘、垃圾、无污渍</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596" w:type="dxa"/>
            <w:gridSpan w:val="3"/>
            <w:vMerge w:val="continue"/>
            <w:noWrap/>
            <w:vAlign w:val="center"/>
          </w:tcPr>
          <w:p>
            <w:pPr>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地沟</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清理垃圾</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每周一次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596" w:type="dxa"/>
            <w:gridSpan w:val="3"/>
            <w:vMerge w:val="continue"/>
            <w:noWrap/>
            <w:vAlign w:val="center"/>
          </w:tcPr>
          <w:p>
            <w:pPr>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标识牌</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596" w:type="dxa"/>
            <w:gridSpan w:val="3"/>
            <w:vMerge w:val="continue"/>
            <w:noWrap/>
            <w:vAlign w:val="center"/>
          </w:tcPr>
          <w:p>
            <w:pPr>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电梯厅房顶部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灰尘墩拭、垃圾清理</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一季度一次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无灰尘、垃圾</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596" w:type="dxa"/>
            <w:gridSpan w:val="3"/>
            <w:vMerge w:val="continue"/>
            <w:noWrap/>
            <w:vAlign w:val="center"/>
          </w:tcPr>
          <w:p>
            <w:pPr>
              <w:widowControl/>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铜门顶部</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灰尘擦拭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一季度一次</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596" w:type="dxa"/>
            <w:gridSpan w:val="3"/>
            <w:vMerge w:val="continue"/>
            <w:noWrap/>
            <w:vAlign w:val="center"/>
          </w:tcPr>
          <w:p>
            <w:pPr>
              <w:widowControl/>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VIP通道墙面</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手印擦拭</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随时清洁</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无手印</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596" w:type="dxa"/>
            <w:gridSpan w:val="3"/>
            <w:vMerge w:val="continue"/>
            <w:noWrap/>
            <w:vAlign w:val="center"/>
          </w:tcPr>
          <w:p>
            <w:pPr>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地毯</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吸尘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有贵宾时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无污渍、细小灰尘</w:t>
            </w:r>
          </w:p>
        </w:tc>
        <w:tc>
          <w:tcPr>
            <w:tcW w:w="1800" w:type="dxa"/>
            <w:gridSpan w:val="3"/>
            <w:noWrap/>
            <w:vAlign w:val="center"/>
          </w:tcPr>
          <w:p>
            <w:pPr>
              <w:widowControl/>
              <w:jc w:val="center"/>
              <w:rPr>
                <w:rFonts w:ascii="宋体" w:hAnsi="宋体" w:eastAsia="宋体" w:cs="宋体"/>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482"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8</w:t>
            </w:r>
          </w:p>
        </w:tc>
        <w:tc>
          <w:tcPr>
            <w:tcW w:w="596" w:type="dxa"/>
            <w:gridSpan w:val="3"/>
            <w:vMerge w:val="continue"/>
            <w:noWrap/>
            <w:vAlign w:val="center"/>
          </w:tcPr>
          <w:p>
            <w:pPr>
              <w:widowControl/>
              <w:jc w:val="center"/>
              <w:rPr>
                <w:rFonts w:ascii="宋体" w:hAnsi="宋体" w:eastAsia="宋体" w:cs="宋体"/>
                <w:kern w:val="0"/>
                <w:szCs w:val="21"/>
                <w:highlight w:val="none"/>
              </w:rPr>
            </w:pPr>
          </w:p>
        </w:tc>
        <w:tc>
          <w:tcPr>
            <w:tcW w:w="1427" w:type="dxa"/>
            <w:gridSpan w:val="3"/>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桌子</w:t>
            </w:r>
          </w:p>
        </w:tc>
        <w:tc>
          <w:tcPr>
            <w:tcW w:w="1973" w:type="dxa"/>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擦拭灰尘</w:t>
            </w:r>
          </w:p>
        </w:tc>
        <w:tc>
          <w:tcPr>
            <w:tcW w:w="1290" w:type="dxa"/>
            <w:gridSpan w:val="2"/>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有贵宾时</w:t>
            </w:r>
          </w:p>
        </w:tc>
        <w:tc>
          <w:tcPr>
            <w:tcW w:w="2274" w:type="dxa"/>
            <w:gridSpan w:val="6"/>
            <w:noWrap/>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无灰尘</w:t>
            </w:r>
          </w:p>
        </w:tc>
        <w:tc>
          <w:tcPr>
            <w:tcW w:w="1800" w:type="dxa"/>
            <w:gridSpan w:val="3"/>
            <w:noWrap/>
            <w:vAlign w:val="center"/>
          </w:tcPr>
          <w:p>
            <w:pPr>
              <w:widowControl/>
              <w:jc w:val="center"/>
              <w:rPr>
                <w:rFonts w:ascii="宋体" w:hAnsi="宋体" w:eastAsia="宋体" w:cs="宋体"/>
                <w:kern w:val="0"/>
                <w:szCs w:val="21"/>
                <w:highlight w:val="none"/>
              </w:rPr>
            </w:pPr>
          </w:p>
        </w:tc>
      </w:tr>
    </w:tbl>
    <w:p>
      <w:pPr>
        <w:snapToGrid w:val="0"/>
        <w:spacing w:after="120" w:afterLines="50" w:line="240" w:lineRule="atLeast"/>
        <w:ind w:firstLine="405"/>
        <w:jc w:val="center"/>
        <w:rPr>
          <w:rFonts w:ascii="宋体" w:hAnsi="宋体" w:eastAsia="宋体" w:cs="宋体"/>
          <w:szCs w:val="21"/>
          <w:highlight w:val="none"/>
        </w:rPr>
      </w:pPr>
    </w:p>
    <w:p>
      <w:pPr>
        <w:tabs>
          <w:tab w:val="left" w:pos="900"/>
          <w:tab w:val="left" w:pos="1080"/>
        </w:tabs>
        <w:snapToGrid w:val="0"/>
        <w:spacing w:line="360" w:lineRule="auto"/>
        <w:rPr>
          <w:b/>
          <w:sz w:val="36"/>
          <w:szCs w:val="36"/>
          <w:highlight w:val="none"/>
        </w:rPr>
      </w:pPr>
    </w:p>
    <w:p>
      <w:pPr>
        <w:widowControl/>
        <w:jc w:val="left"/>
        <w:rPr>
          <w:b/>
          <w:sz w:val="36"/>
          <w:szCs w:val="36"/>
          <w:highlight w:val="none"/>
        </w:rPr>
      </w:pPr>
    </w:p>
    <w:p>
      <w:pPr>
        <w:tabs>
          <w:tab w:val="left" w:pos="900"/>
          <w:tab w:val="left" w:pos="1080"/>
        </w:tabs>
        <w:snapToGrid w:val="0"/>
        <w:spacing w:line="360" w:lineRule="auto"/>
        <w:rPr>
          <w:kern w:val="0"/>
          <w:sz w:val="18"/>
          <w:szCs w:val="18"/>
          <w:highlight w:val="none"/>
        </w:rPr>
      </w:pPr>
    </w:p>
    <w:p>
      <w:pPr>
        <w:tabs>
          <w:tab w:val="left" w:pos="900"/>
          <w:tab w:val="left" w:pos="1080"/>
        </w:tabs>
        <w:snapToGrid w:val="0"/>
        <w:spacing w:line="360" w:lineRule="auto"/>
        <w:rPr>
          <w:b/>
          <w:sz w:val="36"/>
          <w:szCs w:val="36"/>
          <w:highlight w:val="none"/>
        </w:rPr>
      </w:pPr>
    </w:p>
    <w:p>
      <w:pPr>
        <w:widowControl/>
        <w:jc w:val="left"/>
        <w:rPr>
          <w:b/>
          <w:sz w:val="36"/>
          <w:szCs w:val="36"/>
          <w:highlight w:val="none"/>
        </w:rPr>
      </w:pPr>
    </w:p>
    <w:p>
      <w:pPr>
        <w:spacing w:line="360" w:lineRule="auto"/>
        <w:jc w:val="center"/>
        <w:outlineLvl w:val="0"/>
        <w:rPr>
          <w:b/>
          <w:sz w:val="36"/>
          <w:szCs w:val="36"/>
          <w:highlight w:val="none"/>
        </w:rPr>
      </w:pPr>
      <w:r>
        <w:rPr>
          <w:b/>
          <w:sz w:val="36"/>
          <w:szCs w:val="36"/>
          <w:highlight w:val="none"/>
        </w:rPr>
        <w:br w:type="page"/>
      </w:r>
      <w:bookmarkStart w:id="828" w:name="_Toc11342"/>
      <w:bookmarkStart w:id="829" w:name="_Toc99301426"/>
      <w:r>
        <w:rPr>
          <w:b/>
          <w:sz w:val="36"/>
          <w:szCs w:val="36"/>
          <w:highlight w:val="none"/>
        </w:rPr>
        <w:t>第七章   投标文件格式</w:t>
      </w:r>
      <w:bookmarkEnd w:id="828"/>
      <w:bookmarkEnd w:id="829"/>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sz w:val="24"/>
          <w:highlight w:val="none"/>
        </w:rPr>
      </w:pPr>
      <w:r>
        <w:rPr>
          <w:b/>
          <w:sz w:val="24"/>
          <w:highlight w:val="none"/>
        </w:rPr>
        <w:t>投标人编制文件须知</w:t>
      </w:r>
    </w:p>
    <w:p>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widowControl/>
        <w:jc w:val="left"/>
        <w:rPr>
          <w:sz w:val="24"/>
          <w:highlight w:val="none"/>
        </w:rPr>
      </w:pPr>
      <w:r>
        <w:rPr>
          <w:sz w:val="24"/>
          <w:highlight w:val="none"/>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pPr>
        <w:rPr>
          <w:b/>
          <w:spacing w:val="20"/>
          <w:szCs w:val="21"/>
          <w:highlight w:val="none"/>
        </w:rPr>
      </w:pPr>
    </w:p>
    <w:p>
      <w:pPr>
        <w:rPr>
          <w:b/>
          <w:sz w:val="24"/>
          <w:highlight w:val="none"/>
        </w:rPr>
      </w:pPr>
      <w:r>
        <w:rPr>
          <w:b/>
          <w:spacing w:val="20"/>
          <w:sz w:val="24"/>
          <w:highlight w:val="none"/>
        </w:rPr>
        <w:t>投标文件（资格证明文件）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（资格证明文件）</w:t>
      </w:r>
    </w:p>
    <w:p>
      <w:pPr>
        <w:ind w:firstLine="541" w:firstLineChars="150"/>
        <w:rPr>
          <w:b/>
          <w:spacing w:val="20"/>
          <w:sz w:val="32"/>
          <w:szCs w:val="32"/>
          <w:highlight w:val="none"/>
        </w:rPr>
      </w:pPr>
    </w:p>
    <w:p>
      <w:pPr>
        <w:ind w:firstLine="541" w:firstLineChars="150"/>
        <w:rPr>
          <w:b/>
          <w:spacing w:val="20"/>
          <w:sz w:val="32"/>
          <w:szCs w:val="32"/>
          <w:highlight w:val="none"/>
        </w:rPr>
      </w:pPr>
    </w:p>
    <w:p>
      <w:pPr>
        <w:ind w:firstLine="541" w:firstLineChars="150"/>
        <w:rPr>
          <w:b/>
          <w:spacing w:val="20"/>
          <w:sz w:val="32"/>
          <w:szCs w:val="32"/>
          <w:highlight w:val="none"/>
        </w:rPr>
      </w:pPr>
      <w:r>
        <w:rPr>
          <w:b/>
          <w:spacing w:val="20"/>
          <w:sz w:val="32"/>
          <w:szCs w:val="32"/>
          <w:highlight w:val="none"/>
        </w:rPr>
        <w:t>项目名称:</w:t>
      </w:r>
    </w:p>
    <w:p>
      <w:pPr>
        <w:ind w:firstLine="541" w:firstLineChars="150"/>
        <w:rPr>
          <w:b/>
          <w:spacing w:val="20"/>
          <w:sz w:val="32"/>
          <w:szCs w:val="32"/>
          <w:highlight w:val="none"/>
        </w:rPr>
      </w:pPr>
      <w:r>
        <w:rPr>
          <w:rFonts w:hint="eastAsia"/>
          <w:b/>
          <w:spacing w:val="20"/>
          <w:sz w:val="32"/>
          <w:szCs w:val="32"/>
          <w:highlight w:val="none"/>
        </w:rPr>
        <w:t>采购编号</w:t>
      </w:r>
      <w:r>
        <w:rPr>
          <w:b/>
          <w:spacing w:val="20"/>
          <w:sz w:val="32"/>
          <w:szCs w:val="32"/>
          <w:highlight w:val="none"/>
        </w:rPr>
        <w:t>/包号：</w:t>
      </w:r>
    </w:p>
    <w:p>
      <w:pPr>
        <w:ind w:firstLine="541" w:firstLineChars="150"/>
        <w:rPr>
          <w:b/>
          <w:spacing w:val="20"/>
          <w:sz w:val="32"/>
          <w:szCs w:val="32"/>
          <w:highlight w:val="none"/>
        </w:rPr>
      </w:pPr>
    </w:p>
    <w:p>
      <w:pPr>
        <w:ind w:firstLine="541"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rPr>
          <w:b/>
          <w:highlight w:val="none"/>
        </w:rPr>
      </w:pPr>
      <w:r>
        <w:rPr>
          <w:b/>
          <w:spacing w:val="20"/>
          <w:sz w:val="32"/>
          <w:szCs w:val="32"/>
          <w:highlight w:val="none"/>
        </w:rPr>
        <w:br w:type="page"/>
      </w:r>
    </w:p>
    <w:p>
      <w:pPr>
        <w:numPr>
          <w:ilvl w:val="0"/>
          <w:numId w:val="17"/>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pPr>
        <w:spacing w:line="360" w:lineRule="auto"/>
        <w:outlineLvl w:val="2"/>
        <w:rPr>
          <w:color w:val="000000"/>
          <w:sz w:val="24"/>
          <w:szCs w:val="20"/>
          <w:highlight w:val="none"/>
        </w:rPr>
      </w:pPr>
      <w:r>
        <w:rPr>
          <w:color w:val="000000"/>
          <w:sz w:val="24"/>
          <w:szCs w:val="20"/>
          <w:highlight w:val="none"/>
        </w:rPr>
        <w:t>1-1 营业执照等证明文件</w:t>
      </w:r>
    </w:p>
    <w:p>
      <w:pPr>
        <w:tabs>
          <w:tab w:val="left" w:pos="1080"/>
        </w:tabs>
        <w:snapToGrid w:val="0"/>
        <w:rPr>
          <w:sz w:val="24"/>
          <w:highlight w:val="none"/>
        </w:rPr>
      </w:pPr>
    </w:p>
    <w:p>
      <w:pPr>
        <w:widowControl/>
        <w:jc w:val="left"/>
        <w:rPr>
          <w:color w:val="000000"/>
          <w:sz w:val="24"/>
          <w:szCs w:val="20"/>
          <w:highlight w:val="none"/>
        </w:rPr>
      </w:pPr>
      <w:r>
        <w:rPr>
          <w:color w:val="000000"/>
          <w:sz w:val="24"/>
          <w:highlight w:val="none"/>
        </w:rPr>
        <w:br w:type="page"/>
      </w:r>
    </w:p>
    <w:p>
      <w:pPr>
        <w:pStyle w:val="8"/>
        <w:rPr>
          <w:rFonts w:ascii="Times New Roman"/>
          <w:b w:val="0"/>
          <w:bCs/>
          <w:color w:val="000000"/>
          <w:highlight w:val="none"/>
          <w:u w:val="none"/>
        </w:rPr>
      </w:pPr>
      <w:r>
        <w:rPr>
          <w:rFonts w:ascii="Times New Roman"/>
          <w:b w:val="0"/>
          <w:color w:val="000000"/>
          <w:highlight w:val="none"/>
          <w:u w:val="none"/>
        </w:rPr>
        <w:t>1-2 投标人资格声明书</w:t>
      </w:r>
    </w:p>
    <w:p>
      <w:pPr>
        <w:jc w:val="center"/>
        <w:rPr>
          <w:sz w:val="24"/>
          <w:highlight w:val="none"/>
        </w:rPr>
      </w:pPr>
      <w:r>
        <w:rPr>
          <w:b/>
          <w:color w:val="000000"/>
          <w:sz w:val="36"/>
          <w:szCs w:val="36"/>
          <w:highlight w:val="none"/>
        </w:rPr>
        <w:t>投标人资格声明书</w:t>
      </w: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在参与本次项目投标中，我单位承诺：</w:t>
      </w:r>
    </w:p>
    <w:p>
      <w:pPr>
        <w:numPr>
          <w:ilvl w:val="0"/>
          <w:numId w:val="18"/>
        </w:numPr>
        <w:spacing w:line="360" w:lineRule="auto"/>
        <w:ind w:left="1134"/>
        <w:rPr>
          <w:sz w:val="24"/>
          <w:szCs w:val="22"/>
          <w:highlight w:val="none"/>
        </w:rPr>
      </w:pPr>
      <w:r>
        <w:rPr>
          <w:sz w:val="24"/>
          <w:szCs w:val="22"/>
          <w:highlight w:val="none"/>
        </w:rPr>
        <w:t>具有良好的商业信誉和健全的财务会计制度；</w:t>
      </w:r>
    </w:p>
    <w:p>
      <w:pPr>
        <w:numPr>
          <w:ilvl w:val="0"/>
          <w:numId w:val="18"/>
        </w:numPr>
        <w:spacing w:line="360" w:lineRule="auto"/>
        <w:ind w:left="1134"/>
        <w:rPr>
          <w:sz w:val="24"/>
          <w:szCs w:val="22"/>
          <w:highlight w:val="none"/>
        </w:rPr>
      </w:pPr>
      <w:r>
        <w:rPr>
          <w:sz w:val="24"/>
          <w:szCs w:val="22"/>
          <w:highlight w:val="none"/>
        </w:rPr>
        <w:t>具有履行合同所必需的设备和专业技术能力；</w:t>
      </w:r>
    </w:p>
    <w:p>
      <w:pPr>
        <w:numPr>
          <w:ilvl w:val="0"/>
          <w:numId w:val="18"/>
        </w:numPr>
        <w:spacing w:line="360" w:lineRule="auto"/>
        <w:ind w:left="1134"/>
        <w:rPr>
          <w:sz w:val="24"/>
          <w:szCs w:val="22"/>
          <w:highlight w:val="none"/>
        </w:rPr>
      </w:pPr>
      <w:r>
        <w:rPr>
          <w:sz w:val="24"/>
          <w:szCs w:val="22"/>
          <w:highlight w:val="none"/>
        </w:rPr>
        <w:t>有依法缴纳税收和社会保障资金的良好记录；</w:t>
      </w:r>
    </w:p>
    <w:p>
      <w:pPr>
        <w:numPr>
          <w:ilvl w:val="0"/>
          <w:numId w:val="18"/>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pPr>
              <w:jc w:val="center"/>
              <w:rPr>
                <w:sz w:val="24"/>
                <w:highlight w:val="none"/>
              </w:rPr>
            </w:pPr>
            <w:r>
              <w:rPr>
                <w:sz w:val="24"/>
                <w:highlight w:val="none"/>
              </w:rPr>
              <w:t>序号</w:t>
            </w:r>
          </w:p>
        </w:tc>
        <w:tc>
          <w:tcPr>
            <w:tcW w:w="4574" w:type="dxa"/>
            <w:noWrap w:val="0"/>
            <w:vAlign w:val="center"/>
          </w:tcPr>
          <w:p>
            <w:pPr>
              <w:jc w:val="center"/>
              <w:rPr>
                <w:sz w:val="24"/>
                <w:highlight w:val="none"/>
              </w:rPr>
            </w:pPr>
            <w:r>
              <w:rPr>
                <w:sz w:val="24"/>
                <w:highlight w:val="none"/>
              </w:rPr>
              <w:t>单位名称</w:t>
            </w:r>
          </w:p>
        </w:tc>
        <w:tc>
          <w:tcPr>
            <w:tcW w:w="2976" w:type="dxa"/>
            <w:noWrap w:val="0"/>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highlight w:val="none"/>
              </w:rPr>
            </w:pPr>
            <w:r>
              <w:rPr>
                <w:sz w:val="24"/>
                <w:highlight w:val="none"/>
              </w:rPr>
              <w:t>1</w:t>
            </w:r>
          </w:p>
        </w:tc>
        <w:tc>
          <w:tcPr>
            <w:tcW w:w="4574" w:type="dxa"/>
            <w:noWrap w:val="0"/>
            <w:vAlign w:val="center"/>
          </w:tcPr>
          <w:p>
            <w:pPr>
              <w:jc w:val="center"/>
              <w:rPr>
                <w:sz w:val="24"/>
                <w:highlight w:val="none"/>
              </w:rPr>
            </w:pPr>
          </w:p>
        </w:tc>
        <w:tc>
          <w:tcPr>
            <w:tcW w:w="2976" w:type="dxa"/>
            <w:noWrap w:val="0"/>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highlight w:val="none"/>
              </w:rPr>
            </w:pPr>
            <w:r>
              <w:rPr>
                <w:sz w:val="24"/>
                <w:highlight w:val="none"/>
              </w:rPr>
              <w:t>2</w:t>
            </w:r>
          </w:p>
        </w:tc>
        <w:tc>
          <w:tcPr>
            <w:tcW w:w="4574" w:type="dxa"/>
            <w:noWrap w:val="0"/>
            <w:vAlign w:val="center"/>
          </w:tcPr>
          <w:p>
            <w:pPr>
              <w:jc w:val="center"/>
              <w:rPr>
                <w:sz w:val="24"/>
                <w:highlight w:val="none"/>
              </w:rPr>
            </w:pPr>
          </w:p>
        </w:tc>
        <w:tc>
          <w:tcPr>
            <w:tcW w:w="2976" w:type="dxa"/>
            <w:noWrap w:val="0"/>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pPr>
              <w:jc w:val="center"/>
              <w:rPr>
                <w:sz w:val="24"/>
                <w:highlight w:val="none"/>
              </w:rPr>
            </w:pPr>
            <w:r>
              <w:rPr>
                <w:sz w:val="24"/>
                <w:highlight w:val="none"/>
              </w:rPr>
              <w:t>…</w:t>
            </w:r>
          </w:p>
        </w:tc>
        <w:tc>
          <w:tcPr>
            <w:tcW w:w="4574" w:type="dxa"/>
            <w:noWrap w:val="0"/>
            <w:vAlign w:val="center"/>
          </w:tcPr>
          <w:p>
            <w:pPr>
              <w:jc w:val="center"/>
              <w:rPr>
                <w:sz w:val="24"/>
                <w:highlight w:val="none"/>
              </w:rPr>
            </w:pPr>
          </w:p>
        </w:tc>
        <w:tc>
          <w:tcPr>
            <w:tcW w:w="2976" w:type="dxa"/>
            <w:noWrap w:val="0"/>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spacing w:line="360" w:lineRule="auto"/>
        <w:ind w:right="360" w:firstLine="480"/>
        <w:jc w:val="right"/>
        <w:rPr>
          <w:sz w:val="24"/>
          <w:highlight w:val="none"/>
        </w:rPr>
      </w:pPr>
      <w:r>
        <w:rPr>
          <w:color w:val="000000"/>
          <w:sz w:val="24"/>
          <w:szCs w:val="20"/>
          <w:highlight w:val="none"/>
        </w:rPr>
        <w:t xml:space="preserve">日期：_____年______月______日   </w:t>
      </w:r>
    </w:p>
    <w:p>
      <w:pPr>
        <w:spacing w:line="360" w:lineRule="auto"/>
        <w:rPr>
          <w:sz w:val="24"/>
          <w:highlight w:val="none"/>
        </w:rPr>
        <w:sectPr>
          <w:pgSz w:w="11907" w:h="16840"/>
          <w:pgMar w:top="1418" w:right="1134" w:bottom="1418" w:left="1701" w:header="851" w:footer="851" w:gutter="0"/>
          <w:cols w:space="720" w:num="1"/>
          <w:docGrid w:linePitch="462" w:charSpace="0"/>
        </w:sectPr>
      </w:pPr>
      <w:r>
        <w:rPr>
          <w:sz w:val="24"/>
          <w:highlight w:val="none"/>
        </w:rPr>
        <w:t>说明：供应商承诺不实的，依据《政府采购法》第七十七条“提供虚假材料谋取中标、成交的”有关规定予以处理。</w:t>
      </w:r>
    </w:p>
    <w:p>
      <w:pPr>
        <w:numPr>
          <w:ilvl w:val="0"/>
          <w:numId w:val="17"/>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w:t>
      </w:r>
      <w:r>
        <w:rPr>
          <w:b/>
          <w:bCs/>
          <w:color w:val="FF0000"/>
          <w:sz w:val="24"/>
          <w:szCs w:val="20"/>
          <w:highlight w:val="none"/>
        </w:rPr>
        <w:t>（如有）</w:t>
      </w:r>
    </w:p>
    <w:p>
      <w:pPr>
        <w:spacing w:line="360" w:lineRule="auto"/>
        <w:outlineLvl w:val="2"/>
        <w:rPr>
          <w:color w:val="000000"/>
          <w:sz w:val="24"/>
          <w:szCs w:val="20"/>
          <w:highlight w:val="none"/>
        </w:rPr>
      </w:pPr>
      <w:r>
        <w:rPr>
          <w:color w:val="000000"/>
          <w:sz w:val="24"/>
          <w:szCs w:val="20"/>
          <w:highlight w:val="none"/>
        </w:rPr>
        <w:t>2-1 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highlight w:val="none"/>
        </w:rPr>
      </w:pPr>
      <w:r>
        <w:rPr>
          <w:sz w:val="24"/>
          <w:highlight w:val="none"/>
        </w:rPr>
        <w:t>（5）中小企业声明函填写注意事项</w:t>
      </w:r>
    </w:p>
    <w:p>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br w:type="page"/>
      </w:r>
    </w:p>
    <w:p>
      <w:pPr>
        <w:pStyle w:val="9"/>
        <w:rPr>
          <w:highlight w:val="none"/>
        </w:rPr>
      </w:pPr>
      <w:r>
        <w:rPr>
          <w:highlight w:val="none"/>
        </w:rPr>
        <w:t>2-1-1 中小企业声明函及残疾人福利性单位声明函格式</w:t>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adjustRightInd w:val="0"/>
        <w:snapToGrid w:val="0"/>
        <w:jc w:val="left"/>
        <w:rPr>
          <w:color w:val="000000"/>
          <w:sz w:val="24"/>
          <w:szCs w:val="21"/>
          <w:highlight w:val="none"/>
        </w:rPr>
      </w:pPr>
    </w:p>
    <w:p>
      <w:pPr>
        <w:adjustRightInd w:val="0"/>
        <w:snapToGrid w:val="0"/>
        <w:jc w:val="left"/>
        <w:rPr>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noWrap w:val="0"/>
            <w:vAlign w:val="top"/>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5"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widowControl/>
        <w:jc w:val="left"/>
        <w:rPr>
          <w:color w:val="000000"/>
          <w:sz w:val="24"/>
          <w:szCs w:val="20"/>
          <w:highlight w:val="none"/>
        </w:rPr>
      </w:pPr>
      <w:r>
        <w:rPr>
          <w:color w:val="000000"/>
          <w:sz w:val="24"/>
          <w:szCs w:val="20"/>
          <w:highlight w:val="none"/>
        </w:rPr>
        <w:br w:type="page"/>
      </w:r>
    </w:p>
    <w:p>
      <w:pPr>
        <w:pStyle w:val="9"/>
        <w:rPr>
          <w:highlight w:val="none"/>
        </w:rPr>
      </w:pPr>
      <w:r>
        <w:rPr>
          <w:highlight w:val="none"/>
        </w:rPr>
        <w:t>2-1-2 拟分包情况说明及分包意向协议</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w:t>
      </w:r>
      <w:r>
        <w:rPr>
          <w:rFonts w:hint="eastAsia"/>
          <w:sz w:val="24"/>
          <w:highlight w:val="none"/>
        </w:rPr>
        <w:t>采购编号</w:t>
      </w:r>
      <w:r>
        <w:rPr>
          <w:sz w:val="24"/>
          <w:highlight w:val="none"/>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序号</w:t>
            </w:r>
          </w:p>
        </w:tc>
        <w:tc>
          <w:tcPr>
            <w:tcW w:w="1287"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分包承担</w:t>
            </w:r>
          </w:p>
          <w:p>
            <w:pPr>
              <w:pStyle w:val="126"/>
              <w:jc w:val="center"/>
              <w:rPr>
                <w:rFonts w:ascii="Times New Roman" w:hAnsi="Times New Roman" w:cs="Times New Roman"/>
                <w:sz w:val="24"/>
                <w:highlight w:val="none"/>
              </w:rPr>
            </w:pPr>
            <w:r>
              <w:rPr>
                <w:rFonts w:ascii="Times New Roman" w:hAnsi="Times New Roman" w:cs="Times New Roman"/>
                <w:sz w:val="24"/>
                <w:highlight w:val="none"/>
              </w:rPr>
              <w:t>主体名称</w:t>
            </w:r>
          </w:p>
        </w:tc>
        <w:tc>
          <w:tcPr>
            <w:tcW w:w="1513"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分包承担</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主体类型</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（选择）</w:t>
            </w:r>
          </w:p>
        </w:tc>
        <w:tc>
          <w:tcPr>
            <w:tcW w:w="1125"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资质等级</w:t>
            </w:r>
          </w:p>
        </w:tc>
        <w:tc>
          <w:tcPr>
            <w:tcW w:w="1561"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拟分包</w:t>
            </w:r>
          </w:p>
          <w:p>
            <w:pPr>
              <w:pStyle w:val="126"/>
              <w:jc w:val="center"/>
              <w:rPr>
                <w:rFonts w:ascii="Times New Roman" w:hAnsi="Times New Roman" w:cs="Times New Roman"/>
                <w:sz w:val="24"/>
                <w:highlight w:val="none"/>
              </w:rPr>
            </w:pPr>
            <w:r>
              <w:rPr>
                <w:rFonts w:ascii="Times New Roman" w:hAnsi="Times New Roman" w:cs="Times New Roman"/>
                <w:sz w:val="24"/>
                <w:highlight w:val="none"/>
              </w:rPr>
              <w:t>合同内容</w:t>
            </w:r>
          </w:p>
        </w:tc>
        <w:tc>
          <w:tcPr>
            <w:tcW w:w="1498"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拟分包</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（人民币元）</w:t>
            </w:r>
          </w:p>
        </w:tc>
        <w:tc>
          <w:tcPr>
            <w:tcW w:w="1564"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占</w:t>
            </w:r>
          </w:p>
          <w:p>
            <w:pPr>
              <w:pStyle w:val="126"/>
              <w:jc w:val="center"/>
              <w:rPr>
                <w:rFonts w:ascii="Times New Roman" w:hAnsi="Times New Roman" w:cs="Times New Roman"/>
                <w:b/>
                <w:sz w:val="24"/>
                <w:highlight w:val="none"/>
                <w:lang w:eastAsia="zh-CN"/>
              </w:rPr>
            </w:pPr>
            <w:r>
              <w:rPr>
                <w:rFonts w:ascii="Times New Roman" w:hAnsi="Times New Roman" w:cs="Times New Roman"/>
                <w:b/>
                <w:sz w:val="24"/>
                <w:highlight w:val="none"/>
                <w:lang w:eastAsia="zh-CN"/>
              </w:rPr>
              <w:t>合同金额的</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1</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noWrap w:val="0"/>
            <w:vAlign w:val="center"/>
          </w:tcPr>
          <w:p>
            <w:pPr>
              <w:pStyle w:val="126"/>
              <w:jc w:val="center"/>
              <w:rPr>
                <w:rFonts w:ascii="Times New Roman" w:hAnsi="Times New Roman" w:cs="Times New Roman"/>
                <w:sz w:val="30"/>
                <w:highlight w:val="none"/>
                <w:lang w:eastAsia="zh-CN"/>
              </w:rPr>
            </w:pPr>
          </w:p>
        </w:tc>
        <w:tc>
          <w:tcPr>
            <w:tcW w:w="1561" w:type="dxa"/>
            <w:noWrap w:val="0"/>
            <w:vAlign w:val="center"/>
          </w:tcPr>
          <w:p>
            <w:pPr>
              <w:pStyle w:val="126"/>
              <w:jc w:val="center"/>
              <w:rPr>
                <w:rFonts w:ascii="Times New Roman" w:hAnsi="Times New Roman" w:cs="Times New Roman"/>
                <w:sz w:val="30"/>
                <w:highlight w:val="none"/>
                <w:lang w:eastAsia="zh-CN"/>
              </w:rPr>
            </w:pPr>
          </w:p>
        </w:tc>
        <w:tc>
          <w:tcPr>
            <w:tcW w:w="1498" w:type="dxa"/>
            <w:noWrap w:val="0"/>
            <w:vAlign w:val="center"/>
          </w:tcPr>
          <w:p>
            <w:pPr>
              <w:pStyle w:val="126"/>
              <w:jc w:val="center"/>
              <w:rPr>
                <w:rFonts w:ascii="Times New Roman" w:hAnsi="Times New Roman" w:cs="Times New Roman"/>
                <w:sz w:val="30"/>
                <w:highlight w:val="none"/>
                <w:lang w:eastAsia="zh-CN"/>
              </w:rPr>
            </w:pPr>
          </w:p>
        </w:tc>
        <w:tc>
          <w:tcPr>
            <w:tcW w:w="1564" w:type="dxa"/>
            <w:noWrap w:val="0"/>
            <w:vAlign w:val="center"/>
          </w:tcPr>
          <w:p>
            <w:pPr>
              <w:pStyle w:val="126"/>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2</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noWrap w:val="0"/>
            <w:vAlign w:val="center"/>
          </w:tcPr>
          <w:p>
            <w:pPr>
              <w:pStyle w:val="126"/>
              <w:jc w:val="center"/>
              <w:rPr>
                <w:rFonts w:ascii="Times New Roman" w:hAnsi="Times New Roman" w:cs="Times New Roman"/>
                <w:sz w:val="30"/>
                <w:highlight w:val="none"/>
                <w:lang w:eastAsia="zh-CN"/>
              </w:rPr>
            </w:pPr>
          </w:p>
        </w:tc>
        <w:tc>
          <w:tcPr>
            <w:tcW w:w="1561" w:type="dxa"/>
            <w:noWrap w:val="0"/>
            <w:vAlign w:val="center"/>
          </w:tcPr>
          <w:p>
            <w:pPr>
              <w:pStyle w:val="126"/>
              <w:jc w:val="center"/>
              <w:rPr>
                <w:rFonts w:ascii="Times New Roman" w:hAnsi="Times New Roman" w:cs="Times New Roman"/>
                <w:sz w:val="30"/>
                <w:highlight w:val="none"/>
                <w:lang w:eastAsia="zh-CN"/>
              </w:rPr>
            </w:pPr>
          </w:p>
        </w:tc>
        <w:tc>
          <w:tcPr>
            <w:tcW w:w="1498" w:type="dxa"/>
            <w:noWrap w:val="0"/>
            <w:vAlign w:val="center"/>
          </w:tcPr>
          <w:p>
            <w:pPr>
              <w:pStyle w:val="126"/>
              <w:jc w:val="center"/>
              <w:rPr>
                <w:rFonts w:ascii="Times New Roman" w:hAnsi="Times New Roman" w:cs="Times New Roman"/>
                <w:sz w:val="30"/>
                <w:highlight w:val="none"/>
                <w:lang w:eastAsia="zh-CN"/>
              </w:rPr>
            </w:pPr>
          </w:p>
        </w:tc>
        <w:tc>
          <w:tcPr>
            <w:tcW w:w="1564" w:type="dxa"/>
            <w:noWrap w:val="0"/>
            <w:vAlign w:val="center"/>
          </w:tcPr>
          <w:p>
            <w:pPr>
              <w:pStyle w:val="126"/>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jc w:val="center"/>
              <w:rPr>
                <w:rFonts w:ascii="Times New Roman" w:hAnsi="Times New Roman" w:cs="Times New Roman"/>
                <w:sz w:val="24"/>
                <w:highlight w:val="none"/>
              </w:rPr>
            </w:pPr>
          </w:p>
        </w:tc>
        <w:tc>
          <w:tcPr>
            <w:tcW w:w="1125" w:type="dxa"/>
            <w:noWrap w:val="0"/>
            <w:vAlign w:val="center"/>
          </w:tcPr>
          <w:p>
            <w:pPr>
              <w:pStyle w:val="126"/>
              <w:jc w:val="center"/>
              <w:rPr>
                <w:rFonts w:ascii="Times New Roman" w:hAnsi="Times New Roman" w:cs="Times New Roman"/>
                <w:sz w:val="30"/>
                <w:highlight w:val="none"/>
              </w:rPr>
            </w:pPr>
          </w:p>
        </w:tc>
        <w:tc>
          <w:tcPr>
            <w:tcW w:w="1561" w:type="dxa"/>
            <w:noWrap w:val="0"/>
            <w:vAlign w:val="center"/>
          </w:tcPr>
          <w:p>
            <w:pPr>
              <w:pStyle w:val="126"/>
              <w:jc w:val="center"/>
              <w:rPr>
                <w:rFonts w:ascii="Times New Roman" w:hAnsi="Times New Roman" w:cs="Times New Roman"/>
                <w:sz w:val="30"/>
                <w:highlight w:val="none"/>
              </w:rPr>
            </w:pPr>
          </w:p>
        </w:tc>
        <w:tc>
          <w:tcPr>
            <w:tcW w:w="1498" w:type="dxa"/>
            <w:noWrap w:val="0"/>
            <w:vAlign w:val="center"/>
          </w:tcPr>
          <w:p>
            <w:pPr>
              <w:pStyle w:val="126"/>
              <w:jc w:val="center"/>
              <w:rPr>
                <w:rFonts w:ascii="Times New Roman" w:hAnsi="Times New Roman" w:cs="Times New Roman"/>
                <w:sz w:val="30"/>
                <w:highlight w:val="none"/>
              </w:rPr>
            </w:pPr>
          </w:p>
        </w:tc>
        <w:tc>
          <w:tcPr>
            <w:tcW w:w="1564" w:type="dxa"/>
            <w:noWrap w:val="0"/>
            <w:vAlign w:val="center"/>
          </w:tcPr>
          <w:p>
            <w:pPr>
              <w:pStyle w:val="126"/>
              <w:jc w:val="center"/>
              <w:rPr>
                <w:rFonts w:ascii="Times New Roman" w:hAnsi="Times New Roman" w:cs="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126"/>
              <w:ind w:right="57" w:rightChars="27"/>
              <w:jc w:val="right"/>
              <w:rPr>
                <w:rFonts w:ascii="Times New Roman" w:hAnsi="Times New Roman" w:cs="Times New Roman"/>
                <w:sz w:val="24"/>
                <w:highlight w:val="none"/>
                <w:lang w:eastAsia="zh-CN"/>
              </w:rPr>
            </w:pPr>
            <w:r>
              <w:rPr>
                <w:rFonts w:ascii="Times New Roman" w:hAnsi="Times New Roman" w:cs="Times New Roman"/>
                <w:sz w:val="24"/>
                <w:highlight w:val="none"/>
                <w:lang w:eastAsia="zh-CN"/>
              </w:rPr>
              <w:t>合计：</w:t>
            </w:r>
          </w:p>
        </w:tc>
        <w:tc>
          <w:tcPr>
            <w:tcW w:w="1498" w:type="dxa"/>
            <w:noWrap w:val="0"/>
            <w:vAlign w:val="center"/>
          </w:tcPr>
          <w:p>
            <w:pPr>
              <w:pStyle w:val="126"/>
              <w:jc w:val="center"/>
              <w:rPr>
                <w:rFonts w:ascii="Times New Roman" w:hAnsi="Times New Roman" w:cs="Times New Roman"/>
                <w:sz w:val="30"/>
                <w:highlight w:val="none"/>
              </w:rPr>
            </w:pPr>
          </w:p>
        </w:tc>
        <w:tc>
          <w:tcPr>
            <w:tcW w:w="1564" w:type="dxa"/>
            <w:noWrap w:val="0"/>
            <w:vAlign w:val="center"/>
          </w:tcPr>
          <w:p>
            <w:pPr>
              <w:pStyle w:val="126"/>
              <w:jc w:val="center"/>
              <w:rPr>
                <w:rFonts w:ascii="Times New Roman" w:hAnsi="Times New Roman" w:cs="Times New Roman"/>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spacing w:line="360" w:lineRule="auto"/>
        <w:ind w:right="-57" w:firstLine="480"/>
        <w:jc w:val="right"/>
        <w:rPr>
          <w:color w:val="000000"/>
          <w:sz w:val="24"/>
          <w:highlight w:val="none"/>
        </w:rPr>
      </w:pPr>
      <w:r>
        <w:rPr>
          <w:color w:val="000000"/>
          <w:sz w:val="24"/>
          <w:szCs w:val="20"/>
          <w:highlight w:val="none"/>
        </w:rPr>
        <w:t>日期：_____年______月______日</w:t>
      </w:r>
    </w:p>
    <w:p>
      <w:pPr>
        <w:adjustRightInd w:val="0"/>
        <w:snapToGrid w:val="0"/>
        <w:spacing w:line="360" w:lineRule="auto"/>
        <w:jc w:val="left"/>
        <w:rPr>
          <w:sz w:val="24"/>
          <w:highlight w:val="none"/>
        </w:rPr>
      </w:pPr>
      <w:r>
        <w:rPr>
          <w:sz w:val="24"/>
          <w:highlight w:val="none"/>
        </w:rPr>
        <w:t>注：</w:t>
      </w:r>
    </w:p>
    <w:p>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line="360" w:lineRule="auto"/>
        <w:jc w:val="left"/>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分包意向协议（实质性格式）</w:t>
      </w:r>
    </w:p>
    <w:p>
      <w:pPr>
        <w:adjustRightInd w:val="0"/>
        <w:snapToGrid w:val="0"/>
        <w:spacing w:line="360" w:lineRule="auto"/>
        <w:ind w:firstLine="480" w:firstLineChars="200"/>
        <w:jc w:val="left"/>
        <w:rPr>
          <w:sz w:val="24"/>
          <w:highlight w:val="none"/>
        </w:rPr>
      </w:pPr>
      <w:r>
        <w:rPr>
          <w:sz w:val="24"/>
          <w:highlight w:val="none"/>
        </w:rPr>
        <w:t>甲方（投标人）：________</w:t>
      </w:r>
    </w:p>
    <w:p>
      <w:pPr>
        <w:adjustRightInd w:val="0"/>
        <w:snapToGrid w:val="0"/>
        <w:spacing w:line="360" w:lineRule="auto"/>
        <w:ind w:firstLine="480" w:firstLineChars="200"/>
        <w:jc w:val="left"/>
        <w:rPr>
          <w:sz w:val="24"/>
          <w:highlight w:val="none"/>
        </w:rPr>
      </w:pPr>
      <w:r>
        <w:rPr>
          <w:sz w:val="24"/>
          <w:highlight w:val="none"/>
        </w:rPr>
        <w:t>乙方（拟分包单位）：________</w:t>
      </w:r>
    </w:p>
    <w:p>
      <w:pPr>
        <w:adjustRightInd w:val="0"/>
        <w:snapToGrid w:val="0"/>
        <w:spacing w:line="360" w:lineRule="auto"/>
        <w:ind w:firstLine="480" w:firstLineChars="200"/>
        <w:jc w:val="left"/>
        <w:rPr>
          <w:sz w:val="24"/>
          <w:highlight w:val="none"/>
        </w:rPr>
      </w:pPr>
      <w:r>
        <w:rPr>
          <w:sz w:val="24"/>
          <w:highlight w:val="none"/>
        </w:rPr>
        <w:t>甲方承诺，一旦在_________（采购项目名称）（</w:t>
      </w:r>
      <w:r>
        <w:rPr>
          <w:rFonts w:hint="eastAsia"/>
          <w:sz w:val="24"/>
          <w:highlight w:val="none"/>
        </w:rPr>
        <w:t>采购编号</w:t>
      </w:r>
      <w:r>
        <w:rPr>
          <w:sz w:val="24"/>
          <w:highlight w:val="none"/>
        </w:rPr>
        <w:t>/包号为：_______）招标采购项目中获得采购合同，将按照下述约定将合同项下部分内容分包给乙方：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w:t>
      </w:r>
    </w:p>
    <w:p>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甲方（盖章）：_________                 乙方（盖章）：_________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pPr>
      <w:r>
        <w:rPr>
          <w:color w:val="000000"/>
          <w:sz w:val="24"/>
          <w:highlight w:val="none"/>
        </w:rPr>
        <w:t>注：</w:t>
      </w:r>
    </w:p>
    <w:p>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且投标人须与所有拟分包单位分别签订《分包意向协议》，每单位签订一份，并在投标文件中提交全部协议原件的电子件，否则</w:t>
      </w:r>
      <w:r>
        <w:rPr>
          <w:b/>
          <w:color w:val="000000"/>
          <w:sz w:val="24"/>
          <w:highlight w:val="none"/>
        </w:rPr>
        <w:t>投标无效</w:t>
      </w:r>
      <w:r>
        <w:rPr>
          <w:color w:val="000000"/>
          <w:sz w:val="24"/>
          <w:highlight w:val="none"/>
        </w:rPr>
        <w:t>。</w:t>
      </w:r>
    </w:p>
    <w:p>
      <w:pPr>
        <w:widowControl/>
        <w:jc w:val="left"/>
        <w:rPr>
          <w:color w:val="000000"/>
          <w:sz w:val="24"/>
          <w:szCs w:val="20"/>
          <w:highlight w:val="none"/>
        </w:rPr>
      </w:pPr>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b/>
          <w:bCs/>
          <w:color w:val="FF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numPr>
          <w:ilvl w:val="0"/>
          <w:numId w:val="17"/>
        </w:numPr>
        <w:tabs>
          <w:tab w:val="left" w:pos="360"/>
        </w:tabs>
        <w:snapToGrid w:val="0"/>
        <w:spacing w:line="360" w:lineRule="auto"/>
        <w:outlineLvl w:val="1"/>
        <w:rPr>
          <w:sz w:val="24"/>
          <w:highlight w:val="none"/>
        </w:rPr>
      </w:pPr>
      <w:r>
        <w:rPr>
          <w:sz w:val="24"/>
          <w:highlight w:val="none"/>
        </w:rPr>
        <w:t>本项目的特定资格要求</w:t>
      </w:r>
      <w:r>
        <w:rPr>
          <w:b/>
          <w:bCs/>
          <w:color w:val="000000"/>
          <w:sz w:val="24"/>
          <w:szCs w:val="20"/>
          <w:highlight w:val="none"/>
        </w:rPr>
        <w:t>（如有）</w:t>
      </w:r>
    </w:p>
    <w:p>
      <w:pPr>
        <w:spacing w:line="360" w:lineRule="auto"/>
        <w:outlineLvl w:val="2"/>
        <w:rPr>
          <w:color w:val="000000"/>
          <w:sz w:val="24"/>
          <w:szCs w:val="20"/>
          <w:highlight w:val="none"/>
        </w:rPr>
      </w:pPr>
      <w:r>
        <w:rPr>
          <w:color w:val="000000"/>
          <w:sz w:val="24"/>
          <w:szCs w:val="20"/>
          <w:highlight w:val="none"/>
        </w:rPr>
        <w:t>3-1 联合协议</w:t>
      </w:r>
      <w:r>
        <w:rPr>
          <w:b/>
          <w:bCs/>
          <w:color w:val="FF0000"/>
          <w:sz w:val="24"/>
          <w:szCs w:val="20"/>
          <w:highlight w:val="none"/>
        </w:rPr>
        <w:t>（如有）</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pPr>
        <w:numPr>
          <w:ilvl w:val="0"/>
          <w:numId w:val="19"/>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pPr>
        <w:numPr>
          <w:ilvl w:val="0"/>
          <w:numId w:val="19"/>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pPr>
        <w:numPr>
          <w:ilvl w:val="0"/>
          <w:numId w:val="19"/>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pPr>
        <w:numPr>
          <w:ilvl w:val="0"/>
          <w:numId w:val="19"/>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19"/>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9"/>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9"/>
        </w:numPr>
        <w:spacing w:line="360" w:lineRule="auto"/>
        <w:rPr>
          <w:bCs/>
          <w:color w:val="000000"/>
          <w:sz w:val="24"/>
          <w:highlight w:val="none"/>
        </w:rPr>
      </w:pPr>
      <w:r>
        <w:rPr>
          <w:bCs/>
          <w:color w:val="000000"/>
          <w:sz w:val="24"/>
          <w:highlight w:val="none"/>
        </w:rPr>
        <w:t>______负责_____（如有），具体工作范围、内容以投标文件及合同为准。</w:t>
      </w:r>
    </w:p>
    <w:p>
      <w:pPr>
        <w:numPr>
          <w:ilvl w:val="0"/>
          <w:numId w:val="19"/>
        </w:numPr>
        <w:spacing w:line="360" w:lineRule="auto"/>
        <w:rPr>
          <w:sz w:val="24"/>
          <w:highlight w:val="none"/>
        </w:rPr>
      </w:pPr>
      <w:r>
        <w:rPr>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numPr>
          <w:ilvl w:val="0"/>
          <w:numId w:val="19"/>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pPr>
        <w:numPr>
          <w:ilvl w:val="0"/>
          <w:numId w:val="19"/>
        </w:numPr>
        <w:spacing w:line="360" w:lineRule="auto"/>
        <w:rPr>
          <w:bCs/>
          <w:color w:val="000000"/>
          <w:sz w:val="24"/>
          <w:highlight w:val="none"/>
        </w:rPr>
      </w:pPr>
      <w:r>
        <w:rPr>
          <w:bCs/>
          <w:color w:val="000000"/>
          <w:sz w:val="24"/>
          <w:highlight w:val="none"/>
        </w:rPr>
        <w:t>其他约定（如有）：_______。</w:t>
      </w:r>
    </w:p>
    <w:p>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日期：_____年______月______日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color w:val="000000"/>
          <w:sz w:val="24"/>
          <w:highlight w:val="none"/>
        </w:rPr>
      </w:pPr>
      <w:r>
        <w:rPr>
          <w:color w:val="000000"/>
          <w:sz w:val="24"/>
          <w:highlight w:val="none"/>
        </w:rPr>
        <w:t>注：</w:t>
      </w:r>
    </w:p>
    <w:p>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pPr>
        <w:spacing w:line="360" w:lineRule="auto"/>
        <w:ind w:left="719" w:leftChars="228" w:hanging="240" w:hangingChars="100"/>
        <w:rPr>
          <w:sz w:val="24"/>
          <w:highlight w:val="none"/>
        </w:rPr>
      </w:pPr>
      <w:r>
        <w:rPr>
          <w:color w:val="000000"/>
          <w:sz w:val="24"/>
          <w:highlight w:val="none"/>
        </w:rPr>
        <w:t>2. 联合体各方成员需在本协议上共同盖章。</w:t>
      </w:r>
    </w:p>
    <w:p>
      <w:pPr>
        <w:spacing w:line="360" w:lineRule="auto"/>
        <w:ind w:left="719" w:leftChars="228" w:hanging="240" w:hangingChars="100"/>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pPr>
        <w:widowControl/>
        <w:jc w:val="left"/>
        <w:rPr>
          <w:sz w:val="24"/>
          <w:szCs w:val="20"/>
          <w:highlight w:val="none"/>
        </w:rPr>
      </w:pPr>
      <w:r>
        <w:rPr>
          <w:sz w:val="24"/>
          <w:szCs w:val="20"/>
          <w:highlight w:val="none"/>
        </w:rPr>
        <w:br w:type="page"/>
      </w:r>
    </w:p>
    <w:p>
      <w:pPr>
        <w:widowControl/>
        <w:jc w:val="left"/>
        <w:rPr>
          <w:kern w:val="0"/>
          <w:sz w:val="24"/>
          <w:szCs w:val="20"/>
          <w:highlight w:val="none"/>
        </w:rPr>
      </w:pPr>
    </w:p>
    <w:p>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pPr>
        <w:rPr>
          <w:b/>
          <w:spacing w:val="20"/>
          <w:szCs w:val="21"/>
          <w:highlight w:val="none"/>
        </w:rPr>
      </w:pPr>
    </w:p>
    <w:p>
      <w:pPr>
        <w:rPr>
          <w:b/>
          <w:sz w:val="24"/>
          <w:highlight w:val="none"/>
        </w:rPr>
      </w:pPr>
      <w:r>
        <w:rPr>
          <w:b/>
          <w:spacing w:val="20"/>
          <w:sz w:val="24"/>
          <w:highlight w:val="none"/>
        </w:rPr>
        <w:t>投标文件（商务技术文件）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（商务技术文件）</w:t>
      </w:r>
    </w:p>
    <w:p>
      <w:pPr>
        <w:ind w:firstLine="541" w:firstLineChars="150"/>
        <w:rPr>
          <w:b/>
          <w:spacing w:val="20"/>
          <w:sz w:val="32"/>
          <w:szCs w:val="32"/>
          <w:highlight w:val="none"/>
        </w:rPr>
      </w:pPr>
    </w:p>
    <w:p>
      <w:pPr>
        <w:ind w:firstLine="541" w:firstLineChars="150"/>
        <w:rPr>
          <w:b/>
          <w:spacing w:val="20"/>
          <w:sz w:val="32"/>
          <w:szCs w:val="32"/>
          <w:highlight w:val="none"/>
        </w:rPr>
      </w:pPr>
    </w:p>
    <w:p>
      <w:pPr>
        <w:ind w:firstLine="541" w:firstLineChars="150"/>
        <w:rPr>
          <w:b/>
          <w:spacing w:val="20"/>
          <w:sz w:val="32"/>
          <w:szCs w:val="32"/>
          <w:highlight w:val="none"/>
        </w:rPr>
      </w:pPr>
      <w:r>
        <w:rPr>
          <w:b/>
          <w:spacing w:val="20"/>
          <w:sz w:val="32"/>
          <w:szCs w:val="32"/>
          <w:highlight w:val="none"/>
        </w:rPr>
        <w:t>项目名称:</w:t>
      </w:r>
    </w:p>
    <w:p>
      <w:pPr>
        <w:ind w:firstLine="541" w:firstLineChars="150"/>
        <w:rPr>
          <w:b/>
          <w:spacing w:val="20"/>
          <w:sz w:val="32"/>
          <w:szCs w:val="32"/>
          <w:highlight w:val="none"/>
        </w:rPr>
      </w:pPr>
      <w:r>
        <w:rPr>
          <w:rFonts w:hint="eastAsia"/>
          <w:b/>
          <w:spacing w:val="20"/>
          <w:sz w:val="32"/>
          <w:szCs w:val="32"/>
          <w:highlight w:val="none"/>
        </w:rPr>
        <w:t>采购编号</w:t>
      </w:r>
      <w:r>
        <w:rPr>
          <w:b/>
          <w:spacing w:val="20"/>
          <w:sz w:val="32"/>
          <w:szCs w:val="32"/>
          <w:highlight w:val="none"/>
        </w:rPr>
        <w:t>/包号：</w:t>
      </w:r>
    </w:p>
    <w:p>
      <w:pPr>
        <w:ind w:firstLine="541" w:firstLineChars="150"/>
        <w:rPr>
          <w:b/>
          <w:spacing w:val="20"/>
          <w:sz w:val="32"/>
          <w:szCs w:val="32"/>
          <w:highlight w:val="none"/>
        </w:rPr>
      </w:pPr>
    </w:p>
    <w:p>
      <w:pPr>
        <w:ind w:firstLine="541"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widowControl/>
        <w:jc w:val="left"/>
        <w:rPr>
          <w:b/>
          <w:sz w:val="24"/>
          <w:highlight w:val="none"/>
        </w:rPr>
      </w:pPr>
      <w:r>
        <w:rPr>
          <w:b/>
          <w:sz w:val="24"/>
          <w:highlight w:val="none"/>
        </w:rPr>
        <w:br w:type="page"/>
      </w:r>
    </w:p>
    <w:p>
      <w:pPr>
        <w:numPr>
          <w:ilvl w:val="0"/>
          <w:numId w:val="20"/>
        </w:numPr>
        <w:tabs>
          <w:tab w:val="left" w:pos="360"/>
        </w:tabs>
        <w:snapToGrid w:val="0"/>
        <w:spacing w:line="360" w:lineRule="auto"/>
        <w:outlineLvl w:val="1"/>
        <w:rPr>
          <w:color w:val="000000"/>
          <w:sz w:val="24"/>
          <w:szCs w:val="20"/>
          <w:highlight w:val="none"/>
        </w:rPr>
      </w:pPr>
      <w:bookmarkStart w:id="830" w:name="_Hlt520271212"/>
      <w:bookmarkEnd w:id="830"/>
      <w:bookmarkStart w:id="831" w:name="_Hlt520355504"/>
      <w:bookmarkEnd w:id="831"/>
      <w:bookmarkStart w:id="832" w:name="_Hlt520350918"/>
      <w:bookmarkEnd w:id="832"/>
      <w:bookmarkStart w:id="833" w:name="_Hlt520343000"/>
      <w:bookmarkEnd w:id="833"/>
      <w:bookmarkStart w:id="834" w:name="_Hlt520274407"/>
      <w:bookmarkEnd w:id="834"/>
      <w:bookmarkStart w:id="835" w:name="_Hlt520273711"/>
      <w:bookmarkEnd w:id="835"/>
      <w:bookmarkStart w:id="836" w:name="_Hlt520343392"/>
      <w:bookmarkEnd w:id="836"/>
      <w:bookmarkStart w:id="837" w:name="_Hlt520274121"/>
      <w:bookmarkEnd w:id="837"/>
      <w:bookmarkStart w:id="838" w:name="_Hlt520274065"/>
      <w:bookmarkEnd w:id="838"/>
      <w:bookmarkStart w:id="839" w:name="_Hlt520274393"/>
      <w:bookmarkEnd w:id="839"/>
      <w:bookmarkStart w:id="840" w:name="_Ref467988698"/>
      <w:bookmarkStart w:id="841" w:name="_Toc480942349"/>
      <w:bookmarkStart w:id="842" w:name="_Toc195842921"/>
      <w:bookmarkStart w:id="843" w:name="_Toc150774761"/>
      <w:bookmarkStart w:id="844" w:name="_Toc226965746"/>
      <w:bookmarkStart w:id="845" w:name="_Toc150480794"/>
      <w:bookmarkStart w:id="846" w:name="_Toc142311058"/>
      <w:bookmarkStart w:id="847" w:name="_Toc226309800"/>
      <w:bookmarkStart w:id="848" w:name="_Toc127151556"/>
      <w:bookmarkStart w:id="849" w:name="_Toc520356217"/>
      <w:bookmarkStart w:id="850" w:name="_Toc226965829"/>
      <w:bookmarkStart w:id="851" w:name="_Toc226337252"/>
      <w:r>
        <w:rPr>
          <w:color w:val="000000"/>
          <w:sz w:val="24"/>
          <w:highlight w:val="none"/>
        </w:rPr>
        <w:t>投标</w:t>
      </w:r>
      <w:bookmarkEnd w:id="840"/>
      <w:bookmarkEnd w:id="841"/>
      <w:r>
        <w:rPr>
          <w:color w:val="000000"/>
          <w:sz w:val="24"/>
          <w:highlight w:val="none"/>
        </w:rPr>
        <w:t>书</w:t>
      </w:r>
      <w:bookmarkEnd w:id="842"/>
      <w:bookmarkEnd w:id="843"/>
      <w:bookmarkEnd w:id="844"/>
      <w:bookmarkEnd w:id="845"/>
      <w:bookmarkEnd w:id="846"/>
      <w:bookmarkEnd w:id="847"/>
      <w:bookmarkEnd w:id="848"/>
      <w:bookmarkEnd w:id="849"/>
      <w:bookmarkEnd w:id="850"/>
      <w:bookmarkEnd w:id="851"/>
      <w:r>
        <w:rPr>
          <w:color w:val="000000"/>
          <w:sz w:val="24"/>
          <w:szCs w:val="20"/>
          <w:highlight w:val="none"/>
        </w:rPr>
        <w:t>（实质性格式）</w:t>
      </w:r>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投标书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w:t>
      </w:r>
      <w:r>
        <w:rPr>
          <w:rFonts w:hint="eastAsia"/>
          <w:color w:val="000000"/>
          <w:sz w:val="24"/>
          <w:szCs w:val="20"/>
          <w:highlight w:val="none"/>
        </w:rPr>
        <w:t>采购编号</w:t>
      </w:r>
      <w:r>
        <w:rPr>
          <w:color w:val="000000"/>
          <w:sz w:val="24"/>
          <w:szCs w:val="20"/>
          <w:highlight w:val="none"/>
        </w:rPr>
        <w:t>/包号）组织的招标活动，并对此项目进行投标。</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rFonts w:hint="eastAsia"/>
          <w:sz w:val="24"/>
          <w:highlight w:val="none"/>
        </w:rPr>
        <w:t>180</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pPr>
        <w:tabs>
          <w:tab w:val="left" w:pos="5580"/>
        </w:tabs>
        <w:spacing w:line="360" w:lineRule="auto"/>
        <w:ind w:left="420"/>
        <w:rPr>
          <w:color w:val="000000"/>
          <w:sz w:val="24"/>
          <w:szCs w:val="20"/>
          <w:highlight w:val="none"/>
          <w:u w:val="single"/>
        </w:rPr>
      </w:pPr>
    </w:p>
    <w:p>
      <w:pPr>
        <w:tabs>
          <w:tab w:val="left" w:pos="5580"/>
        </w:tabs>
        <w:spacing w:line="360" w:lineRule="auto"/>
        <w:ind w:left="420"/>
        <w:rPr>
          <w:color w:val="000000"/>
          <w:sz w:val="24"/>
          <w:szCs w:val="20"/>
          <w:highlight w:val="none"/>
          <w:u w:val="single"/>
        </w:rPr>
      </w:pPr>
    </w:p>
    <w:p>
      <w:pPr>
        <w:tabs>
          <w:tab w:val="left" w:pos="5580"/>
        </w:tabs>
        <w:spacing w:line="360" w:lineRule="auto"/>
        <w:ind w:left="420"/>
        <w:rPr>
          <w:color w:val="000000"/>
          <w:sz w:val="24"/>
          <w:szCs w:val="20"/>
          <w:highlight w:val="none"/>
          <w:u w:val="single"/>
        </w:rPr>
      </w:pPr>
    </w:p>
    <w:p>
      <w:pPr>
        <w:pStyle w:val="26"/>
        <w:tabs>
          <w:tab w:val="left" w:pos="5580"/>
        </w:tabs>
        <w:spacing w:line="300" w:lineRule="auto"/>
        <w:rPr>
          <w:rFonts w:hAnsi="宋体"/>
          <w:sz w:val="24"/>
          <w:szCs w:val="24"/>
          <w:highlight w:val="none"/>
        </w:rPr>
      </w:pPr>
      <w:bookmarkStart w:id="852" w:name="_Hlt520355938"/>
      <w:bookmarkEnd w:id="852"/>
      <w:bookmarkStart w:id="853" w:name="_Hlt520356243"/>
      <w:bookmarkEnd w:id="853"/>
      <w:bookmarkStart w:id="854" w:name="_Toc226309801"/>
      <w:bookmarkStart w:id="855" w:name="_Toc305158899"/>
      <w:bookmarkStart w:id="856" w:name="_Toc150774762"/>
      <w:bookmarkStart w:id="857" w:name="_Toc265228395"/>
      <w:bookmarkStart w:id="858" w:name="_Toc142311059"/>
      <w:bookmarkStart w:id="859" w:name="_Toc226337253"/>
      <w:bookmarkStart w:id="860" w:name="_Toc127151557"/>
      <w:bookmarkStart w:id="861" w:name="_Toc226965830"/>
      <w:bookmarkStart w:id="862" w:name="_Toc226965747"/>
      <w:bookmarkStart w:id="863" w:name="_Toc195842922"/>
      <w:bookmarkStart w:id="864" w:name="_Toc264969247"/>
      <w:bookmarkStart w:id="865" w:name="_Toc305158825"/>
      <w:bookmarkStart w:id="866" w:name="_Ref467988705"/>
      <w:bookmarkStart w:id="867" w:name="_Toc150480795"/>
      <w:bookmarkStart w:id="868" w:name="_Toc520356218"/>
      <w:bookmarkStart w:id="869" w:name="_Toc480942350"/>
      <w:r>
        <w:rPr>
          <w:rFonts w:hAnsi="宋体"/>
          <w:sz w:val="24"/>
          <w:szCs w:val="24"/>
          <w:highlight w:val="none"/>
        </w:rPr>
        <w:t>投标人相关备注信息：</w:t>
      </w:r>
    </w:p>
    <w:tbl>
      <w:tblPr>
        <w:tblStyle w:val="45"/>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pPr>
              <w:pStyle w:val="26"/>
              <w:tabs>
                <w:tab w:val="left" w:pos="5580"/>
              </w:tabs>
              <w:spacing w:line="300" w:lineRule="auto"/>
              <w:rPr>
                <w:rFonts w:hAnsi="宋体"/>
                <w:sz w:val="24"/>
                <w:szCs w:val="24"/>
                <w:highlight w:val="none"/>
              </w:rPr>
            </w:pPr>
            <w:r>
              <w:rPr>
                <w:rFonts w:hAnsi="宋体"/>
                <w:sz w:val="24"/>
                <w:szCs w:val="24"/>
                <w:highlight w:val="none"/>
              </w:rPr>
              <w:t>投标人社会信用代码</w:t>
            </w:r>
          </w:p>
        </w:tc>
        <w:tc>
          <w:tcPr>
            <w:tcW w:w="6571" w:type="dxa"/>
            <w:noWrap w:val="0"/>
            <w:vAlign w:val="top"/>
          </w:tcPr>
          <w:p>
            <w:pPr>
              <w:pStyle w:val="26"/>
              <w:tabs>
                <w:tab w:val="left" w:pos="5580"/>
              </w:tabs>
              <w:spacing w:line="300" w:lineRule="auto"/>
              <w:rPr>
                <w:rFonts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pPr>
              <w:pStyle w:val="26"/>
              <w:tabs>
                <w:tab w:val="left" w:pos="5580"/>
              </w:tabs>
              <w:spacing w:line="300" w:lineRule="auto"/>
              <w:rPr>
                <w:rFonts w:hAnsi="宋体"/>
                <w:sz w:val="24"/>
                <w:szCs w:val="24"/>
                <w:highlight w:val="none"/>
              </w:rPr>
            </w:pPr>
            <w:r>
              <w:rPr>
                <w:rFonts w:hAnsi="宋体"/>
                <w:sz w:val="24"/>
                <w:szCs w:val="24"/>
                <w:highlight w:val="none"/>
              </w:rPr>
              <w:t>投标人地址</w:t>
            </w:r>
          </w:p>
        </w:tc>
        <w:tc>
          <w:tcPr>
            <w:tcW w:w="6571" w:type="dxa"/>
            <w:noWrap w:val="0"/>
            <w:vAlign w:val="top"/>
          </w:tcPr>
          <w:p>
            <w:pPr>
              <w:pStyle w:val="26"/>
              <w:tabs>
                <w:tab w:val="left" w:pos="5580"/>
              </w:tabs>
              <w:spacing w:line="300" w:lineRule="auto"/>
              <w:rPr>
                <w:rFonts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pPr>
              <w:pStyle w:val="26"/>
              <w:tabs>
                <w:tab w:val="left" w:pos="5580"/>
              </w:tabs>
              <w:spacing w:line="300" w:lineRule="auto"/>
              <w:rPr>
                <w:rFonts w:hAnsi="宋体"/>
                <w:sz w:val="24"/>
                <w:szCs w:val="24"/>
                <w:highlight w:val="none"/>
              </w:rPr>
            </w:pPr>
            <w:r>
              <w:rPr>
                <w:rFonts w:hAnsi="宋体"/>
                <w:sz w:val="24"/>
                <w:szCs w:val="24"/>
                <w:highlight w:val="none"/>
              </w:rPr>
              <w:t>委托代理人姓名</w:t>
            </w:r>
          </w:p>
        </w:tc>
        <w:tc>
          <w:tcPr>
            <w:tcW w:w="6571" w:type="dxa"/>
            <w:noWrap w:val="0"/>
            <w:vAlign w:val="top"/>
          </w:tcPr>
          <w:p>
            <w:pPr>
              <w:pStyle w:val="26"/>
              <w:tabs>
                <w:tab w:val="left" w:pos="5580"/>
              </w:tabs>
              <w:spacing w:line="300" w:lineRule="auto"/>
              <w:rPr>
                <w:rFonts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pPr>
              <w:pStyle w:val="26"/>
              <w:tabs>
                <w:tab w:val="left" w:pos="5580"/>
              </w:tabs>
              <w:spacing w:line="300" w:lineRule="auto"/>
              <w:rPr>
                <w:rFonts w:hAnsi="宋体"/>
                <w:sz w:val="24"/>
                <w:szCs w:val="24"/>
                <w:highlight w:val="none"/>
              </w:rPr>
            </w:pPr>
            <w:r>
              <w:rPr>
                <w:color w:val="000000"/>
                <w:sz w:val="24"/>
                <w:highlight w:val="none"/>
              </w:rPr>
              <w:t>委托代理人</w:t>
            </w:r>
            <w:r>
              <w:rPr>
                <w:rFonts w:hAnsi="宋体"/>
                <w:sz w:val="24"/>
                <w:szCs w:val="24"/>
                <w:highlight w:val="none"/>
              </w:rPr>
              <w:t>手机号</w:t>
            </w:r>
          </w:p>
        </w:tc>
        <w:tc>
          <w:tcPr>
            <w:tcW w:w="6571" w:type="dxa"/>
            <w:noWrap w:val="0"/>
            <w:vAlign w:val="top"/>
          </w:tcPr>
          <w:p>
            <w:pPr>
              <w:pStyle w:val="26"/>
              <w:tabs>
                <w:tab w:val="left" w:pos="5580"/>
              </w:tabs>
              <w:spacing w:line="300" w:lineRule="auto"/>
              <w:rPr>
                <w:rFonts w:hAnsi="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noWrap w:val="0"/>
            <w:vAlign w:val="top"/>
          </w:tcPr>
          <w:p>
            <w:pPr>
              <w:pStyle w:val="26"/>
              <w:tabs>
                <w:tab w:val="left" w:pos="5580"/>
              </w:tabs>
              <w:spacing w:line="300" w:lineRule="auto"/>
              <w:rPr>
                <w:rFonts w:hAnsi="宋体"/>
                <w:sz w:val="24"/>
                <w:szCs w:val="24"/>
                <w:highlight w:val="none"/>
              </w:rPr>
            </w:pPr>
            <w:r>
              <w:rPr>
                <w:color w:val="000000"/>
                <w:sz w:val="24"/>
                <w:highlight w:val="none"/>
              </w:rPr>
              <w:t>委托代理人</w:t>
            </w:r>
            <w:r>
              <w:rPr>
                <w:rFonts w:hAnsi="宋体"/>
                <w:sz w:val="24"/>
                <w:szCs w:val="24"/>
                <w:highlight w:val="none"/>
              </w:rPr>
              <w:t>邮箱</w:t>
            </w:r>
          </w:p>
        </w:tc>
        <w:tc>
          <w:tcPr>
            <w:tcW w:w="6571" w:type="dxa"/>
            <w:noWrap w:val="0"/>
            <w:vAlign w:val="top"/>
          </w:tcPr>
          <w:p>
            <w:pPr>
              <w:pStyle w:val="26"/>
              <w:tabs>
                <w:tab w:val="left" w:pos="5580"/>
              </w:tabs>
              <w:spacing w:line="300" w:lineRule="auto"/>
              <w:rPr>
                <w:rFonts w:hAnsi="宋体"/>
                <w:sz w:val="24"/>
                <w:szCs w:val="24"/>
                <w:highlight w:val="none"/>
              </w:rPr>
            </w:pPr>
          </w:p>
        </w:tc>
      </w:tr>
    </w:tbl>
    <w:p>
      <w:pPr>
        <w:widowControl/>
        <w:jc w:val="left"/>
        <w:rPr>
          <w:color w:val="000000"/>
          <w:sz w:val="24"/>
          <w:highlight w:val="none"/>
        </w:rPr>
      </w:pPr>
      <w:r>
        <w:rPr>
          <w:rFonts w:hint="eastAsia" w:hAnsi="宋体"/>
          <w:sz w:val="24"/>
          <w:highlight w:val="none"/>
        </w:rPr>
        <w:t>请投标人按要求填写，该备注信息不作为实质性格式进行评审使用。</w:t>
      </w:r>
    </w:p>
    <w:p>
      <w:pPr>
        <w:numPr>
          <w:ilvl w:val="0"/>
          <w:numId w:val="20"/>
        </w:numPr>
        <w:tabs>
          <w:tab w:val="left" w:pos="360"/>
        </w:tabs>
        <w:snapToGrid w:val="0"/>
        <w:spacing w:line="360" w:lineRule="auto"/>
        <w:outlineLvl w:val="1"/>
        <w:rPr>
          <w:color w:val="000000"/>
          <w:sz w:val="24"/>
          <w:highlight w:val="none"/>
        </w:rPr>
      </w:pPr>
      <w:r>
        <w:rPr>
          <w:color w:val="000000"/>
          <w:sz w:val="24"/>
          <w:highlight w:val="none"/>
        </w:rPr>
        <w:br w:type="page"/>
      </w:r>
      <w:r>
        <w:rPr>
          <w:color w:val="000000"/>
          <w:sz w:val="24"/>
          <w:highlight w:val="none"/>
        </w:rPr>
        <w:t>授权委托书（实质性格式）</w:t>
      </w:r>
    </w:p>
    <w:p>
      <w:pPr>
        <w:spacing w:line="360" w:lineRule="exact"/>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p>
    <w:p>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tabs>
          <w:tab w:val="left" w:pos="5580"/>
        </w:tabs>
        <w:spacing w:line="360" w:lineRule="auto"/>
        <w:ind w:firstLine="480" w:firstLineChars="200"/>
        <w:rPr>
          <w:color w:val="000000"/>
          <w:sz w:val="24"/>
          <w:szCs w:val="20"/>
          <w:highlight w:val="none"/>
        </w:rPr>
      </w:pPr>
    </w:p>
    <w:p>
      <w:pPr>
        <w:tabs>
          <w:tab w:val="left" w:pos="5580"/>
        </w:tabs>
        <w:spacing w:line="360" w:lineRule="auto"/>
        <w:rPr>
          <w:color w:val="000000"/>
          <w:sz w:val="24"/>
          <w:szCs w:val="20"/>
          <w:highlight w:val="none"/>
        </w:rPr>
      </w:pPr>
      <w:r>
        <w:rPr>
          <w:rFonts w:hint="eastAsia"/>
          <w:color w:val="000000"/>
          <w:sz w:val="24"/>
          <w:szCs w:val="20"/>
          <w:highlight w:val="none"/>
        </w:rPr>
        <w:t>附：</w:t>
      </w:r>
      <w:r>
        <w:rPr>
          <w:color w:val="000000"/>
          <w:sz w:val="24"/>
          <w:szCs w:val="20"/>
          <w:highlight w:val="none"/>
        </w:rPr>
        <w:t>法定代表人及委托代理人身份证明文件电子件：</w:t>
      </w:r>
    </w:p>
    <w:tbl>
      <w:tblPr>
        <w:tblStyle w:val="45"/>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noWrap w:val="0"/>
            <w:vAlign w:val="top"/>
          </w:tcPr>
          <w:p>
            <w:pPr>
              <w:tabs>
                <w:tab w:val="left" w:pos="5580"/>
              </w:tabs>
              <w:spacing w:line="360" w:lineRule="auto"/>
              <w:rPr>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pPr>
        <w:spacing w:line="360" w:lineRule="exact"/>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20"/>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pPr>
        <w:pStyle w:val="20"/>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pPr>
        <w:pStyle w:val="20"/>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20"/>
        <w:kinsoku w:val="0"/>
        <w:overflowPunct w:val="0"/>
        <w:spacing w:line="583" w:lineRule="auto"/>
        <w:ind w:right="-46"/>
        <w:rPr>
          <w:color w:val="000000"/>
          <w:szCs w:val="20"/>
          <w:highlight w:val="none"/>
        </w:rPr>
      </w:pPr>
      <w:r>
        <w:rPr>
          <w:rFonts w:hint="eastAsia"/>
          <w:color w:val="000000"/>
          <w:szCs w:val="20"/>
          <w:highlight w:val="none"/>
        </w:rPr>
        <w:t>附：</w:t>
      </w:r>
      <w:r>
        <w:rPr>
          <w:color w:val="000000"/>
          <w:szCs w:val="20"/>
          <w:highlight w:val="none"/>
        </w:rPr>
        <w:t>法定代表人</w:t>
      </w:r>
      <w:r>
        <w:rPr>
          <w:rFonts w:hint="eastAsia"/>
          <w:color w:val="000000"/>
          <w:szCs w:val="20"/>
          <w:highlight w:val="none"/>
        </w:rPr>
        <w:t>（单位负责人）</w:t>
      </w:r>
      <w:r>
        <w:rPr>
          <w:color w:val="000000"/>
          <w:szCs w:val="20"/>
          <w:highlight w:val="none"/>
        </w:rPr>
        <w:t>身份证、护照等身份证明文件电子件：</w:t>
      </w:r>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noWrap w:val="0"/>
            <w:vAlign w:val="top"/>
          </w:tcPr>
          <w:p>
            <w:pPr>
              <w:pStyle w:val="20"/>
              <w:kinsoku w:val="0"/>
              <w:overflowPunct w:val="0"/>
              <w:spacing w:line="583" w:lineRule="auto"/>
              <w:ind w:right="-46"/>
              <w:rPr>
                <w:color w:val="000000"/>
                <w:szCs w:val="20"/>
                <w:highlight w:val="none"/>
              </w:rPr>
            </w:pPr>
          </w:p>
        </w:tc>
      </w:tr>
    </w:tbl>
    <w:p>
      <w:pPr>
        <w:pStyle w:val="20"/>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pStyle w:val="20"/>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widowControl/>
        <w:jc w:val="left"/>
        <w:rPr>
          <w:i/>
          <w:color w:val="000000"/>
          <w:sz w:val="24"/>
          <w:szCs w:val="20"/>
          <w:highlight w:val="none"/>
          <w:u w:val="single"/>
        </w:rPr>
      </w:pPr>
    </w:p>
    <w:p>
      <w:pPr>
        <w:widowControl/>
        <w:jc w:val="left"/>
        <w:rPr>
          <w:color w:val="000000"/>
          <w:sz w:val="24"/>
          <w:szCs w:val="20"/>
          <w:highlight w:val="none"/>
        </w:rPr>
        <w:sectPr>
          <w:pgSz w:w="11907" w:h="16840"/>
          <w:pgMar w:top="1417" w:right="1134" w:bottom="1417" w:left="1701" w:header="851" w:footer="850" w:gutter="0"/>
          <w:cols w:space="720" w:num="1"/>
          <w:docGrid w:linePitch="462" w:charSpace="0"/>
        </w:sectPr>
      </w:pPr>
    </w:p>
    <w:p>
      <w:pPr>
        <w:widowControl/>
        <w:jc w:val="left"/>
        <w:rPr>
          <w:color w:val="000000"/>
          <w:sz w:val="24"/>
          <w:szCs w:val="20"/>
          <w:highlight w:val="none"/>
        </w:rPr>
      </w:pPr>
    </w:p>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p>
      <w:pPr>
        <w:numPr>
          <w:ilvl w:val="0"/>
          <w:numId w:val="20"/>
        </w:numPr>
        <w:tabs>
          <w:tab w:val="left" w:pos="360"/>
        </w:tabs>
        <w:snapToGrid w:val="0"/>
        <w:spacing w:line="360" w:lineRule="auto"/>
        <w:outlineLvl w:val="1"/>
        <w:rPr>
          <w:color w:val="000000"/>
          <w:sz w:val="24"/>
          <w:szCs w:val="20"/>
          <w:highlight w:val="none"/>
        </w:rPr>
      </w:pPr>
      <w:bookmarkStart w:id="870" w:name="_Toc226965749"/>
      <w:bookmarkStart w:id="871" w:name="_Toc264969249"/>
      <w:bookmarkStart w:id="872" w:name="_Toc226309803"/>
      <w:bookmarkStart w:id="873" w:name="_Toc142311060"/>
      <w:bookmarkStart w:id="874" w:name="_Toc195842924"/>
      <w:bookmarkStart w:id="875" w:name="_Toc127151558"/>
      <w:bookmarkStart w:id="876" w:name="_Toc226337255"/>
      <w:bookmarkStart w:id="877" w:name="_Toc150774763"/>
      <w:bookmarkStart w:id="878" w:name="_Toc226965832"/>
      <w:bookmarkStart w:id="879" w:name="_Toc150480796"/>
      <w:bookmarkStart w:id="880" w:name="_Toc305158901"/>
      <w:bookmarkStart w:id="881" w:name="_Toc305158827"/>
      <w:bookmarkStart w:id="882" w:name="_Toc265228397"/>
      <w:r>
        <w:rPr>
          <w:color w:val="000000"/>
          <w:sz w:val="24"/>
          <w:szCs w:val="20"/>
          <w:highlight w:val="none"/>
        </w:rPr>
        <w:t>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Pr>
          <w:color w:val="000000"/>
          <w:sz w:val="24"/>
          <w:szCs w:val="20"/>
          <w:highlight w:val="none"/>
        </w:rPr>
        <w:t>（实质性格式）</w:t>
      </w:r>
    </w:p>
    <w:p>
      <w:pPr>
        <w:spacing w:line="360" w:lineRule="exact"/>
        <w:jc w:val="center"/>
        <w:rPr>
          <w:color w:val="000000"/>
          <w:sz w:val="36"/>
          <w:szCs w:val="36"/>
          <w:highlight w:val="none"/>
        </w:rPr>
      </w:pPr>
    </w:p>
    <w:p>
      <w:pPr>
        <w:spacing w:line="360" w:lineRule="exact"/>
        <w:jc w:val="center"/>
        <w:rPr>
          <w:b/>
          <w:color w:val="000000"/>
          <w:sz w:val="36"/>
          <w:szCs w:val="36"/>
          <w:highlight w:val="none"/>
        </w:rPr>
      </w:pPr>
      <w:r>
        <w:rPr>
          <w:b/>
          <w:color w:val="000000"/>
          <w:sz w:val="36"/>
          <w:szCs w:val="36"/>
          <w:highlight w:val="none"/>
        </w:rPr>
        <w:t>投标分项报价表</w:t>
      </w:r>
    </w:p>
    <w:p>
      <w:pPr>
        <w:spacing w:line="260" w:lineRule="exact"/>
        <w:jc w:val="center"/>
        <w:rPr>
          <w:color w:val="000000"/>
          <w:sz w:val="36"/>
          <w:szCs w:val="36"/>
          <w:highlight w:val="none"/>
        </w:rPr>
      </w:pPr>
    </w:p>
    <w:p>
      <w:pPr>
        <w:adjustRightInd w:val="0"/>
        <w:snapToGrid w:val="0"/>
        <w:spacing w:before="240" w:beforeLines="100" w:after="240" w:afterLines="100"/>
        <w:jc w:val="left"/>
        <w:rPr>
          <w:b/>
          <w:i/>
          <w:color w:val="FF0000"/>
          <w:sz w:val="24"/>
          <w:highlight w:val="none"/>
        </w:rPr>
      </w:pPr>
      <w:r>
        <w:rPr>
          <w:b/>
          <w:i/>
          <w:color w:val="FF0000"/>
          <w:sz w:val="24"/>
          <w:highlight w:val="none"/>
        </w:rPr>
        <w:t>（格式示例一，适用于设备采购）</w:t>
      </w:r>
    </w:p>
    <w:p>
      <w:pPr>
        <w:tabs>
          <w:tab w:val="left" w:pos="1800"/>
          <w:tab w:val="left" w:pos="5580"/>
        </w:tabs>
        <w:rPr>
          <w:color w:val="000000"/>
          <w:sz w:val="24"/>
          <w:highlight w:val="none"/>
        </w:rPr>
      </w:pPr>
      <w:r>
        <w:rPr>
          <w:rFonts w:hint="eastAsia"/>
          <w:color w:val="000000"/>
          <w:sz w:val="24"/>
          <w:highlight w:val="none"/>
        </w:rPr>
        <w:t>采购</w:t>
      </w:r>
      <w:r>
        <w:rPr>
          <w:color w:val="000000"/>
          <w:sz w:val="24"/>
          <w:highlight w:val="none"/>
        </w:rPr>
        <w:t>编号/包号：___________ 项目名称：__________报价单位：人民币元</w:t>
      </w:r>
    </w:p>
    <w:tbl>
      <w:tblPr>
        <w:tblStyle w:val="45"/>
        <w:tblW w:w="13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175"/>
        <w:gridCol w:w="1097"/>
        <w:gridCol w:w="1209"/>
        <w:gridCol w:w="1391"/>
        <w:gridCol w:w="1391"/>
        <w:gridCol w:w="1391"/>
        <w:gridCol w:w="1391"/>
        <w:gridCol w:w="946"/>
        <w:gridCol w:w="954"/>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71" w:type="dxa"/>
            <w:noWrap w:val="0"/>
            <w:vAlign w:val="center"/>
          </w:tcPr>
          <w:p>
            <w:pPr>
              <w:jc w:val="center"/>
              <w:rPr>
                <w:b/>
                <w:sz w:val="24"/>
                <w:highlight w:val="none"/>
              </w:rPr>
            </w:pPr>
            <w:r>
              <w:rPr>
                <w:b/>
                <w:sz w:val="24"/>
                <w:highlight w:val="none"/>
              </w:rPr>
              <w:t>序号</w:t>
            </w:r>
          </w:p>
        </w:tc>
        <w:tc>
          <w:tcPr>
            <w:tcW w:w="2175" w:type="dxa"/>
            <w:noWrap w:val="0"/>
            <w:vAlign w:val="center"/>
          </w:tcPr>
          <w:p>
            <w:pPr>
              <w:jc w:val="center"/>
              <w:rPr>
                <w:b/>
                <w:sz w:val="24"/>
                <w:highlight w:val="none"/>
              </w:rPr>
            </w:pPr>
            <w:r>
              <w:rPr>
                <w:b/>
                <w:sz w:val="24"/>
                <w:highlight w:val="none"/>
              </w:rPr>
              <w:t>分项名称</w:t>
            </w:r>
          </w:p>
        </w:tc>
        <w:tc>
          <w:tcPr>
            <w:tcW w:w="1097" w:type="dxa"/>
            <w:noWrap w:val="0"/>
            <w:vAlign w:val="center"/>
          </w:tcPr>
          <w:p>
            <w:pPr>
              <w:jc w:val="center"/>
              <w:rPr>
                <w:b/>
                <w:sz w:val="24"/>
                <w:highlight w:val="none"/>
              </w:rPr>
            </w:pPr>
            <w:r>
              <w:rPr>
                <w:b/>
                <w:sz w:val="24"/>
                <w:highlight w:val="none"/>
              </w:rPr>
              <w:t>制造商</w:t>
            </w:r>
          </w:p>
        </w:tc>
        <w:tc>
          <w:tcPr>
            <w:tcW w:w="1209" w:type="dxa"/>
            <w:noWrap w:val="0"/>
            <w:vAlign w:val="center"/>
          </w:tcPr>
          <w:p>
            <w:pPr>
              <w:jc w:val="center"/>
              <w:rPr>
                <w:b/>
                <w:color w:val="000000"/>
                <w:sz w:val="24"/>
                <w:highlight w:val="none"/>
              </w:rPr>
            </w:pPr>
            <w:r>
              <w:rPr>
                <w:b/>
                <w:color w:val="000000"/>
                <w:sz w:val="24"/>
                <w:highlight w:val="none"/>
              </w:rPr>
              <w:t>产地/国别</w:t>
            </w:r>
          </w:p>
        </w:tc>
        <w:tc>
          <w:tcPr>
            <w:tcW w:w="1391" w:type="dxa"/>
            <w:noWrap w:val="0"/>
            <w:vAlign w:val="center"/>
          </w:tcPr>
          <w:p>
            <w:pPr>
              <w:jc w:val="center"/>
              <w:rPr>
                <w:b/>
                <w:color w:val="000000"/>
                <w:sz w:val="24"/>
                <w:highlight w:val="none"/>
              </w:rPr>
            </w:pPr>
            <w:r>
              <w:rPr>
                <w:b/>
                <w:color w:val="000000"/>
                <w:sz w:val="24"/>
                <w:highlight w:val="none"/>
              </w:rPr>
              <w:t>制造商</w:t>
            </w:r>
          </w:p>
          <w:p>
            <w:pPr>
              <w:jc w:val="center"/>
              <w:rPr>
                <w:b/>
                <w:color w:val="000000"/>
                <w:sz w:val="24"/>
                <w:highlight w:val="none"/>
              </w:rPr>
            </w:pPr>
            <w:r>
              <w:rPr>
                <w:b/>
                <w:color w:val="000000"/>
                <w:sz w:val="24"/>
                <w:highlight w:val="none"/>
              </w:rPr>
              <w:t>统一信用代码</w:t>
            </w:r>
          </w:p>
        </w:tc>
        <w:tc>
          <w:tcPr>
            <w:tcW w:w="1391" w:type="dxa"/>
            <w:noWrap w:val="0"/>
            <w:vAlign w:val="center"/>
          </w:tcPr>
          <w:p>
            <w:pPr>
              <w:jc w:val="center"/>
              <w:rPr>
                <w:b/>
                <w:color w:val="000000"/>
                <w:sz w:val="24"/>
                <w:highlight w:val="none"/>
              </w:rPr>
            </w:pPr>
            <w:r>
              <w:rPr>
                <w:b/>
                <w:color w:val="000000"/>
                <w:sz w:val="24"/>
                <w:highlight w:val="none"/>
              </w:rPr>
              <w:t>制造商</w:t>
            </w:r>
          </w:p>
          <w:p>
            <w:pPr>
              <w:jc w:val="center"/>
              <w:rPr>
                <w:b/>
                <w:color w:val="000000"/>
                <w:sz w:val="24"/>
                <w:highlight w:val="none"/>
              </w:rPr>
            </w:pPr>
            <w:r>
              <w:rPr>
                <w:b/>
                <w:color w:val="000000"/>
                <w:sz w:val="24"/>
                <w:highlight w:val="none"/>
              </w:rPr>
              <w:t>规模</w:t>
            </w:r>
          </w:p>
        </w:tc>
        <w:tc>
          <w:tcPr>
            <w:tcW w:w="1391" w:type="dxa"/>
            <w:noWrap w:val="0"/>
            <w:vAlign w:val="center"/>
          </w:tcPr>
          <w:p>
            <w:pPr>
              <w:jc w:val="center"/>
              <w:rPr>
                <w:b/>
                <w:color w:val="000000"/>
                <w:sz w:val="24"/>
                <w:highlight w:val="none"/>
              </w:rPr>
            </w:pPr>
            <w:r>
              <w:rPr>
                <w:b/>
                <w:color w:val="000000"/>
                <w:sz w:val="24"/>
                <w:highlight w:val="none"/>
              </w:rPr>
              <w:t>品牌</w:t>
            </w:r>
          </w:p>
        </w:tc>
        <w:tc>
          <w:tcPr>
            <w:tcW w:w="1391" w:type="dxa"/>
            <w:noWrap w:val="0"/>
            <w:vAlign w:val="center"/>
          </w:tcPr>
          <w:p>
            <w:pPr>
              <w:jc w:val="center"/>
              <w:rPr>
                <w:b/>
                <w:sz w:val="24"/>
                <w:highlight w:val="none"/>
              </w:rPr>
            </w:pPr>
            <w:r>
              <w:rPr>
                <w:b/>
                <w:color w:val="000000"/>
                <w:sz w:val="24"/>
                <w:highlight w:val="none"/>
              </w:rPr>
              <w:t>规格、型号</w:t>
            </w:r>
          </w:p>
        </w:tc>
        <w:tc>
          <w:tcPr>
            <w:tcW w:w="946" w:type="dxa"/>
            <w:noWrap w:val="0"/>
            <w:vAlign w:val="center"/>
          </w:tcPr>
          <w:p>
            <w:pPr>
              <w:jc w:val="center"/>
              <w:rPr>
                <w:b/>
                <w:sz w:val="24"/>
                <w:highlight w:val="none"/>
              </w:rPr>
            </w:pPr>
            <w:r>
              <w:rPr>
                <w:b/>
                <w:sz w:val="24"/>
                <w:highlight w:val="none"/>
              </w:rPr>
              <w:t>单价（元）</w:t>
            </w:r>
          </w:p>
        </w:tc>
        <w:tc>
          <w:tcPr>
            <w:tcW w:w="954" w:type="dxa"/>
            <w:noWrap w:val="0"/>
            <w:vAlign w:val="center"/>
          </w:tcPr>
          <w:p>
            <w:pPr>
              <w:jc w:val="center"/>
              <w:rPr>
                <w:b/>
                <w:sz w:val="24"/>
                <w:highlight w:val="none"/>
              </w:rPr>
            </w:pPr>
            <w:r>
              <w:rPr>
                <w:b/>
                <w:sz w:val="24"/>
                <w:highlight w:val="none"/>
              </w:rPr>
              <w:t>数量</w:t>
            </w:r>
          </w:p>
        </w:tc>
        <w:tc>
          <w:tcPr>
            <w:tcW w:w="1178" w:type="dxa"/>
            <w:noWrap w:val="0"/>
            <w:vAlign w:val="center"/>
          </w:tcPr>
          <w:p>
            <w:pPr>
              <w:jc w:val="center"/>
              <w:rPr>
                <w:b/>
                <w:sz w:val="24"/>
                <w:highlight w:val="none"/>
              </w:rPr>
            </w:pPr>
            <w:r>
              <w:rPr>
                <w:b/>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1</w:t>
            </w:r>
          </w:p>
        </w:tc>
        <w:tc>
          <w:tcPr>
            <w:tcW w:w="2175" w:type="dxa"/>
            <w:noWrap w:val="0"/>
            <w:vAlign w:val="center"/>
          </w:tcPr>
          <w:p>
            <w:pPr>
              <w:jc w:val="center"/>
              <w:rPr>
                <w:sz w:val="24"/>
                <w:highlight w:val="none"/>
              </w:rPr>
            </w:pPr>
            <w:r>
              <w:rPr>
                <w:sz w:val="24"/>
                <w:highlight w:val="none"/>
              </w:rPr>
              <w:t>主设备/系统及标准附件</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1.1</w:t>
            </w:r>
          </w:p>
        </w:tc>
        <w:tc>
          <w:tcPr>
            <w:tcW w:w="2175" w:type="dxa"/>
            <w:noWrap w:val="0"/>
            <w:vAlign w:val="center"/>
          </w:tcPr>
          <w:p>
            <w:pPr>
              <w:jc w:val="center"/>
              <w:rPr>
                <w:sz w:val="24"/>
                <w:highlight w:val="none"/>
              </w:rPr>
            </w:pPr>
            <w:r>
              <w:rPr>
                <w:sz w:val="24"/>
                <w:highlight w:val="none"/>
              </w:rPr>
              <w:t>……</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1.2</w:t>
            </w:r>
          </w:p>
        </w:tc>
        <w:tc>
          <w:tcPr>
            <w:tcW w:w="2175" w:type="dxa"/>
            <w:noWrap w:val="0"/>
            <w:vAlign w:val="center"/>
          </w:tcPr>
          <w:p>
            <w:pPr>
              <w:jc w:val="center"/>
              <w:rPr>
                <w:sz w:val="24"/>
                <w:highlight w:val="none"/>
              </w:rPr>
            </w:pPr>
            <w:r>
              <w:rPr>
                <w:sz w:val="24"/>
                <w:highlight w:val="none"/>
              </w:rPr>
              <w:t>……</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2</w:t>
            </w:r>
          </w:p>
        </w:tc>
        <w:tc>
          <w:tcPr>
            <w:tcW w:w="2175" w:type="dxa"/>
            <w:noWrap w:val="0"/>
            <w:vAlign w:val="center"/>
          </w:tcPr>
          <w:p>
            <w:pPr>
              <w:jc w:val="center"/>
              <w:rPr>
                <w:sz w:val="24"/>
                <w:highlight w:val="none"/>
              </w:rPr>
            </w:pPr>
            <w:r>
              <w:rPr>
                <w:sz w:val="24"/>
                <w:highlight w:val="none"/>
              </w:rPr>
              <w:t>备品备件</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3</w:t>
            </w:r>
          </w:p>
        </w:tc>
        <w:tc>
          <w:tcPr>
            <w:tcW w:w="2175" w:type="dxa"/>
            <w:noWrap w:val="0"/>
            <w:vAlign w:val="center"/>
          </w:tcPr>
          <w:p>
            <w:pPr>
              <w:jc w:val="center"/>
              <w:rPr>
                <w:sz w:val="24"/>
                <w:highlight w:val="none"/>
              </w:rPr>
            </w:pPr>
            <w:r>
              <w:rPr>
                <w:sz w:val="24"/>
                <w:highlight w:val="none"/>
              </w:rPr>
              <w:t>专用工具</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4</w:t>
            </w:r>
          </w:p>
        </w:tc>
        <w:tc>
          <w:tcPr>
            <w:tcW w:w="2175" w:type="dxa"/>
            <w:noWrap w:val="0"/>
            <w:vAlign w:val="center"/>
          </w:tcPr>
          <w:p>
            <w:pPr>
              <w:jc w:val="center"/>
              <w:rPr>
                <w:sz w:val="24"/>
                <w:highlight w:val="none"/>
              </w:rPr>
            </w:pPr>
            <w:r>
              <w:rPr>
                <w:sz w:val="24"/>
                <w:highlight w:val="none"/>
              </w:rPr>
              <w:t>安装、调试、检验</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5</w:t>
            </w:r>
          </w:p>
        </w:tc>
        <w:tc>
          <w:tcPr>
            <w:tcW w:w="2175" w:type="dxa"/>
            <w:noWrap w:val="0"/>
            <w:vAlign w:val="center"/>
          </w:tcPr>
          <w:p>
            <w:pPr>
              <w:jc w:val="center"/>
              <w:rPr>
                <w:sz w:val="24"/>
                <w:highlight w:val="none"/>
              </w:rPr>
            </w:pPr>
            <w:r>
              <w:rPr>
                <w:sz w:val="24"/>
                <w:highlight w:val="none"/>
              </w:rPr>
              <w:t>培训</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6</w:t>
            </w:r>
          </w:p>
        </w:tc>
        <w:tc>
          <w:tcPr>
            <w:tcW w:w="2175" w:type="dxa"/>
            <w:noWrap w:val="0"/>
            <w:vAlign w:val="center"/>
          </w:tcPr>
          <w:p>
            <w:pPr>
              <w:jc w:val="center"/>
              <w:rPr>
                <w:sz w:val="24"/>
                <w:highlight w:val="none"/>
              </w:rPr>
            </w:pPr>
            <w:r>
              <w:rPr>
                <w:sz w:val="24"/>
                <w:highlight w:val="none"/>
              </w:rPr>
              <w:t>售后服务</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7</w:t>
            </w:r>
          </w:p>
        </w:tc>
        <w:tc>
          <w:tcPr>
            <w:tcW w:w="2175" w:type="dxa"/>
            <w:noWrap w:val="0"/>
            <w:vAlign w:val="center"/>
          </w:tcPr>
          <w:p>
            <w:pPr>
              <w:jc w:val="center"/>
              <w:rPr>
                <w:sz w:val="24"/>
                <w:highlight w:val="none"/>
              </w:rPr>
            </w:pPr>
            <w:r>
              <w:rPr>
                <w:sz w:val="24"/>
                <w:highlight w:val="none"/>
              </w:rPr>
              <w:t>其他</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 w:type="dxa"/>
            <w:noWrap w:val="0"/>
            <w:vAlign w:val="center"/>
          </w:tcPr>
          <w:p>
            <w:pPr>
              <w:jc w:val="center"/>
              <w:rPr>
                <w:sz w:val="24"/>
                <w:highlight w:val="none"/>
              </w:rPr>
            </w:pPr>
            <w:r>
              <w:rPr>
                <w:sz w:val="24"/>
                <w:highlight w:val="none"/>
              </w:rPr>
              <w:t>8</w:t>
            </w:r>
          </w:p>
        </w:tc>
        <w:tc>
          <w:tcPr>
            <w:tcW w:w="2175" w:type="dxa"/>
            <w:noWrap w:val="0"/>
            <w:vAlign w:val="center"/>
          </w:tcPr>
          <w:p>
            <w:pPr>
              <w:jc w:val="center"/>
              <w:rPr>
                <w:sz w:val="24"/>
                <w:highlight w:val="none"/>
              </w:rPr>
            </w:pPr>
            <w:r>
              <w:rPr>
                <w:sz w:val="24"/>
                <w:highlight w:val="none"/>
              </w:rPr>
              <w:t>至最终目的地运保费</w:t>
            </w:r>
          </w:p>
        </w:tc>
        <w:tc>
          <w:tcPr>
            <w:tcW w:w="1097" w:type="dxa"/>
            <w:noWrap w:val="0"/>
            <w:vAlign w:val="center"/>
          </w:tcPr>
          <w:p>
            <w:pPr>
              <w:jc w:val="center"/>
              <w:rPr>
                <w:sz w:val="24"/>
                <w:highlight w:val="none"/>
              </w:rPr>
            </w:pPr>
          </w:p>
        </w:tc>
        <w:tc>
          <w:tcPr>
            <w:tcW w:w="1209"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1391" w:type="dxa"/>
            <w:noWrap w:val="0"/>
            <w:vAlign w:val="center"/>
          </w:tcPr>
          <w:p>
            <w:pPr>
              <w:jc w:val="center"/>
              <w:rPr>
                <w:sz w:val="24"/>
                <w:highlight w:val="none"/>
              </w:rPr>
            </w:pPr>
          </w:p>
        </w:tc>
        <w:tc>
          <w:tcPr>
            <w:tcW w:w="946" w:type="dxa"/>
            <w:noWrap w:val="0"/>
            <w:vAlign w:val="center"/>
          </w:tcPr>
          <w:p>
            <w:pPr>
              <w:jc w:val="center"/>
              <w:rPr>
                <w:sz w:val="24"/>
                <w:highlight w:val="none"/>
              </w:rPr>
            </w:pPr>
          </w:p>
        </w:tc>
        <w:tc>
          <w:tcPr>
            <w:tcW w:w="954" w:type="dxa"/>
            <w:noWrap w:val="0"/>
            <w:vAlign w:val="center"/>
          </w:tcPr>
          <w:p>
            <w:pPr>
              <w:jc w:val="center"/>
              <w:rPr>
                <w:sz w:val="24"/>
                <w:highlight w:val="none"/>
              </w:rPr>
            </w:pPr>
          </w:p>
        </w:tc>
        <w:tc>
          <w:tcPr>
            <w:tcW w:w="1178" w:type="dxa"/>
            <w:noWrap w:val="0"/>
            <w:vAlign w:val="center"/>
          </w:tcPr>
          <w:p>
            <w:pPr>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16" w:type="dxa"/>
            <w:gridSpan w:val="10"/>
            <w:noWrap w:val="0"/>
            <w:vAlign w:val="top"/>
          </w:tcPr>
          <w:p>
            <w:pPr>
              <w:jc w:val="center"/>
              <w:rPr>
                <w:b/>
                <w:sz w:val="24"/>
                <w:highlight w:val="none"/>
              </w:rPr>
            </w:pPr>
            <w:r>
              <w:rPr>
                <w:b/>
                <w:sz w:val="24"/>
                <w:highlight w:val="none"/>
              </w:rPr>
              <w:t>总价（元）</w:t>
            </w:r>
          </w:p>
        </w:tc>
        <w:tc>
          <w:tcPr>
            <w:tcW w:w="1178" w:type="dxa"/>
            <w:noWrap w:val="0"/>
            <w:vAlign w:val="center"/>
          </w:tcPr>
          <w:p>
            <w:pPr>
              <w:jc w:val="center"/>
              <w:rPr>
                <w:sz w:val="24"/>
                <w:highlight w:val="none"/>
              </w:rPr>
            </w:pPr>
          </w:p>
        </w:tc>
      </w:tr>
    </w:tbl>
    <w:p>
      <w:pPr>
        <w:adjustRightInd w:val="0"/>
        <w:snapToGrid w:val="0"/>
        <w:spacing w:before="240" w:beforeLines="100" w:after="240" w:afterLines="100"/>
        <w:jc w:val="left"/>
        <w:rPr>
          <w:b/>
          <w:i/>
          <w:color w:val="FF0000"/>
          <w:sz w:val="24"/>
          <w:highlight w:val="none"/>
        </w:rPr>
      </w:pPr>
      <w:r>
        <w:rPr>
          <w:b/>
          <w:i/>
          <w:color w:val="FF0000"/>
          <w:sz w:val="24"/>
          <w:highlight w:val="none"/>
        </w:rPr>
        <w:t>说明：制造商规模请填写“中型”、“小型”、“微型”或“其他”，中小企业的定义见第二章《投标人须知》。</w:t>
      </w:r>
    </w:p>
    <w:p>
      <w:pPr>
        <w:widowControl/>
        <w:jc w:val="left"/>
        <w:rPr>
          <w:b/>
          <w:i/>
          <w:color w:val="FF0000"/>
          <w:sz w:val="24"/>
          <w:highlight w:val="none"/>
        </w:rPr>
      </w:pPr>
      <w:r>
        <w:rPr>
          <w:b/>
          <w:i/>
          <w:color w:val="FF0000"/>
          <w:sz w:val="24"/>
          <w:highlight w:val="none"/>
        </w:rPr>
        <w:br w:type="page"/>
      </w:r>
    </w:p>
    <w:p>
      <w:pPr>
        <w:adjustRightInd w:val="0"/>
        <w:snapToGrid w:val="0"/>
        <w:spacing w:before="240" w:beforeLines="100" w:after="240" w:afterLines="100"/>
        <w:jc w:val="left"/>
        <w:rPr>
          <w:b/>
          <w:i/>
          <w:color w:val="FF0000"/>
          <w:sz w:val="24"/>
          <w:highlight w:val="none"/>
        </w:rPr>
      </w:pPr>
      <w:r>
        <w:rPr>
          <w:b/>
          <w:i/>
          <w:color w:val="FF0000"/>
          <w:sz w:val="24"/>
          <w:highlight w:val="none"/>
        </w:rPr>
        <w:t>（格式示例二，适用于多种设备报价）</w:t>
      </w:r>
    </w:p>
    <w:p>
      <w:pPr>
        <w:tabs>
          <w:tab w:val="left" w:pos="1800"/>
          <w:tab w:val="left" w:pos="5580"/>
        </w:tabs>
        <w:rPr>
          <w:color w:val="000000"/>
          <w:sz w:val="24"/>
          <w:highlight w:val="none"/>
        </w:rPr>
      </w:pPr>
      <w:r>
        <w:rPr>
          <w:rFonts w:hint="eastAsia"/>
          <w:color w:val="000000"/>
          <w:sz w:val="24"/>
          <w:highlight w:val="none"/>
        </w:rPr>
        <w:t>采购编号</w:t>
      </w:r>
      <w:r>
        <w:rPr>
          <w:color w:val="000000"/>
          <w:sz w:val="24"/>
          <w:highlight w:val="none"/>
        </w:rPr>
        <w:t>/包号：________ 项目名称：__________报价单位：人民币元</w:t>
      </w:r>
    </w:p>
    <w:tbl>
      <w:tblPr>
        <w:tblStyle w:val="45"/>
        <w:tblW w:w="13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57"/>
        <w:gridCol w:w="1584"/>
        <w:gridCol w:w="1128"/>
        <w:gridCol w:w="1497"/>
        <w:gridCol w:w="1497"/>
        <w:gridCol w:w="1497"/>
        <w:gridCol w:w="1497"/>
        <w:gridCol w:w="1223"/>
        <w:gridCol w:w="991"/>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94" w:type="dxa"/>
            <w:noWrap w:val="0"/>
            <w:vAlign w:val="center"/>
          </w:tcPr>
          <w:p>
            <w:pPr>
              <w:adjustRightInd w:val="0"/>
              <w:snapToGrid w:val="0"/>
              <w:jc w:val="left"/>
              <w:rPr>
                <w:b/>
                <w:color w:val="000000"/>
                <w:sz w:val="24"/>
                <w:highlight w:val="none"/>
              </w:rPr>
            </w:pPr>
            <w:r>
              <w:rPr>
                <w:b/>
                <w:color w:val="000000"/>
                <w:sz w:val="24"/>
                <w:highlight w:val="none"/>
              </w:rPr>
              <w:t>序号</w:t>
            </w:r>
          </w:p>
        </w:tc>
        <w:tc>
          <w:tcPr>
            <w:tcW w:w="1257" w:type="dxa"/>
            <w:noWrap w:val="0"/>
            <w:vAlign w:val="center"/>
          </w:tcPr>
          <w:p>
            <w:pPr>
              <w:adjustRightInd w:val="0"/>
              <w:snapToGrid w:val="0"/>
              <w:jc w:val="left"/>
              <w:rPr>
                <w:b/>
                <w:color w:val="000000"/>
                <w:sz w:val="24"/>
                <w:highlight w:val="none"/>
              </w:rPr>
            </w:pPr>
            <w:r>
              <w:rPr>
                <w:b/>
                <w:color w:val="000000"/>
                <w:sz w:val="24"/>
                <w:highlight w:val="none"/>
              </w:rPr>
              <w:t>分项名称</w:t>
            </w:r>
          </w:p>
        </w:tc>
        <w:tc>
          <w:tcPr>
            <w:tcW w:w="1584" w:type="dxa"/>
            <w:noWrap w:val="0"/>
            <w:vAlign w:val="center"/>
          </w:tcPr>
          <w:p>
            <w:pPr>
              <w:adjustRightInd w:val="0"/>
              <w:snapToGrid w:val="0"/>
              <w:jc w:val="left"/>
              <w:rPr>
                <w:b/>
                <w:color w:val="000000"/>
                <w:sz w:val="24"/>
                <w:highlight w:val="none"/>
              </w:rPr>
            </w:pPr>
            <w:r>
              <w:rPr>
                <w:b/>
                <w:color w:val="000000"/>
                <w:sz w:val="24"/>
                <w:highlight w:val="none"/>
              </w:rPr>
              <w:t>制造商</w:t>
            </w:r>
          </w:p>
        </w:tc>
        <w:tc>
          <w:tcPr>
            <w:tcW w:w="1128" w:type="dxa"/>
            <w:noWrap w:val="0"/>
            <w:vAlign w:val="center"/>
          </w:tcPr>
          <w:p>
            <w:pPr>
              <w:adjustRightInd w:val="0"/>
              <w:snapToGrid w:val="0"/>
              <w:jc w:val="left"/>
              <w:rPr>
                <w:b/>
                <w:color w:val="000000"/>
                <w:sz w:val="24"/>
                <w:highlight w:val="none"/>
              </w:rPr>
            </w:pPr>
            <w:r>
              <w:rPr>
                <w:b/>
                <w:color w:val="000000"/>
                <w:sz w:val="24"/>
                <w:highlight w:val="none"/>
              </w:rPr>
              <w:t>产地/国别</w:t>
            </w:r>
          </w:p>
        </w:tc>
        <w:tc>
          <w:tcPr>
            <w:tcW w:w="1497" w:type="dxa"/>
            <w:noWrap w:val="0"/>
            <w:vAlign w:val="center"/>
          </w:tcPr>
          <w:p>
            <w:pPr>
              <w:jc w:val="center"/>
              <w:rPr>
                <w:b/>
                <w:color w:val="000000"/>
                <w:sz w:val="24"/>
                <w:highlight w:val="none"/>
              </w:rPr>
            </w:pPr>
            <w:r>
              <w:rPr>
                <w:b/>
                <w:color w:val="000000"/>
                <w:sz w:val="24"/>
                <w:highlight w:val="none"/>
              </w:rPr>
              <w:t>制造商</w:t>
            </w:r>
          </w:p>
          <w:p>
            <w:pPr>
              <w:adjustRightInd w:val="0"/>
              <w:snapToGrid w:val="0"/>
              <w:jc w:val="center"/>
              <w:rPr>
                <w:b/>
                <w:color w:val="000000"/>
                <w:sz w:val="24"/>
                <w:highlight w:val="none"/>
              </w:rPr>
            </w:pPr>
            <w:r>
              <w:rPr>
                <w:b/>
                <w:color w:val="000000"/>
                <w:sz w:val="24"/>
                <w:highlight w:val="none"/>
              </w:rPr>
              <w:t>统一信用代码</w:t>
            </w:r>
          </w:p>
        </w:tc>
        <w:tc>
          <w:tcPr>
            <w:tcW w:w="1497" w:type="dxa"/>
            <w:noWrap w:val="0"/>
            <w:vAlign w:val="center"/>
          </w:tcPr>
          <w:p>
            <w:pPr>
              <w:jc w:val="center"/>
              <w:rPr>
                <w:b/>
                <w:color w:val="000000"/>
                <w:sz w:val="24"/>
                <w:highlight w:val="none"/>
              </w:rPr>
            </w:pPr>
            <w:r>
              <w:rPr>
                <w:b/>
                <w:color w:val="000000"/>
                <w:sz w:val="24"/>
                <w:highlight w:val="none"/>
              </w:rPr>
              <w:t>制造商</w:t>
            </w:r>
          </w:p>
          <w:p>
            <w:pPr>
              <w:adjustRightInd w:val="0"/>
              <w:snapToGrid w:val="0"/>
              <w:jc w:val="center"/>
              <w:rPr>
                <w:b/>
                <w:color w:val="000000"/>
                <w:sz w:val="24"/>
                <w:highlight w:val="none"/>
              </w:rPr>
            </w:pPr>
            <w:r>
              <w:rPr>
                <w:b/>
                <w:color w:val="000000"/>
                <w:sz w:val="24"/>
                <w:highlight w:val="none"/>
              </w:rPr>
              <w:t>规模</w:t>
            </w:r>
          </w:p>
        </w:tc>
        <w:tc>
          <w:tcPr>
            <w:tcW w:w="1497" w:type="dxa"/>
            <w:noWrap w:val="0"/>
            <w:vAlign w:val="center"/>
          </w:tcPr>
          <w:p>
            <w:pPr>
              <w:adjustRightInd w:val="0"/>
              <w:snapToGrid w:val="0"/>
              <w:jc w:val="center"/>
              <w:rPr>
                <w:b/>
                <w:color w:val="000000"/>
                <w:sz w:val="24"/>
                <w:highlight w:val="none"/>
              </w:rPr>
            </w:pPr>
            <w:r>
              <w:rPr>
                <w:b/>
                <w:color w:val="000000"/>
                <w:sz w:val="24"/>
                <w:highlight w:val="none"/>
              </w:rPr>
              <w:t>品牌</w:t>
            </w:r>
          </w:p>
        </w:tc>
        <w:tc>
          <w:tcPr>
            <w:tcW w:w="1497" w:type="dxa"/>
            <w:noWrap w:val="0"/>
            <w:vAlign w:val="center"/>
          </w:tcPr>
          <w:p>
            <w:pPr>
              <w:adjustRightInd w:val="0"/>
              <w:snapToGrid w:val="0"/>
              <w:jc w:val="left"/>
              <w:rPr>
                <w:b/>
                <w:color w:val="000000"/>
                <w:sz w:val="24"/>
                <w:highlight w:val="none"/>
              </w:rPr>
            </w:pPr>
            <w:r>
              <w:rPr>
                <w:b/>
                <w:color w:val="000000"/>
                <w:sz w:val="24"/>
                <w:highlight w:val="none"/>
              </w:rPr>
              <w:t>规格、型号</w:t>
            </w:r>
          </w:p>
        </w:tc>
        <w:tc>
          <w:tcPr>
            <w:tcW w:w="1223" w:type="dxa"/>
            <w:noWrap w:val="0"/>
            <w:vAlign w:val="center"/>
          </w:tcPr>
          <w:p>
            <w:pPr>
              <w:adjustRightInd w:val="0"/>
              <w:snapToGrid w:val="0"/>
              <w:jc w:val="left"/>
              <w:rPr>
                <w:b/>
                <w:color w:val="000000"/>
                <w:sz w:val="24"/>
                <w:highlight w:val="none"/>
              </w:rPr>
            </w:pPr>
            <w:r>
              <w:rPr>
                <w:b/>
                <w:color w:val="000000"/>
                <w:sz w:val="24"/>
                <w:highlight w:val="none"/>
              </w:rPr>
              <w:t>单价（元）</w:t>
            </w:r>
          </w:p>
        </w:tc>
        <w:tc>
          <w:tcPr>
            <w:tcW w:w="991" w:type="dxa"/>
            <w:noWrap w:val="0"/>
            <w:vAlign w:val="center"/>
          </w:tcPr>
          <w:p>
            <w:pPr>
              <w:adjustRightInd w:val="0"/>
              <w:snapToGrid w:val="0"/>
              <w:jc w:val="left"/>
              <w:rPr>
                <w:b/>
                <w:color w:val="000000"/>
                <w:sz w:val="24"/>
                <w:highlight w:val="none"/>
              </w:rPr>
            </w:pPr>
            <w:r>
              <w:rPr>
                <w:b/>
                <w:color w:val="000000"/>
                <w:sz w:val="24"/>
                <w:highlight w:val="none"/>
              </w:rPr>
              <w:t>数量</w:t>
            </w:r>
          </w:p>
        </w:tc>
        <w:tc>
          <w:tcPr>
            <w:tcW w:w="1229" w:type="dxa"/>
            <w:noWrap w:val="0"/>
            <w:vAlign w:val="center"/>
          </w:tcPr>
          <w:p>
            <w:pPr>
              <w:adjustRightInd w:val="0"/>
              <w:snapToGrid w:val="0"/>
              <w:jc w:val="left"/>
              <w:rPr>
                <w:b/>
                <w:color w:val="000000"/>
                <w:sz w:val="24"/>
                <w:highlight w:val="none"/>
              </w:rPr>
            </w:pPr>
            <w:r>
              <w:rPr>
                <w:b/>
                <w:color w:val="000000"/>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highlight w:val="none"/>
              </w:rPr>
            </w:pPr>
            <w:r>
              <w:rPr>
                <w:color w:val="000000"/>
                <w:sz w:val="24"/>
                <w:highlight w:val="none"/>
              </w:rPr>
              <w:t>1</w:t>
            </w:r>
          </w:p>
        </w:tc>
        <w:tc>
          <w:tcPr>
            <w:tcW w:w="1257" w:type="dxa"/>
            <w:noWrap w:val="0"/>
            <w:vAlign w:val="center"/>
          </w:tcPr>
          <w:p>
            <w:pPr>
              <w:adjustRightInd w:val="0"/>
              <w:snapToGrid w:val="0"/>
              <w:jc w:val="left"/>
              <w:rPr>
                <w:color w:val="000000"/>
                <w:sz w:val="24"/>
                <w:highlight w:val="none"/>
              </w:rPr>
            </w:pPr>
          </w:p>
        </w:tc>
        <w:tc>
          <w:tcPr>
            <w:tcW w:w="1584" w:type="dxa"/>
            <w:noWrap w:val="0"/>
            <w:vAlign w:val="center"/>
          </w:tcPr>
          <w:p>
            <w:pPr>
              <w:adjustRightInd w:val="0"/>
              <w:snapToGrid w:val="0"/>
              <w:jc w:val="left"/>
              <w:rPr>
                <w:color w:val="000000"/>
                <w:sz w:val="24"/>
                <w:highlight w:val="none"/>
              </w:rPr>
            </w:pPr>
          </w:p>
        </w:tc>
        <w:tc>
          <w:tcPr>
            <w:tcW w:w="1128" w:type="dxa"/>
            <w:noWrap w:val="0"/>
            <w:vAlign w:val="top"/>
          </w:tcPr>
          <w:p>
            <w:pPr>
              <w:adjustRightInd w:val="0"/>
              <w:snapToGrid w:val="0"/>
              <w:jc w:val="left"/>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left"/>
              <w:rPr>
                <w:color w:val="000000"/>
                <w:sz w:val="24"/>
                <w:highlight w:val="none"/>
              </w:rPr>
            </w:pPr>
          </w:p>
        </w:tc>
        <w:tc>
          <w:tcPr>
            <w:tcW w:w="1223" w:type="dxa"/>
            <w:noWrap w:val="0"/>
            <w:vAlign w:val="center"/>
          </w:tcPr>
          <w:p>
            <w:pPr>
              <w:adjustRightInd w:val="0"/>
              <w:snapToGrid w:val="0"/>
              <w:jc w:val="left"/>
              <w:rPr>
                <w:color w:val="000000"/>
                <w:sz w:val="24"/>
                <w:highlight w:val="none"/>
              </w:rPr>
            </w:pPr>
          </w:p>
        </w:tc>
        <w:tc>
          <w:tcPr>
            <w:tcW w:w="991" w:type="dxa"/>
            <w:noWrap w:val="0"/>
            <w:vAlign w:val="center"/>
          </w:tcPr>
          <w:p>
            <w:pPr>
              <w:adjustRightInd w:val="0"/>
              <w:snapToGrid w:val="0"/>
              <w:jc w:val="left"/>
              <w:rPr>
                <w:color w:val="000000"/>
                <w:sz w:val="24"/>
                <w:highlight w:val="none"/>
              </w:rPr>
            </w:pPr>
          </w:p>
        </w:tc>
        <w:tc>
          <w:tcPr>
            <w:tcW w:w="1229"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highlight w:val="none"/>
              </w:rPr>
            </w:pPr>
            <w:r>
              <w:rPr>
                <w:color w:val="000000"/>
                <w:sz w:val="24"/>
                <w:highlight w:val="none"/>
              </w:rPr>
              <w:t>2</w:t>
            </w:r>
          </w:p>
        </w:tc>
        <w:tc>
          <w:tcPr>
            <w:tcW w:w="1257" w:type="dxa"/>
            <w:noWrap w:val="0"/>
            <w:vAlign w:val="center"/>
          </w:tcPr>
          <w:p>
            <w:pPr>
              <w:adjustRightInd w:val="0"/>
              <w:snapToGrid w:val="0"/>
              <w:jc w:val="left"/>
              <w:rPr>
                <w:color w:val="000000"/>
                <w:sz w:val="24"/>
                <w:highlight w:val="none"/>
              </w:rPr>
            </w:pPr>
          </w:p>
        </w:tc>
        <w:tc>
          <w:tcPr>
            <w:tcW w:w="1584" w:type="dxa"/>
            <w:noWrap w:val="0"/>
            <w:vAlign w:val="center"/>
          </w:tcPr>
          <w:p>
            <w:pPr>
              <w:adjustRightInd w:val="0"/>
              <w:snapToGrid w:val="0"/>
              <w:jc w:val="left"/>
              <w:rPr>
                <w:color w:val="000000"/>
                <w:sz w:val="24"/>
                <w:highlight w:val="none"/>
              </w:rPr>
            </w:pPr>
          </w:p>
        </w:tc>
        <w:tc>
          <w:tcPr>
            <w:tcW w:w="1128" w:type="dxa"/>
            <w:noWrap w:val="0"/>
            <w:vAlign w:val="top"/>
          </w:tcPr>
          <w:p>
            <w:pPr>
              <w:adjustRightInd w:val="0"/>
              <w:snapToGrid w:val="0"/>
              <w:jc w:val="left"/>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left"/>
              <w:rPr>
                <w:color w:val="000000"/>
                <w:sz w:val="24"/>
                <w:highlight w:val="none"/>
              </w:rPr>
            </w:pPr>
          </w:p>
        </w:tc>
        <w:tc>
          <w:tcPr>
            <w:tcW w:w="1223" w:type="dxa"/>
            <w:noWrap w:val="0"/>
            <w:vAlign w:val="center"/>
          </w:tcPr>
          <w:p>
            <w:pPr>
              <w:adjustRightInd w:val="0"/>
              <w:snapToGrid w:val="0"/>
              <w:jc w:val="left"/>
              <w:rPr>
                <w:color w:val="000000"/>
                <w:sz w:val="24"/>
                <w:highlight w:val="none"/>
              </w:rPr>
            </w:pPr>
          </w:p>
        </w:tc>
        <w:tc>
          <w:tcPr>
            <w:tcW w:w="991" w:type="dxa"/>
            <w:noWrap w:val="0"/>
            <w:vAlign w:val="center"/>
          </w:tcPr>
          <w:p>
            <w:pPr>
              <w:adjustRightInd w:val="0"/>
              <w:snapToGrid w:val="0"/>
              <w:jc w:val="left"/>
              <w:rPr>
                <w:color w:val="000000"/>
                <w:sz w:val="24"/>
                <w:highlight w:val="none"/>
              </w:rPr>
            </w:pPr>
          </w:p>
        </w:tc>
        <w:tc>
          <w:tcPr>
            <w:tcW w:w="1229"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highlight w:val="none"/>
              </w:rPr>
            </w:pPr>
            <w:r>
              <w:rPr>
                <w:color w:val="000000"/>
                <w:sz w:val="24"/>
                <w:highlight w:val="none"/>
              </w:rPr>
              <w:t>3</w:t>
            </w:r>
          </w:p>
        </w:tc>
        <w:tc>
          <w:tcPr>
            <w:tcW w:w="1257" w:type="dxa"/>
            <w:noWrap w:val="0"/>
            <w:vAlign w:val="center"/>
          </w:tcPr>
          <w:p>
            <w:pPr>
              <w:adjustRightInd w:val="0"/>
              <w:snapToGrid w:val="0"/>
              <w:jc w:val="left"/>
              <w:rPr>
                <w:color w:val="000000"/>
                <w:sz w:val="24"/>
                <w:highlight w:val="none"/>
              </w:rPr>
            </w:pPr>
          </w:p>
        </w:tc>
        <w:tc>
          <w:tcPr>
            <w:tcW w:w="1584" w:type="dxa"/>
            <w:noWrap w:val="0"/>
            <w:vAlign w:val="center"/>
          </w:tcPr>
          <w:p>
            <w:pPr>
              <w:adjustRightInd w:val="0"/>
              <w:snapToGrid w:val="0"/>
              <w:jc w:val="left"/>
              <w:rPr>
                <w:color w:val="000000"/>
                <w:sz w:val="24"/>
                <w:highlight w:val="none"/>
              </w:rPr>
            </w:pPr>
          </w:p>
        </w:tc>
        <w:tc>
          <w:tcPr>
            <w:tcW w:w="1128" w:type="dxa"/>
            <w:noWrap w:val="0"/>
            <w:vAlign w:val="top"/>
          </w:tcPr>
          <w:p>
            <w:pPr>
              <w:adjustRightInd w:val="0"/>
              <w:snapToGrid w:val="0"/>
              <w:jc w:val="left"/>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left"/>
              <w:rPr>
                <w:color w:val="000000"/>
                <w:sz w:val="24"/>
                <w:highlight w:val="none"/>
              </w:rPr>
            </w:pPr>
          </w:p>
        </w:tc>
        <w:tc>
          <w:tcPr>
            <w:tcW w:w="1223" w:type="dxa"/>
            <w:noWrap w:val="0"/>
            <w:vAlign w:val="center"/>
          </w:tcPr>
          <w:p>
            <w:pPr>
              <w:adjustRightInd w:val="0"/>
              <w:snapToGrid w:val="0"/>
              <w:jc w:val="left"/>
              <w:rPr>
                <w:color w:val="000000"/>
                <w:sz w:val="24"/>
                <w:highlight w:val="none"/>
              </w:rPr>
            </w:pPr>
          </w:p>
        </w:tc>
        <w:tc>
          <w:tcPr>
            <w:tcW w:w="991" w:type="dxa"/>
            <w:noWrap w:val="0"/>
            <w:vAlign w:val="center"/>
          </w:tcPr>
          <w:p>
            <w:pPr>
              <w:adjustRightInd w:val="0"/>
              <w:snapToGrid w:val="0"/>
              <w:jc w:val="left"/>
              <w:rPr>
                <w:color w:val="000000"/>
                <w:sz w:val="24"/>
                <w:highlight w:val="none"/>
              </w:rPr>
            </w:pPr>
          </w:p>
        </w:tc>
        <w:tc>
          <w:tcPr>
            <w:tcW w:w="1229"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highlight w:val="none"/>
              </w:rPr>
            </w:pPr>
            <w:r>
              <w:rPr>
                <w:color w:val="000000"/>
                <w:sz w:val="24"/>
                <w:highlight w:val="none"/>
              </w:rPr>
              <w:t>4</w:t>
            </w:r>
          </w:p>
        </w:tc>
        <w:tc>
          <w:tcPr>
            <w:tcW w:w="1257" w:type="dxa"/>
            <w:noWrap w:val="0"/>
            <w:vAlign w:val="center"/>
          </w:tcPr>
          <w:p>
            <w:pPr>
              <w:adjustRightInd w:val="0"/>
              <w:snapToGrid w:val="0"/>
              <w:jc w:val="left"/>
              <w:rPr>
                <w:color w:val="000000"/>
                <w:sz w:val="24"/>
                <w:highlight w:val="none"/>
              </w:rPr>
            </w:pPr>
          </w:p>
        </w:tc>
        <w:tc>
          <w:tcPr>
            <w:tcW w:w="1584" w:type="dxa"/>
            <w:noWrap w:val="0"/>
            <w:vAlign w:val="center"/>
          </w:tcPr>
          <w:p>
            <w:pPr>
              <w:adjustRightInd w:val="0"/>
              <w:snapToGrid w:val="0"/>
              <w:jc w:val="left"/>
              <w:rPr>
                <w:color w:val="000000"/>
                <w:sz w:val="24"/>
                <w:highlight w:val="none"/>
              </w:rPr>
            </w:pPr>
          </w:p>
        </w:tc>
        <w:tc>
          <w:tcPr>
            <w:tcW w:w="1128" w:type="dxa"/>
            <w:noWrap w:val="0"/>
            <w:vAlign w:val="top"/>
          </w:tcPr>
          <w:p>
            <w:pPr>
              <w:adjustRightInd w:val="0"/>
              <w:snapToGrid w:val="0"/>
              <w:jc w:val="left"/>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left"/>
              <w:rPr>
                <w:color w:val="000000"/>
                <w:sz w:val="24"/>
                <w:highlight w:val="none"/>
              </w:rPr>
            </w:pPr>
          </w:p>
        </w:tc>
        <w:tc>
          <w:tcPr>
            <w:tcW w:w="1223" w:type="dxa"/>
            <w:noWrap w:val="0"/>
            <w:vAlign w:val="center"/>
          </w:tcPr>
          <w:p>
            <w:pPr>
              <w:adjustRightInd w:val="0"/>
              <w:snapToGrid w:val="0"/>
              <w:jc w:val="left"/>
              <w:rPr>
                <w:color w:val="000000"/>
                <w:sz w:val="24"/>
                <w:highlight w:val="none"/>
              </w:rPr>
            </w:pPr>
          </w:p>
        </w:tc>
        <w:tc>
          <w:tcPr>
            <w:tcW w:w="991" w:type="dxa"/>
            <w:noWrap w:val="0"/>
            <w:vAlign w:val="center"/>
          </w:tcPr>
          <w:p>
            <w:pPr>
              <w:adjustRightInd w:val="0"/>
              <w:snapToGrid w:val="0"/>
              <w:jc w:val="left"/>
              <w:rPr>
                <w:color w:val="000000"/>
                <w:sz w:val="24"/>
                <w:highlight w:val="none"/>
              </w:rPr>
            </w:pPr>
          </w:p>
        </w:tc>
        <w:tc>
          <w:tcPr>
            <w:tcW w:w="1229"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highlight w:val="none"/>
              </w:rPr>
            </w:pPr>
            <w:r>
              <w:rPr>
                <w:color w:val="000000"/>
                <w:sz w:val="24"/>
                <w:highlight w:val="none"/>
              </w:rPr>
              <w:t>…</w:t>
            </w:r>
          </w:p>
        </w:tc>
        <w:tc>
          <w:tcPr>
            <w:tcW w:w="1257" w:type="dxa"/>
            <w:noWrap w:val="0"/>
            <w:vAlign w:val="center"/>
          </w:tcPr>
          <w:p>
            <w:pPr>
              <w:adjustRightInd w:val="0"/>
              <w:snapToGrid w:val="0"/>
              <w:jc w:val="left"/>
              <w:rPr>
                <w:color w:val="000000"/>
                <w:sz w:val="24"/>
                <w:highlight w:val="none"/>
              </w:rPr>
            </w:pPr>
          </w:p>
        </w:tc>
        <w:tc>
          <w:tcPr>
            <w:tcW w:w="1584" w:type="dxa"/>
            <w:noWrap w:val="0"/>
            <w:vAlign w:val="center"/>
          </w:tcPr>
          <w:p>
            <w:pPr>
              <w:adjustRightInd w:val="0"/>
              <w:snapToGrid w:val="0"/>
              <w:jc w:val="left"/>
              <w:rPr>
                <w:color w:val="000000"/>
                <w:sz w:val="24"/>
                <w:highlight w:val="none"/>
              </w:rPr>
            </w:pPr>
          </w:p>
        </w:tc>
        <w:tc>
          <w:tcPr>
            <w:tcW w:w="1128" w:type="dxa"/>
            <w:noWrap w:val="0"/>
            <w:vAlign w:val="top"/>
          </w:tcPr>
          <w:p>
            <w:pPr>
              <w:adjustRightInd w:val="0"/>
              <w:snapToGrid w:val="0"/>
              <w:jc w:val="left"/>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center"/>
              <w:rPr>
                <w:color w:val="000000"/>
                <w:sz w:val="24"/>
                <w:highlight w:val="none"/>
              </w:rPr>
            </w:pPr>
          </w:p>
        </w:tc>
        <w:tc>
          <w:tcPr>
            <w:tcW w:w="1497" w:type="dxa"/>
            <w:noWrap w:val="0"/>
            <w:vAlign w:val="center"/>
          </w:tcPr>
          <w:p>
            <w:pPr>
              <w:adjustRightInd w:val="0"/>
              <w:snapToGrid w:val="0"/>
              <w:jc w:val="left"/>
              <w:rPr>
                <w:color w:val="000000"/>
                <w:sz w:val="24"/>
                <w:highlight w:val="none"/>
              </w:rPr>
            </w:pPr>
          </w:p>
        </w:tc>
        <w:tc>
          <w:tcPr>
            <w:tcW w:w="1223" w:type="dxa"/>
            <w:noWrap w:val="0"/>
            <w:vAlign w:val="center"/>
          </w:tcPr>
          <w:p>
            <w:pPr>
              <w:adjustRightInd w:val="0"/>
              <w:snapToGrid w:val="0"/>
              <w:jc w:val="left"/>
              <w:rPr>
                <w:color w:val="000000"/>
                <w:sz w:val="24"/>
                <w:highlight w:val="none"/>
              </w:rPr>
            </w:pPr>
          </w:p>
        </w:tc>
        <w:tc>
          <w:tcPr>
            <w:tcW w:w="991" w:type="dxa"/>
            <w:noWrap w:val="0"/>
            <w:vAlign w:val="center"/>
          </w:tcPr>
          <w:p>
            <w:pPr>
              <w:adjustRightInd w:val="0"/>
              <w:snapToGrid w:val="0"/>
              <w:jc w:val="left"/>
              <w:rPr>
                <w:color w:val="000000"/>
                <w:sz w:val="24"/>
                <w:highlight w:val="none"/>
              </w:rPr>
            </w:pPr>
          </w:p>
        </w:tc>
        <w:tc>
          <w:tcPr>
            <w:tcW w:w="1229"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65" w:type="dxa"/>
            <w:gridSpan w:val="10"/>
            <w:noWrap w:val="0"/>
            <w:vAlign w:val="top"/>
          </w:tcPr>
          <w:p>
            <w:pPr>
              <w:jc w:val="right"/>
              <w:rPr>
                <w:b/>
                <w:sz w:val="24"/>
                <w:highlight w:val="none"/>
              </w:rPr>
            </w:pPr>
            <w:r>
              <w:rPr>
                <w:b/>
                <w:sz w:val="24"/>
                <w:highlight w:val="none"/>
              </w:rPr>
              <w:t>总价（元）</w:t>
            </w:r>
          </w:p>
        </w:tc>
        <w:tc>
          <w:tcPr>
            <w:tcW w:w="1229" w:type="dxa"/>
            <w:noWrap w:val="0"/>
            <w:vAlign w:val="center"/>
          </w:tcPr>
          <w:p>
            <w:pPr>
              <w:adjustRightInd w:val="0"/>
              <w:snapToGrid w:val="0"/>
              <w:jc w:val="left"/>
              <w:rPr>
                <w:color w:val="000000"/>
                <w:sz w:val="24"/>
                <w:highlight w:val="none"/>
              </w:rPr>
            </w:pPr>
          </w:p>
        </w:tc>
      </w:tr>
    </w:tbl>
    <w:p>
      <w:pPr>
        <w:adjustRightInd w:val="0"/>
        <w:snapToGrid w:val="0"/>
        <w:spacing w:before="240" w:beforeLines="100" w:after="240" w:afterLines="100"/>
        <w:jc w:val="left"/>
        <w:rPr>
          <w:b/>
          <w:i/>
          <w:color w:val="FF0000"/>
          <w:sz w:val="24"/>
          <w:highlight w:val="none"/>
        </w:rPr>
      </w:pPr>
      <w:r>
        <w:rPr>
          <w:b/>
          <w:i/>
          <w:color w:val="FF0000"/>
          <w:sz w:val="24"/>
          <w:highlight w:val="none"/>
        </w:rPr>
        <w:t>说明：制造商规模请填写“中型”、“小型”、“微型”或“其他”，中小企业的定义见第二章《投标人须知》。</w:t>
      </w:r>
    </w:p>
    <w:p>
      <w:pPr>
        <w:adjustRightInd w:val="0"/>
        <w:snapToGrid w:val="0"/>
        <w:spacing w:before="240" w:beforeLines="100" w:after="240" w:afterLines="100"/>
        <w:jc w:val="left"/>
        <w:rPr>
          <w:b/>
          <w:i/>
          <w:color w:val="FF0000"/>
          <w:sz w:val="24"/>
          <w:highlight w:val="none"/>
        </w:rPr>
        <w:sectPr>
          <w:pgSz w:w="16840" w:h="11907" w:orient="landscape"/>
          <w:pgMar w:top="1701" w:right="1418" w:bottom="1134" w:left="1418" w:header="851" w:footer="851" w:gutter="0"/>
          <w:cols w:space="720" w:num="1"/>
          <w:docGrid w:linePitch="462" w:charSpace="0"/>
        </w:sectPr>
      </w:pPr>
    </w:p>
    <w:p>
      <w:pPr>
        <w:adjustRightInd w:val="0"/>
        <w:snapToGrid w:val="0"/>
        <w:spacing w:before="240" w:beforeLines="100" w:after="240" w:afterLines="100"/>
        <w:jc w:val="left"/>
        <w:rPr>
          <w:b/>
          <w:i/>
          <w:color w:val="FF0000"/>
          <w:sz w:val="24"/>
          <w:highlight w:val="none"/>
        </w:rPr>
      </w:pPr>
      <w:r>
        <w:rPr>
          <w:b/>
          <w:i/>
          <w:color w:val="FF0000"/>
          <w:sz w:val="24"/>
          <w:highlight w:val="none"/>
        </w:rPr>
        <w:t>（格式示例三，适用于服务类项目）</w:t>
      </w:r>
    </w:p>
    <w:p>
      <w:pPr>
        <w:tabs>
          <w:tab w:val="left" w:pos="1800"/>
          <w:tab w:val="left" w:pos="5580"/>
        </w:tabs>
        <w:rPr>
          <w:color w:val="000000"/>
          <w:sz w:val="24"/>
          <w:highlight w:val="none"/>
        </w:rPr>
      </w:pPr>
      <w:r>
        <w:rPr>
          <w:rFonts w:hint="eastAsia"/>
          <w:color w:val="000000"/>
          <w:sz w:val="24"/>
          <w:highlight w:val="none"/>
        </w:rPr>
        <w:t>采购编号</w:t>
      </w:r>
      <w:r>
        <w:rPr>
          <w:color w:val="000000"/>
          <w:sz w:val="24"/>
          <w:highlight w:val="none"/>
        </w:rPr>
        <w:t>/包号：___________ 项目名称：__________报价单位：人民币元</w:t>
      </w:r>
    </w:p>
    <w:tbl>
      <w:tblPr>
        <w:tblStyle w:val="45"/>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3" w:type="dxa"/>
            <w:noWrap w:val="0"/>
            <w:vAlign w:val="center"/>
          </w:tcPr>
          <w:p>
            <w:pPr>
              <w:adjustRightInd w:val="0"/>
              <w:snapToGrid w:val="0"/>
              <w:jc w:val="left"/>
              <w:rPr>
                <w:b/>
                <w:color w:val="000000"/>
                <w:sz w:val="24"/>
                <w:highlight w:val="none"/>
              </w:rPr>
            </w:pPr>
            <w:r>
              <w:rPr>
                <w:b/>
                <w:color w:val="000000"/>
                <w:sz w:val="24"/>
                <w:highlight w:val="none"/>
              </w:rPr>
              <w:t>序号</w:t>
            </w:r>
          </w:p>
        </w:tc>
        <w:tc>
          <w:tcPr>
            <w:tcW w:w="2866" w:type="dxa"/>
            <w:noWrap w:val="0"/>
            <w:vAlign w:val="center"/>
          </w:tcPr>
          <w:p>
            <w:pPr>
              <w:adjustRightInd w:val="0"/>
              <w:snapToGrid w:val="0"/>
              <w:jc w:val="left"/>
              <w:rPr>
                <w:b/>
                <w:color w:val="000000"/>
                <w:sz w:val="24"/>
                <w:highlight w:val="none"/>
              </w:rPr>
            </w:pPr>
            <w:r>
              <w:rPr>
                <w:b/>
                <w:color w:val="000000"/>
                <w:sz w:val="24"/>
                <w:highlight w:val="none"/>
              </w:rPr>
              <w:t>分项名称</w:t>
            </w:r>
          </w:p>
        </w:tc>
        <w:tc>
          <w:tcPr>
            <w:tcW w:w="1314" w:type="dxa"/>
            <w:noWrap w:val="0"/>
            <w:vAlign w:val="center"/>
          </w:tcPr>
          <w:p>
            <w:pPr>
              <w:adjustRightInd w:val="0"/>
              <w:snapToGrid w:val="0"/>
              <w:jc w:val="left"/>
              <w:rPr>
                <w:b/>
                <w:color w:val="000000"/>
                <w:sz w:val="24"/>
                <w:highlight w:val="none"/>
              </w:rPr>
            </w:pPr>
            <w:r>
              <w:rPr>
                <w:b/>
                <w:color w:val="000000"/>
                <w:sz w:val="24"/>
                <w:highlight w:val="none"/>
              </w:rPr>
              <w:t>单价（元）</w:t>
            </w:r>
          </w:p>
        </w:tc>
        <w:tc>
          <w:tcPr>
            <w:tcW w:w="1177" w:type="dxa"/>
            <w:noWrap w:val="0"/>
            <w:vAlign w:val="center"/>
          </w:tcPr>
          <w:p>
            <w:pPr>
              <w:adjustRightInd w:val="0"/>
              <w:snapToGrid w:val="0"/>
              <w:jc w:val="center"/>
              <w:rPr>
                <w:b/>
                <w:color w:val="000000"/>
                <w:sz w:val="24"/>
                <w:highlight w:val="none"/>
              </w:rPr>
            </w:pPr>
            <w:r>
              <w:rPr>
                <w:b/>
                <w:color w:val="000000"/>
                <w:sz w:val="24"/>
                <w:highlight w:val="none"/>
              </w:rPr>
              <w:t>数量</w:t>
            </w:r>
          </w:p>
        </w:tc>
        <w:tc>
          <w:tcPr>
            <w:tcW w:w="1312" w:type="dxa"/>
            <w:noWrap w:val="0"/>
            <w:vAlign w:val="center"/>
          </w:tcPr>
          <w:p>
            <w:pPr>
              <w:adjustRightInd w:val="0"/>
              <w:snapToGrid w:val="0"/>
              <w:jc w:val="left"/>
              <w:rPr>
                <w:b/>
                <w:color w:val="000000"/>
                <w:sz w:val="24"/>
                <w:highlight w:val="none"/>
              </w:rPr>
            </w:pPr>
            <w:r>
              <w:rPr>
                <w:b/>
                <w:color w:val="000000"/>
                <w:sz w:val="24"/>
                <w:highlight w:val="none"/>
              </w:rPr>
              <w:t>合价（元）</w:t>
            </w:r>
          </w:p>
        </w:tc>
        <w:tc>
          <w:tcPr>
            <w:tcW w:w="1666" w:type="dxa"/>
            <w:noWrap w:val="0"/>
            <w:vAlign w:val="center"/>
          </w:tcPr>
          <w:p>
            <w:pPr>
              <w:adjustRightInd w:val="0"/>
              <w:snapToGrid w:val="0"/>
              <w:jc w:val="left"/>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593" w:type="dxa"/>
            <w:noWrap w:val="0"/>
            <w:vAlign w:val="center"/>
          </w:tcPr>
          <w:p>
            <w:pPr>
              <w:adjustRightInd w:val="0"/>
              <w:snapToGrid w:val="0"/>
              <w:jc w:val="center"/>
              <w:rPr>
                <w:color w:val="000000"/>
                <w:sz w:val="24"/>
                <w:highlight w:val="none"/>
              </w:rPr>
            </w:pPr>
            <w:r>
              <w:rPr>
                <w:color w:val="000000"/>
                <w:sz w:val="24"/>
                <w:highlight w:val="none"/>
              </w:rPr>
              <w:t>1</w:t>
            </w:r>
          </w:p>
        </w:tc>
        <w:tc>
          <w:tcPr>
            <w:tcW w:w="2866" w:type="dxa"/>
            <w:noWrap w:val="0"/>
            <w:vAlign w:val="center"/>
          </w:tcPr>
          <w:p>
            <w:pPr>
              <w:adjustRightInd w:val="0"/>
              <w:snapToGrid w:val="0"/>
              <w:jc w:val="left"/>
              <w:rPr>
                <w:color w:val="000000"/>
                <w:sz w:val="24"/>
                <w:highlight w:val="none"/>
              </w:rPr>
            </w:pPr>
          </w:p>
        </w:tc>
        <w:tc>
          <w:tcPr>
            <w:tcW w:w="1314" w:type="dxa"/>
            <w:noWrap w:val="0"/>
            <w:vAlign w:val="center"/>
          </w:tcPr>
          <w:p>
            <w:pPr>
              <w:adjustRightInd w:val="0"/>
              <w:snapToGrid w:val="0"/>
              <w:jc w:val="left"/>
              <w:rPr>
                <w:color w:val="000000"/>
                <w:sz w:val="24"/>
                <w:highlight w:val="none"/>
              </w:rPr>
            </w:pPr>
          </w:p>
        </w:tc>
        <w:tc>
          <w:tcPr>
            <w:tcW w:w="1177" w:type="dxa"/>
            <w:noWrap w:val="0"/>
            <w:vAlign w:val="center"/>
          </w:tcPr>
          <w:p>
            <w:pPr>
              <w:adjustRightInd w:val="0"/>
              <w:snapToGrid w:val="0"/>
              <w:jc w:val="center"/>
              <w:rPr>
                <w:color w:val="000000"/>
                <w:sz w:val="24"/>
                <w:highlight w:val="none"/>
              </w:rPr>
            </w:pPr>
          </w:p>
        </w:tc>
        <w:tc>
          <w:tcPr>
            <w:tcW w:w="1312" w:type="dxa"/>
            <w:noWrap w:val="0"/>
            <w:vAlign w:val="center"/>
          </w:tcPr>
          <w:p>
            <w:pPr>
              <w:adjustRightInd w:val="0"/>
              <w:snapToGrid w:val="0"/>
              <w:jc w:val="left"/>
              <w:rPr>
                <w:color w:val="000000"/>
                <w:sz w:val="24"/>
                <w:highlight w:val="none"/>
              </w:rPr>
            </w:pPr>
          </w:p>
        </w:tc>
        <w:tc>
          <w:tcPr>
            <w:tcW w:w="1666"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93" w:type="dxa"/>
            <w:noWrap w:val="0"/>
            <w:vAlign w:val="center"/>
          </w:tcPr>
          <w:p>
            <w:pPr>
              <w:adjustRightInd w:val="0"/>
              <w:snapToGrid w:val="0"/>
              <w:jc w:val="center"/>
              <w:rPr>
                <w:color w:val="000000"/>
                <w:sz w:val="24"/>
                <w:highlight w:val="none"/>
              </w:rPr>
            </w:pPr>
            <w:r>
              <w:rPr>
                <w:color w:val="000000"/>
                <w:sz w:val="24"/>
                <w:highlight w:val="none"/>
              </w:rPr>
              <w:t>2</w:t>
            </w:r>
          </w:p>
        </w:tc>
        <w:tc>
          <w:tcPr>
            <w:tcW w:w="2866" w:type="dxa"/>
            <w:noWrap w:val="0"/>
            <w:vAlign w:val="center"/>
          </w:tcPr>
          <w:p>
            <w:pPr>
              <w:adjustRightInd w:val="0"/>
              <w:snapToGrid w:val="0"/>
              <w:jc w:val="left"/>
              <w:rPr>
                <w:color w:val="000000"/>
                <w:sz w:val="24"/>
                <w:highlight w:val="none"/>
              </w:rPr>
            </w:pPr>
          </w:p>
        </w:tc>
        <w:tc>
          <w:tcPr>
            <w:tcW w:w="1314" w:type="dxa"/>
            <w:noWrap w:val="0"/>
            <w:vAlign w:val="center"/>
          </w:tcPr>
          <w:p>
            <w:pPr>
              <w:adjustRightInd w:val="0"/>
              <w:snapToGrid w:val="0"/>
              <w:jc w:val="left"/>
              <w:rPr>
                <w:color w:val="000000"/>
                <w:sz w:val="24"/>
                <w:highlight w:val="none"/>
              </w:rPr>
            </w:pPr>
          </w:p>
        </w:tc>
        <w:tc>
          <w:tcPr>
            <w:tcW w:w="1177" w:type="dxa"/>
            <w:noWrap w:val="0"/>
            <w:vAlign w:val="center"/>
          </w:tcPr>
          <w:p>
            <w:pPr>
              <w:adjustRightInd w:val="0"/>
              <w:snapToGrid w:val="0"/>
              <w:jc w:val="center"/>
              <w:rPr>
                <w:color w:val="000000"/>
                <w:sz w:val="24"/>
                <w:highlight w:val="none"/>
              </w:rPr>
            </w:pPr>
          </w:p>
        </w:tc>
        <w:tc>
          <w:tcPr>
            <w:tcW w:w="1312" w:type="dxa"/>
            <w:noWrap w:val="0"/>
            <w:vAlign w:val="center"/>
          </w:tcPr>
          <w:p>
            <w:pPr>
              <w:adjustRightInd w:val="0"/>
              <w:snapToGrid w:val="0"/>
              <w:jc w:val="left"/>
              <w:rPr>
                <w:color w:val="000000"/>
                <w:sz w:val="24"/>
                <w:highlight w:val="none"/>
              </w:rPr>
            </w:pPr>
          </w:p>
        </w:tc>
        <w:tc>
          <w:tcPr>
            <w:tcW w:w="1666"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3" w:type="dxa"/>
            <w:noWrap w:val="0"/>
            <w:vAlign w:val="center"/>
          </w:tcPr>
          <w:p>
            <w:pPr>
              <w:adjustRightInd w:val="0"/>
              <w:snapToGrid w:val="0"/>
              <w:jc w:val="center"/>
              <w:rPr>
                <w:color w:val="000000"/>
                <w:sz w:val="24"/>
                <w:highlight w:val="none"/>
              </w:rPr>
            </w:pPr>
            <w:r>
              <w:rPr>
                <w:color w:val="000000"/>
                <w:sz w:val="24"/>
                <w:highlight w:val="none"/>
              </w:rPr>
              <w:t>3</w:t>
            </w:r>
          </w:p>
        </w:tc>
        <w:tc>
          <w:tcPr>
            <w:tcW w:w="2866" w:type="dxa"/>
            <w:noWrap w:val="0"/>
            <w:vAlign w:val="center"/>
          </w:tcPr>
          <w:p>
            <w:pPr>
              <w:adjustRightInd w:val="0"/>
              <w:snapToGrid w:val="0"/>
              <w:jc w:val="left"/>
              <w:rPr>
                <w:color w:val="000000"/>
                <w:sz w:val="24"/>
                <w:highlight w:val="none"/>
              </w:rPr>
            </w:pPr>
            <w:r>
              <w:rPr>
                <w:color w:val="000000"/>
                <w:sz w:val="24"/>
                <w:highlight w:val="none"/>
              </w:rPr>
              <w:t>…</w:t>
            </w:r>
          </w:p>
        </w:tc>
        <w:tc>
          <w:tcPr>
            <w:tcW w:w="1314" w:type="dxa"/>
            <w:noWrap w:val="0"/>
            <w:vAlign w:val="center"/>
          </w:tcPr>
          <w:p>
            <w:pPr>
              <w:adjustRightInd w:val="0"/>
              <w:snapToGrid w:val="0"/>
              <w:jc w:val="left"/>
              <w:rPr>
                <w:color w:val="000000"/>
                <w:sz w:val="24"/>
                <w:highlight w:val="none"/>
              </w:rPr>
            </w:pPr>
          </w:p>
        </w:tc>
        <w:tc>
          <w:tcPr>
            <w:tcW w:w="1177" w:type="dxa"/>
            <w:noWrap w:val="0"/>
            <w:vAlign w:val="center"/>
          </w:tcPr>
          <w:p>
            <w:pPr>
              <w:adjustRightInd w:val="0"/>
              <w:snapToGrid w:val="0"/>
              <w:jc w:val="center"/>
              <w:rPr>
                <w:color w:val="000000"/>
                <w:sz w:val="24"/>
                <w:highlight w:val="none"/>
              </w:rPr>
            </w:pPr>
          </w:p>
        </w:tc>
        <w:tc>
          <w:tcPr>
            <w:tcW w:w="1312" w:type="dxa"/>
            <w:noWrap w:val="0"/>
            <w:vAlign w:val="center"/>
          </w:tcPr>
          <w:p>
            <w:pPr>
              <w:adjustRightInd w:val="0"/>
              <w:snapToGrid w:val="0"/>
              <w:jc w:val="left"/>
              <w:rPr>
                <w:color w:val="000000"/>
                <w:sz w:val="24"/>
                <w:highlight w:val="none"/>
              </w:rPr>
            </w:pPr>
          </w:p>
        </w:tc>
        <w:tc>
          <w:tcPr>
            <w:tcW w:w="1666" w:type="dxa"/>
            <w:noWrap w:val="0"/>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950" w:type="dxa"/>
            <w:gridSpan w:val="4"/>
            <w:noWrap w:val="0"/>
            <w:vAlign w:val="center"/>
          </w:tcPr>
          <w:p>
            <w:pPr>
              <w:adjustRightInd w:val="0"/>
              <w:snapToGrid w:val="0"/>
              <w:jc w:val="right"/>
              <w:rPr>
                <w:color w:val="000000"/>
                <w:sz w:val="24"/>
                <w:highlight w:val="none"/>
              </w:rPr>
            </w:pPr>
            <w:r>
              <w:rPr>
                <w:b/>
                <w:color w:val="000000"/>
                <w:sz w:val="24"/>
                <w:highlight w:val="none"/>
              </w:rPr>
              <w:t>总价（元）</w:t>
            </w:r>
          </w:p>
        </w:tc>
        <w:tc>
          <w:tcPr>
            <w:tcW w:w="1312" w:type="dxa"/>
            <w:noWrap w:val="0"/>
            <w:vAlign w:val="center"/>
          </w:tcPr>
          <w:p>
            <w:pPr>
              <w:adjustRightInd w:val="0"/>
              <w:snapToGrid w:val="0"/>
              <w:jc w:val="left"/>
              <w:rPr>
                <w:color w:val="000000"/>
                <w:sz w:val="24"/>
                <w:highlight w:val="none"/>
              </w:rPr>
            </w:pPr>
          </w:p>
        </w:tc>
        <w:tc>
          <w:tcPr>
            <w:tcW w:w="1666" w:type="dxa"/>
            <w:noWrap w:val="0"/>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tabs>
          <w:tab w:val="left" w:pos="1800"/>
          <w:tab w:val="left" w:pos="5580"/>
        </w:tabs>
        <w:ind w:firstLine="480" w:firstLineChars="200"/>
        <w:jc w:val="left"/>
        <w:rPr>
          <w:color w:val="000000"/>
          <w:sz w:val="24"/>
          <w:highlight w:val="none"/>
        </w:rPr>
      </w:pPr>
      <w:r>
        <w:rPr>
          <w:color w:val="000000"/>
          <w:sz w:val="24"/>
          <w:highlight w:val="none"/>
        </w:rPr>
        <w:t>4.制造商规模列应填写</w:t>
      </w:r>
      <w:bookmarkStart w:id="883" w:name="_Hlk144194261"/>
      <w:r>
        <w:rPr>
          <w:color w:val="000000"/>
          <w:sz w:val="24"/>
          <w:highlight w:val="none"/>
        </w:rPr>
        <w:t>“中型”、“小型”</w:t>
      </w:r>
      <w:r>
        <w:rPr>
          <w:rFonts w:hint="eastAsia"/>
          <w:color w:val="000000"/>
          <w:sz w:val="24"/>
          <w:highlight w:val="none"/>
        </w:rPr>
        <w:t>、</w:t>
      </w:r>
      <w:r>
        <w:rPr>
          <w:color w:val="000000"/>
          <w:sz w:val="24"/>
          <w:highlight w:val="none"/>
        </w:rPr>
        <w:t>“微型”或“其他”</w:t>
      </w:r>
      <w:bookmarkEnd w:id="883"/>
      <w:r>
        <w:rPr>
          <w:color w:val="000000"/>
          <w:sz w:val="24"/>
          <w:highlight w:val="none"/>
        </w:rPr>
        <w:t>，且不应与《中小企业声明函》或《拟分包情况说明》中内容矛盾。</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0"/>
        </w:numPr>
        <w:tabs>
          <w:tab w:val="left" w:pos="360"/>
        </w:tabs>
        <w:snapToGrid w:val="0"/>
        <w:spacing w:line="360" w:lineRule="auto"/>
        <w:outlineLvl w:val="1"/>
        <w:rPr>
          <w:color w:val="000000"/>
          <w:sz w:val="24"/>
          <w:szCs w:val="20"/>
          <w:highlight w:val="none"/>
        </w:rPr>
      </w:pPr>
      <w:bookmarkStart w:id="884" w:name="_Toc150480798"/>
      <w:bookmarkStart w:id="885" w:name="_Toc226965835"/>
      <w:bookmarkStart w:id="886" w:name="_Toc150774765"/>
      <w:bookmarkStart w:id="887" w:name="_Toc305158830"/>
      <w:bookmarkStart w:id="888" w:name="_Toc226965752"/>
      <w:bookmarkStart w:id="889" w:name="_Toc264969252"/>
      <w:bookmarkStart w:id="890" w:name="_Toc142311062"/>
      <w:bookmarkStart w:id="891" w:name="_Toc226309806"/>
      <w:bookmarkStart w:id="892" w:name="_Toc195842927"/>
      <w:bookmarkStart w:id="893" w:name="_Toc226337258"/>
      <w:bookmarkStart w:id="894" w:name="_Toc127151562"/>
      <w:bookmarkStart w:id="895" w:name="_Toc265228400"/>
      <w:bookmarkStart w:id="896" w:name="_Toc305158904"/>
      <w:bookmarkStart w:id="897" w:name="_Toc150480797"/>
      <w:bookmarkStart w:id="898" w:name="_Toc226965751"/>
      <w:bookmarkStart w:id="899" w:name="_Toc150774764"/>
      <w:bookmarkStart w:id="900" w:name="_Toc226309805"/>
      <w:bookmarkStart w:id="901" w:name="_Toc195842926"/>
      <w:bookmarkStart w:id="902" w:name="_Toc142311061"/>
      <w:bookmarkStart w:id="903" w:name="_Toc264969251"/>
      <w:bookmarkStart w:id="904" w:name="_Toc226965834"/>
      <w:bookmarkStart w:id="905" w:name="_Toc226337257"/>
      <w:bookmarkStart w:id="906" w:name="_Toc305158903"/>
      <w:bookmarkStart w:id="907" w:name="_Toc127151561"/>
      <w:bookmarkStart w:id="908" w:name="_Toc305158829"/>
      <w:bookmarkStart w:id="909" w:name="_Toc265228399"/>
      <w:r>
        <w:rPr>
          <w:color w:val="000000"/>
          <w:sz w:val="24"/>
          <w:szCs w:val="20"/>
          <w:highlight w:val="none"/>
        </w:rPr>
        <w:br w:type="page"/>
      </w:r>
      <w:r>
        <w:rPr>
          <w:color w:val="000000"/>
          <w:sz w:val="24"/>
          <w:szCs w:val="20"/>
          <w:highlight w:val="none"/>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rFonts w:hint="eastAsia"/>
          <w:color w:val="000000"/>
          <w:sz w:val="24"/>
          <w:highlight w:val="none"/>
        </w:rPr>
        <w:t>采购编号</w:t>
      </w:r>
      <w:r>
        <w:rPr>
          <w:color w:val="000000"/>
          <w:sz w:val="24"/>
          <w:highlight w:val="none"/>
        </w:rPr>
        <w:t>/包号：_____________________     项目名称：_____________</w:t>
      </w:r>
    </w:p>
    <w:tbl>
      <w:tblPr>
        <w:tblStyle w:val="45"/>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33"/>
        <w:gridCol w:w="1633"/>
        <w:gridCol w:w="1633"/>
        <w:gridCol w:w="1826"/>
        <w:gridCol w:w="1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highlight w:val="none"/>
              </w:rPr>
            </w:pPr>
            <w:bookmarkStart w:id="910" w:name="_Hlk144279231"/>
            <w:r>
              <w:rPr>
                <w:color w:val="000000"/>
                <w:sz w:val="24"/>
                <w:highlight w:val="none"/>
              </w:rPr>
              <w:t>序号</w:t>
            </w:r>
          </w:p>
        </w:tc>
        <w:tc>
          <w:tcPr>
            <w:tcW w:w="1733" w:type="dxa"/>
            <w:noWrap w:val="0"/>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33" w:type="dxa"/>
            <w:noWrap w:val="0"/>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33" w:type="dxa"/>
            <w:noWrap w:val="0"/>
            <w:vAlign w:val="center"/>
          </w:tcPr>
          <w:p>
            <w:pPr>
              <w:adjustRightInd w:val="0"/>
              <w:snapToGrid w:val="0"/>
              <w:jc w:val="center"/>
              <w:rPr>
                <w:color w:val="000000"/>
                <w:sz w:val="24"/>
                <w:highlight w:val="none"/>
              </w:rPr>
            </w:pPr>
            <w:r>
              <w:rPr>
                <w:color w:val="000000"/>
                <w:sz w:val="24"/>
                <w:highlight w:val="none"/>
              </w:rPr>
              <w:t>投标文件内容</w:t>
            </w:r>
          </w:p>
        </w:tc>
        <w:tc>
          <w:tcPr>
            <w:tcW w:w="1826" w:type="dxa"/>
            <w:noWrap w:val="0"/>
            <w:vAlign w:val="center"/>
          </w:tcPr>
          <w:p>
            <w:pPr>
              <w:adjustRightInd w:val="0"/>
              <w:snapToGrid w:val="0"/>
              <w:jc w:val="center"/>
              <w:rPr>
                <w:color w:val="000000"/>
                <w:sz w:val="24"/>
                <w:highlight w:val="none"/>
              </w:rPr>
            </w:pPr>
            <w:r>
              <w:rPr>
                <w:color w:val="000000"/>
                <w:sz w:val="24"/>
                <w:highlight w:val="none"/>
              </w:rPr>
              <w:t>偏离情况</w:t>
            </w:r>
          </w:p>
        </w:tc>
        <w:tc>
          <w:tcPr>
            <w:tcW w:w="1108" w:type="dxa"/>
            <w:noWrap w:val="0"/>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noWrap w:val="0"/>
            <w:vAlign w:val="center"/>
          </w:tcPr>
          <w:p>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w:t>
            </w:r>
            <w:r>
              <w:rPr>
                <w:rFonts w:hint="eastAsia"/>
                <w:bCs/>
                <w:color w:val="000000"/>
                <w:sz w:val="24"/>
                <w:highlight w:val="none"/>
              </w:rPr>
              <w:t>应</w:t>
            </w:r>
            <w:r>
              <w:rPr>
                <w:bCs/>
                <w:color w:val="000000"/>
                <w:sz w:val="24"/>
                <w:highlight w:val="none"/>
              </w:rPr>
              <w:t>进行选择</w:t>
            </w:r>
            <w:r>
              <w:rPr>
                <w:rFonts w:hint="eastAsia"/>
                <w:bCs/>
                <w:color w:val="000000"/>
                <w:sz w:val="24"/>
                <w:highlight w:val="none"/>
              </w:rPr>
              <w:t>，未选择</w:t>
            </w:r>
            <w:r>
              <w:rPr>
                <w:rFonts w:hint="eastAsia"/>
                <w:b/>
                <w:color w:val="000000"/>
                <w:sz w:val="24"/>
                <w:highlight w:val="none"/>
              </w:rPr>
              <w:t>投标无效</w:t>
            </w:r>
            <w:r>
              <w:rPr>
                <w:bCs/>
                <w:color w:val="000000"/>
                <w:sz w:val="24"/>
                <w:highlight w:val="none"/>
              </w:rPr>
              <w:t>）：</w:t>
            </w:r>
          </w:p>
          <w:p>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sz w:val="24"/>
                <w:highlight w:val="none"/>
              </w:rPr>
              <w:t>对合同条款中的所有要求</w:t>
            </w:r>
            <w:r>
              <w:rPr>
                <w:rFonts w:hint="eastAsia"/>
                <w:sz w:val="24"/>
                <w:highlight w:val="none"/>
              </w:rPr>
              <w:t>，</w:t>
            </w:r>
            <w:r>
              <w:rPr>
                <w:sz w:val="24"/>
                <w:highlight w:val="none"/>
              </w:rPr>
              <w:t>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r>
              <w:rPr>
                <w:rFonts w:hint="eastAsia"/>
                <w:color w:val="000000"/>
                <w:sz w:val="24"/>
                <w:highlight w:val="none"/>
              </w:rPr>
              <w:t>，否则</w:t>
            </w:r>
            <w:r>
              <w:rPr>
                <w:rFonts w:hint="eastAsia"/>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highlight w:val="none"/>
              </w:rPr>
            </w:pPr>
          </w:p>
        </w:tc>
        <w:tc>
          <w:tcPr>
            <w:tcW w:w="17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826" w:type="dxa"/>
            <w:noWrap w:val="0"/>
            <w:vAlign w:val="center"/>
          </w:tcPr>
          <w:p>
            <w:pPr>
              <w:adjustRightInd w:val="0"/>
              <w:snapToGrid w:val="0"/>
              <w:jc w:val="center"/>
              <w:rPr>
                <w:color w:val="000000"/>
                <w:sz w:val="24"/>
                <w:highlight w:val="none"/>
              </w:rPr>
            </w:pPr>
          </w:p>
        </w:tc>
        <w:tc>
          <w:tcPr>
            <w:tcW w:w="1108"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highlight w:val="none"/>
              </w:rPr>
            </w:pPr>
          </w:p>
        </w:tc>
        <w:tc>
          <w:tcPr>
            <w:tcW w:w="17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826" w:type="dxa"/>
            <w:noWrap w:val="0"/>
            <w:vAlign w:val="center"/>
          </w:tcPr>
          <w:p>
            <w:pPr>
              <w:adjustRightInd w:val="0"/>
              <w:snapToGrid w:val="0"/>
              <w:jc w:val="center"/>
              <w:rPr>
                <w:color w:val="000000"/>
                <w:sz w:val="24"/>
                <w:highlight w:val="none"/>
              </w:rPr>
            </w:pPr>
          </w:p>
        </w:tc>
        <w:tc>
          <w:tcPr>
            <w:tcW w:w="1108"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highlight w:val="none"/>
              </w:rPr>
            </w:pPr>
          </w:p>
        </w:tc>
        <w:tc>
          <w:tcPr>
            <w:tcW w:w="17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826" w:type="dxa"/>
            <w:noWrap w:val="0"/>
            <w:vAlign w:val="center"/>
          </w:tcPr>
          <w:p>
            <w:pPr>
              <w:adjustRightInd w:val="0"/>
              <w:snapToGrid w:val="0"/>
              <w:jc w:val="center"/>
              <w:rPr>
                <w:color w:val="000000"/>
                <w:sz w:val="24"/>
                <w:highlight w:val="none"/>
              </w:rPr>
            </w:pPr>
          </w:p>
        </w:tc>
        <w:tc>
          <w:tcPr>
            <w:tcW w:w="1108"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highlight w:val="none"/>
              </w:rPr>
            </w:pPr>
          </w:p>
        </w:tc>
        <w:tc>
          <w:tcPr>
            <w:tcW w:w="17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633" w:type="dxa"/>
            <w:noWrap w:val="0"/>
            <w:vAlign w:val="center"/>
          </w:tcPr>
          <w:p>
            <w:pPr>
              <w:adjustRightInd w:val="0"/>
              <w:snapToGrid w:val="0"/>
              <w:jc w:val="center"/>
              <w:rPr>
                <w:color w:val="000000"/>
                <w:sz w:val="24"/>
                <w:highlight w:val="none"/>
              </w:rPr>
            </w:pPr>
          </w:p>
        </w:tc>
        <w:tc>
          <w:tcPr>
            <w:tcW w:w="1826" w:type="dxa"/>
            <w:noWrap w:val="0"/>
            <w:vAlign w:val="center"/>
          </w:tcPr>
          <w:p>
            <w:pPr>
              <w:adjustRightInd w:val="0"/>
              <w:snapToGrid w:val="0"/>
              <w:jc w:val="center"/>
              <w:rPr>
                <w:color w:val="000000"/>
                <w:sz w:val="24"/>
                <w:highlight w:val="none"/>
              </w:rPr>
            </w:pPr>
          </w:p>
        </w:tc>
        <w:tc>
          <w:tcPr>
            <w:tcW w:w="1108" w:type="dxa"/>
            <w:noWrap w:val="0"/>
            <w:vAlign w:val="center"/>
          </w:tcPr>
          <w:p>
            <w:pPr>
              <w:adjustRightInd w:val="0"/>
              <w:snapToGrid w:val="0"/>
              <w:jc w:val="center"/>
              <w:rPr>
                <w:color w:val="000000"/>
                <w:sz w:val="24"/>
                <w:highlight w:val="none"/>
              </w:rPr>
            </w:pPr>
          </w:p>
        </w:tc>
      </w:tr>
      <w:bookmarkEnd w:id="910"/>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0"/>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highlight w:val="none"/>
        </w:rPr>
        <w:t>采购需求偏离表（实质性格式）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u w:val="single"/>
        </w:rPr>
      </w:pPr>
      <w:r>
        <w:rPr>
          <w:rFonts w:hint="eastAsia"/>
          <w:color w:val="000000"/>
          <w:sz w:val="24"/>
          <w:highlight w:val="none"/>
        </w:rPr>
        <w:t>采购编号</w:t>
      </w:r>
      <w:r>
        <w:rPr>
          <w:color w:val="000000"/>
          <w:sz w:val="24"/>
          <w:highlight w:val="none"/>
        </w:rPr>
        <w:t>/包号：_____________________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color w:val="000000"/>
                <w:sz w:val="24"/>
                <w:highlight w:val="none"/>
              </w:rPr>
            </w:pPr>
            <w:r>
              <w:rPr>
                <w:color w:val="000000"/>
                <w:sz w:val="24"/>
                <w:highlight w:val="none"/>
              </w:rPr>
              <w:t>序号</w:t>
            </w:r>
          </w:p>
        </w:tc>
        <w:tc>
          <w:tcPr>
            <w:tcW w:w="1482" w:type="dxa"/>
            <w:noWrap w:val="0"/>
            <w:vAlign w:val="center"/>
          </w:tcPr>
          <w:p>
            <w:pPr>
              <w:adjustRightInd w:val="0"/>
              <w:snapToGrid w:val="0"/>
              <w:jc w:val="center"/>
              <w:rPr>
                <w:color w:val="000000"/>
                <w:sz w:val="24"/>
                <w:highlight w:val="none"/>
              </w:rPr>
            </w:pPr>
            <w:r>
              <w:rPr>
                <w:color w:val="000000"/>
                <w:sz w:val="24"/>
                <w:highlight w:val="none"/>
              </w:rPr>
              <w:t>招标文件条目号(页码)</w:t>
            </w:r>
          </w:p>
        </w:tc>
        <w:tc>
          <w:tcPr>
            <w:tcW w:w="2384" w:type="dxa"/>
            <w:noWrap w:val="0"/>
            <w:vAlign w:val="center"/>
          </w:tcPr>
          <w:p>
            <w:pPr>
              <w:adjustRightInd w:val="0"/>
              <w:snapToGrid w:val="0"/>
              <w:jc w:val="center"/>
              <w:rPr>
                <w:color w:val="000000"/>
                <w:sz w:val="24"/>
                <w:highlight w:val="none"/>
              </w:rPr>
            </w:pPr>
            <w:r>
              <w:rPr>
                <w:color w:val="000000"/>
                <w:sz w:val="24"/>
                <w:highlight w:val="none"/>
              </w:rPr>
              <w:t>招标文件要求</w:t>
            </w:r>
          </w:p>
        </w:tc>
        <w:tc>
          <w:tcPr>
            <w:tcW w:w="2126" w:type="dxa"/>
            <w:noWrap w:val="0"/>
            <w:vAlign w:val="center"/>
          </w:tcPr>
          <w:p>
            <w:pPr>
              <w:adjustRightInd w:val="0"/>
              <w:snapToGrid w:val="0"/>
              <w:jc w:val="center"/>
              <w:rPr>
                <w:color w:val="000000"/>
                <w:sz w:val="24"/>
                <w:highlight w:val="none"/>
              </w:rPr>
            </w:pPr>
            <w:r>
              <w:rPr>
                <w:color w:val="000000"/>
                <w:sz w:val="24"/>
                <w:highlight w:val="none"/>
              </w:rPr>
              <w:t>投标响应内容</w:t>
            </w:r>
          </w:p>
        </w:tc>
        <w:tc>
          <w:tcPr>
            <w:tcW w:w="1875" w:type="dxa"/>
            <w:noWrap w:val="0"/>
            <w:vAlign w:val="center"/>
          </w:tcPr>
          <w:p>
            <w:pPr>
              <w:adjustRightInd w:val="0"/>
              <w:snapToGrid w:val="0"/>
              <w:jc w:val="center"/>
              <w:rPr>
                <w:color w:val="000000"/>
                <w:sz w:val="24"/>
                <w:highlight w:val="none"/>
              </w:rPr>
            </w:pPr>
            <w:r>
              <w:rPr>
                <w:color w:val="000000"/>
                <w:sz w:val="24"/>
                <w:highlight w:val="none"/>
              </w:rPr>
              <w:t>偏离情况</w:t>
            </w:r>
          </w:p>
        </w:tc>
        <w:tc>
          <w:tcPr>
            <w:tcW w:w="1009" w:type="dxa"/>
            <w:noWrap w:val="0"/>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noWrap w:val="0"/>
            <w:vAlign w:val="center"/>
          </w:tcPr>
          <w:p>
            <w:pPr>
              <w:adjustRightInd w:val="0"/>
              <w:snapToGrid w:val="0"/>
              <w:jc w:val="left"/>
              <w:rPr>
                <w:bCs/>
                <w:color w:val="000000"/>
                <w:sz w:val="24"/>
                <w:highlight w:val="none"/>
              </w:rPr>
            </w:pPr>
            <w:r>
              <w:rPr>
                <w:b/>
                <w:color w:val="000000"/>
                <w:sz w:val="24"/>
                <w:highlight w:val="none"/>
              </w:rPr>
              <w:t>对本项目</w:t>
            </w:r>
            <w:r>
              <w:rPr>
                <w:rFonts w:hint="eastAsia"/>
                <w:b/>
                <w:color w:val="000000"/>
                <w:sz w:val="24"/>
                <w:highlight w:val="none"/>
              </w:rPr>
              <w:t>采购需求</w:t>
            </w:r>
            <w:r>
              <w:rPr>
                <w:b/>
                <w:color w:val="000000"/>
                <w:sz w:val="24"/>
                <w:highlight w:val="none"/>
              </w:rPr>
              <w:t>的偏离情况</w:t>
            </w:r>
            <w:r>
              <w:rPr>
                <w:bCs/>
                <w:color w:val="000000"/>
                <w:sz w:val="24"/>
                <w:highlight w:val="none"/>
              </w:rPr>
              <w:t>（</w:t>
            </w:r>
            <w:r>
              <w:rPr>
                <w:rFonts w:hint="eastAsia"/>
                <w:bCs/>
                <w:color w:val="000000"/>
                <w:sz w:val="24"/>
                <w:highlight w:val="none"/>
              </w:rPr>
              <w:t>应</w:t>
            </w:r>
            <w:r>
              <w:rPr>
                <w:bCs/>
                <w:color w:val="000000"/>
                <w:sz w:val="24"/>
                <w:highlight w:val="none"/>
              </w:rPr>
              <w:t>进行选择</w:t>
            </w:r>
            <w:r>
              <w:rPr>
                <w:rFonts w:hint="eastAsia"/>
                <w:bCs/>
                <w:color w:val="000000"/>
                <w:sz w:val="24"/>
                <w:highlight w:val="none"/>
              </w:rPr>
              <w:t>，未选择</w:t>
            </w:r>
            <w:r>
              <w:rPr>
                <w:rFonts w:hint="eastAsia"/>
                <w:b/>
                <w:color w:val="000000"/>
                <w:sz w:val="24"/>
                <w:highlight w:val="none"/>
              </w:rPr>
              <w:t>投标无效</w:t>
            </w:r>
            <w:r>
              <w:rPr>
                <w:bCs/>
                <w:color w:val="000000"/>
                <w:sz w:val="24"/>
                <w:highlight w:val="none"/>
              </w:rPr>
              <w:t>）：</w:t>
            </w:r>
          </w:p>
          <w:p>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sz w:val="24"/>
                <w:highlight w:val="none"/>
              </w:rPr>
              <w:t>对</w:t>
            </w:r>
            <w:r>
              <w:rPr>
                <w:rFonts w:hint="eastAsia"/>
                <w:sz w:val="24"/>
                <w:highlight w:val="none"/>
              </w:rPr>
              <w:t>采购需求</w:t>
            </w:r>
            <w:r>
              <w:rPr>
                <w:sz w:val="24"/>
                <w:highlight w:val="none"/>
              </w:rPr>
              <w:t>中的所有要求</w:t>
            </w:r>
            <w:r>
              <w:rPr>
                <w:rFonts w:hint="eastAsia"/>
                <w:sz w:val="24"/>
                <w:highlight w:val="none"/>
              </w:rPr>
              <w:t>，</w:t>
            </w:r>
            <w:r>
              <w:rPr>
                <w:sz w:val="24"/>
                <w:highlight w:val="none"/>
              </w:rPr>
              <w:t>均视作供应商已对之理解和响应。</w:t>
            </w:r>
            <w:r>
              <w:rPr>
                <w:color w:val="000000"/>
                <w:sz w:val="24"/>
                <w:highlight w:val="none"/>
              </w:rPr>
              <w:t>）</w:t>
            </w:r>
          </w:p>
          <w:p>
            <w:pPr>
              <w:adjustRightInd w:val="0"/>
              <w:snapToGrid w:val="0"/>
              <w:jc w:val="center"/>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r>
              <w:rPr>
                <w:rFonts w:hint="eastAsia"/>
                <w:color w:val="000000"/>
                <w:sz w:val="24"/>
                <w:highlight w:val="none"/>
              </w:rPr>
              <w:t>，否则</w:t>
            </w:r>
            <w:r>
              <w:rPr>
                <w:rFonts w:hint="eastAsia"/>
                <w:b/>
                <w:bCs/>
                <w:color w:val="000000"/>
                <w:sz w:val="24"/>
                <w:highlight w:val="none"/>
              </w:rPr>
              <w:t>投标无效</w:t>
            </w:r>
            <w:r>
              <w:rPr>
                <w:color w:val="000000"/>
                <w:sz w:val="24"/>
                <w:highlight w:val="none"/>
              </w:rPr>
              <w:t>；</w:t>
            </w:r>
            <w:r>
              <w:rPr>
                <w:sz w:val="24"/>
                <w:highlight w:val="none"/>
              </w:rPr>
              <w:t>对</w:t>
            </w:r>
            <w:r>
              <w:rPr>
                <w:rFonts w:hint="eastAsia"/>
                <w:sz w:val="24"/>
                <w:highlight w:val="none"/>
              </w:rPr>
              <w:t>采购需求</w:t>
            </w:r>
            <w:r>
              <w:rPr>
                <w:sz w:val="24"/>
                <w:highlight w:val="none"/>
              </w:rPr>
              <w:t>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highlight w:val="none"/>
              </w:rPr>
            </w:pPr>
          </w:p>
        </w:tc>
        <w:tc>
          <w:tcPr>
            <w:tcW w:w="1482" w:type="dxa"/>
            <w:noWrap w:val="0"/>
            <w:vAlign w:val="center"/>
          </w:tcPr>
          <w:p>
            <w:pPr>
              <w:adjustRightInd w:val="0"/>
              <w:snapToGrid w:val="0"/>
              <w:jc w:val="center"/>
              <w:rPr>
                <w:color w:val="000000"/>
                <w:sz w:val="24"/>
                <w:highlight w:val="none"/>
              </w:rPr>
            </w:pPr>
          </w:p>
        </w:tc>
        <w:tc>
          <w:tcPr>
            <w:tcW w:w="2384" w:type="dxa"/>
            <w:noWrap w:val="0"/>
            <w:vAlign w:val="center"/>
          </w:tcPr>
          <w:p>
            <w:pPr>
              <w:adjustRightInd w:val="0"/>
              <w:snapToGrid w:val="0"/>
              <w:jc w:val="center"/>
              <w:rPr>
                <w:color w:val="000000"/>
                <w:sz w:val="24"/>
                <w:highlight w:val="none"/>
              </w:rPr>
            </w:pPr>
          </w:p>
        </w:tc>
        <w:tc>
          <w:tcPr>
            <w:tcW w:w="2126" w:type="dxa"/>
            <w:noWrap w:val="0"/>
            <w:vAlign w:val="center"/>
          </w:tcPr>
          <w:p>
            <w:pPr>
              <w:adjustRightInd w:val="0"/>
              <w:snapToGrid w:val="0"/>
              <w:jc w:val="center"/>
              <w:rPr>
                <w:color w:val="000000"/>
                <w:sz w:val="24"/>
                <w:highlight w:val="none"/>
              </w:rPr>
            </w:pPr>
          </w:p>
        </w:tc>
        <w:tc>
          <w:tcPr>
            <w:tcW w:w="1875" w:type="dxa"/>
            <w:noWrap w:val="0"/>
            <w:vAlign w:val="center"/>
          </w:tcPr>
          <w:p>
            <w:pPr>
              <w:adjustRightInd w:val="0"/>
              <w:snapToGrid w:val="0"/>
              <w:jc w:val="center"/>
              <w:rPr>
                <w:color w:val="000000"/>
                <w:sz w:val="24"/>
                <w:highlight w:val="none"/>
              </w:rPr>
            </w:pPr>
          </w:p>
        </w:tc>
        <w:tc>
          <w:tcPr>
            <w:tcW w:w="1009"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noWrap w:val="0"/>
            <w:vAlign w:val="center"/>
          </w:tcPr>
          <w:p>
            <w:pPr>
              <w:adjustRightInd w:val="0"/>
              <w:snapToGrid w:val="0"/>
              <w:jc w:val="center"/>
              <w:rPr>
                <w:color w:val="000000"/>
                <w:sz w:val="24"/>
                <w:highlight w:val="none"/>
              </w:rPr>
            </w:pPr>
          </w:p>
        </w:tc>
        <w:tc>
          <w:tcPr>
            <w:tcW w:w="1482" w:type="dxa"/>
            <w:noWrap w:val="0"/>
            <w:vAlign w:val="center"/>
          </w:tcPr>
          <w:p>
            <w:pPr>
              <w:adjustRightInd w:val="0"/>
              <w:snapToGrid w:val="0"/>
              <w:jc w:val="center"/>
              <w:rPr>
                <w:color w:val="000000"/>
                <w:sz w:val="24"/>
                <w:highlight w:val="none"/>
              </w:rPr>
            </w:pPr>
          </w:p>
        </w:tc>
        <w:tc>
          <w:tcPr>
            <w:tcW w:w="2384" w:type="dxa"/>
            <w:noWrap w:val="0"/>
            <w:vAlign w:val="center"/>
          </w:tcPr>
          <w:p>
            <w:pPr>
              <w:adjustRightInd w:val="0"/>
              <w:snapToGrid w:val="0"/>
              <w:jc w:val="center"/>
              <w:rPr>
                <w:color w:val="000000"/>
                <w:sz w:val="24"/>
                <w:highlight w:val="none"/>
              </w:rPr>
            </w:pPr>
          </w:p>
        </w:tc>
        <w:tc>
          <w:tcPr>
            <w:tcW w:w="2126" w:type="dxa"/>
            <w:noWrap w:val="0"/>
            <w:vAlign w:val="center"/>
          </w:tcPr>
          <w:p>
            <w:pPr>
              <w:adjustRightInd w:val="0"/>
              <w:snapToGrid w:val="0"/>
              <w:jc w:val="center"/>
              <w:rPr>
                <w:color w:val="000000"/>
                <w:sz w:val="24"/>
                <w:highlight w:val="none"/>
              </w:rPr>
            </w:pPr>
          </w:p>
        </w:tc>
        <w:tc>
          <w:tcPr>
            <w:tcW w:w="1875" w:type="dxa"/>
            <w:noWrap w:val="0"/>
            <w:vAlign w:val="center"/>
          </w:tcPr>
          <w:p>
            <w:pPr>
              <w:adjustRightInd w:val="0"/>
              <w:snapToGrid w:val="0"/>
              <w:jc w:val="center"/>
              <w:rPr>
                <w:color w:val="000000"/>
                <w:sz w:val="24"/>
                <w:highlight w:val="none"/>
              </w:rPr>
            </w:pPr>
          </w:p>
        </w:tc>
        <w:tc>
          <w:tcPr>
            <w:tcW w:w="1009"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highlight w:val="none"/>
              </w:rPr>
            </w:pPr>
          </w:p>
        </w:tc>
        <w:tc>
          <w:tcPr>
            <w:tcW w:w="1482" w:type="dxa"/>
            <w:noWrap w:val="0"/>
            <w:vAlign w:val="center"/>
          </w:tcPr>
          <w:p>
            <w:pPr>
              <w:adjustRightInd w:val="0"/>
              <w:snapToGrid w:val="0"/>
              <w:jc w:val="center"/>
              <w:rPr>
                <w:color w:val="000000"/>
                <w:sz w:val="24"/>
                <w:highlight w:val="none"/>
              </w:rPr>
            </w:pPr>
          </w:p>
        </w:tc>
        <w:tc>
          <w:tcPr>
            <w:tcW w:w="2384" w:type="dxa"/>
            <w:noWrap w:val="0"/>
            <w:vAlign w:val="center"/>
          </w:tcPr>
          <w:p>
            <w:pPr>
              <w:adjustRightInd w:val="0"/>
              <w:snapToGrid w:val="0"/>
              <w:jc w:val="center"/>
              <w:rPr>
                <w:color w:val="000000"/>
                <w:sz w:val="24"/>
                <w:highlight w:val="none"/>
              </w:rPr>
            </w:pPr>
          </w:p>
        </w:tc>
        <w:tc>
          <w:tcPr>
            <w:tcW w:w="2126" w:type="dxa"/>
            <w:noWrap w:val="0"/>
            <w:vAlign w:val="center"/>
          </w:tcPr>
          <w:p>
            <w:pPr>
              <w:adjustRightInd w:val="0"/>
              <w:snapToGrid w:val="0"/>
              <w:jc w:val="center"/>
              <w:rPr>
                <w:color w:val="000000"/>
                <w:sz w:val="24"/>
                <w:highlight w:val="none"/>
              </w:rPr>
            </w:pPr>
          </w:p>
        </w:tc>
        <w:tc>
          <w:tcPr>
            <w:tcW w:w="1875" w:type="dxa"/>
            <w:noWrap w:val="0"/>
            <w:vAlign w:val="center"/>
          </w:tcPr>
          <w:p>
            <w:pPr>
              <w:adjustRightInd w:val="0"/>
              <w:snapToGrid w:val="0"/>
              <w:jc w:val="center"/>
              <w:rPr>
                <w:color w:val="000000"/>
                <w:sz w:val="24"/>
                <w:highlight w:val="none"/>
              </w:rPr>
            </w:pPr>
          </w:p>
        </w:tc>
        <w:tc>
          <w:tcPr>
            <w:tcW w:w="1009"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highlight w:val="none"/>
              </w:rPr>
            </w:pPr>
          </w:p>
        </w:tc>
        <w:tc>
          <w:tcPr>
            <w:tcW w:w="1482" w:type="dxa"/>
            <w:noWrap w:val="0"/>
            <w:vAlign w:val="center"/>
          </w:tcPr>
          <w:p>
            <w:pPr>
              <w:adjustRightInd w:val="0"/>
              <w:snapToGrid w:val="0"/>
              <w:jc w:val="center"/>
              <w:rPr>
                <w:color w:val="000000"/>
                <w:sz w:val="24"/>
                <w:highlight w:val="none"/>
              </w:rPr>
            </w:pPr>
          </w:p>
        </w:tc>
        <w:tc>
          <w:tcPr>
            <w:tcW w:w="2384" w:type="dxa"/>
            <w:noWrap w:val="0"/>
            <w:vAlign w:val="center"/>
          </w:tcPr>
          <w:p>
            <w:pPr>
              <w:adjustRightInd w:val="0"/>
              <w:snapToGrid w:val="0"/>
              <w:jc w:val="center"/>
              <w:rPr>
                <w:color w:val="000000"/>
                <w:sz w:val="24"/>
                <w:highlight w:val="none"/>
              </w:rPr>
            </w:pPr>
          </w:p>
        </w:tc>
        <w:tc>
          <w:tcPr>
            <w:tcW w:w="2126" w:type="dxa"/>
            <w:noWrap w:val="0"/>
            <w:vAlign w:val="center"/>
          </w:tcPr>
          <w:p>
            <w:pPr>
              <w:adjustRightInd w:val="0"/>
              <w:snapToGrid w:val="0"/>
              <w:jc w:val="center"/>
              <w:rPr>
                <w:color w:val="000000"/>
                <w:sz w:val="24"/>
                <w:highlight w:val="none"/>
              </w:rPr>
            </w:pPr>
          </w:p>
        </w:tc>
        <w:tc>
          <w:tcPr>
            <w:tcW w:w="1875" w:type="dxa"/>
            <w:noWrap w:val="0"/>
            <w:vAlign w:val="center"/>
          </w:tcPr>
          <w:p>
            <w:pPr>
              <w:adjustRightInd w:val="0"/>
              <w:snapToGrid w:val="0"/>
              <w:jc w:val="center"/>
              <w:rPr>
                <w:color w:val="000000"/>
                <w:sz w:val="24"/>
                <w:highlight w:val="none"/>
              </w:rPr>
            </w:pPr>
          </w:p>
        </w:tc>
        <w:tc>
          <w:tcPr>
            <w:tcW w:w="1009" w:type="dxa"/>
            <w:noWrap w:val="0"/>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highlight w:val="none"/>
              </w:rPr>
            </w:pPr>
          </w:p>
        </w:tc>
        <w:tc>
          <w:tcPr>
            <w:tcW w:w="1482" w:type="dxa"/>
            <w:noWrap w:val="0"/>
            <w:vAlign w:val="center"/>
          </w:tcPr>
          <w:p>
            <w:pPr>
              <w:adjustRightInd w:val="0"/>
              <w:snapToGrid w:val="0"/>
              <w:jc w:val="center"/>
              <w:rPr>
                <w:color w:val="000000"/>
                <w:sz w:val="24"/>
                <w:highlight w:val="none"/>
              </w:rPr>
            </w:pPr>
          </w:p>
        </w:tc>
        <w:tc>
          <w:tcPr>
            <w:tcW w:w="2384" w:type="dxa"/>
            <w:noWrap w:val="0"/>
            <w:vAlign w:val="center"/>
          </w:tcPr>
          <w:p>
            <w:pPr>
              <w:adjustRightInd w:val="0"/>
              <w:snapToGrid w:val="0"/>
              <w:jc w:val="center"/>
              <w:rPr>
                <w:color w:val="000000"/>
                <w:sz w:val="24"/>
                <w:highlight w:val="none"/>
              </w:rPr>
            </w:pPr>
          </w:p>
        </w:tc>
        <w:tc>
          <w:tcPr>
            <w:tcW w:w="2126" w:type="dxa"/>
            <w:noWrap w:val="0"/>
            <w:vAlign w:val="center"/>
          </w:tcPr>
          <w:p>
            <w:pPr>
              <w:adjustRightInd w:val="0"/>
              <w:snapToGrid w:val="0"/>
              <w:jc w:val="center"/>
              <w:rPr>
                <w:color w:val="000000"/>
                <w:sz w:val="24"/>
                <w:highlight w:val="none"/>
              </w:rPr>
            </w:pPr>
          </w:p>
        </w:tc>
        <w:tc>
          <w:tcPr>
            <w:tcW w:w="1875" w:type="dxa"/>
            <w:noWrap w:val="0"/>
            <w:vAlign w:val="center"/>
          </w:tcPr>
          <w:p>
            <w:pPr>
              <w:adjustRightInd w:val="0"/>
              <w:snapToGrid w:val="0"/>
              <w:jc w:val="center"/>
              <w:rPr>
                <w:color w:val="000000"/>
                <w:sz w:val="24"/>
                <w:highlight w:val="none"/>
              </w:rPr>
            </w:pPr>
          </w:p>
        </w:tc>
        <w:tc>
          <w:tcPr>
            <w:tcW w:w="1009" w:type="dxa"/>
            <w:noWrap w:val="0"/>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color w:val="000000"/>
          <w:sz w:val="24"/>
          <w:highlight w:val="none"/>
        </w:rPr>
      </w:pPr>
      <w:r>
        <w:rPr>
          <w:color w:val="000000"/>
          <w:sz w:val="24"/>
          <w:highlight w:val="none"/>
        </w:rPr>
        <w:t xml:space="preserve">1. </w:t>
      </w:r>
      <w:r>
        <w:rPr>
          <w:sz w:val="24"/>
          <w:highlight w:val="none"/>
        </w:rPr>
        <w:t>“偏离情况”列应</w:t>
      </w:r>
      <w:r>
        <w:rPr>
          <w:color w:val="000000"/>
          <w:sz w:val="24"/>
          <w:highlight w:val="none"/>
        </w:rPr>
        <w:t>据实</w:t>
      </w:r>
      <w:r>
        <w:rPr>
          <w:sz w:val="24"/>
          <w:highlight w:val="none"/>
        </w:rPr>
        <w:t>填写“无偏离”、“正偏离”或“负偏离”。</w:t>
      </w:r>
    </w:p>
    <w:p>
      <w:pPr>
        <w:tabs>
          <w:tab w:val="left" w:pos="1800"/>
          <w:tab w:val="left" w:pos="5580"/>
        </w:tabs>
        <w:jc w:val="left"/>
        <w:rPr>
          <w:sz w:val="24"/>
          <w:highlight w:val="none"/>
        </w:rPr>
      </w:pP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20"/>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中小企业证明文件</w:t>
      </w:r>
      <w:r>
        <w:rPr>
          <w:rFonts w:hint="eastAsia"/>
          <w:b/>
          <w:bCs/>
          <w:color w:val="000000"/>
          <w:sz w:val="24"/>
          <w:szCs w:val="20"/>
          <w:highlight w:val="none"/>
        </w:rPr>
        <w:t>（如涉及）</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highlight w:val="none"/>
        </w:rPr>
      </w:pPr>
      <w:r>
        <w:rPr>
          <w:b/>
          <w:bCs/>
          <w:color w:val="000000"/>
          <w:sz w:val="24"/>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highlight w:val="none"/>
        </w:rPr>
      </w:pPr>
      <w:r>
        <w:rPr>
          <w:i/>
          <w:kern w:val="0"/>
          <w:sz w:val="24"/>
          <w:highlight w:val="none"/>
          <w:u w:val="single" w:color="000000"/>
        </w:rPr>
        <w:t>（标的名称）</w:t>
      </w:r>
      <w:r>
        <w:rPr>
          <w:kern w:val="0"/>
          <w:sz w:val="24"/>
          <w:highlight w:val="none"/>
        </w:rPr>
        <w:t>，属于</w:t>
      </w:r>
      <w:r>
        <w:rPr>
          <w:i/>
          <w:kern w:val="0"/>
          <w:sz w:val="24"/>
          <w:highlight w:val="none"/>
        </w:rPr>
        <w:t>（</w:t>
      </w:r>
      <w:r>
        <w:rPr>
          <w:i/>
          <w:kern w:val="0"/>
          <w:sz w:val="24"/>
          <w:highlight w:val="none"/>
          <w:u w:val="single" w:color="000000"/>
        </w:rPr>
        <w:t>采购文件中明确的所属行业）行业</w:t>
      </w:r>
      <w:r>
        <w:rPr>
          <w:kern w:val="0"/>
          <w:sz w:val="24"/>
          <w:highlight w:val="none"/>
        </w:rPr>
        <w:t>；制造商为</w:t>
      </w:r>
      <w:r>
        <w:rPr>
          <w:i/>
          <w:kern w:val="0"/>
          <w:sz w:val="24"/>
          <w:highlight w:val="none"/>
          <w:u w:val="single" w:color="000000"/>
        </w:rPr>
        <w:t>（企业名称）</w:t>
      </w:r>
      <w:r>
        <w:rPr>
          <w:kern w:val="0"/>
          <w:sz w:val="24"/>
          <w:highlight w:val="none"/>
        </w:rPr>
        <w:t>，从业人员</w:t>
      </w:r>
      <w:r>
        <w:rPr>
          <w:kern w:val="0"/>
          <w:sz w:val="24"/>
          <w:highlight w:val="none"/>
          <w:u w:val="single" w:color="000000"/>
        </w:rPr>
        <w:tab/>
      </w:r>
      <w:r>
        <w:rPr>
          <w:kern w:val="0"/>
          <w:sz w:val="24"/>
          <w:highlight w:val="none"/>
        </w:rPr>
        <w:t>人，营业收入为</w:t>
      </w:r>
      <w:r>
        <w:rPr>
          <w:kern w:val="0"/>
          <w:sz w:val="24"/>
          <w:highlight w:val="none"/>
          <w:u w:val="single" w:color="000000"/>
        </w:rPr>
        <w:tab/>
      </w:r>
      <w:r>
        <w:rPr>
          <w:kern w:val="0"/>
          <w:sz w:val="24"/>
          <w:highlight w:val="none"/>
        </w:rPr>
        <w:t>万元，资产总额为</w:t>
      </w:r>
      <w:r>
        <w:rPr>
          <w:kern w:val="0"/>
          <w:sz w:val="24"/>
          <w:highlight w:val="none"/>
          <w:u w:val="single" w:color="000000"/>
        </w:rPr>
        <w:tab/>
      </w:r>
      <w:r>
        <w:rPr>
          <w:kern w:val="0"/>
          <w:sz w:val="24"/>
          <w:highlight w:val="none"/>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color="000000"/>
        </w:rPr>
        <w:t>（中型企业、小型企业、微型企业）</w:t>
      </w:r>
      <w:r>
        <w:rPr>
          <w:kern w:val="0"/>
          <w:sz w:val="24"/>
          <w:highlight w:val="none"/>
        </w:rPr>
        <w:t>；</w:t>
      </w:r>
    </w:p>
    <w:p>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highlight w:val="none"/>
        </w:rPr>
      </w:pPr>
      <w:r>
        <w:rPr>
          <w:i/>
          <w:kern w:val="0"/>
          <w:sz w:val="24"/>
          <w:highlight w:val="none"/>
          <w:u w:val="single" w:color="000000"/>
        </w:rPr>
        <w:t>（标的名称）</w:t>
      </w:r>
      <w:r>
        <w:rPr>
          <w:kern w:val="0"/>
          <w:sz w:val="24"/>
          <w:highlight w:val="none"/>
        </w:rPr>
        <w:t>，属于</w:t>
      </w:r>
      <w:r>
        <w:rPr>
          <w:i/>
          <w:kern w:val="0"/>
          <w:sz w:val="24"/>
          <w:highlight w:val="none"/>
        </w:rPr>
        <w:t>（</w:t>
      </w:r>
      <w:r>
        <w:rPr>
          <w:i/>
          <w:kern w:val="0"/>
          <w:sz w:val="24"/>
          <w:highlight w:val="none"/>
          <w:u w:val="single" w:color="000000"/>
        </w:rPr>
        <w:t>采购文件中明确的所属行业）行业</w:t>
      </w:r>
      <w:r>
        <w:rPr>
          <w:kern w:val="0"/>
          <w:sz w:val="24"/>
          <w:highlight w:val="none"/>
        </w:rPr>
        <w:t>；制造商为</w:t>
      </w:r>
      <w:r>
        <w:rPr>
          <w:i/>
          <w:kern w:val="0"/>
          <w:sz w:val="24"/>
          <w:highlight w:val="none"/>
          <w:u w:val="single" w:color="000000"/>
        </w:rPr>
        <w:t>（企业名称）</w:t>
      </w:r>
      <w:r>
        <w:rPr>
          <w:kern w:val="0"/>
          <w:sz w:val="24"/>
          <w:highlight w:val="none"/>
        </w:rPr>
        <w:t>，从业人员</w:t>
      </w:r>
      <w:r>
        <w:rPr>
          <w:kern w:val="0"/>
          <w:sz w:val="24"/>
          <w:highlight w:val="none"/>
          <w:u w:val="single" w:color="000000"/>
        </w:rPr>
        <w:tab/>
      </w:r>
      <w:r>
        <w:rPr>
          <w:kern w:val="0"/>
          <w:sz w:val="24"/>
          <w:highlight w:val="none"/>
        </w:rPr>
        <w:t>人，营业收入为</w:t>
      </w:r>
      <w:r>
        <w:rPr>
          <w:kern w:val="0"/>
          <w:sz w:val="24"/>
          <w:highlight w:val="none"/>
          <w:u w:val="single" w:color="000000"/>
        </w:rPr>
        <w:tab/>
      </w:r>
      <w:r>
        <w:rPr>
          <w:kern w:val="0"/>
          <w:sz w:val="24"/>
          <w:highlight w:val="none"/>
        </w:rPr>
        <w:t>万元，资产总额为</w:t>
      </w:r>
      <w:r>
        <w:rPr>
          <w:kern w:val="0"/>
          <w:sz w:val="24"/>
          <w:highlight w:val="none"/>
          <w:u w:val="single" w:color="000000"/>
        </w:rPr>
        <w:tab/>
      </w:r>
      <w:r>
        <w:rPr>
          <w:kern w:val="0"/>
          <w:sz w:val="24"/>
          <w:highlight w:val="none"/>
        </w:rPr>
        <w:t>万元，属于</w:t>
      </w:r>
      <w:r>
        <w:rPr>
          <w:i/>
          <w:kern w:val="0"/>
          <w:sz w:val="24"/>
          <w:highlight w:val="none"/>
          <w:u w:val="single" w:color="000000"/>
        </w:rPr>
        <w:t>（中型企业、小型企业、微型企业）</w:t>
      </w:r>
      <w:r>
        <w:rPr>
          <w:kern w:val="0"/>
          <w:sz w:val="24"/>
          <w:highlight w:val="none"/>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2"/>
        </w:numPr>
        <w:tabs>
          <w:tab w:val="left" w:pos="1276"/>
          <w:tab w:val="left" w:pos="5005"/>
          <w:tab w:val="left" w:pos="7227"/>
        </w:tabs>
        <w:autoSpaceDE w:val="0"/>
        <w:autoSpaceDN w:val="0"/>
        <w:spacing w:line="360" w:lineRule="auto"/>
        <w:ind w:left="284" w:right="236" w:firstLine="576"/>
        <w:jc w:val="left"/>
        <w:rPr>
          <w:kern w:val="0"/>
          <w:sz w:val="24"/>
          <w:highlight w:val="none"/>
        </w:rPr>
      </w:pPr>
      <w:r>
        <w:rPr>
          <w:i/>
          <w:kern w:val="0"/>
          <w:sz w:val="24"/>
          <w:highlight w:val="none"/>
          <w:u w:val="single" w:color="000000"/>
        </w:rPr>
        <w:t>（标的名称）</w:t>
      </w:r>
      <w:r>
        <w:rPr>
          <w:kern w:val="0"/>
          <w:sz w:val="24"/>
          <w:highlight w:val="none"/>
        </w:rPr>
        <w:t>，属于</w:t>
      </w:r>
      <w:r>
        <w:rPr>
          <w:i/>
          <w:kern w:val="0"/>
          <w:sz w:val="24"/>
          <w:highlight w:val="none"/>
        </w:rPr>
        <w:t>（</w:t>
      </w:r>
      <w:r>
        <w:rPr>
          <w:i/>
          <w:kern w:val="0"/>
          <w:sz w:val="24"/>
          <w:highlight w:val="none"/>
          <w:u w:val="single" w:color="000000"/>
        </w:rPr>
        <w:t>采购文件中明确的所属行业）</w:t>
      </w:r>
      <w:r>
        <w:rPr>
          <w:kern w:val="0"/>
          <w:sz w:val="24"/>
          <w:highlight w:val="none"/>
        </w:rPr>
        <w:t>；承建（承接）企业为</w:t>
      </w:r>
      <w:r>
        <w:rPr>
          <w:i/>
          <w:kern w:val="0"/>
          <w:sz w:val="24"/>
          <w:highlight w:val="none"/>
          <w:u w:val="single"/>
        </w:rPr>
        <w:t>（企业名称）</w:t>
      </w:r>
      <w:r>
        <w:rPr>
          <w:kern w:val="0"/>
          <w:sz w:val="24"/>
          <w:highlight w:val="none"/>
        </w:rPr>
        <w:t>，从业人员</w:t>
      </w:r>
      <w:r>
        <w:rPr>
          <w:kern w:val="0"/>
          <w:sz w:val="24"/>
          <w:highlight w:val="none"/>
          <w:u w:val="single"/>
        </w:rPr>
        <w:tab/>
      </w:r>
      <w:r>
        <w:rPr>
          <w:kern w:val="0"/>
          <w:sz w:val="24"/>
          <w:highlight w:val="none"/>
        </w:rPr>
        <w:t>人，营业收入为</w:t>
      </w:r>
      <w:r>
        <w:rPr>
          <w:kern w:val="0"/>
          <w:sz w:val="24"/>
          <w:highlight w:val="none"/>
          <w:u w:val="single"/>
        </w:rPr>
        <w:tab/>
      </w:r>
      <w:r>
        <w:rPr>
          <w:kern w:val="0"/>
          <w:sz w:val="24"/>
          <w:highlight w:val="none"/>
        </w:rPr>
        <w:t>万元，资产总额为</w:t>
      </w:r>
      <w:r>
        <w:rPr>
          <w:kern w:val="0"/>
          <w:sz w:val="24"/>
          <w:highlight w:val="none"/>
          <w:u w:val="single"/>
        </w:rPr>
        <w:tab/>
      </w:r>
      <w:r>
        <w:rPr>
          <w:kern w:val="0"/>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kern w:val="0"/>
          <w:position w:val="16"/>
          <w:sz w:val="24"/>
          <w:highlight w:val="none"/>
        </w:rPr>
        <w:t>1</w:t>
      </w:r>
      <w:r>
        <w:rPr>
          <w:kern w:val="0"/>
          <w:position w:val="16"/>
          <w:sz w:val="24"/>
          <w:highlight w:val="none"/>
        </w:rPr>
        <w:fldChar w:fldCharType="end"/>
      </w:r>
      <w:r>
        <w:rPr>
          <w:kern w:val="0"/>
          <w:sz w:val="24"/>
          <w:highlight w:val="none"/>
        </w:rPr>
        <w:t>，属于</w:t>
      </w:r>
      <w:r>
        <w:rPr>
          <w:i/>
          <w:kern w:val="0"/>
          <w:sz w:val="24"/>
          <w:highlight w:val="none"/>
          <w:u w:val="single"/>
        </w:rPr>
        <w:t>（中型企业、小型企业、微型企业）</w:t>
      </w:r>
      <w:r>
        <w:rPr>
          <w:kern w:val="0"/>
          <w:sz w:val="24"/>
          <w:highlight w:val="none"/>
        </w:rPr>
        <w:t>；</w:t>
      </w:r>
    </w:p>
    <w:p>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highlight w:val="none"/>
        </w:rPr>
      </w:pPr>
      <w:r>
        <w:rPr>
          <w:i/>
          <w:kern w:val="0"/>
          <w:sz w:val="24"/>
          <w:highlight w:val="none"/>
          <w:u w:val="single" w:color="000000"/>
        </w:rPr>
        <w:t>（标的名称）</w:t>
      </w:r>
      <w:r>
        <w:rPr>
          <w:kern w:val="0"/>
          <w:sz w:val="24"/>
          <w:highlight w:val="none"/>
        </w:rPr>
        <w:t>，属于</w:t>
      </w:r>
      <w:r>
        <w:rPr>
          <w:i/>
          <w:kern w:val="0"/>
          <w:sz w:val="24"/>
          <w:highlight w:val="none"/>
        </w:rPr>
        <w:t>（</w:t>
      </w:r>
      <w:r>
        <w:rPr>
          <w:i/>
          <w:kern w:val="0"/>
          <w:sz w:val="24"/>
          <w:highlight w:val="none"/>
          <w:u w:val="single" w:color="000000"/>
        </w:rPr>
        <w:t>采购文件中明确的所属行业）</w:t>
      </w:r>
      <w:r>
        <w:rPr>
          <w:kern w:val="0"/>
          <w:sz w:val="24"/>
          <w:highlight w:val="none"/>
        </w:rPr>
        <w:t>；承建（承接）企业为</w:t>
      </w:r>
      <w:r>
        <w:rPr>
          <w:i/>
          <w:kern w:val="0"/>
          <w:sz w:val="24"/>
          <w:highlight w:val="none"/>
          <w:u w:val="single" w:color="000000"/>
        </w:rPr>
        <w:t>（企业名称）</w:t>
      </w:r>
      <w:r>
        <w:rPr>
          <w:kern w:val="0"/>
          <w:sz w:val="24"/>
          <w:highlight w:val="none"/>
        </w:rPr>
        <w:t>，从业人员</w:t>
      </w:r>
      <w:r>
        <w:rPr>
          <w:kern w:val="0"/>
          <w:sz w:val="24"/>
          <w:highlight w:val="none"/>
          <w:u w:val="single" w:color="000000"/>
        </w:rPr>
        <w:tab/>
      </w:r>
      <w:r>
        <w:rPr>
          <w:kern w:val="0"/>
          <w:sz w:val="24"/>
          <w:highlight w:val="none"/>
        </w:rPr>
        <w:t>人，营业收入为</w:t>
      </w:r>
      <w:r>
        <w:rPr>
          <w:kern w:val="0"/>
          <w:sz w:val="24"/>
          <w:highlight w:val="none"/>
          <w:u w:val="single" w:color="000000"/>
        </w:rPr>
        <w:tab/>
      </w:r>
      <w:r>
        <w:rPr>
          <w:kern w:val="0"/>
          <w:sz w:val="24"/>
          <w:highlight w:val="none"/>
        </w:rPr>
        <w:t>万元，资产总额为</w:t>
      </w:r>
      <w:r>
        <w:rPr>
          <w:kern w:val="0"/>
          <w:sz w:val="24"/>
          <w:highlight w:val="none"/>
          <w:u w:val="single" w:color="000000"/>
        </w:rPr>
        <w:tab/>
      </w:r>
      <w:r>
        <w:rPr>
          <w:kern w:val="0"/>
          <w:sz w:val="24"/>
          <w:highlight w:val="none"/>
        </w:rPr>
        <w:t>万元，属于</w:t>
      </w:r>
      <w:r>
        <w:rPr>
          <w:i/>
          <w:kern w:val="0"/>
          <w:sz w:val="24"/>
          <w:highlight w:val="none"/>
          <w:u w:val="single" w:color="000000"/>
        </w:rPr>
        <w:t>（中型企业、小型企业、微型企业）</w:t>
      </w:r>
      <w:r>
        <w:rPr>
          <w:kern w:val="0"/>
          <w:sz w:val="24"/>
          <w:highlight w:val="none"/>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adjustRightInd w:val="0"/>
        <w:snapToGrid w:val="0"/>
        <w:jc w:val="left"/>
        <w:rPr>
          <w:color w:val="000000"/>
          <w:sz w:val="24"/>
          <w:szCs w:val="21"/>
          <w:highlight w:val="none"/>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p>
      <w:pPr>
        <w:spacing w:line="360" w:lineRule="auto"/>
        <w:outlineLvl w:val="2"/>
        <w:rPr>
          <w:color w:val="000000"/>
          <w:sz w:val="24"/>
          <w:szCs w:val="20"/>
          <w:highlight w:val="none"/>
        </w:rPr>
      </w:pPr>
      <w:r>
        <w:rPr>
          <w:color w:val="000000"/>
          <w:sz w:val="24"/>
          <w:szCs w:val="20"/>
          <w:highlight w:val="none"/>
        </w:rPr>
        <w:br w:type="page"/>
      </w:r>
    </w:p>
    <w:p>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5"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numPr>
          <w:ilvl w:val="0"/>
          <w:numId w:val="20"/>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w:t>
      </w:r>
      <w:r>
        <w:rPr>
          <w:rFonts w:hint="eastAsia"/>
          <w:sz w:val="24"/>
          <w:highlight w:val="none"/>
        </w:rPr>
        <w:t>采购编号</w:t>
      </w:r>
      <w:r>
        <w:rPr>
          <w:sz w:val="24"/>
          <w:highlight w:val="none"/>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序号</w:t>
            </w:r>
          </w:p>
        </w:tc>
        <w:tc>
          <w:tcPr>
            <w:tcW w:w="1287"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分包承担</w:t>
            </w:r>
          </w:p>
          <w:p>
            <w:pPr>
              <w:pStyle w:val="126"/>
              <w:jc w:val="center"/>
              <w:rPr>
                <w:rFonts w:ascii="Times New Roman" w:hAnsi="Times New Roman" w:cs="Times New Roman"/>
                <w:sz w:val="24"/>
                <w:highlight w:val="none"/>
              </w:rPr>
            </w:pPr>
            <w:r>
              <w:rPr>
                <w:rFonts w:ascii="Times New Roman" w:hAnsi="Times New Roman" w:cs="Times New Roman"/>
                <w:sz w:val="24"/>
                <w:highlight w:val="none"/>
              </w:rPr>
              <w:t>主体名称</w:t>
            </w:r>
          </w:p>
        </w:tc>
        <w:tc>
          <w:tcPr>
            <w:tcW w:w="1513"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分包承担</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主体类型</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（选择）</w:t>
            </w:r>
          </w:p>
        </w:tc>
        <w:tc>
          <w:tcPr>
            <w:tcW w:w="1125"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资质等级</w:t>
            </w:r>
          </w:p>
        </w:tc>
        <w:tc>
          <w:tcPr>
            <w:tcW w:w="1561"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拟分包</w:t>
            </w:r>
          </w:p>
          <w:p>
            <w:pPr>
              <w:pStyle w:val="126"/>
              <w:jc w:val="center"/>
              <w:rPr>
                <w:rFonts w:ascii="Times New Roman" w:hAnsi="Times New Roman" w:cs="Times New Roman"/>
                <w:sz w:val="24"/>
                <w:highlight w:val="none"/>
              </w:rPr>
            </w:pPr>
            <w:r>
              <w:rPr>
                <w:rFonts w:ascii="Times New Roman" w:hAnsi="Times New Roman" w:cs="Times New Roman"/>
                <w:sz w:val="24"/>
                <w:highlight w:val="none"/>
              </w:rPr>
              <w:t>合同内容</w:t>
            </w:r>
          </w:p>
        </w:tc>
        <w:tc>
          <w:tcPr>
            <w:tcW w:w="1498"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拟分包</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合同金额</w:t>
            </w:r>
          </w:p>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（人民币元）</w:t>
            </w:r>
          </w:p>
        </w:tc>
        <w:tc>
          <w:tcPr>
            <w:tcW w:w="1564" w:type="dxa"/>
            <w:noWrap w:val="0"/>
            <w:vAlign w:val="center"/>
          </w:tcPr>
          <w:p>
            <w:pPr>
              <w:pStyle w:val="126"/>
              <w:jc w:val="center"/>
              <w:rPr>
                <w:rFonts w:ascii="Times New Roman" w:hAnsi="Times New Roman" w:cs="Times New Roman"/>
                <w:b/>
                <w:sz w:val="24"/>
                <w:highlight w:val="none"/>
                <w:lang w:eastAsia="zh-CN"/>
              </w:rPr>
            </w:pPr>
            <w:r>
              <w:rPr>
                <w:rFonts w:ascii="Times New Roman" w:hAnsi="Times New Roman" w:cs="Times New Roman"/>
                <w:b/>
                <w:sz w:val="24"/>
                <w:highlight w:val="none"/>
                <w:lang w:eastAsia="zh-CN"/>
              </w:rPr>
              <w:t>占合同金额</w:t>
            </w:r>
          </w:p>
          <w:p>
            <w:pPr>
              <w:pStyle w:val="126"/>
              <w:jc w:val="center"/>
              <w:rPr>
                <w:rFonts w:ascii="Times New Roman" w:hAnsi="Times New Roman" w:cs="Times New Roman"/>
                <w:sz w:val="24"/>
                <w:highlight w:val="none"/>
                <w:lang w:eastAsia="zh-CN"/>
              </w:rPr>
            </w:pPr>
            <w:r>
              <w:rPr>
                <w:rFonts w:ascii="Times New Roman" w:hAnsi="Times New Roman" w:cs="Times New Roman"/>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rPr>
            </w:pPr>
            <w:r>
              <w:rPr>
                <w:rFonts w:ascii="Times New Roman" w:hAnsi="Times New Roman" w:cs="Times New Roman"/>
                <w:sz w:val="24"/>
                <w:highlight w:val="none"/>
              </w:rPr>
              <w:t>1</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noWrap w:val="0"/>
            <w:vAlign w:val="center"/>
          </w:tcPr>
          <w:p>
            <w:pPr>
              <w:pStyle w:val="126"/>
              <w:jc w:val="center"/>
              <w:rPr>
                <w:rFonts w:ascii="Times New Roman" w:hAnsi="Times New Roman" w:cs="Times New Roman"/>
                <w:sz w:val="30"/>
                <w:highlight w:val="none"/>
                <w:lang w:eastAsia="zh-CN"/>
              </w:rPr>
            </w:pPr>
          </w:p>
        </w:tc>
        <w:tc>
          <w:tcPr>
            <w:tcW w:w="1561" w:type="dxa"/>
            <w:noWrap w:val="0"/>
            <w:vAlign w:val="center"/>
          </w:tcPr>
          <w:p>
            <w:pPr>
              <w:pStyle w:val="126"/>
              <w:jc w:val="center"/>
              <w:rPr>
                <w:rFonts w:ascii="Times New Roman" w:hAnsi="Times New Roman" w:cs="Times New Roman"/>
                <w:sz w:val="30"/>
                <w:highlight w:val="none"/>
                <w:lang w:eastAsia="zh-CN"/>
              </w:rPr>
            </w:pPr>
          </w:p>
        </w:tc>
        <w:tc>
          <w:tcPr>
            <w:tcW w:w="1498" w:type="dxa"/>
            <w:noWrap w:val="0"/>
            <w:vAlign w:val="center"/>
          </w:tcPr>
          <w:p>
            <w:pPr>
              <w:pStyle w:val="126"/>
              <w:jc w:val="center"/>
              <w:rPr>
                <w:rFonts w:ascii="Times New Roman" w:hAnsi="Times New Roman" w:cs="Times New Roman"/>
                <w:sz w:val="30"/>
                <w:highlight w:val="none"/>
                <w:lang w:eastAsia="zh-CN"/>
              </w:rPr>
            </w:pPr>
          </w:p>
        </w:tc>
        <w:tc>
          <w:tcPr>
            <w:tcW w:w="1564" w:type="dxa"/>
            <w:noWrap w:val="0"/>
            <w:vAlign w:val="center"/>
          </w:tcPr>
          <w:p>
            <w:pPr>
              <w:pStyle w:val="126"/>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2</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□中型企业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□小微企业</w:t>
            </w:r>
          </w:p>
          <w:p>
            <w:pPr>
              <w:pStyle w:val="126"/>
              <w:tabs>
                <w:tab w:val="left" w:pos="235"/>
              </w:tabs>
              <w:ind w:left="1" w:leftChars="-43" w:hanging="91" w:hangingChars="38"/>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□其他</w:t>
            </w:r>
          </w:p>
        </w:tc>
        <w:tc>
          <w:tcPr>
            <w:tcW w:w="1125" w:type="dxa"/>
            <w:noWrap w:val="0"/>
            <w:vAlign w:val="center"/>
          </w:tcPr>
          <w:p>
            <w:pPr>
              <w:pStyle w:val="126"/>
              <w:jc w:val="center"/>
              <w:rPr>
                <w:rFonts w:ascii="Times New Roman" w:hAnsi="Times New Roman" w:cs="Times New Roman"/>
                <w:sz w:val="30"/>
                <w:highlight w:val="none"/>
                <w:lang w:eastAsia="zh-CN"/>
              </w:rPr>
            </w:pPr>
          </w:p>
        </w:tc>
        <w:tc>
          <w:tcPr>
            <w:tcW w:w="1561" w:type="dxa"/>
            <w:noWrap w:val="0"/>
            <w:vAlign w:val="center"/>
          </w:tcPr>
          <w:p>
            <w:pPr>
              <w:pStyle w:val="126"/>
              <w:jc w:val="center"/>
              <w:rPr>
                <w:rFonts w:ascii="Times New Roman" w:hAnsi="Times New Roman" w:cs="Times New Roman"/>
                <w:sz w:val="30"/>
                <w:highlight w:val="none"/>
                <w:lang w:eastAsia="zh-CN"/>
              </w:rPr>
            </w:pPr>
          </w:p>
        </w:tc>
        <w:tc>
          <w:tcPr>
            <w:tcW w:w="1498" w:type="dxa"/>
            <w:noWrap w:val="0"/>
            <w:vAlign w:val="center"/>
          </w:tcPr>
          <w:p>
            <w:pPr>
              <w:pStyle w:val="126"/>
              <w:jc w:val="center"/>
              <w:rPr>
                <w:rFonts w:ascii="Times New Roman" w:hAnsi="Times New Roman" w:cs="Times New Roman"/>
                <w:sz w:val="30"/>
                <w:highlight w:val="none"/>
                <w:lang w:eastAsia="zh-CN"/>
              </w:rPr>
            </w:pPr>
          </w:p>
        </w:tc>
        <w:tc>
          <w:tcPr>
            <w:tcW w:w="1564" w:type="dxa"/>
            <w:noWrap w:val="0"/>
            <w:vAlign w:val="center"/>
          </w:tcPr>
          <w:p>
            <w:pPr>
              <w:pStyle w:val="126"/>
              <w:jc w:val="center"/>
              <w:rPr>
                <w:rFonts w:ascii="Times New Roman" w:hAnsi="Times New Roman" w:cs="Times New Roman"/>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0" w:hRule="atLeast"/>
          <w:jc w:val="center"/>
        </w:trPr>
        <w:tc>
          <w:tcPr>
            <w:tcW w:w="456" w:type="dxa"/>
            <w:noWrap w:val="0"/>
            <w:vAlign w:val="center"/>
          </w:tcPr>
          <w:p>
            <w:pPr>
              <w:pStyle w:val="126"/>
              <w:jc w:val="center"/>
              <w:rPr>
                <w:rFonts w:ascii="Times New Roman" w:hAnsi="Times New Roman" w:cs="Times New Roman"/>
                <w:sz w:val="24"/>
                <w:highlight w:val="none"/>
                <w:lang w:eastAsia="zh-CN"/>
              </w:rPr>
            </w:pPr>
            <w:r>
              <w:rPr>
                <w:rFonts w:ascii="Times New Roman" w:hAnsi="Times New Roman" w:cs="Times New Roman"/>
                <w:sz w:val="24"/>
                <w:highlight w:val="none"/>
                <w:lang w:eastAsia="zh-CN"/>
              </w:rPr>
              <w:t>…</w:t>
            </w:r>
          </w:p>
        </w:tc>
        <w:tc>
          <w:tcPr>
            <w:tcW w:w="1287" w:type="dxa"/>
            <w:noWrap w:val="0"/>
            <w:vAlign w:val="center"/>
          </w:tcPr>
          <w:p>
            <w:pPr>
              <w:pStyle w:val="126"/>
              <w:jc w:val="center"/>
              <w:rPr>
                <w:rFonts w:ascii="Times New Roman" w:hAnsi="Times New Roman" w:cs="Times New Roman"/>
                <w:sz w:val="30"/>
                <w:highlight w:val="none"/>
              </w:rPr>
            </w:pPr>
          </w:p>
        </w:tc>
        <w:tc>
          <w:tcPr>
            <w:tcW w:w="1513" w:type="dxa"/>
            <w:noWrap w:val="0"/>
            <w:vAlign w:val="center"/>
          </w:tcPr>
          <w:p>
            <w:pPr>
              <w:pStyle w:val="126"/>
              <w:tabs>
                <w:tab w:val="left" w:pos="235"/>
              </w:tabs>
              <w:jc w:val="center"/>
              <w:rPr>
                <w:rFonts w:ascii="Times New Roman" w:hAnsi="Times New Roman" w:cs="Times New Roman"/>
                <w:sz w:val="24"/>
                <w:highlight w:val="none"/>
              </w:rPr>
            </w:pPr>
          </w:p>
        </w:tc>
        <w:tc>
          <w:tcPr>
            <w:tcW w:w="1125" w:type="dxa"/>
            <w:noWrap w:val="0"/>
            <w:vAlign w:val="center"/>
          </w:tcPr>
          <w:p>
            <w:pPr>
              <w:pStyle w:val="126"/>
              <w:jc w:val="center"/>
              <w:rPr>
                <w:rFonts w:ascii="Times New Roman" w:hAnsi="Times New Roman" w:cs="Times New Roman"/>
                <w:sz w:val="30"/>
                <w:highlight w:val="none"/>
              </w:rPr>
            </w:pPr>
          </w:p>
        </w:tc>
        <w:tc>
          <w:tcPr>
            <w:tcW w:w="1561" w:type="dxa"/>
            <w:noWrap w:val="0"/>
            <w:vAlign w:val="center"/>
          </w:tcPr>
          <w:p>
            <w:pPr>
              <w:pStyle w:val="126"/>
              <w:jc w:val="center"/>
              <w:rPr>
                <w:rFonts w:ascii="Times New Roman" w:hAnsi="Times New Roman" w:cs="Times New Roman"/>
                <w:sz w:val="30"/>
                <w:highlight w:val="none"/>
              </w:rPr>
            </w:pPr>
          </w:p>
        </w:tc>
        <w:tc>
          <w:tcPr>
            <w:tcW w:w="1498" w:type="dxa"/>
            <w:noWrap w:val="0"/>
            <w:vAlign w:val="center"/>
          </w:tcPr>
          <w:p>
            <w:pPr>
              <w:pStyle w:val="126"/>
              <w:jc w:val="center"/>
              <w:rPr>
                <w:rFonts w:ascii="Times New Roman" w:hAnsi="Times New Roman" w:cs="Times New Roman"/>
                <w:sz w:val="30"/>
                <w:highlight w:val="none"/>
              </w:rPr>
            </w:pPr>
          </w:p>
        </w:tc>
        <w:tc>
          <w:tcPr>
            <w:tcW w:w="1564" w:type="dxa"/>
            <w:noWrap w:val="0"/>
            <w:vAlign w:val="center"/>
          </w:tcPr>
          <w:p>
            <w:pPr>
              <w:pStyle w:val="126"/>
              <w:jc w:val="center"/>
              <w:rPr>
                <w:rFonts w:ascii="Times New Roman" w:hAnsi="Times New Roman" w:cs="Times New Roman"/>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noWrap w:val="0"/>
            <w:vAlign w:val="center"/>
          </w:tcPr>
          <w:p>
            <w:pPr>
              <w:pStyle w:val="126"/>
              <w:ind w:right="57" w:rightChars="27"/>
              <w:jc w:val="right"/>
              <w:rPr>
                <w:rFonts w:ascii="Times New Roman" w:hAnsi="Times New Roman" w:cs="Times New Roman"/>
                <w:sz w:val="24"/>
                <w:highlight w:val="none"/>
                <w:lang w:eastAsia="zh-CN"/>
              </w:rPr>
            </w:pPr>
            <w:r>
              <w:rPr>
                <w:rFonts w:ascii="Times New Roman" w:hAnsi="Times New Roman" w:cs="Times New Roman"/>
                <w:sz w:val="24"/>
                <w:highlight w:val="none"/>
                <w:lang w:eastAsia="zh-CN"/>
              </w:rPr>
              <w:t>合计：</w:t>
            </w:r>
          </w:p>
        </w:tc>
        <w:tc>
          <w:tcPr>
            <w:tcW w:w="1498" w:type="dxa"/>
            <w:noWrap w:val="0"/>
            <w:vAlign w:val="center"/>
          </w:tcPr>
          <w:p>
            <w:pPr>
              <w:pStyle w:val="126"/>
              <w:jc w:val="center"/>
              <w:rPr>
                <w:rFonts w:ascii="Times New Roman" w:hAnsi="Times New Roman" w:cs="Times New Roman"/>
                <w:sz w:val="30"/>
                <w:highlight w:val="none"/>
              </w:rPr>
            </w:pPr>
          </w:p>
        </w:tc>
        <w:tc>
          <w:tcPr>
            <w:tcW w:w="1564" w:type="dxa"/>
            <w:noWrap w:val="0"/>
            <w:vAlign w:val="center"/>
          </w:tcPr>
          <w:p>
            <w:pPr>
              <w:pStyle w:val="126"/>
              <w:jc w:val="center"/>
              <w:rPr>
                <w:rFonts w:ascii="Times New Roman" w:hAnsi="Times New Roman" w:cs="Times New Roman"/>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 如本项目（包）允许分包，且投标人拟进行分包时，必须提供；如未提供，或提供了但未填写分包承担主体名称、拟分包合同内容、拟分包合同金额，</w:t>
      </w:r>
      <w:r>
        <w:rPr>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highlight w:val="none"/>
        </w:rPr>
      </w:pPr>
    </w:p>
    <w:p>
      <w:pPr>
        <w:adjustRightInd w:val="0"/>
        <w:snapToGrid w:val="0"/>
        <w:spacing w:line="360" w:lineRule="auto"/>
        <w:ind w:firstLine="480" w:firstLineChars="200"/>
        <w:jc w:val="right"/>
        <w:rPr>
          <w:sz w:val="24"/>
          <w:highlight w:val="none"/>
        </w:rPr>
      </w:pPr>
      <w:r>
        <w:rPr>
          <w:sz w:val="24"/>
          <w:highlight w:val="none"/>
        </w:rPr>
        <w:t>投标人名称（盖章）：______</w:t>
      </w:r>
    </w:p>
    <w:p>
      <w:pPr>
        <w:adjustRightInd w:val="0"/>
        <w:snapToGrid w:val="0"/>
        <w:spacing w:line="360" w:lineRule="auto"/>
        <w:ind w:firstLine="480" w:firstLineChars="200"/>
        <w:jc w:val="right"/>
        <w:rPr>
          <w:b/>
          <w:color w:val="000000"/>
          <w:sz w:val="24"/>
          <w:highlight w:val="none"/>
        </w:rPr>
      </w:pPr>
      <w:r>
        <w:rPr>
          <w:color w:val="000000"/>
          <w:sz w:val="24"/>
          <w:highlight w:val="none"/>
        </w:rPr>
        <w:t>日期：_____年______月______日</w:t>
      </w:r>
    </w:p>
    <w:p>
      <w:pPr>
        <w:numPr>
          <w:ilvl w:val="0"/>
          <w:numId w:val="20"/>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pPr>
        <w:widowControl/>
        <w:jc w:val="left"/>
        <w:rPr>
          <w:b/>
          <w:sz w:val="36"/>
          <w:szCs w:val="36"/>
          <w:highlight w:val="none"/>
        </w:rPr>
      </w:pPr>
    </w:p>
    <w:p>
      <w:pPr>
        <w:widowControl/>
        <w:jc w:val="left"/>
        <w:rPr>
          <w:b/>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华文中宋">
    <w:altName w:val="汉仪中宋简"/>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Verdana">
    <w:altName w:val="DejaVu Sans"/>
    <w:panose1 w:val="020B0604030504040204"/>
    <w:charset w:val="00"/>
    <w:family w:val="swiss"/>
    <w:pitch w:val="default"/>
    <w:sig w:usb0="00000000" w:usb1="00000000" w:usb2="00000010" w:usb3="00000000" w:csb0="2000019F"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DejaVu Sans"/>
    <w:panose1 w:val="020B0604020202020204"/>
    <w:charset w:val="86"/>
    <w:family w:val="swiss"/>
    <w:pitch w:val="default"/>
    <w:sig w:usb0="00000000" w:usb1="00000000" w:usb2="0000003F" w:usb3="00000000" w:csb0="003F01FF" w:csb1="00000000"/>
  </w:font>
  <w:font w:name="Century Gothic">
    <w:altName w:val="Noto Music"/>
    <w:panose1 w:val="020B0502020202020204"/>
    <w:charset w:val="00"/>
    <w:family w:val="swiss"/>
    <w:pitch w:val="default"/>
    <w:sig w:usb0="00000000" w:usb1="00000000" w:usb2="00000000" w:usb3="00000000" w:csb0="0000009F" w:csb1="00000000"/>
  </w:font>
  <w:font w:name="楷体_GB2312">
    <w:panose1 w:val="02010609030101010101"/>
    <w:charset w:val="86"/>
    <w:family w:val="modern"/>
    <w:pitch w:val="default"/>
    <w:sig w:usb0="00000001" w:usb1="080E0000" w:usb2="00000000" w:usb3="00000000" w:csb0="00040000" w:csb1="00000000"/>
  </w:font>
  <w:font w:name="ˎ̥">
    <w:altName w:val="AR PL UKai C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Segoe UI Symbol">
    <w:altName w:val="Noto Sans"/>
    <w:panose1 w:val="020B0502040204020203"/>
    <w:charset w:val="00"/>
    <w:family w:val="swiss"/>
    <w:pitch w:val="default"/>
    <w:sig w:usb0="00000000" w:usb1="00000000" w:usb2="0004C000" w:usb3="00000000" w:csb0="00000001" w:csb1="4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w:panose1 w:val="020B0502040504020204"/>
    <w:charset w:val="00"/>
    <w:family w:val="auto"/>
    <w:pitch w:val="default"/>
    <w:sig w:usb0="E00002FF" w:usb1="4000201F" w:usb2="08000029" w:usb3="00100000" w:csb0="0000019F" w:csb1="00000000"/>
  </w:font>
  <w:font w:name="方正宋体S-超大字符集">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p>
  <w:p>
    <w:pPr>
      <w:pStyle w:val="31"/>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1"/>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w:fldChar w:fldCharType="begin"/>
    </w:r>
    <w:r>
      <w:instrText xml:space="preserve"> PAGE   \* MERGEFORMAT </w:instrText>
    </w:r>
    <w:r>
      <w:fldChar w:fldCharType="separate"/>
    </w:r>
    <w:r>
      <w:rPr>
        <w:lang w:val="zh-CN"/>
      </w:rPr>
      <w:t>5</w:t>
    </w:r>
    <w:r>
      <w:fldChar w:fldCharType="end"/>
    </w:r>
  </w:p>
  <w:p>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rPr>
        <w:rStyle w:val="50"/>
      </w:rPr>
      <w:fldChar w:fldCharType="begin"/>
    </w:r>
    <w:r>
      <w:rPr>
        <w:rStyle w:val="50"/>
      </w:rPr>
      <w:instrText xml:space="preserve">PAGE  </w:instrText>
    </w:r>
    <w:r>
      <w:rPr>
        <w:rStyle w:val="50"/>
      </w:rPr>
      <w:fldChar w:fldCharType="separate"/>
    </w:r>
    <w:r>
      <w:rPr>
        <w:rStyle w:val="50"/>
      </w:rPr>
      <w:t>32</w:t>
    </w:r>
    <w:r>
      <w:rPr>
        <w:rStyle w:val="50"/>
      </w:rPr>
      <w:fldChar w:fldCharType="end"/>
    </w:r>
  </w:p>
  <w:p>
    <w:pPr>
      <w:pStyle w:val="31"/>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rPr>
        <w:rFonts w:hint="eastAsia"/>
      </w:rPr>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rPr>
        <w:rFonts w:hint="eastAsia"/>
      </w:rPr>
    </w:pP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BCB822"/>
    <w:multiLevelType w:val="singleLevel"/>
    <w:tmpl w:val="E8BCB822"/>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6"/>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3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78"/>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9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9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9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02"/>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6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5"/>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E230849"/>
    <w:multiLevelType w:val="multilevel"/>
    <w:tmpl w:val="0E230849"/>
    <w:lvl w:ilvl="0" w:tentative="0">
      <w:start w:val="1"/>
      <w:numFmt w:val="decimal"/>
      <w:pStyle w:val="64"/>
      <w:lvlText w:val="%1"/>
      <w:lvlJc w:val="left"/>
      <w:pPr>
        <w:ind w:left="680" w:hanging="680"/>
      </w:pPr>
      <w:rPr>
        <w:rFonts w:hint="eastAsia" w:ascii="宋体" w:hAnsi="宋体" w:eastAsia="宋体"/>
      </w:rPr>
    </w:lvl>
    <w:lvl w:ilvl="1" w:tentative="0">
      <w:start w:val="1"/>
      <w:numFmt w:val="decimal"/>
      <w:pStyle w:val="106"/>
      <w:lvlText w:val="%1.%2"/>
      <w:lvlJc w:val="left"/>
      <w:pPr>
        <w:ind w:left="851" w:hanging="851"/>
      </w:pPr>
      <w:rPr>
        <w:rFonts w:hint="eastAsia" w:ascii="宋体" w:hAnsi="宋体" w:eastAsia="宋体"/>
        <w:color w:val="auto"/>
      </w:rPr>
    </w:lvl>
    <w:lvl w:ilvl="2" w:tentative="0">
      <w:start w:val="1"/>
      <w:numFmt w:val="decimal"/>
      <w:pStyle w:val="15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DEA436A"/>
    <w:multiLevelType w:val="multilevel"/>
    <w:tmpl w:val="1DEA436A"/>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CD4497"/>
    <w:multiLevelType w:val="multilevel"/>
    <w:tmpl w:val="1FCD4497"/>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7F6402E"/>
    <w:multiLevelType w:val="multilevel"/>
    <w:tmpl w:val="27F6402E"/>
    <w:lvl w:ilvl="0" w:tentative="0">
      <w:start w:val="2"/>
      <w:numFmt w:val="japaneseCounting"/>
      <w:lvlText w:val="（%1）"/>
      <w:lvlJc w:val="left"/>
      <w:pPr>
        <w:ind w:left="1140" w:hanging="72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1">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0"/>
  </w:num>
  <w:num w:numId="2">
    <w:abstractNumId w:val="5"/>
  </w:num>
  <w:num w:numId="3">
    <w:abstractNumId w:val="4"/>
  </w:num>
  <w:num w:numId="4">
    <w:abstractNumId w:val="8"/>
  </w:num>
  <w:num w:numId="5">
    <w:abstractNumId w:val="2"/>
  </w:num>
  <w:num w:numId="6">
    <w:abstractNumId w:val="3"/>
  </w:num>
  <w:num w:numId="7">
    <w:abstractNumId w:val="6"/>
  </w:num>
  <w:num w:numId="8">
    <w:abstractNumId w:val="7"/>
  </w:num>
  <w:num w:numId="9">
    <w:abstractNumId w:val="1"/>
  </w:num>
  <w:num w:numId="10">
    <w:abstractNumId w:val="17"/>
  </w:num>
  <w:num w:numId="11">
    <w:abstractNumId w:val="11"/>
  </w:num>
  <w:num w:numId="12">
    <w:abstractNumId w:val="21"/>
  </w:num>
  <w:num w:numId="13">
    <w:abstractNumId w:val="0"/>
  </w:num>
  <w:num w:numId="14">
    <w:abstractNumId w:val="12"/>
  </w:num>
  <w:num w:numId="15">
    <w:abstractNumId w:val="13"/>
  </w:num>
  <w:num w:numId="16">
    <w:abstractNumId w:val="14"/>
  </w:num>
  <w:num w:numId="17">
    <w:abstractNumId w:val="20"/>
  </w:num>
  <w:num w:numId="18">
    <w:abstractNumId w:val="15"/>
  </w:num>
  <w:num w:numId="19">
    <w:abstractNumId w:val="18"/>
  </w:num>
  <w:num w:numId="20">
    <w:abstractNumId w:val="16"/>
  </w:num>
  <w:num w:numId="21">
    <w:abstractNumId w:val="19"/>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true"/>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mM3MDA5MzhiODc4ZDNmOGFlNDk2MGI3YThiMzY3MW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A1"/>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208"/>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49"/>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F0A"/>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01"/>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A0B"/>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B554F2"/>
    <w:rsid w:val="07BA073D"/>
    <w:rsid w:val="099E3CC2"/>
    <w:rsid w:val="09B51D3C"/>
    <w:rsid w:val="09F86665"/>
    <w:rsid w:val="0B660C1A"/>
    <w:rsid w:val="0EB6616F"/>
    <w:rsid w:val="1068035A"/>
    <w:rsid w:val="126057A9"/>
    <w:rsid w:val="153B4FFF"/>
    <w:rsid w:val="17F93E0B"/>
    <w:rsid w:val="180D7978"/>
    <w:rsid w:val="19EF5E0F"/>
    <w:rsid w:val="1C455CA5"/>
    <w:rsid w:val="1D2C69D2"/>
    <w:rsid w:val="239E00B4"/>
    <w:rsid w:val="251E74A4"/>
    <w:rsid w:val="27843CE5"/>
    <w:rsid w:val="28FD6271"/>
    <w:rsid w:val="32EB653A"/>
    <w:rsid w:val="3BCB6780"/>
    <w:rsid w:val="3CE0538B"/>
    <w:rsid w:val="408F069D"/>
    <w:rsid w:val="41087697"/>
    <w:rsid w:val="4260376D"/>
    <w:rsid w:val="42CD0A98"/>
    <w:rsid w:val="431A0C09"/>
    <w:rsid w:val="43B404E0"/>
    <w:rsid w:val="44A24C3B"/>
    <w:rsid w:val="480E2158"/>
    <w:rsid w:val="4B283B76"/>
    <w:rsid w:val="4B65373A"/>
    <w:rsid w:val="4D00163A"/>
    <w:rsid w:val="4F0F5BE3"/>
    <w:rsid w:val="4F3062A5"/>
    <w:rsid w:val="4F4B7196"/>
    <w:rsid w:val="50C56798"/>
    <w:rsid w:val="51966B03"/>
    <w:rsid w:val="52422029"/>
    <w:rsid w:val="55040901"/>
    <w:rsid w:val="56DF05DE"/>
    <w:rsid w:val="57FC6189"/>
    <w:rsid w:val="59E84900"/>
    <w:rsid w:val="5B0942E0"/>
    <w:rsid w:val="5CFF6EA1"/>
    <w:rsid w:val="5D281862"/>
    <w:rsid w:val="5E71529B"/>
    <w:rsid w:val="5F073306"/>
    <w:rsid w:val="5F5F73B9"/>
    <w:rsid w:val="5FF84D87"/>
    <w:rsid w:val="63281A35"/>
    <w:rsid w:val="64A81938"/>
    <w:rsid w:val="64EE2261"/>
    <w:rsid w:val="6838144E"/>
    <w:rsid w:val="686B321E"/>
    <w:rsid w:val="68AA7398"/>
    <w:rsid w:val="6BB01508"/>
    <w:rsid w:val="742C597A"/>
    <w:rsid w:val="774E09AA"/>
    <w:rsid w:val="782970A8"/>
    <w:rsid w:val="79FF4237"/>
    <w:rsid w:val="7A8C2B0C"/>
    <w:rsid w:val="7BDC7CDB"/>
    <w:rsid w:val="7E4E6516"/>
    <w:rsid w:val="BBFBCBA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0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6">
    <w:name w:val="heading 2"/>
    <w:basedOn w:val="1"/>
    <w:next w:val="7"/>
    <w:link w:val="237"/>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8">
    <w:name w:val="heading 3"/>
    <w:basedOn w:val="1"/>
    <w:next w:val="7"/>
    <w:link w:val="24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9">
    <w:name w:val="heading 4"/>
    <w:basedOn w:val="1"/>
    <w:next w:val="1"/>
    <w:link w:val="193"/>
    <w:qFormat/>
    <w:uiPriority w:val="0"/>
    <w:pPr>
      <w:keepNext/>
      <w:keepLines/>
      <w:adjustRightInd w:val="0"/>
      <w:spacing w:before="280" w:after="290" w:line="376" w:lineRule="atLeast"/>
      <w:textAlignment w:val="baseline"/>
      <w:outlineLvl w:val="3"/>
    </w:pPr>
    <w:rPr>
      <w:kern w:val="0"/>
      <w:sz w:val="24"/>
      <w:szCs w:val="20"/>
    </w:rPr>
  </w:style>
  <w:style w:type="paragraph" w:styleId="10">
    <w:name w:val="heading 5"/>
    <w:basedOn w:val="1"/>
    <w:next w:val="1"/>
    <w:link w:val="223"/>
    <w:qFormat/>
    <w:uiPriority w:val="0"/>
    <w:pPr>
      <w:keepNext/>
      <w:keepLines/>
      <w:adjustRightInd w:val="0"/>
      <w:spacing w:before="280" w:after="290" w:line="376" w:lineRule="atLeast"/>
      <w:textAlignment w:val="baseline"/>
      <w:outlineLvl w:val="4"/>
    </w:pPr>
    <w:rPr>
      <w:b/>
      <w:kern w:val="0"/>
      <w:sz w:val="28"/>
      <w:szCs w:val="20"/>
    </w:rPr>
  </w:style>
  <w:style w:type="paragraph" w:styleId="11">
    <w:name w:val="heading 6"/>
    <w:basedOn w:val="1"/>
    <w:next w:val="1"/>
    <w:link w:val="19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2">
    <w:name w:val="heading 7"/>
    <w:basedOn w:val="1"/>
    <w:next w:val="1"/>
    <w:link w:val="226"/>
    <w:qFormat/>
    <w:uiPriority w:val="0"/>
    <w:pPr>
      <w:keepNext/>
      <w:keepLines/>
      <w:adjustRightInd w:val="0"/>
      <w:spacing w:before="240" w:after="64" w:line="320" w:lineRule="atLeast"/>
      <w:textAlignment w:val="baseline"/>
      <w:outlineLvl w:val="6"/>
    </w:pPr>
    <w:rPr>
      <w:b/>
      <w:kern w:val="0"/>
      <w:sz w:val="24"/>
      <w:szCs w:val="20"/>
    </w:rPr>
  </w:style>
  <w:style w:type="paragraph" w:styleId="13">
    <w:name w:val="heading 8"/>
    <w:basedOn w:val="1"/>
    <w:next w:val="1"/>
    <w:link w:val="18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4">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customStyle="1" w:styleId="2">
    <w:name w:val="引言二级条标题"/>
    <w:basedOn w:val="3"/>
    <w:next w:val="4"/>
    <w:qFormat/>
    <w:uiPriority w:val="0"/>
    <w:pPr>
      <w:tabs>
        <w:tab w:val="left" w:pos="1140"/>
      </w:tabs>
      <w:ind w:firstLine="360"/>
    </w:pPr>
    <w:rPr>
      <w:rFonts w:ascii="Calibri" w:hAnsi="Calibri"/>
      <w:sz w:val="22"/>
      <w:lang w:bidi="en-US"/>
    </w:rPr>
  </w:style>
  <w:style w:type="paragraph" w:customStyle="1" w:styleId="3">
    <w:name w:val="引言一级条标题"/>
    <w:basedOn w:val="1"/>
    <w:next w:val="4"/>
    <w:qFormat/>
    <w:uiPriority w:val="0"/>
    <w:pPr>
      <w:tabs>
        <w:tab w:val="left" w:pos="1140"/>
      </w:tabs>
    </w:pPr>
    <w:rPr>
      <w:rFonts w:eastAsia="黑体"/>
      <w:b/>
      <w:bCs/>
      <w:szCs w:val="21"/>
    </w:rPr>
  </w:style>
  <w:style w:type="paragraph" w:customStyle="1" w:styleId="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styleId="7">
    <w:name w:val="Normal Indent"/>
    <w:basedOn w:val="1"/>
    <w:link w:val="191"/>
    <w:qFormat/>
    <w:uiPriority w:val="0"/>
    <w:pPr>
      <w:autoSpaceDE w:val="0"/>
      <w:autoSpaceDN w:val="0"/>
      <w:adjustRightInd w:val="0"/>
      <w:ind w:firstLine="420"/>
      <w:jc w:val="left"/>
    </w:pPr>
    <w:rPr>
      <w:rFonts w:ascii="宋体"/>
      <w:sz w:val="24"/>
    </w:rPr>
  </w:style>
  <w:style w:type="paragraph" w:styleId="15">
    <w:name w:val="toc 7"/>
    <w:basedOn w:val="1"/>
    <w:next w:val="1"/>
    <w:qFormat/>
    <w:uiPriority w:val="0"/>
    <w:pPr>
      <w:ind w:left="2520" w:leftChars="1200"/>
    </w:p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00"/>
    <w:qFormat/>
    <w:uiPriority w:val="0"/>
    <w:pPr>
      <w:shd w:val="clear" w:color="auto" w:fill="000080"/>
    </w:pPr>
  </w:style>
  <w:style w:type="paragraph" w:styleId="18">
    <w:name w:val="annotation text"/>
    <w:basedOn w:val="1"/>
    <w:link w:val="203"/>
    <w:qFormat/>
    <w:uiPriority w:val="99"/>
    <w:pPr>
      <w:jc w:val="left"/>
    </w:pPr>
  </w:style>
  <w:style w:type="paragraph" w:styleId="19">
    <w:name w:val="Body Text 3"/>
    <w:basedOn w:val="1"/>
    <w:link w:val="212"/>
    <w:qFormat/>
    <w:uiPriority w:val="0"/>
    <w:pPr>
      <w:spacing w:after="120"/>
    </w:pPr>
    <w:rPr>
      <w:sz w:val="16"/>
      <w:szCs w:val="16"/>
    </w:rPr>
  </w:style>
  <w:style w:type="paragraph" w:styleId="20">
    <w:name w:val="Body Text"/>
    <w:basedOn w:val="1"/>
    <w:link w:val="225"/>
    <w:qFormat/>
    <w:uiPriority w:val="0"/>
    <w:pPr>
      <w:tabs>
        <w:tab w:val="left" w:pos="567"/>
      </w:tabs>
      <w:spacing w:before="120" w:line="22" w:lineRule="atLeast"/>
    </w:pPr>
    <w:rPr>
      <w:rFonts w:ascii="宋体" w:hAnsi="宋体"/>
      <w:sz w:val="24"/>
    </w:rPr>
  </w:style>
  <w:style w:type="paragraph" w:styleId="21">
    <w:name w:val="Body Text Indent"/>
    <w:basedOn w:val="1"/>
    <w:link w:val="246"/>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185"/>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198"/>
    <w:qFormat/>
    <w:uiPriority w:val="0"/>
    <w:pPr>
      <w:ind w:left="100" w:leftChars="2500"/>
    </w:pPr>
    <w:rPr>
      <w:rFonts w:ascii="仿宋_GB2312" w:hAnsi="宋体" w:eastAsia="仿宋_GB2312"/>
      <w:color w:val="000000"/>
      <w:sz w:val="24"/>
    </w:rPr>
  </w:style>
  <w:style w:type="paragraph" w:styleId="29">
    <w:name w:val="Body Text Indent 2"/>
    <w:basedOn w:val="1"/>
    <w:link w:val="194"/>
    <w:qFormat/>
    <w:uiPriority w:val="0"/>
    <w:pPr>
      <w:ind w:firstLine="480" w:firstLineChars="200"/>
    </w:pPr>
    <w:rPr>
      <w:rFonts w:ascii="仿宋_GB2312" w:eastAsia="仿宋_GB2312"/>
      <w:sz w:val="24"/>
    </w:rPr>
  </w:style>
  <w:style w:type="paragraph" w:styleId="30">
    <w:name w:val="Balloon Text"/>
    <w:basedOn w:val="1"/>
    <w:link w:val="209"/>
    <w:qFormat/>
    <w:uiPriority w:val="0"/>
    <w:rPr>
      <w:sz w:val="18"/>
      <w:szCs w:val="18"/>
    </w:rPr>
  </w:style>
  <w:style w:type="paragraph" w:styleId="31">
    <w:name w:val="footer"/>
    <w:basedOn w:val="1"/>
    <w:link w:val="23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206"/>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toc 6"/>
    <w:basedOn w:val="1"/>
    <w:next w:val="1"/>
    <w:qFormat/>
    <w:uiPriority w:val="0"/>
    <w:pPr>
      <w:ind w:left="2100" w:leftChars="1000"/>
    </w:pPr>
  </w:style>
  <w:style w:type="paragraph" w:styleId="36">
    <w:name w:val="Body Text Indent 3"/>
    <w:basedOn w:val="1"/>
    <w:link w:val="19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23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218"/>
    <w:qFormat/>
    <w:uiPriority w:val="0"/>
    <w:pPr>
      <w:jc w:val="center"/>
      <w:outlineLvl w:val="0"/>
    </w:pPr>
    <w:rPr>
      <w:b/>
      <w:sz w:val="32"/>
      <w:szCs w:val="20"/>
    </w:rPr>
  </w:style>
  <w:style w:type="paragraph" w:styleId="43">
    <w:name w:val="annotation subject"/>
    <w:basedOn w:val="18"/>
    <w:next w:val="18"/>
    <w:link w:val="224"/>
    <w:qFormat/>
    <w:uiPriority w:val="0"/>
    <w:rPr>
      <w:b/>
      <w:bCs/>
    </w:rPr>
  </w:style>
  <w:style w:type="paragraph" w:styleId="44">
    <w:name w:val="Body Text First Indent 2"/>
    <w:basedOn w:val="21"/>
    <w:link w:val="236"/>
    <w:qFormat/>
    <w:uiPriority w:val="0"/>
    <w:pPr>
      <w:spacing w:after="120" w:line="480" w:lineRule="exact"/>
      <w:ind w:left="420" w:leftChars="200" w:firstLine="420" w:firstLineChars="200"/>
    </w:pPr>
    <w:rPr>
      <w:szCs w:val="20"/>
    </w:rPr>
  </w:style>
  <w:style w:type="table" w:styleId="46">
    <w:name w:val="Table Grid"/>
    <w:basedOn w:val="45"/>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paragraph" w:customStyle="1" w:styleId="5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7">
    <w:name w:val="Char21"/>
    <w:basedOn w:val="1"/>
    <w:qFormat/>
    <w:uiPriority w:val="0"/>
    <w:rPr>
      <w:rFonts w:ascii="Tahoma" w:hAnsi="Tahoma"/>
      <w:sz w:val="24"/>
      <w:szCs w:val="20"/>
    </w:rPr>
  </w:style>
  <w:style w:type="paragraph" w:customStyle="1" w:styleId="5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59">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60">
    <w:name w:val="font8"/>
    <w:basedOn w:val="1"/>
    <w:qFormat/>
    <w:uiPriority w:val="0"/>
    <w:pPr>
      <w:widowControl/>
      <w:spacing w:before="100" w:beforeAutospacing="1" w:after="100" w:afterAutospacing="1"/>
      <w:jc w:val="left"/>
    </w:pPr>
    <w:rPr>
      <w:kern w:val="0"/>
      <w:sz w:val="36"/>
      <w:szCs w:val="36"/>
    </w:rPr>
  </w:style>
  <w:style w:type="paragraph" w:customStyle="1" w:styleId="61">
    <w:name w:val="Char Char Char1 Char1"/>
    <w:basedOn w:val="1"/>
    <w:qFormat/>
    <w:uiPriority w:val="0"/>
    <w:rPr>
      <w:rFonts w:ascii="Tahoma" w:hAnsi="Tahoma"/>
      <w:sz w:val="24"/>
      <w:szCs w:val="20"/>
    </w:rPr>
  </w:style>
  <w:style w:type="paragraph" w:customStyle="1" w:styleId="62">
    <w:name w:val="标题1-附件"/>
    <w:basedOn w:val="5"/>
    <w:qFormat/>
    <w:uiPriority w:val="0"/>
    <w:pPr>
      <w:jc w:val="left"/>
    </w:pPr>
    <w:rPr>
      <w:sz w:val="24"/>
      <w:szCs w:val="24"/>
    </w:rPr>
  </w:style>
  <w:style w:type="paragraph" w:customStyle="1" w:styleId="6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64">
    <w:name w:val="正文须知-1级"/>
    <w:basedOn w:val="1"/>
    <w:next w:val="1"/>
    <w:qFormat/>
    <w:uiPriority w:val="0"/>
    <w:pPr>
      <w:numPr>
        <w:ilvl w:val="0"/>
        <w:numId w:val="1"/>
      </w:numPr>
      <w:adjustRightInd w:val="0"/>
      <w:snapToGrid w:val="0"/>
      <w:spacing w:line="300" w:lineRule="auto"/>
    </w:pPr>
    <w:rPr>
      <w:rFonts w:ascii="宋体" w:hAnsi="Calibri"/>
      <w:sz w:val="24"/>
      <w:szCs w:val="21"/>
    </w:rPr>
  </w:style>
  <w:style w:type="paragraph" w:customStyle="1" w:styleId="65">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66">
    <w:name w:val="Char2 Char Char Char Char Char Char1"/>
    <w:basedOn w:val="1"/>
    <w:qFormat/>
    <w:uiPriority w:val="0"/>
    <w:pPr>
      <w:widowControl/>
      <w:spacing w:line="400" w:lineRule="exact"/>
      <w:jc w:val="center"/>
    </w:pPr>
  </w:style>
  <w:style w:type="paragraph" w:customStyle="1" w:styleId="6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68">
    <w:name w:val="Char22"/>
    <w:basedOn w:val="1"/>
    <w:qFormat/>
    <w:uiPriority w:val="0"/>
    <w:rPr>
      <w:rFonts w:ascii="Tahoma" w:hAnsi="Tahoma"/>
      <w:sz w:val="24"/>
      <w:szCs w:val="20"/>
    </w:rPr>
  </w:style>
  <w:style w:type="paragraph" w:customStyle="1" w:styleId="69">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70">
    <w:name w:val="Char Char Char Char Char Char Char Char Char Char"/>
    <w:basedOn w:val="1"/>
    <w:qFormat/>
    <w:uiPriority w:val="0"/>
  </w:style>
  <w:style w:type="paragraph" w:customStyle="1" w:styleId="71">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2">
    <w:name w:val="列出段落2"/>
    <w:basedOn w:val="1"/>
    <w:qFormat/>
    <w:uiPriority w:val="0"/>
    <w:pPr>
      <w:ind w:firstLine="420" w:firstLineChars="200"/>
    </w:pPr>
    <w:rPr>
      <w:rFonts w:ascii="Calibri" w:hAnsi="Calibri"/>
      <w:szCs w:val="22"/>
    </w:rPr>
  </w:style>
  <w:style w:type="paragraph" w:customStyle="1" w:styleId="73">
    <w:name w:val="图文"/>
    <w:basedOn w:val="1"/>
    <w:qFormat/>
    <w:uiPriority w:val="0"/>
    <w:pPr>
      <w:adjustRightInd w:val="0"/>
      <w:snapToGrid w:val="0"/>
      <w:spacing w:after="50" w:line="360" w:lineRule="auto"/>
    </w:pPr>
    <w:rPr>
      <w:sz w:val="24"/>
    </w:rPr>
  </w:style>
  <w:style w:type="paragraph" w:customStyle="1" w:styleId="74">
    <w:name w:val="图例"/>
    <w:basedOn w:val="1"/>
    <w:qFormat/>
    <w:uiPriority w:val="0"/>
    <w:pPr>
      <w:spacing w:before="120" w:after="120" w:line="360" w:lineRule="auto"/>
      <w:jc w:val="center"/>
    </w:pPr>
    <w:rPr>
      <w:rFonts w:eastAsia="仿宋_GB2312"/>
      <w:b/>
      <w:sz w:val="24"/>
      <w:szCs w:val="20"/>
    </w:rPr>
  </w:style>
  <w:style w:type="paragraph" w:customStyle="1" w:styleId="7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76">
    <w:name w:val="Char Char Char Char Char Char Char Char Char Char1"/>
    <w:basedOn w:val="1"/>
    <w:qFormat/>
    <w:uiPriority w:val="0"/>
    <w:rPr>
      <w:rFonts w:ascii="宋体" w:hAnsi="宋体" w:cs="Courier New"/>
      <w:sz w:val="32"/>
      <w:szCs w:val="32"/>
    </w:rPr>
  </w:style>
  <w:style w:type="paragraph" w:customStyle="1" w:styleId="77">
    <w:name w:val="List Paragraph1"/>
    <w:basedOn w:val="1"/>
    <w:qFormat/>
    <w:uiPriority w:val="0"/>
    <w:pPr>
      <w:ind w:firstLine="420" w:firstLineChars="200"/>
    </w:pPr>
    <w:rPr>
      <w:rFonts w:ascii="Calibri" w:hAnsi="Calibri"/>
      <w:szCs w:val="22"/>
    </w:rPr>
  </w:style>
  <w:style w:type="paragraph" w:customStyle="1" w:styleId="78">
    <w:name w:val="1名"/>
    <w:basedOn w:val="1"/>
    <w:qFormat/>
    <w:uiPriority w:val="0"/>
    <w:pPr>
      <w:numPr>
        <w:ilvl w:val="0"/>
        <w:numId w:val="3"/>
      </w:numPr>
      <w:spacing w:before="120"/>
    </w:pPr>
    <w:rPr>
      <w:rFonts w:ascii="宋体"/>
      <w:sz w:val="28"/>
      <w:szCs w:val="20"/>
    </w:rPr>
  </w:style>
  <w:style w:type="paragraph" w:customStyle="1" w:styleId="79">
    <w:name w:val="缺省文本"/>
    <w:basedOn w:val="1"/>
    <w:qFormat/>
    <w:uiPriority w:val="0"/>
    <w:pPr>
      <w:autoSpaceDE w:val="0"/>
      <w:autoSpaceDN w:val="0"/>
      <w:adjustRightInd w:val="0"/>
      <w:jc w:val="left"/>
    </w:pPr>
    <w:rPr>
      <w:kern w:val="0"/>
      <w:sz w:val="24"/>
    </w:rPr>
  </w:style>
  <w:style w:type="paragraph" w:customStyle="1" w:styleId="80">
    <w:name w:val="Revision"/>
    <w:qFormat/>
    <w:uiPriority w:val="0"/>
    <w:rPr>
      <w:rFonts w:ascii="Times New Roman" w:hAnsi="Times New Roman" w:eastAsia="宋体" w:cs="Times New Roman"/>
      <w:kern w:val="2"/>
      <w:sz w:val="21"/>
      <w:szCs w:val="24"/>
      <w:lang w:val="en-US" w:eastAsia="zh-CN" w:bidi="ar-SA"/>
    </w:rPr>
  </w:style>
  <w:style w:type="paragraph" w:customStyle="1" w:styleId="8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82">
    <w:name w:val="正文格式"/>
    <w:basedOn w:val="1"/>
    <w:link w:val="231"/>
    <w:qFormat/>
    <w:uiPriority w:val="0"/>
    <w:pPr>
      <w:spacing w:beforeLines="50" w:line="360" w:lineRule="auto"/>
      <w:ind w:firstLine="480" w:firstLineChars="200"/>
    </w:pPr>
    <w:rPr>
      <w:rFonts w:ascii="宋体" w:hAnsi="宋体"/>
      <w:kern w:val="0"/>
      <w:sz w:val="24"/>
      <w:lang w:val="en-GB"/>
    </w:rPr>
  </w:style>
  <w:style w:type="paragraph" w:customStyle="1" w:styleId="8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84">
    <w:name w:val="Char2 Char Char Char Char Char Char"/>
    <w:basedOn w:val="1"/>
    <w:qFormat/>
    <w:uiPriority w:val="0"/>
    <w:pPr>
      <w:widowControl/>
      <w:spacing w:line="400" w:lineRule="exact"/>
      <w:jc w:val="center"/>
    </w:pPr>
  </w:style>
  <w:style w:type="paragraph" w:customStyle="1" w:styleId="85">
    <w:name w:val="项目编号2"/>
    <w:basedOn w:val="86"/>
    <w:qFormat/>
    <w:uiPriority w:val="0"/>
    <w:pPr>
      <w:numPr>
        <w:numId w:val="4"/>
      </w:numPr>
    </w:pPr>
  </w:style>
  <w:style w:type="paragraph" w:customStyle="1" w:styleId="86">
    <w:name w:val="项目编号1"/>
    <w:basedOn w:val="1"/>
    <w:qFormat/>
    <w:uiPriority w:val="0"/>
    <w:pPr>
      <w:numPr>
        <w:ilvl w:val="0"/>
        <w:numId w:val="5"/>
      </w:numPr>
      <w:spacing w:before="100" w:beforeAutospacing="1" w:after="100" w:afterAutospacing="1" w:line="360" w:lineRule="auto"/>
    </w:pPr>
    <w:rPr>
      <w:sz w:val="24"/>
    </w:rPr>
  </w:style>
  <w:style w:type="paragraph" w:customStyle="1" w:styleId="87">
    <w:name w:val="正文大标题"/>
    <w:basedOn w:val="88"/>
    <w:next w:val="7"/>
    <w:link w:val="234"/>
    <w:qFormat/>
    <w:uiPriority w:val="0"/>
    <w:pPr>
      <w:jc w:val="center"/>
    </w:pPr>
    <w:rPr>
      <w:i w:val="0"/>
      <w:color w:val="000000"/>
      <w:sz w:val="28"/>
      <w:szCs w:val="21"/>
    </w:rPr>
  </w:style>
  <w:style w:type="paragraph" w:customStyle="1" w:styleId="88">
    <w:name w:val="正文小标题"/>
    <w:basedOn w:val="1"/>
    <w:next w:val="7"/>
    <w:link w:val="24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paragraph" w:customStyle="1" w:styleId="8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9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91">
    <w:name w:val="Char Char Char Char Char Char Char Char Char Char2"/>
    <w:basedOn w:val="1"/>
    <w:qFormat/>
    <w:uiPriority w:val="0"/>
    <w:rPr>
      <w:rFonts w:ascii="宋体" w:hAnsi="宋体" w:cs="Courier New"/>
      <w:sz w:val="32"/>
      <w:szCs w:val="32"/>
    </w:rPr>
  </w:style>
  <w:style w:type="paragraph" w:customStyle="1" w:styleId="92">
    <w:name w:val="Char Char1"/>
    <w:basedOn w:val="17"/>
    <w:qFormat/>
    <w:uiPriority w:val="0"/>
    <w:rPr>
      <w:rFonts w:ascii="Tahoma" w:hAnsi="Tahoma"/>
      <w:sz w:val="24"/>
    </w:rPr>
  </w:style>
  <w:style w:type="paragraph" w:customStyle="1" w:styleId="9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9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95">
    <w:name w:val="四级条标题"/>
    <w:basedOn w:val="96"/>
    <w:next w:val="1"/>
    <w:qFormat/>
    <w:uiPriority w:val="0"/>
    <w:pPr>
      <w:numPr>
        <w:ilvl w:val="4"/>
      </w:numPr>
      <w:tabs>
        <w:tab w:val="left" w:pos="360"/>
        <w:tab w:val="left" w:pos="840"/>
      </w:tabs>
      <w:ind w:left="0" w:hanging="840"/>
      <w:outlineLvl w:val="4"/>
    </w:pPr>
  </w:style>
  <w:style w:type="paragraph" w:customStyle="1" w:styleId="96">
    <w:name w:val="三级条标题"/>
    <w:basedOn w:val="97"/>
    <w:next w:val="1"/>
    <w:qFormat/>
    <w:uiPriority w:val="0"/>
    <w:pPr>
      <w:numPr>
        <w:ilvl w:val="3"/>
        <w:numId w:val="2"/>
      </w:numPr>
      <w:tabs>
        <w:tab w:val="left" w:pos="360"/>
        <w:tab w:val="left" w:pos="840"/>
      </w:tabs>
      <w:ind w:left="0" w:hanging="840"/>
      <w:outlineLvl w:val="3"/>
    </w:pPr>
  </w:style>
  <w:style w:type="paragraph" w:customStyle="1" w:styleId="97">
    <w:name w:val="二级条标题"/>
    <w:basedOn w:val="9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98">
    <w:name w:val="一级条标题"/>
    <w:basedOn w:val="99"/>
    <w:next w:val="1"/>
    <w:qFormat/>
    <w:uiPriority w:val="0"/>
    <w:pPr>
      <w:numPr>
        <w:ilvl w:val="1"/>
      </w:numPr>
      <w:tabs>
        <w:tab w:val="left" w:pos="360"/>
        <w:tab w:val="left" w:pos="840"/>
      </w:tabs>
      <w:ind w:left="0" w:hanging="840"/>
      <w:outlineLvl w:val="1"/>
    </w:pPr>
  </w:style>
  <w:style w:type="paragraph" w:customStyle="1" w:styleId="99">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0">
    <w:name w:val="Char Char41"/>
    <w:basedOn w:val="1"/>
    <w:qFormat/>
    <w:uiPriority w:val="0"/>
    <w:pPr>
      <w:widowControl/>
      <w:spacing w:line="400" w:lineRule="exact"/>
      <w:jc w:val="center"/>
    </w:pPr>
  </w:style>
  <w:style w:type="paragraph" w:customStyle="1" w:styleId="10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02">
    <w:name w:val="五级条标题"/>
    <w:basedOn w:val="95"/>
    <w:next w:val="1"/>
    <w:qFormat/>
    <w:uiPriority w:val="0"/>
    <w:pPr>
      <w:numPr>
        <w:ilvl w:val="5"/>
      </w:numPr>
      <w:ind w:left="0" w:hanging="840"/>
      <w:outlineLvl w:val="5"/>
    </w:pPr>
  </w:style>
  <w:style w:type="paragraph" w:customStyle="1" w:styleId="103">
    <w:name w:val="正文 + 楷体_GB2312"/>
    <w:basedOn w:val="1"/>
    <w:qFormat/>
    <w:uiPriority w:val="0"/>
    <w:pPr>
      <w:widowControl/>
      <w:jc w:val="left"/>
    </w:pPr>
    <w:rPr>
      <w:rFonts w:ascii="楷体_GB2312" w:eastAsia="楷体_GB2312" w:cs="Arial"/>
      <w:kern w:val="0"/>
      <w:sz w:val="24"/>
    </w:rPr>
  </w:style>
  <w:style w:type="paragraph" w:customStyle="1" w:styleId="10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06">
    <w:name w:val="正文须知-2级"/>
    <w:basedOn w:val="1"/>
    <w:qFormat/>
    <w:uiPriority w:val="0"/>
    <w:pPr>
      <w:numPr>
        <w:ilvl w:val="1"/>
        <w:numId w:val="1"/>
      </w:numPr>
      <w:adjustRightInd w:val="0"/>
      <w:snapToGrid w:val="0"/>
      <w:spacing w:line="300" w:lineRule="auto"/>
    </w:pPr>
    <w:rPr>
      <w:rFonts w:ascii="宋体" w:hAnsi="Calibri"/>
      <w:sz w:val="24"/>
      <w:szCs w:val="21"/>
    </w:rPr>
  </w:style>
  <w:style w:type="paragraph" w:customStyle="1" w:styleId="107">
    <w:name w:val="正文文本样式 加粗"/>
    <w:basedOn w:val="108"/>
    <w:qFormat/>
    <w:uiPriority w:val="0"/>
    <w:rPr>
      <w:b/>
    </w:rPr>
  </w:style>
  <w:style w:type="paragraph" w:customStyle="1" w:styleId="108">
    <w:name w:val="正文文本样式"/>
    <w:basedOn w:val="1"/>
    <w:qFormat/>
    <w:uiPriority w:val="0"/>
    <w:pPr>
      <w:spacing w:line="360" w:lineRule="auto"/>
      <w:ind w:firstLine="482"/>
    </w:pPr>
    <w:rPr>
      <w:rFonts w:cs="宋体"/>
      <w:sz w:val="24"/>
      <w:szCs w:val="20"/>
    </w:rPr>
  </w:style>
  <w:style w:type="paragraph" w:customStyle="1" w:styleId="109">
    <w:name w:val="Char Char Char1 Char"/>
    <w:basedOn w:val="1"/>
    <w:qFormat/>
    <w:uiPriority w:val="0"/>
    <w:rPr>
      <w:rFonts w:ascii="Tahoma" w:hAnsi="Tahoma"/>
      <w:sz w:val="24"/>
      <w:szCs w:val="20"/>
    </w:rPr>
  </w:style>
  <w:style w:type="paragraph" w:customStyle="1" w:styleId="11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11">
    <w:name w:val="Char3 Char Char Char2"/>
    <w:basedOn w:val="1"/>
    <w:qFormat/>
    <w:uiPriority w:val="0"/>
    <w:rPr>
      <w:rFonts w:ascii="Tahoma" w:hAnsi="Tahoma"/>
      <w:sz w:val="24"/>
      <w:szCs w:val="20"/>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项目符号1"/>
    <w:basedOn w:val="108"/>
    <w:qFormat/>
    <w:uiPriority w:val="0"/>
    <w:pPr>
      <w:ind w:left="-25" w:firstLine="0"/>
    </w:pPr>
  </w:style>
  <w:style w:type="paragraph" w:customStyle="1" w:styleId="114">
    <w:name w:val="Char Char Char1"/>
    <w:basedOn w:val="1"/>
    <w:qFormat/>
    <w:uiPriority w:val="0"/>
    <w:rPr>
      <w:rFonts w:ascii="Tahoma" w:hAnsi="Tahoma"/>
      <w:sz w:val="24"/>
      <w:szCs w:val="20"/>
    </w:rPr>
  </w:style>
  <w:style w:type="paragraph" w:customStyle="1" w:styleId="11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6">
    <w:name w:val="注释"/>
    <w:basedOn w:val="1"/>
    <w:link w:val="235"/>
    <w:qFormat/>
    <w:uiPriority w:val="0"/>
    <w:pPr>
      <w:adjustRightInd w:val="0"/>
      <w:snapToGrid w:val="0"/>
      <w:ind w:left="420" w:hanging="420" w:hangingChars="200"/>
      <w:jc w:val="left"/>
    </w:pPr>
    <w:rPr>
      <w:rFonts w:ascii="宋体" w:hAnsi="宋体"/>
      <w:szCs w:val="21"/>
    </w:rPr>
  </w:style>
  <w:style w:type="paragraph" w:customStyle="1" w:styleId="117">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9">
    <w:name w:val="正文缩进1"/>
    <w:basedOn w:val="1"/>
    <w:link w:val="201"/>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120">
    <w:name w:val="_Style 160"/>
    <w:qFormat/>
    <w:uiPriority w:val="0"/>
    <w:rPr>
      <w:rFonts w:ascii="Times New Roman" w:hAnsi="Times New Roman" w:eastAsia="宋体" w:cs="Times New Roman"/>
      <w:kern w:val="2"/>
      <w:sz w:val="21"/>
      <w:szCs w:val="24"/>
      <w:lang w:val="en-US" w:eastAsia="zh-CN" w:bidi="ar-SA"/>
    </w:rPr>
  </w:style>
  <w:style w:type="paragraph" w:customStyle="1" w:styleId="12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2">
    <w:name w:val="正文表格"/>
    <w:basedOn w:val="1"/>
    <w:link w:val="228"/>
    <w:qFormat/>
    <w:uiPriority w:val="0"/>
    <w:pPr>
      <w:adjustRightInd w:val="0"/>
      <w:snapToGrid w:val="0"/>
      <w:jc w:val="left"/>
    </w:pPr>
    <w:rPr>
      <w:rFonts w:ascii="宋体" w:hAnsi="宋体"/>
      <w:color w:val="000000"/>
      <w:szCs w:val="21"/>
    </w:rPr>
  </w:style>
  <w:style w:type="paragraph" w:customStyle="1" w:styleId="12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25">
    <w:name w:val="字元 字元"/>
    <w:basedOn w:val="1"/>
    <w:qFormat/>
    <w:uiPriority w:val="0"/>
    <w:rPr>
      <w:rFonts w:ascii="Tahoma" w:hAnsi="Tahoma"/>
      <w:sz w:val="24"/>
      <w:szCs w:val="20"/>
    </w:rPr>
  </w:style>
  <w:style w:type="paragraph" w:customStyle="1" w:styleId="126">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27">
    <w:name w:val="Char Char4"/>
    <w:basedOn w:val="1"/>
    <w:qFormat/>
    <w:uiPriority w:val="0"/>
    <w:pPr>
      <w:widowControl/>
      <w:spacing w:line="400" w:lineRule="exact"/>
      <w:jc w:val="center"/>
    </w:pPr>
  </w:style>
  <w:style w:type="paragraph" w:customStyle="1" w:styleId="12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Char3"/>
    <w:basedOn w:val="1"/>
    <w:qFormat/>
    <w:uiPriority w:val="0"/>
    <w:pPr>
      <w:tabs>
        <w:tab w:val="left" w:pos="360"/>
      </w:tabs>
    </w:pPr>
    <w:rPr>
      <w:sz w:val="24"/>
    </w:rPr>
  </w:style>
  <w:style w:type="paragraph" w:customStyle="1" w:styleId="132">
    <w:name w:val="Char3 Char Char Char1"/>
    <w:basedOn w:val="1"/>
    <w:qFormat/>
    <w:uiPriority w:val="0"/>
    <w:rPr>
      <w:rFonts w:ascii="Tahoma" w:hAnsi="Tahoma"/>
      <w:sz w:val="24"/>
      <w:szCs w:val="20"/>
    </w:rPr>
  </w:style>
  <w:style w:type="paragraph" w:customStyle="1" w:styleId="133">
    <w:name w:val="正文重点"/>
    <w:basedOn w:val="1"/>
    <w:link w:val="230"/>
    <w:qFormat/>
    <w:uiPriority w:val="0"/>
    <w:pPr>
      <w:adjustRightInd w:val="0"/>
      <w:spacing w:line="360" w:lineRule="auto"/>
      <w:ind w:firstLine="482" w:firstLineChars="200"/>
      <w:jc w:val="left"/>
      <w:textAlignment w:val="baseline"/>
    </w:pPr>
    <w:rPr>
      <w:b/>
      <w:kern w:val="0"/>
      <w:sz w:val="24"/>
      <w:szCs w:val="20"/>
    </w:rPr>
  </w:style>
  <w:style w:type="paragraph" w:customStyle="1" w:styleId="13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35">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36">
    <w:name w:val="项目编号3"/>
    <w:basedOn w:val="108"/>
    <w:qFormat/>
    <w:uiPriority w:val="0"/>
    <w:pPr>
      <w:numPr>
        <w:ilvl w:val="0"/>
        <w:numId w:val="6"/>
      </w:numPr>
    </w:pPr>
  </w:style>
  <w:style w:type="paragraph" w:customStyle="1" w:styleId="137">
    <w:name w:val="Char1"/>
    <w:basedOn w:val="1"/>
    <w:qFormat/>
    <w:uiPriority w:val="0"/>
    <w:pPr>
      <w:tabs>
        <w:tab w:val="left" w:pos="360"/>
      </w:tabs>
    </w:pPr>
    <w:rPr>
      <w:sz w:val="24"/>
    </w:rPr>
  </w:style>
  <w:style w:type="paragraph" w:customStyle="1" w:styleId="13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0">
    <w:name w:val="图中文字"/>
    <w:basedOn w:val="1"/>
    <w:qFormat/>
    <w:uiPriority w:val="0"/>
    <w:pPr>
      <w:adjustRightInd w:val="0"/>
      <w:snapToGrid w:val="0"/>
      <w:spacing w:line="0" w:lineRule="atLeast"/>
      <w:jc w:val="center"/>
    </w:pPr>
    <w:rPr>
      <w:sz w:val="24"/>
      <w:szCs w:val="20"/>
    </w:rPr>
  </w:style>
  <w:style w:type="paragraph" w:customStyle="1" w:styleId="141">
    <w:name w:val="样式 标题 2 + 宋体 五号 行距: 单倍行距"/>
    <w:basedOn w:val="6"/>
    <w:qFormat/>
    <w:uiPriority w:val="0"/>
    <w:pPr>
      <w:numPr>
        <w:ilvl w:val="1"/>
        <w:numId w:val="7"/>
      </w:numPr>
      <w:autoSpaceDE/>
      <w:autoSpaceDN/>
      <w:spacing w:before="260" w:after="260" w:line="240" w:lineRule="auto"/>
      <w:jc w:val="left"/>
      <w:textAlignment w:val="baseline"/>
    </w:pPr>
    <w:rPr>
      <w:rFonts w:ascii="宋体" w:hAnsi="宋体" w:eastAsia="宋体"/>
      <w:bCs/>
      <w:sz w:val="21"/>
    </w:rPr>
  </w:style>
  <w:style w:type="paragraph" w:customStyle="1" w:styleId="142">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1"/>
    <w:link w:val="227"/>
    <w:qFormat/>
    <w:uiPriority w:val="0"/>
    <w:rPr>
      <w:rFonts w:ascii="Times New Roman" w:hAnsi="Times New Roman" w:eastAsia="宋体" w:cs="Times New Roman"/>
      <w:kern w:val="2"/>
      <w:sz w:val="21"/>
      <w:szCs w:val="24"/>
      <w:lang w:val="zh-CN" w:eastAsia="zh-CN" w:bidi="ar-SA"/>
    </w:rPr>
  </w:style>
  <w:style w:type="paragraph" w:customStyle="1" w:styleId="14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146">
    <w:name w:val="默认段落字体 Para Char Char Char Char"/>
    <w:basedOn w:val="1"/>
    <w:qFormat/>
    <w:uiPriority w:val="0"/>
    <w:rPr>
      <w:rFonts w:ascii="Arial" w:hAnsi="Arial" w:cs="Arial"/>
      <w:szCs w:val="21"/>
    </w:rPr>
  </w:style>
  <w:style w:type="paragraph" w:customStyle="1" w:styleId="147">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52">
    <w:name w:val="Char1 Char Char Char1"/>
    <w:basedOn w:val="1"/>
    <w:qFormat/>
    <w:uiPriority w:val="0"/>
    <w:rPr>
      <w:rFonts w:ascii="Tahoma" w:hAnsi="Tahoma" w:cs="仿宋_GB2312"/>
      <w:sz w:val="24"/>
      <w:szCs w:val="28"/>
    </w:rPr>
  </w:style>
  <w:style w:type="paragraph" w:customStyle="1" w:styleId="15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4">
    <w:name w:val="表格1"/>
    <w:basedOn w:val="1"/>
    <w:qFormat/>
    <w:uiPriority w:val="0"/>
    <w:pPr>
      <w:ind w:firstLine="480" w:firstLineChars="200"/>
      <w:jc w:val="center"/>
    </w:pPr>
    <w:rPr>
      <w:sz w:val="24"/>
      <w:szCs w:val="20"/>
    </w:rPr>
  </w:style>
  <w:style w:type="paragraph" w:customStyle="1" w:styleId="155">
    <w:name w:val="字元 字元1"/>
    <w:basedOn w:val="1"/>
    <w:qFormat/>
    <w:uiPriority w:val="0"/>
    <w:rPr>
      <w:rFonts w:ascii="Tahoma" w:hAnsi="Tahoma"/>
      <w:sz w:val="24"/>
      <w:szCs w:val="20"/>
    </w:rPr>
  </w:style>
  <w:style w:type="paragraph" w:styleId="15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7">
    <w:name w:val="正文文本缩进1"/>
    <w:basedOn w:val="1"/>
    <w:link w:val="245"/>
    <w:qFormat/>
    <w:uiPriority w:val="0"/>
    <w:pPr>
      <w:spacing w:line="480" w:lineRule="exact"/>
      <w:ind w:firstLine="480" w:firstLineChars="200"/>
    </w:pPr>
    <w:rPr>
      <w:rFonts w:ascii="宋体" w:hAnsi="宋体"/>
      <w:kern w:val="0"/>
      <w:sz w:val="24"/>
    </w:rPr>
  </w:style>
  <w:style w:type="paragraph" w:customStyle="1" w:styleId="158">
    <w:name w:val="正文须知-3级"/>
    <w:basedOn w:val="1"/>
    <w:qFormat/>
    <w:uiPriority w:val="0"/>
    <w:pPr>
      <w:numPr>
        <w:ilvl w:val="2"/>
        <w:numId w:val="1"/>
      </w:numPr>
      <w:adjustRightInd w:val="0"/>
      <w:snapToGrid w:val="0"/>
      <w:spacing w:line="300" w:lineRule="auto"/>
      <w:ind w:hanging="355" w:hangingChars="355"/>
    </w:pPr>
    <w:rPr>
      <w:rFonts w:ascii="宋体" w:hAnsi="Calibri"/>
      <w:sz w:val="24"/>
      <w:szCs w:val="21"/>
    </w:rPr>
  </w:style>
  <w:style w:type="paragraph" w:customStyle="1" w:styleId="159">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60">
    <w:name w:val="Char2"/>
    <w:basedOn w:val="1"/>
    <w:qFormat/>
    <w:uiPriority w:val="0"/>
    <w:rPr>
      <w:rFonts w:ascii="Tahoma" w:hAnsi="Tahoma"/>
      <w:sz w:val="24"/>
      <w:szCs w:val="20"/>
    </w:rPr>
  </w:style>
  <w:style w:type="paragraph" w:customStyle="1" w:styleId="16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62">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63">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6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66">
    <w:name w:val="Char"/>
    <w:basedOn w:val="1"/>
    <w:qFormat/>
    <w:uiPriority w:val="0"/>
    <w:pPr>
      <w:tabs>
        <w:tab w:val="left" w:pos="360"/>
      </w:tabs>
    </w:pPr>
    <w:rPr>
      <w:sz w:val="24"/>
    </w:rPr>
  </w:style>
  <w:style w:type="paragraph" w:customStyle="1" w:styleId="167">
    <w:name w:val="1 Char Char Char Char"/>
    <w:basedOn w:val="1"/>
    <w:qFormat/>
    <w:uiPriority w:val="0"/>
    <w:rPr>
      <w:rFonts w:ascii="Tahoma" w:hAnsi="Tahoma"/>
      <w:sz w:val="24"/>
      <w:szCs w:val="20"/>
    </w:rPr>
  </w:style>
  <w:style w:type="paragraph" w:customStyle="1" w:styleId="168">
    <w:name w:val="Char Char Char2"/>
    <w:basedOn w:val="1"/>
    <w:qFormat/>
    <w:uiPriority w:val="0"/>
    <w:rPr>
      <w:rFonts w:ascii="Tahoma" w:hAnsi="Tahoma"/>
      <w:sz w:val="24"/>
      <w:szCs w:val="20"/>
    </w:rPr>
  </w:style>
  <w:style w:type="paragraph" w:customStyle="1" w:styleId="169">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0">
    <w:name w:val="Char3 Char Char Char"/>
    <w:basedOn w:val="1"/>
    <w:qFormat/>
    <w:uiPriority w:val="0"/>
    <w:rPr>
      <w:rFonts w:ascii="Tahoma" w:hAnsi="Tahoma"/>
      <w:sz w:val="24"/>
      <w:szCs w:val="20"/>
    </w:rPr>
  </w:style>
  <w:style w:type="paragraph" w:customStyle="1" w:styleId="171">
    <w:name w:val="Char Char Char"/>
    <w:basedOn w:val="1"/>
    <w:qFormat/>
    <w:uiPriority w:val="0"/>
    <w:rPr>
      <w:rFonts w:ascii="Tahoma" w:hAnsi="Tahoma"/>
      <w:sz w:val="24"/>
      <w:szCs w:val="20"/>
    </w:rPr>
  </w:style>
  <w:style w:type="paragraph" w:customStyle="1" w:styleId="172">
    <w:name w:val="文档正文"/>
    <w:basedOn w:val="1"/>
    <w:qFormat/>
    <w:uiPriority w:val="0"/>
    <w:pPr>
      <w:snapToGrid w:val="0"/>
      <w:spacing w:before="120" w:after="120" w:line="180" w:lineRule="auto"/>
    </w:pPr>
    <w:rPr>
      <w:rFonts w:ascii="Arial" w:hAnsi="Arial"/>
      <w:szCs w:val="20"/>
    </w:rPr>
  </w:style>
  <w:style w:type="paragraph" w:customStyle="1" w:styleId="173">
    <w:name w:val="字元 字元2"/>
    <w:basedOn w:val="1"/>
    <w:qFormat/>
    <w:uiPriority w:val="0"/>
    <w:rPr>
      <w:rFonts w:ascii="Tahoma" w:hAnsi="Tahoma"/>
      <w:sz w:val="24"/>
      <w:szCs w:val="20"/>
    </w:rPr>
  </w:style>
  <w:style w:type="paragraph" w:styleId="174">
    <w:name w:val="List Paragraph"/>
    <w:basedOn w:val="1"/>
    <w:link w:val="186"/>
    <w:qFormat/>
    <w:uiPriority w:val="34"/>
    <w:pPr>
      <w:ind w:firstLine="420" w:firstLineChars="200"/>
    </w:pPr>
    <w:rPr>
      <w:rFonts w:ascii="Calibri" w:hAnsi="Calibri"/>
      <w:szCs w:val="22"/>
    </w:rPr>
  </w:style>
  <w:style w:type="paragraph" w:customStyle="1" w:styleId="17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76">
    <w:name w:val="Char Char Char1 Char2"/>
    <w:basedOn w:val="1"/>
    <w:qFormat/>
    <w:uiPriority w:val="0"/>
    <w:rPr>
      <w:rFonts w:ascii="Tahoma" w:hAnsi="Tahoma"/>
      <w:sz w:val="24"/>
      <w:szCs w:val="20"/>
    </w:rPr>
  </w:style>
  <w:style w:type="paragraph" w:customStyle="1" w:styleId="177">
    <w:name w:val="列出段落1"/>
    <w:basedOn w:val="1"/>
    <w:qFormat/>
    <w:uiPriority w:val="0"/>
    <w:pPr>
      <w:ind w:firstLine="420" w:firstLineChars="200"/>
    </w:pPr>
    <w:rPr>
      <w:rFonts w:ascii="Calibri" w:hAnsi="Calibri"/>
      <w:szCs w:val="22"/>
    </w:rPr>
  </w:style>
  <w:style w:type="paragraph" w:customStyle="1" w:styleId="178">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2">
    <w:name w:val="样式2"/>
    <w:basedOn w:val="41"/>
    <w:qFormat/>
    <w:uiPriority w:val="0"/>
    <w:pPr>
      <w:spacing w:line="360" w:lineRule="auto"/>
      <w:jc w:val="center"/>
    </w:pPr>
    <w:rPr>
      <w:sz w:val="24"/>
    </w:rPr>
  </w:style>
  <w:style w:type="paragraph" w:customStyle="1" w:styleId="18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4">
    <w:name w:val="xl23"/>
    <w:basedOn w:val="1"/>
    <w:qFormat/>
    <w:uiPriority w:val="0"/>
    <w:pPr>
      <w:widowControl/>
      <w:spacing w:before="100" w:beforeAutospacing="1" w:after="100" w:afterAutospacing="1" w:line="360" w:lineRule="auto"/>
      <w:textAlignment w:val="top"/>
    </w:pPr>
    <w:rPr>
      <w:kern w:val="0"/>
      <w:sz w:val="24"/>
      <w:szCs w:val="20"/>
    </w:rPr>
  </w:style>
  <w:style w:type="character" w:customStyle="1" w:styleId="185">
    <w:name w:val="纯文本 Char"/>
    <w:link w:val="26"/>
    <w:qFormat/>
    <w:uiPriority w:val="0"/>
    <w:rPr>
      <w:rFonts w:hint="eastAsia" w:ascii="宋体" w:hAnsi="Courier New" w:eastAsia="宋体" w:cs="宋体"/>
      <w:kern w:val="2"/>
      <w:sz w:val="21"/>
    </w:rPr>
  </w:style>
  <w:style w:type="character" w:customStyle="1" w:styleId="186">
    <w:name w:val="列出段落 Char1"/>
    <w:link w:val="174"/>
    <w:qFormat/>
    <w:uiPriority w:val="34"/>
    <w:rPr>
      <w:rFonts w:ascii="Calibri" w:hAnsi="Calibri" w:eastAsia="宋体"/>
      <w:kern w:val="2"/>
      <w:sz w:val="21"/>
      <w:szCs w:val="22"/>
      <w:lang w:val="en-US" w:eastAsia="zh-CN" w:bidi="ar-SA"/>
    </w:rPr>
  </w:style>
  <w:style w:type="character" w:customStyle="1" w:styleId="187">
    <w:name w:val="chanpin拷贝"/>
    <w:qFormat/>
    <w:uiPriority w:val="0"/>
  </w:style>
  <w:style w:type="character" w:customStyle="1" w:styleId="188">
    <w:name w:val="标题 8 Char"/>
    <w:link w:val="13"/>
    <w:qFormat/>
    <w:uiPriority w:val="0"/>
    <w:rPr>
      <w:rFonts w:ascii="Arial" w:hAnsi="Arial" w:eastAsia="黑体"/>
      <w:sz w:val="24"/>
    </w:rPr>
  </w:style>
  <w:style w:type="character" w:customStyle="1" w:styleId="189">
    <w:name w:val="street-address"/>
    <w:qFormat/>
    <w:uiPriority w:val="0"/>
  </w:style>
  <w:style w:type="character" w:customStyle="1" w:styleId="190">
    <w:name w:val="正文文本缩进 3 Char"/>
    <w:link w:val="36"/>
    <w:qFormat/>
    <w:uiPriority w:val="0"/>
    <w:rPr>
      <w:rFonts w:ascii="宋体"/>
      <w:sz w:val="24"/>
    </w:rPr>
  </w:style>
  <w:style w:type="character" w:customStyle="1" w:styleId="191">
    <w:name w:val="正文缩进 Char1"/>
    <w:link w:val="7"/>
    <w:qFormat/>
    <w:uiPriority w:val="0"/>
    <w:rPr>
      <w:rFonts w:ascii="宋体" w:eastAsia="宋体"/>
      <w:kern w:val="2"/>
      <w:sz w:val="24"/>
      <w:szCs w:val="24"/>
      <w:lang w:val="en-US" w:eastAsia="zh-CN" w:bidi="ar-SA"/>
    </w:rPr>
  </w:style>
  <w:style w:type="character" w:customStyle="1" w:styleId="192">
    <w:name w:val="标题 6 Char"/>
    <w:link w:val="11"/>
    <w:qFormat/>
    <w:uiPriority w:val="0"/>
    <w:rPr>
      <w:rFonts w:ascii="Arial" w:hAnsi="Arial" w:eastAsia="黑体"/>
      <w:b/>
      <w:sz w:val="24"/>
    </w:rPr>
  </w:style>
  <w:style w:type="character" w:customStyle="1" w:styleId="193">
    <w:name w:val="标题 4 Char"/>
    <w:link w:val="9"/>
    <w:qFormat/>
    <w:uiPriority w:val="0"/>
    <w:rPr>
      <w:sz w:val="24"/>
    </w:rPr>
  </w:style>
  <w:style w:type="character" w:customStyle="1" w:styleId="194">
    <w:name w:val="正文文本缩进 2 Char"/>
    <w:link w:val="29"/>
    <w:qFormat/>
    <w:uiPriority w:val="0"/>
    <w:rPr>
      <w:rFonts w:ascii="仿宋_GB2312" w:eastAsia="仿宋_GB2312"/>
      <w:kern w:val="2"/>
      <w:sz w:val="24"/>
      <w:szCs w:val="24"/>
    </w:rPr>
  </w:style>
  <w:style w:type="character" w:customStyle="1" w:styleId="195">
    <w:name w:val="纯文本 Char1"/>
    <w:qFormat/>
    <w:uiPriority w:val="0"/>
    <w:rPr>
      <w:rFonts w:ascii="宋体" w:hAnsi="Courier New" w:eastAsia="宋体"/>
      <w:kern w:val="2"/>
      <w:sz w:val="21"/>
      <w:lang w:val="en-US" w:eastAsia="zh-CN" w:bidi="ar-SA"/>
    </w:rPr>
  </w:style>
  <w:style w:type="character" w:customStyle="1" w:styleId="196">
    <w:name w:val="locality"/>
    <w:qFormat/>
    <w:uiPriority w:val="0"/>
  </w:style>
  <w:style w:type="character" w:customStyle="1" w:styleId="197">
    <w:name w:val="标题 3 Char"/>
    <w:qFormat/>
    <w:uiPriority w:val="0"/>
    <w:rPr>
      <w:rFonts w:ascii="宋体" w:eastAsia="宋体"/>
      <w:b/>
      <w:sz w:val="24"/>
      <w:u w:val="single"/>
      <w:lang w:val="en-US" w:eastAsia="zh-CN" w:bidi="ar-SA"/>
    </w:rPr>
  </w:style>
  <w:style w:type="character" w:customStyle="1" w:styleId="198">
    <w:name w:val="日期 Char"/>
    <w:link w:val="28"/>
    <w:qFormat/>
    <w:uiPriority w:val="0"/>
    <w:rPr>
      <w:rFonts w:ascii="仿宋_GB2312" w:hAnsi="宋体" w:eastAsia="仿宋_GB2312"/>
      <w:color w:val="000000"/>
      <w:kern w:val="2"/>
      <w:sz w:val="24"/>
      <w:szCs w:val="24"/>
    </w:rPr>
  </w:style>
  <w:style w:type="character" w:customStyle="1" w:styleId="199">
    <w:name w:val="bjh-p"/>
    <w:qFormat/>
    <w:uiPriority w:val="0"/>
  </w:style>
  <w:style w:type="character" w:customStyle="1" w:styleId="200">
    <w:name w:val="文档结构图 Char"/>
    <w:link w:val="17"/>
    <w:qFormat/>
    <w:uiPriority w:val="0"/>
    <w:rPr>
      <w:kern w:val="2"/>
      <w:sz w:val="21"/>
      <w:szCs w:val="24"/>
      <w:shd w:val="clear" w:color="auto" w:fill="000080"/>
    </w:rPr>
  </w:style>
  <w:style w:type="character" w:customStyle="1" w:styleId="201">
    <w:name w:val="正文缩进 Char Char"/>
    <w:link w:val="119"/>
    <w:qFormat/>
    <w:uiPriority w:val="0"/>
    <w:rPr>
      <w:rFonts w:ascii="宋体" w:eastAsia="宋体"/>
      <w:snapToGrid w:val="0"/>
      <w:color w:val="000000"/>
      <w:kern w:val="28"/>
      <w:sz w:val="28"/>
      <w:lang w:bidi="ar-SA"/>
    </w:rPr>
  </w:style>
  <w:style w:type="character" w:customStyle="1" w:styleId="202">
    <w:name w:val="正文缩进 Char"/>
    <w:qFormat/>
    <w:uiPriority w:val="0"/>
    <w:rPr>
      <w:rFonts w:ascii="宋体" w:eastAsia="宋体"/>
      <w:kern w:val="2"/>
      <w:sz w:val="24"/>
      <w:szCs w:val="24"/>
      <w:lang w:val="en-US" w:eastAsia="zh-CN" w:bidi="ar-SA"/>
    </w:rPr>
  </w:style>
  <w:style w:type="character" w:customStyle="1" w:styleId="203">
    <w:name w:val="批注文字 Char1"/>
    <w:link w:val="18"/>
    <w:qFormat/>
    <w:uiPriority w:val="99"/>
    <w:rPr>
      <w:kern w:val="2"/>
      <w:sz w:val="21"/>
      <w:szCs w:val="24"/>
    </w:rPr>
  </w:style>
  <w:style w:type="character" w:customStyle="1" w:styleId="204">
    <w:name w:val="标题 3 Char Char"/>
    <w:qFormat/>
    <w:uiPriority w:val="0"/>
    <w:rPr>
      <w:rFonts w:eastAsia="宋体"/>
      <w:b/>
      <w:bCs/>
      <w:kern w:val="2"/>
      <w:sz w:val="32"/>
      <w:szCs w:val="32"/>
      <w:lang w:val="en-US" w:eastAsia="zh-CN" w:bidi="ar-SA"/>
    </w:rPr>
  </w:style>
  <w:style w:type="character" w:customStyle="1" w:styleId="205">
    <w:name w:val="标题 Char"/>
    <w:qFormat/>
    <w:uiPriority w:val="0"/>
    <w:rPr>
      <w:b/>
      <w:kern w:val="2"/>
      <w:sz w:val="32"/>
    </w:rPr>
  </w:style>
  <w:style w:type="character" w:customStyle="1" w:styleId="206">
    <w:name w:val="页眉 Char1"/>
    <w:link w:val="32"/>
    <w:qFormat/>
    <w:uiPriority w:val="0"/>
    <w:rPr>
      <w:rFonts w:eastAsia="宋体"/>
      <w:kern w:val="2"/>
      <w:sz w:val="18"/>
      <w:szCs w:val="18"/>
      <w:lang w:val="en-US" w:eastAsia="zh-CN" w:bidi="ar-SA"/>
    </w:rPr>
  </w:style>
  <w:style w:type="character" w:customStyle="1" w:styleId="207">
    <w:name w:val="标题 1 Char"/>
    <w:link w:val="5"/>
    <w:qFormat/>
    <w:uiPriority w:val="0"/>
    <w:rPr>
      <w:rFonts w:ascii="宋体"/>
      <w:b/>
      <w:kern w:val="44"/>
      <w:sz w:val="32"/>
    </w:rPr>
  </w:style>
  <w:style w:type="character" w:customStyle="1" w:styleId="208">
    <w:name w:val="纯文本 字符1"/>
    <w:qFormat/>
    <w:uiPriority w:val="0"/>
    <w:rPr>
      <w:rFonts w:ascii="宋体" w:hAnsi="Courier New"/>
    </w:rPr>
  </w:style>
  <w:style w:type="character" w:customStyle="1" w:styleId="209">
    <w:name w:val="批注框文本 Char"/>
    <w:link w:val="30"/>
    <w:qFormat/>
    <w:uiPriority w:val="0"/>
    <w:rPr>
      <w:kern w:val="2"/>
      <w:sz w:val="18"/>
      <w:szCs w:val="18"/>
    </w:rPr>
  </w:style>
  <w:style w:type="character" w:customStyle="1" w:styleId="210">
    <w:name w:val="apple-style-span"/>
    <w:qFormat/>
    <w:uiPriority w:val="0"/>
    <w:rPr>
      <w:rFonts w:cs="Times New Roman"/>
    </w:rPr>
  </w:style>
  <w:style w:type="character" w:customStyle="1" w:styleId="211">
    <w:name w:val="普通文字1 Char1"/>
    <w:qFormat/>
    <w:uiPriority w:val="0"/>
    <w:rPr>
      <w:rFonts w:ascii="宋体" w:hAnsi="Courier New" w:eastAsia="宋体"/>
      <w:kern w:val="2"/>
      <w:sz w:val="21"/>
      <w:lang w:val="en-US" w:eastAsia="zh-CN" w:bidi="ar-SA"/>
    </w:rPr>
  </w:style>
  <w:style w:type="character" w:customStyle="1" w:styleId="212">
    <w:name w:val="正文文本 3 Char"/>
    <w:link w:val="19"/>
    <w:qFormat/>
    <w:uiPriority w:val="0"/>
    <w:rPr>
      <w:kern w:val="2"/>
      <w:sz w:val="16"/>
      <w:szCs w:val="16"/>
    </w:rPr>
  </w:style>
  <w:style w:type="character" w:customStyle="1" w:styleId="213">
    <w:name w:val="txt"/>
    <w:qFormat/>
    <w:uiPriority w:val="0"/>
  </w:style>
  <w:style w:type="character" w:customStyle="1" w:styleId="214">
    <w:name w:val="chanpin1"/>
    <w:qFormat/>
    <w:uiPriority w:val="0"/>
    <w:rPr>
      <w:rFonts w:hint="default" w:ascii="ˎ̥" w:hAnsi="ˎ̥"/>
      <w:color w:val="000000"/>
      <w:sz w:val="20"/>
      <w:szCs w:val="20"/>
      <w:u w:val="none"/>
    </w:rPr>
  </w:style>
  <w:style w:type="character" w:customStyle="1" w:styleId="215">
    <w:name w:val="批注文字 字符"/>
    <w:qFormat/>
    <w:uiPriority w:val="99"/>
    <w:rPr>
      <w:rFonts w:ascii="Times New Roman" w:hAnsi="Times New Roman" w:eastAsia="宋体" w:cs="Times New Roman"/>
      <w:sz w:val="24"/>
      <w:lang w:val="en-US" w:eastAsia="zh-CN" w:bidi="ar-SA"/>
    </w:rPr>
  </w:style>
  <w:style w:type="character" w:customStyle="1" w:styleId="216">
    <w:name w:val="标题 2 Char"/>
    <w:qFormat/>
    <w:uiPriority w:val="0"/>
    <w:rPr>
      <w:rFonts w:ascii="Arial" w:hAnsi="Arial" w:eastAsia="黑体"/>
      <w:b/>
      <w:sz w:val="30"/>
      <w:lang w:val="en-US" w:eastAsia="zh-CN" w:bidi="ar-SA"/>
    </w:rPr>
  </w:style>
  <w:style w:type="character" w:customStyle="1" w:styleId="217">
    <w:name w:val="正文文本缩进 Char"/>
    <w:qFormat/>
    <w:uiPriority w:val="0"/>
    <w:rPr>
      <w:rFonts w:eastAsia="宋体"/>
      <w:kern w:val="2"/>
      <w:sz w:val="24"/>
      <w:szCs w:val="24"/>
      <w:lang w:val="en-US" w:eastAsia="zh-CN" w:bidi="ar-SA"/>
    </w:rPr>
  </w:style>
  <w:style w:type="character" w:customStyle="1" w:styleId="218">
    <w:name w:val="标题 Char1"/>
    <w:link w:val="42"/>
    <w:qFormat/>
    <w:uiPriority w:val="0"/>
    <w:rPr>
      <w:b/>
      <w:kern w:val="2"/>
      <w:sz w:val="32"/>
    </w:rPr>
  </w:style>
  <w:style w:type="character" w:customStyle="1" w:styleId="219">
    <w:name w:val="页眉 Char"/>
    <w:qFormat/>
    <w:uiPriority w:val="0"/>
    <w:rPr>
      <w:rFonts w:eastAsia="宋体"/>
      <w:kern w:val="2"/>
      <w:sz w:val="18"/>
      <w:szCs w:val="18"/>
      <w:lang w:val="en-US" w:eastAsia="zh-CN" w:bidi="ar-SA"/>
    </w:rPr>
  </w:style>
  <w:style w:type="character" w:customStyle="1" w:styleId="220">
    <w:name w:val="title4"/>
    <w:qFormat/>
    <w:uiPriority w:val="0"/>
    <w:rPr>
      <w:b/>
      <w:bCs/>
      <w:color w:val="1D87B3"/>
      <w:sz w:val="15"/>
      <w:szCs w:val="15"/>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段1 Char"/>
    <w:qFormat/>
    <w:uiPriority w:val="0"/>
    <w:rPr>
      <w:rFonts w:ascii="宋体" w:eastAsia="宋体"/>
      <w:sz w:val="24"/>
      <w:lang w:val="en-US" w:eastAsia="zh-CN" w:bidi="ar-SA"/>
    </w:rPr>
  </w:style>
  <w:style w:type="character" w:customStyle="1" w:styleId="223">
    <w:name w:val="标题 5 Char"/>
    <w:link w:val="10"/>
    <w:qFormat/>
    <w:uiPriority w:val="0"/>
    <w:rPr>
      <w:b/>
      <w:sz w:val="28"/>
    </w:rPr>
  </w:style>
  <w:style w:type="character" w:customStyle="1" w:styleId="224">
    <w:name w:val="批注主题 Char"/>
    <w:link w:val="43"/>
    <w:qFormat/>
    <w:uiPriority w:val="0"/>
    <w:rPr>
      <w:rFonts w:ascii="Times New Roman" w:hAnsi="Times New Roman" w:eastAsia="宋体" w:cs="Times New Roman"/>
      <w:b/>
      <w:bCs/>
      <w:kern w:val="2"/>
      <w:sz w:val="21"/>
      <w:szCs w:val="24"/>
      <w:lang w:val="en-US" w:eastAsia="zh-CN" w:bidi="ar-SA"/>
    </w:rPr>
  </w:style>
  <w:style w:type="character" w:customStyle="1" w:styleId="225">
    <w:name w:val="正文文本 Char"/>
    <w:link w:val="20"/>
    <w:qFormat/>
    <w:uiPriority w:val="0"/>
    <w:rPr>
      <w:rFonts w:ascii="宋体" w:hAnsi="宋体"/>
      <w:kern w:val="2"/>
      <w:sz w:val="24"/>
      <w:szCs w:val="24"/>
    </w:rPr>
  </w:style>
  <w:style w:type="character" w:customStyle="1" w:styleId="226">
    <w:name w:val="标题 7 Char"/>
    <w:link w:val="12"/>
    <w:qFormat/>
    <w:uiPriority w:val="0"/>
    <w:rPr>
      <w:b/>
      <w:sz w:val="24"/>
    </w:rPr>
  </w:style>
  <w:style w:type="character" w:customStyle="1" w:styleId="227">
    <w:name w:val="中等深浅网格 1 - 强调文字颜色 2 Char"/>
    <w:link w:val="143"/>
    <w:qFormat/>
    <w:uiPriority w:val="0"/>
    <w:rPr>
      <w:kern w:val="2"/>
      <w:sz w:val="21"/>
      <w:szCs w:val="24"/>
      <w:lang w:val="zh-CN" w:eastAsia="zh-CN"/>
    </w:rPr>
  </w:style>
  <w:style w:type="character" w:customStyle="1" w:styleId="228">
    <w:name w:val="正文表格 Char"/>
    <w:link w:val="122"/>
    <w:qFormat/>
    <w:uiPriority w:val="0"/>
    <w:rPr>
      <w:rFonts w:ascii="宋体" w:hAnsi="宋体"/>
      <w:color w:val="000000"/>
      <w:kern w:val="2"/>
      <w:sz w:val="21"/>
      <w:szCs w:val="21"/>
    </w:rPr>
  </w:style>
  <w:style w:type="character" w:customStyle="1" w:styleId="229">
    <w:name w:val="Char Char11"/>
    <w:qFormat/>
    <w:uiPriority w:val="0"/>
    <w:rPr>
      <w:rFonts w:ascii="宋体" w:eastAsia="宋体"/>
      <w:b/>
      <w:sz w:val="24"/>
      <w:u w:val="single"/>
      <w:lang w:val="en-US" w:eastAsia="zh-CN" w:bidi="ar-SA"/>
    </w:rPr>
  </w:style>
  <w:style w:type="character" w:customStyle="1" w:styleId="230">
    <w:name w:val="正文重点 Char"/>
    <w:link w:val="133"/>
    <w:qFormat/>
    <w:uiPriority w:val="0"/>
    <w:rPr>
      <w:b/>
      <w:sz w:val="24"/>
    </w:rPr>
  </w:style>
  <w:style w:type="character" w:customStyle="1" w:styleId="231">
    <w:name w:val="正文格式 Char"/>
    <w:link w:val="82"/>
    <w:qFormat/>
    <w:locked/>
    <w:uiPriority w:val="0"/>
    <w:rPr>
      <w:rFonts w:ascii="宋体" w:hAnsi="宋体"/>
      <w:sz w:val="24"/>
      <w:szCs w:val="24"/>
      <w:lang w:val="en-GB"/>
    </w:rPr>
  </w:style>
  <w:style w:type="character" w:customStyle="1" w:styleId="232">
    <w:name w:val="标题 2 Char Char"/>
    <w:qFormat/>
    <w:uiPriority w:val="0"/>
    <w:rPr>
      <w:rFonts w:ascii="Arial" w:hAnsi="Arial" w:eastAsia="黑体"/>
      <w:b/>
      <w:bCs/>
      <w:kern w:val="2"/>
      <w:sz w:val="32"/>
      <w:szCs w:val="32"/>
      <w:lang w:val="en-US" w:eastAsia="zh-CN" w:bidi="ar-SA"/>
    </w:rPr>
  </w:style>
  <w:style w:type="character" w:customStyle="1" w:styleId="233">
    <w:name w:val="HTML 预设格式 Char"/>
    <w:link w:val="39"/>
    <w:qFormat/>
    <w:uiPriority w:val="0"/>
    <w:rPr>
      <w:rFonts w:ascii="宋体" w:hAnsi="宋体" w:cs="宋体"/>
      <w:sz w:val="24"/>
      <w:szCs w:val="24"/>
    </w:rPr>
  </w:style>
  <w:style w:type="character" w:customStyle="1" w:styleId="234">
    <w:name w:val="正文大标题 Char"/>
    <w:link w:val="87"/>
    <w:qFormat/>
    <w:uiPriority w:val="0"/>
    <w:rPr>
      <w:rFonts w:ascii="宋体" w:hAnsi="宋体"/>
      <w:b/>
      <w:color w:val="000000"/>
      <w:kern w:val="2"/>
      <w:sz w:val="28"/>
      <w:szCs w:val="21"/>
    </w:rPr>
  </w:style>
  <w:style w:type="character" w:customStyle="1" w:styleId="235">
    <w:name w:val="注释 Char"/>
    <w:link w:val="116"/>
    <w:qFormat/>
    <w:uiPriority w:val="0"/>
    <w:rPr>
      <w:rFonts w:ascii="宋体" w:hAnsi="宋体"/>
      <w:kern w:val="2"/>
      <w:sz w:val="21"/>
      <w:szCs w:val="21"/>
    </w:rPr>
  </w:style>
  <w:style w:type="character" w:customStyle="1" w:styleId="236">
    <w:name w:val="正文首行缩进 2 Char"/>
    <w:link w:val="44"/>
    <w:qFormat/>
    <w:uiPriority w:val="0"/>
    <w:rPr>
      <w:rFonts w:eastAsia="宋体"/>
      <w:kern w:val="2"/>
      <w:sz w:val="24"/>
      <w:szCs w:val="24"/>
      <w:lang w:val="en-US" w:eastAsia="zh-CN" w:bidi="ar-SA"/>
    </w:rPr>
  </w:style>
  <w:style w:type="character" w:customStyle="1" w:styleId="237">
    <w:name w:val="标题 2 Char1"/>
    <w:link w:val="6"/>
    <w:qFormat/>
    <w:uiPriority w:val="0"/>
    <w:rPr>
      <w:rFonts w:ascii="Arial" w:hAnsi="Arial" w:eastAsia="黑体"/>
      <w:b/>
      <w:sz w:val="30"/>
      <w:lang w:val="en-US" w:eastAsia="zh-CN" w:bidi="ar-SA"/>
    </w:rPr>
  </w:style>
  <w:style w:type="character" w:customStyle="1" w:styleId="238">
    <w:name w:val="页脚 Char1"/>
    <w:link w:val="31"/>
    <w:qFormat/>
    <w:uiPriority w:val="99"/>
    <w:rPr>
      <w:rFonts w:ascii="宋体" w:eastAsia="宋体"/>
      <w:sz w:val="18"/>
      <w:lang w:val="en-US" w:eastAsia="zh-CN" w:bidi="ar-SA"/>
    </w:rPr>
  </w:style>
  <w:style w:type="character" w:customStyle="1" w:styleId="239">
    <w:name w:val="列出段落 Char"/>
    <w:qFormat/>
    <w:uiPriority w:val="0"/>
    <w:rPr>
      <w:rFonts w:ascii="Calibri" w:hAnsi="Calibri" w:eastAsia="宋体"/>
      <w:kern w:val="2"/>
      <w:sz w:val="21"/>
      <w:szCs w:val="22"/>
      <w:lang w:val="en-US" w:eastAsia="zh-CN" w:bidi="ar-SA"/>
    </w:rPr>
  </w:style>
  <w:style w:type="character" w:customStyle="1" w:styleId="240">
    <w:name w:val="标题 9 Char"/>
    <w:link w:val="14"/>
    <w:qFormat/>
    <w:uiPriority w:val="0"/>
    <w:rPr>
      <w:rFonts w:ascii="Arial" w:hAnsi="Arial" w:eastAsia="黑体"/>
      <w:sz w:val="21"/>
    </w:rPr>
  </w:style>
  <w:style w:type="character" w:customStyle="1" w:styleId="241">
    <w:name w:val="页脚 Char"/>
    <w:qFormat/>
    <w:uiPriority w:val="0"/>
    <w:rPr>
      <w:rFonts w:ascii="宋体" w:eastAsia="宋体"/>
      <w:sz w:val="18"/>
      <w:lang w:val="en-US" w:eastAsia="zh-CN" w:bidi="ar-SA"/>
    </w:rPr>
  </w:style>
  <w:style w:type="character" w:customStyle="1" w:styleId="242">
    <w:name w:val="c21"/>
    <w:qFormat/>
    <w:uiPriority w:val="0"/>
    <w:rPr>
      <w:rFonts w:hint="default" w:ascii="ˎ̥" w:hAnsi="ˎ̥"/>
      <w:color w:val="000000"/>
      <w:sz w:val="20"/>
      <w:szCs w:val="20"/>
      <w:u w:val="none"/>
    </w:rPr>
  </w:style>
  <w:style w:type="character" w:customStyle="1" w:styleId="243">
    <w:name w:val="批注文字 Char"/>
    <w:qFormat/>
    <w:uiPriority w:val="99"/>
    <w:rPr>
      <w:kern w:val="2"/>
      <w:sz w:val="21"/>
      <w:szCs w:val="24"/>
    </w:rPr>
  </w:style>
  <w:style w:type="character" w:customStyle="1" w:styleId="244">
    <w:name w:val="标题 3 Char1"/>
    <w:link w:val="8"/>
    <w:qFormat/>
    <w:uiPriority w:val="0"/>
    <w:rPr>
      <w:rFonts w:ascii="宋体" w:eastAsia="宋体"/>
      <w:b/>
      <w:sz w:val="24"/>
      <w:u w:val="single"/>
      <w:lang w:val="en-US" w:eastAsia="zh-CN" w:bidi="ar-SA"/>
    </w:rPr>
  </w:style>
  <w:style w:type="character" w:customStyle="1" w:styleId="245">
    <w:name w:val="正文文本缩进 Char1"/>
    <w:link w:val="157"/>
    <w:qFormat/>
    <w:uiPriority w:val="0"/>
    <w:rPr>
      <w:rFonts w:ascii="宋体" w:hAnsi="宋体" w:eastAsia="宋体"/>
      <w:sz w:val="24"/>
      <w:szCs w:val="24"/>
      <w:lang w:bidi="ar-SA"/>
    </w:rPr>
  </w:style>
  <w:style w:type="character" w:customStyle="1" w:styleId="246">
    <w:name w:val="正文文本缩进 Char2"/>
    <w:link w:val="21"/>
    <w:qFormat/>
    <w:uiPriority w:val="0"/>
    <w:rPr>
      <w:rFonts w:eastAsia="宋体"/>
      <w:kern w:val="2"/>
      <w:sz w:val="24"/>
      <w:szCs w:val="24"/>
      <w:lang w:val="en-US" w:eastAsia="zh-CN" w:bidi="ar-SA"/>
    </w:rPr>
  </w:style>
  <w:style w:type="character" w:customStyle="1" w:styleId="247">
    <w:name w:val="正文小标题 Char"/>
    <w:link w:val="88"/>
    <w:qFormat/>
    <w:uiPriority w:val="0"/>
    <w:rPr>
      <w:rFonts w:ascii="宋体" w:hAnsi="宋体"/>
      <w:b/>
      <w:i/>
      <w:color w:val="FF0000"/>
      <w:kern w:val="2"/>
      <w:sz w:val="24"/>
    </w:rPr>
  </w:style>
  <w:style w:type="character" w:customStyle="1" w:styleId="248">
    <w:name w:val="black1"/>
    <w:qFormat/>
    <w:uiPriority w:val="0"/>
    <w:rPr>
      <w:color w:val="000000"/>
    </w:rPr>
  </w:style>
  <w:style w:type="character" w:customStyle="1" w:styleId="249">
    <w:name w:val="纯文本 字符"/>
    <w:qFormat/>
    <w:uiPriority w:val="99"/>
    <w:rPr>
      <w:rFonts w:ascii="宋体" w:hAnsi="Courier New" w:eastAsia="宋体" w:cs="Times New Roman"/>
      <w:kern w:val="2"/>
      <w:sz w:val="21"/>
      <w:szCs w:val="21"/>
      <w:lang w:val="en-US" w:eastAsia="zh-CN" w:bidi="ar-SA"/>
    </w:rPr>
  </w:style>
  <w:style w:type="table" w:customStyle="1" w:styleId="250">
    <w:name w:val="Table Normal"/>
    <w:unhideWhenUsed/>
    <w:qFormat/>
    <w:uiPriority w:val="2"/>
    <w:pPr>
      <w:widowControl w:val="0"/>
      <w:autoSpaceDE w:val="0"/>
      <w:autoSpaceDN w:val="0"/>
    </w:pPr>
    <w:rPr>
      <w:sz w:val="22"/>
      <w:szCs w:val="22"/>
      <w:lang w:val="en-US" w:eastAsia="en-US"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64</Pages>
  <Words>4663</Words>
  <Characters>26583</Characters>
  <Lines>221</Lines>
  <Paragraphs>62</Paragraphs>
  <TotalTime>0</TotalTime>
  <ScaleCrop>false</ScaleCrop>
  <LinksUpToDate>false</LinksUpToDate>
  <CharactersWithSpaces>31184</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2024-01-15T14:30:00Z</dcterms:created>
  <dc:creator>尹皓</dc:creator>
  <cp:lastModifiedBy>uos</cp:lastModifiedBy>
  <cp:lastPrinted>2020-04-01T11:13:00Z</cp:lastPrinted>
  <dcterms:modified xsi:type="dcterms:W3CDTF">2024-02-26T09:41:29Z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9F0FE87108CA45A882B11523A5AF3E84_13</vt:lpwstr>
  </property>
</Properties>
</file>