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49BDE9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hint="eastAsia" w:ascii="Times New Roman" w:hAnsi="Times New Roman" w:cs="Times New Roman"/>
          <w:sz w:val="28"/>
          <w:szCs w:val="28"/>
          <w:lang w:eastAsia="zh-CN"/>
        </w:rPr>
        <w:t>北京市商务局2025年外经贸发展资金评审项目</w:t>
      </w: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 w14:paraId="3B0B2B82"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BJJQ-2025-0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04</w:t>
      </w:r>
    </w:p>
    <w:p w14:paraId="71612A97"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北京市商务局2025年外经贸发展资金评审项目</w:t>
      </w:r>
    </w:p>
    <w:p w14:paraId="42A3900A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tbl>
      <w:tblPr>
        <w:tblStyle w:val="16"/>
        <w:tblW w:w="498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5"/>
        <w:gridCol w:w="1519"/>
        <w:gridCol w:w="3365"/>
        <w:gridCol w:w="1491"/>
        <w:gridCol w:w="996"/>
      </w:tblGrid>
      <w:tr w14:paraId="37D88A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7" w:type="pct"/>
            <w:vAlign w:val="center"/>
          </w:tcPr>
          <w:p w14:paraId="4BE67A0B"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sz w:val="22"/>
                <w:szCs w:val="22"/>
                <w:vertAlign w:val="baseline"/>
              </w:rPr>
            </w:pPr>
            <w:r>
              <w:rPr>
                <w:rFonts w:ascii="Times New Roman" w:hAnsi="Times New Roman" w:eastAsia="宋体"/>
                <w:b/>
                <w:bCs/>
                <w:sz w:val="22"/>
                <w:szCs w:val="22"/>
              </w:rPr>
              <w:t>供应商名称</w:t>
            </w:r>
          </w:p>
        </w:tc>
        <w:tc>
          <w:tcPr>
            <w:tcW w:w="765" w:type="pct"/>
            <w:vAlign w:val="center"/>
          </w:tcPr>
          <w:p w14:paraId="7E35B0DA">
            <w:pPr>
              <w:spacing w:line="360" w:lineRule="auto"/>
              <w:jc w:val="center"/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  <w:t>统一社会</w:t>
            </w:r>
          </w:p>
          <w:p w14:paraId="69A7B5BA">
            <w:pPr>
              <w:spacing w:line="360" w:lineRule="auto"/>
              <w:jc w:val="center"/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  <w:t>信用代码</w:t>
            </w:r>
          </w:p>
        </w:tc>
        <w:tc>
          <w:tcPr>
            <w:tcW w:w="1695" w:type="pct"/>
            <w:vAlign w:val="center"/>
          </w:tcPr>
          <w:p w14:paraId="406BDE62"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sz w:val="22"/>
                <w:szCs w:val="22"/>
                <w:vertAlign w:val="baseline"/>
              </w:rPr>
            </w:pPr>
            <w:r>
              <w:rPr>
                <w:rFonts w:ascii="Times New Roman" w:hAnsi="Times New Roman" w:eastAsia="宋体"/>
                <w:b/>
                <w:bCs/>
                <w:sz w:val="22"/>
                <w:szCs w:val="22"/>
              </w:rPr>
              <w:t>地址</w:t>
            </w:r>
          </w:p>
        </w:tc>
        <w:tc>
          <w:tcPr>
            <w:tcW w:w="750" w:type="pct"/>
            <w:vAlign w:val="center"/>
          </w:tcPr>
          <w:p w14:paraId="179296FD"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eastAsia="宋体"/>
                <w:b/>
                <w:bCs/>
                <w:sz w:val="22"/>
                <w:szCs w:val="22"/>
              </w:rPr>
              <w:t>中标金额</w:t>
            </w:r>
          </w:p>
          <w:p w14:paraId="52FF8AC7">
            <w:pPr>
              <w:spacing w:line="360" w:lineRule="auto"/>
              <w:jc w:val="center"/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lang w:val="en-US" w:eastAsia="zh-CN"/>
              </w:rPr>
              <w:t>价格折扣</w:t>
            </w:r>
            <w:r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lang w:eastAsia="zh-CN"/>
              </w:rPr>
              <w:t>）</w:t>
            </w:r>
          </w:p>
        </w:tc>
        <w:tc>
          <w:tcPr>
            <w:tcW w:w="501" w:type="pct"/>
            <w:vAlign w:val="center"/>
          </w:tcPr>
          <w:p w14:paraId="69801DC0">
            <w:pPr>
              <w:spacing w:line="360" w:lineRule="auto"/>
              <w:jc w:val="center"/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  <w:t>评审总得分</w:t>
            </w:r>
          </w:p>
        </w:tc>
      </w:tr>
      <w:tr w14:paraId="12D35B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7" w:type="pct"/>
            <w:vAlign w:val="center"/>
          </w:tcPr>
          <w:p w14:paraId="6437E1C9">
            <w:pPr>
              <w:spacing w:line="360" w:lineRule="auto"/>
              <w:jc w:val="center"/>
              <w:rPr>
                <w:rFonts w:ascii="Times New Roman" w:hAnsi="Times New Roman" w:eastAsia="宋体"/>
                <w:sz w:val="22"/>
                <w:szCs w:val="22"/>
                <w:vertAlign w:val="baseline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</w:rPr>
              <w:t>北京中鉴大华工程项目管理有限公司</w:t>
            </w:r>
          </w:p>
        </w:tc>
        <w:tc>
          <w:tcPr>
            <w:tcW w:w="765" w:type="pct"/>
            <w:vAlign w:val="center"/>
          </w:tcPr>
          <w:p w14:paraId="49E7BF94">
            <w:pPr>
              <w:spacing w:line="360" w:lineRule="auto"/>
              <w:jc w:val="center"/>
              <w:rPr>
                <w:rFonts w:ascii="Times New Roman" w:hAnsi="Times New Roman" w:eastAsia="宋体"/>
                <w:sz w:val="22"/>
                <w:szCs w:val="22"/>
                <w:vertAlign w:val="baseline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</w:rPr>
              <w:t>91110101MA003KXG9N</w:t>
            </w:r>
          </w:p>
        </w:tc>
        <w:tc>
          <w:tcPr>
            <w:tcW w:w="1695" w:type="pct"/>
            <w:vAlign w:val="center"/>
          </w:tcPr>
          <w:p w14:paraId="127A2F77">
            <w:pPr>
              <w:spacing w:line="360" w:lineRule="auto"/>
              <w:jc w:val="center"/>
              <w:rPr>
                <w:rFonts w:ascii="Times New Roman" w:hAnsi="Times New Roman" w:eastAsia="宋体"/>
                <w:sz w:val="22"/>
                <w:szCs w:val="22"/>
                <w:vertAlign w:val="baseline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</w:rPr>
              <w:t>北京市朝阳区光华路15号院2号楼10层1001、1002、1003内260（集群注册）</w:t>
            </w:r>
          </w:p>
        </w:tc>
        <w:tc>
          <w:tcPr>
            <w:tcW w:w="750" w:type="pct"/>
            <w:vAlign w:val="center"/>
          </w:tcPr>
          <w:p w14:paraId="560AC6A6">
            <w:pPr>
              <w:spacing w:line="360" w:lineRule="auto"/>
              <w:jc w:val="center"/>
              <w:rPr>
                <w:rFonts w:ascii="Times New Roman" w:hAnsi="Times New Roman" w:eastAsia="宋体"/>
                <w:sz w:val="22"/>
                <w:szCs w:val="22"/>
                <w:vertAlign w:val="baseline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</w:rPr>
              <w:t>8.5折</w:t>
            </w:r>
          </w:p>
        </w:tc>
        <w:tc>
          <w:tcPr>
            <w:tcW w:w="501" w:type="pct"/>
            <w:vAlign w:val="center"/>
          </w:tcPr>
          <w:p w14:paraId="4084AEB4">
            <w:pPr>
              <w:spacing w:line="360" w:lineRule="auto"/>
              <w:jc w:val="center"/>
              <w:rPr>
                <w:rFonts w:ascii="Times New Roman" w:hAnsi="Times New Roman" w:eastAsia="宋体"/>
                <w:sz w:val="22"/>
                <w:szCs w:val="22"/>
                <w:vertAlign w:val="baseline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</w:rPr>
              <w:t>88.00</w:t>
            </w:r>
            <w:bookmarkStart w:id="6" w:name="_GoBack"/>
            <w:bookmarkEnd w:id="6"/>
          </w:p>
        </w:tc>
      </w:tr>
    </w:tbl>
    <w:p w14:paraId="7E5707C2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主要标的信息：</w:t>
      </w:r>
    </w:p>
    <w:tbl>
      <w:tblPr>
        <w:tblStyle w:val="1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419088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717E9DA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kern w:val="0"/>
                <w:sz w:val="24"/>
                <w:szCs w:val="24"/>
              </w:rPr>
              <w:t>服务类</w:t>
            </w:r>
          </w:p>
        </w:tc>
      </w:tr>
      <w:tr w14:paraId="2B644C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5DD63F6">
            <w:pPr>
              <w:spacing w:line="360" w:lineRule="auto"/>
              <w:rPr>
                <w:rFonts w:hint="default" w:ascii="Times New Roman" w:hAnsi="Times New Roman" w:eastAsia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北京市商务局2025年外经贸发展资金评审</w:t>
            </w:r>
          </w:p>
          <w:p w14:paraId="7038975C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完成北京市商务局2025年外经贸资金预算及投资评审工作（详见招标文件）。</w:t>
            </w:r>
          </w:p>
          <w:p w14:paraId="2FE21F9D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 w14:paraId="0B6433E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自本合同签订之日起至同类项目于2026年与新的评审机构签订合同为止。</w:t>
            </w:r>
          </w:p>
          <w:p w14:paraId="62F7BD70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</w:tc>
      </w:tr>
    </w:tbl>
    <w:p w14:paraId="3310B218"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</w:rPr>
        <w:t>王志颖、张凤灵、康红喜、李玉华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汪云云</w:t>
      </w:r>
    </w:p>
    <w:p w14:paraId="647C32C0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共计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1</w:t>
      </w:r>
      <w:r>
        <w:rPr>
          <w:rFonts w:ascii="Times New Roman" w:hAnsi="Times New Roman" w:eastAsia="宋体"/>
          <w:sz w:val="24"/>
          <w:szCs w:val="24"/>
        </w:rPr>
        <w:t>万元（收费标准：详见</w:t>
      </w:r>
      <w:r>
        <w:rPr>
          <w:rFonts w:ascii="Times New Roman" w:hAnsi="Times New Roman" w:eastAsia="宋体"/>
          <w:color w:val="000000"/>
          <w:sz w:val="24"/>
          <w:szCs w:val="24"/>
        </w:rPr>
        <w:t>招标文件</w:t>
      </w:r>
      <w:r>
        <w:rPr>
          <w:rFonts w:ascii="Times New Roman" w:hAnsi="Times New Roman" w:eastAsia="宋体"/>
          <w:sz w:val="24"/>
          <w:szCs w:val="24"/>
        </w:rPr>
        <w:t>）</w:t>
      </w:r>
      <w:r>
        <w:rPr>
          <w:rFonts w:hint="eastAsia" w:ascii="Times New Roman" w:hAnsi="Times New Roman" w:eastAsia="宋体"/>
          <w:sz w:val="24"/>
          <w:szCs w:val="24"/>
        </w:rPr>
        <w:t>。</w:t>
      </w:r>
    </w:p>
    <w:p w14:paraId="79696DB5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04BF8716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2ED460F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43C1F313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</w:t>
      </w:r>
      <w:r>
        <w:rPr>
          <w:rFonts w:hint="eastAsia" w:ascii="Times New Roman" w:hAnsi="Times New Roman" w:eastAsia="宋体"/>
          <w:sz w:val="24"/>
          <w:szCs w:val="24"/>
        </w:rPr>
        <w:t>同时</w:t>
      </w:r>
      <w:r>
        <w:rPr>
          <w:rFonts w:ascii="Times New Roman" w:hAnsi="Times New Roman" w:eastAsia="宋体"/>
          <w:sz w:val="24"/>
          <w:szCs w:val="24"/>
        </w:rPr>
        <w:t>在中国政府采购网（http://www.ccgp.gov.cn）、北京市政府采购网（http://www.ccgp-beijing.gov.cn/）以及北京汇诚金桥国际招标咨询有限公司网站（http://www.hcjq.net/）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05CC63D2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</w:rPr>
        <w:t>BJJQ-2025-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004</w:t>
      </w:r>
    </w:p>
    <w:p w14:paraId="023AE4C0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2" w:name="_Toc35393641"/>
      <w:bookmarkStart w:id="3" w:name="_Toc28359023"/>
      <w:bookmarkStart w:id="4" w:name="_Toc35393810"/>
      <w:bookmarkStart w:id="5" w:name="_Toc28359100"/>
    </w:p>
    <w:bookmarkEnd w:id="2"/>
    <w:bookmarkEnd w:id="3"/>
    <w:bookmarkEnd w:id="4"/>
    <w:bookmarkEnd w:id="5"/>
    <w:p w14:paraId="239ECED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1.采购人信息</w:t>
      </w:r>
    </w:p>
    <w:p w14:paraId="5BA57047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北京市商务局</w:t>
      </w:r>
    </w:p>
    <w:p w14:paraId="410B4322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地址：北京市通州区运河东大街57号院5号楼</w:t>
      </w:r>
    </w:p>
    <w:p w14:paraId="13DF1858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联系方式：汪老师，010-55579512</w:t>
      </w:r>
    </w:p>
    <w:p w14:paraId="494FD53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2.采购代理机构信息</w:t>
      </w:r>
    </w:p>
    <w:p w14:paraId="0D7DDB38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名称：北京汇诚金桥国际招标咨询有限公司</w:t>
      </w:r>
    </w:p>
    <w:p w14:paraId="282A19A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地址：北京市东城区朝内大街南竹杆胡同6号北京INN3号楼9层</w:t>
      </w:r>
    </w:p>
    <w:p w14:paraId="71501D3C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联系方式：杜豫、李辰，010-65699122</w:t>
      </w:r>
    </w:p>
    <w:p w14:paraId="32FA96E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3.项目联系方式</w:t>
      </w:r>
    </w:p>
    <w:p w14:paraId="1C90836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项目联系人：杜豫、李辰</w:t>
      </w:r>
    </w:p>
    <w:p w14:paraId="0F54BA72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电话：010-65699122</w:t>
      </w:r>
    </w:p>
    <w:p w14:paraId="1D1D4528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3B8F7034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 采购文件</w:t>
      </w:r>
    </w:p>
    <w:p w14:paraId="39A41271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  <w:t>2. 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ZWRlMDc5ZmI4OGJkMzU2ZmQ2ZGJkNGUwMGUzZjkyMTM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4CD4AB8"/>
    <w:rsid w:val="04D212F4"/>
    <w:rsid w:val="06AA12C2"/>
    <w:rsid w:val="0CB52FD7"/>
    <w:rsid w:val="0D474A66"/>
    <w:rsid w:val="0E653000"/>
    <w:rsid w:val="0F026464"/>
    <w:rsid w:val="190B1D5D"/>
    <w:rsid w:val="1E2021A1"/>
    <w:rsid w:val="1E530D63"/>
    <w:rsid w:val="20ED7034"/>
    <w:rsid w:val="21C439D7"/>
    <w:rsid w:val="23B11E58"/>
    <w:rsid w:val="23D1633F"/>
    <w:rsid w:val="241F24F1"/>
    <w:rsid w:val="251972CD"/>
    <w:rsid w:val="27E35043"/>
    <w:rsid w:val="29BA425A"/>
    <w:rsid w:val="31C115D3"/>
    <w:rsid w:val="345259BC"/>
    <w:rsid w:val="351A24E7"/>
    <w:rsid w:val="373F7FE3"/>
    <w:rsid w:val="38AB4E4E"/>
    <w:rsid w:val="39E83826"/>
    <w:rsid w:val="3AC10AFB"/>
    <w:rsid w:val="3AFA37B9"/>
    <w:rsid w:val="3D0575D8"/>
    <w:rsid w:val="41685BD9"/>
    <w:rsid w:val="428A2CEC"/>
    <w:rsid w:val="447C5A84"/>
    <w:rsid w:val="4EDF5E6B"/>
    <w:rsid w:val="50FB0F46"/>
    <w:rsid w:val="51714D12"/>
    <w:rsid w:val="51FF51C4"/>
    <w:rsid w:val="546B750E"/>
    <w:rsid w:val="56E5694E"/>
    <w:rsid w:val="57966DD2"/>
    <w:rsid w:val="597818E8"/>
    <w:rsid w:val="59CA21A6"/>
    <w:rsid w:val="5B856852"/>
    <w:rsid w:val="5C6057F2"/>
    <w:rsid w:val="5C787ACA"/>
    <w:rsid w:val="5CB219E1"/>
    <w:rsid w:val="62F8428B"/>
    <w:rsid w:val="667A0209"/>
    <w:rsid w:val="667A21AA"/>
    <w:rsid w:val="676F546D"/>
    <w:rsid w:val="6EA674BF"/>
    <w:rsid w:val="7EA340E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0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1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7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3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7">
    <w:name w:val="Body Text 2"/>
    <w:basedOn w:val="1"/>
    <w:semiHidden/>
    <w:qFormat/>
    <w:uiPriority w:val="99"/>
    <w:pPr>
      <w:widowControl/>
      <w:tabs>
        <w:tab w:val="left" w:pos="6742"/>
        <w:tab w:val="left" w:pos="7234"/>
        <w:tab w:val="left" w:leader="hyphen" w:pos="8431"/>
      </w:tabs>
      <w:spacing w:before="60" w:after="60"/>
    </w:pPr>
    <w:rPr>
      <w:i/>
      <w:kern w:val="0"/>
      <w:sz w:val="24"/>
      <w:lang w:val="it-IT"/>
    </w:rPr>
  </w:style>
  <w:style w:type="paragraph" w:styleId="8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Plain Text"/>
    <w:basedOn w:val="1"/>
    <w:link w:val="22"/>
    <w:autoRedefine/>
    <w:qFormat/>
    <w:uiPriority w:val="99"/>
    <w:rPr>
      <w:rFonts w:ascii="宋体" w:hAnsi="Courier New"/>
    </w:rPr>
  </w:style>
  <w:style w:type="paragraph" w:styleId="10">
    <w:name w:val="Balloon Text"/>
    <w:basedOn w:val="1"/>
    <w:link w:val="24"/>
    <w:autoRedefine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2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5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First Indent"/>
    <w:basedOn w:val="6"/>
    <w:next w:val="14"/>
    <w:qFormat/>
    <w:uiPriority w:val="0"/>
    <w:pPr>
      <w:tabs>
        <w:tab w:val="left" w:pos="567"/>
      </w:tabs>
      <w:spacing w:before="0" w:after="120" w:line="240" w:lineRule="auto"/>
      <w:ind w:firstLine="420" w:firstLineChars="100"/>
    </w:pPr>
    <w:rPr>
      <w:rFonts w:ascii="Times New Roman" w:hAnsi="Times New Roman"/>
      <w:sz w:val="21"/>
    </w:rPr>
  </w:style>
  <w:style w:type="paragraph" w:styleId="14">
    <w:name w:val="Body Text First Indent 2"/>
    <w:basedOn w:val="8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6">
    <w:name w:val="Table Grid"/>
    <w:basedOn w:val="15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9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customStyle="1" w:styleId="20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1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2">
    <w:name w:val="纯文本 字符"/>
    <w:link w:val="9"/>
    <w:autoRedefine/>
    <w:qFormat/>
    <w:locked/>
    <w:uiPriority w:val="99"/>
    <w:rPr>
      <w:rFonts w:ascii="宋体" w:hAnsi="Courier New" w:cs="Times New Roman"/>
    </w:rPr>
  </w:style>
  <w:style w:type="character" w:customStyle="1" w:styleId="23">
    <w:name w:val="批注文字 字符"/>
    <w:basedOn w:val="17"/>
    <w:link w:val="5"/>
    <w:autoRedefine/>
    <w:semiHidden/>
    <w:qFormat/>
    <w:uiPriority w:val="99"/>
  </w:style>
  <w:style w:type="character" w:customStyle="1" w:styleId="24">
    <w:name w:val="批注框文本 字符"/>
    <w:link w:val="10"/>
    <w:autoRedefine/>
    <w:semiHidden/>
    <w:qFormat/>
    <w:uiPriority w:val="99"/>
    <w:rPr>
      <w:sz w:val="0"/>
      <w:szCs w:val="0"/>
    </w:rPr>
  </w:style>
  <w:style w:type="character" w:customStyle="1" w:styleId="25">
    <w:name w:val="页眉 字符"/>
    <w:link w:val="12"/>
    <w:autoRedefine/>
    <w:qFormat/>
    <w:uiPriority w:val="99"/>
    <w:rPr>
      <w:sz w:val="18"/>
      <w:szCs w:val="18"/>
    </w:rPr>
  </w:style>
  <w:style w:type="character" w:customStyle="1" w:styleId="26">
    <w:name w:val="页脚 字符"/>
    <w:link w:val="11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551</Words>
  <Characters>706</Characters>
  <Lines>6</Lines>
  <Paragraphs>1</Paragraphs>
  <TotalTime>0</TotalTime>
  <ScaleCrop>false</ScaleCrop>
  <LinksUpToDate>false</LinksUpToDate>
  <CharactersWithSpaces>708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李辰</cp:lastModifiedBy>
  <cp:lastPrinted>2021-09-17T04:12:00Z</cp:lastPrinted>
  <dcterms:modified xsi:type="dcterms:W3CDTF">2025-03-17T03:09:30Z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76512FFBEF034336ABD22183B26CD030</vt:lpwstr>
  </property>
  <property fmtid="{D5CDD505-2E9C-101B-9397-08002B2CF9AE}" pid="4" name="KSOTemplateDocerSaveRecord">
    <vt:lpwstr>eyJoZGlkIjoiZWRlMDc5ZmI4OGJkMzU2ZmQ2ZGJkNGUwMGUzZjkyMTMiLCJ1c2VySWQiOiIyNTU5NTkyMDgifQ==</vt:lpwstr>
  </property>
</Properties>
</file>