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0BA994">
      <w:pPr>
        <w:pStyle w:val="6"/>
        <w:ind w:left="0"/>
        <w:jc w:val="both"/>
        <w:rPr>
          <w:rFonts w:hint="eastAsia" w:ascii="仿宋" w:hAnsi="仿宋" w:eastAsia="仿宋" w:cs="宋体"/>
          <w:b w:val="0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宋体"/>
          <w:b w:val="0"/>
          <w:kern w:val="0"/>
          <w:sz w:val="28"/>
          <w:szCs w:val="28"/>
          <w:lang w:val="en-US" w:eastAsia="zh-CN" w:bidi="ar-SA"/>
        </w:rPr>
        <w:t>代理服务收费标准及金额：</w:t>
      </w:r>
    </w:p>
    <w:tbl>
      <w:tblPr>
        <w:tblStyle w:val="8"/>
        <w:tblpPr w:leftFromText="180" w:rightFromText="180" w:vertAnchor="text" w:horzAnchor="page" w:tblpX="2079" w:tblpY="17"/>
        <w:tblOverlap w:val="never"/>
        <w:tblW w:w="49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76"/>
        <w:gridCol w:w="1731"/>
        <w:gridCol w:w="1456"/>
        <w:gridCol w:w="1254"/>
      </w:tblGrid>
      <w:tr w14:paraId="19CBEC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2393" w:type="pct"/>
          </w:tcPr>
          <w:p w14:paraId="1C7559E0">
            <w:pPr>
              <w:ind w:firstLine="420" w:firstLineChars="200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184785</wp:posOffset>
                      </wp:positionV>
                      <wp:extent cx="2536190" cy="409575"/>
                      <wp:effectExtent l="1270" t="7620" r="15240" b="20955"/>
                      <wp:wrapNone/>
                      <wp:docPr id="1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63495" cy="560705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1.65pt;margin-top:14.55pt;height:32.25pt;width:199.7pt;z-index:251660288;mso-width-relative:page;mso-height-relative:page;" filled="f" stroked="t" coordsize="21600,21600" o:gfxdata="UEsDBAoAAAAAAIdO4kAAAAAAAAAAAAAAAAAEAAAAZHJzL1BLAwQUAAAACACHTuJAQ/bhQdQAAAAI&#10;AQAADwAAAGRycy9kb3ducmV2LnhtbE2PzWrDMBCE74W+g9hCb4n8AyZ2vA40kEtuTQO9bqSNbWpJ&#10;RlIS9+2rntrbLDPMfNvuFjOJO/swOouQrzMQbJXTo+0Rzh+H1QZEiGQ1Tc4ywjcH2HXPTy012j3s&#10;O99PsRepxIaGEIYY50bKoAY2FNZuZpu8q/OGYjp9L7WnRyo3kyyyrJKGRpsWBpp5P7D6Ot0MgvLh&#10;+rmcl+Nm0cRvx8Krgj3i60uebUFEXuJfGH7xEzp0ieniblYHMSGsyjIlEYo6B5H8sq6SuCDUZQWy&#10;a+X/B7ofUEsDBBQAAAAIAIdO4kACYboi+AEAAOwDAAAOAAAAZHJzL2Uyb0RvYy54bWytU0uOEzEQ&#10;3SNxB8t70p2EJDOtdGaRMGwQRAIOULHdaUv+yfakk0twASR2sGLJntswHIOyuwnDsMmCjbvK9fxc&#10;73V5eXPUihyED9Kamo5HJSXCMMul2df0/bvbZ1eUhAiGg7JG1PQkAr1ZPX2y7FwlJra1igtPkMSE&#10;qnM1bWN0VVEE1goNYWSdMFhsrNcQMfX7gnvokF2rYlKW86KznjtvmQgBdzd9kQ6M/hJC2zSSiY1l&#10;d1qY2LN6oSCipNBKF+gqd9s0gsU3TRNEJKqmqDTmFS/BeJfWYrWEau/BtZINLcAlLTzSpEEavPRM&#10;tYEI5M7Lf6i0ZN4G28QRs7rohWRHUMW4fOTN2xacyFrQ6uDOpof/R8teH7aeSI6TQIkBjT/8/uO3&#10;Hx8+//z+Cdf7r1/IOJnUuVAhdm22fsiC2/qk+Nh4nb6ohRyzsaezseIYCcPNyWw+fX49o4RhbTYv&#10;F+UskRZ/Tjsf4kthNUlBTZU0SThUcHgVYg/9DUnbypAOW55dLRIp4Bg2+Psx1A6lBLPPh4NVkt9K&#10;pdKR4Pe7tfLkADgKi+n1ej0devgLlm7ZQGh7XC4lGFStAP7CcBJPDk0y+DZo6kELTokS+JRSlJER&#10;pLoEifKVSdQiD+ogNDnde5uineWnbHmRMhyC7NowsGnKHuYYP3ykq1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BD9uFB1AAAAAgBAAAPAAAAAAAAAAEAIAAAACIAAABkcnMvZG93bnJldi54bWxQSwEC&#10;FAAUAAAACACHTuJAAmG6IvgBAADsAwAADgAAAAAAAAABACAAAAAjAQAAZHJzL2Uyb0RvYy54bWxQ&#10;SwUGAAAAAAYABgBZAQAAjQUAAAAA&#10;">
                      <v:fill on="f" focussize="0,0"/>
                      <v:stroke weight="1.25pt" color="#739CC3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765810</wp:posOffset>
                      </wp:positionH>
                      <wp:positionV relativeFrom="paragraph">
                        <wp:posOffset>6350</wp:posOffset>
                      </wp:positionV>
                      <wp:extent cx="1731010" cy="552450"/>
                      <wp:effectExtent l="2540" t="7620" r="19050" b="11430"/>
                      <wp:wrapNone/>
                      <wp:docPr id="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806575" cy="727075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 y;margin-left:60.3pt;margin-top:0.5pt;height:43.5pt;width:136.3pt;z-index:251659264;mso-width-relative:page;mso-height-relative:page;" filled="f" stroked="t" coordsize="21600,21600" o:gfxdata="UEsDBAoAAAAAAIdO4kAAAAAAAAAAAAAAAAAEAAAAZHJzL1BLAwQUAAAACACHTuJAtR3mitkAAAAI&#10;AQAADwAAAGRycy9kb3ducmV2LnhtbE2PQUvDQBCF7wX/wzKCl2J3m0pN02yKFHoQS8EonrfZMQnN&#10;zobsNq3+eseT3ubxHm++l2+urhMjDqH1pGE+UyCQKm9bqjW8v+3uUxAhGrKm84QavjDApriZ5Caz&#10;/kKvOJaxFlxCITMamhj7TMpQNehMmPkeib1PPzgTWQ61tIO5cLnrZKLUUjrTEn9oTI/bBqtTeXYa&#10;nj/2D9++nW7rXbl/ScYeV49PB63vbudqDSLiNf6F4Ref0aFgpqM/kw2iY52oJUf54EnsL1aLBMRR&#10;Q5oqkEUu/w8ofgBQSwMEFAAAAAgAh07iQFG05hUEAgAAAAQAAA4AAABkcnMvZTJvRG9jLnhtbK1T&#10;vY4TMRDukXgHyz3ZTU655FbZXJFwUCCIxE8/8dpZS/6T7csmL8ELINFBRXk9b8PdYzD2LtFxNClo&#10;rG8848/zfR4vrg9akT33QVpT0/GopIQbZhtpdjX9+OHmxZySEME0oKzhNT3yQK+Xz58tOlfxiW2t&#10;argnSGJC1bmatjG6qigCa7mGMLKOG0wK6zVEDP2uaDx0yK5VMSnLy6KzvnHeMh4C7q77JB0Y/TmE&#10;VgjJ+NqyW81N7Fk9VxBRUmilC3SZuxWCs/hOiMAjUTVFpTGveAnibVqL5QKqnQfXSja0AOe08EST&#10;Bmnw0hPVGiKQWy//odKSeRusiCNmddELyY6ginH5xJv3LTietaDVwZ1MD/+Plr3dbzyRTU0nlBjQ&#10;+OD3X+5+ff728PMrrvc/vpNJMqlzocLaldn4IQpu45Pig/CaCCXda5wmmtGnhFIO9ZFDNvt4Mpsf&#10;ImG4OZ6Xl9PZlBKGudlkViJG6qJnTKedD/EVt5okUFMlTTIDKti/CbEv/VOStpUhHdJO55kUcDQF&#10;jgTya4fygtnlw8Eq2dxIpdKR4HfblfJkDzges4ur1epi6OGvsnTLGkLb1+VUKoOq5dC8NA2JR4fG&#10;GfwvNPWgeUOJ4vi9EsqVEaQ6pxLlK5OoeR7eQWhyv/c7oa1tjvkZihThYGTXhiFOk/c4Rvz44y5/&#10;A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LUd5orZAAAACAEAAA8AAAAAAAAAAQAgAAAAIgAAAGRy&#10;cy9kb3ducmV2LnhtbFBLAQIUABQAAAAIAIdO4kBRtOYVBAIAAAAEAAAOAAAAAAAAAAEAIAAAACgB&#10;AABkcnMvZTJvRG9jLnhtbFBLBQYAAAAABgAGAFkBAACeBQAAAAA=&#10;">
                      <v:fill on="f" focussize="0,0"/>
                      <v:stroke weight="1.25pt" color="#739CC3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费率           服务类型</w:t>
            </w:r>
          </w:p>
          <w:p w14:paraId="5D05A84F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 w14:paraId="3D16D8E8"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中标金额（万元）  </w:t>
            </w:r>
          </w:p>
        </w:tc>
        <w:tc>
          <w:tcPr>
            <w:tcW w:w="1016" w:type="pct"/>
            <w:vAlign w:val="center"/>
          </w:tcPr>
          <w:p w14:paraId="308C1FF0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货物</w:t>
            </w:r>
          </w:p>
        </w:tc>
        <w:tc>
          <w:tcPr>
            <w:tcW w:w="855" w:type="pct"/>
            <w:vAlign w:val="center"/>
          </w:tcPr>
          <w:p w14:paraId="0AB203FF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服务</w:t>
            </w:r>
          </w:p>
        </w:tc>
        <w:tc>
          <w:tcPr>
            <w:tcW w:w="736" w:type="pct"/>
            <w:vAlign w:val="center"/>
          </w:tcPr>
          <w:p w14:paraId="6A4FFDE3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工程</w:t>
            </w:r>
          </w:p>
        </w:tc>
      </w:tr>
      <w:tr w14:paraId="121F6D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2393" w:type="pct"/>
          </w:tcPr>
          <w:p w14:paraId="3F470C58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100万以下</w:t>
            </w:r>
          </w:p>
        </w:tc>
        <w:tc>
          <w:tcPr>
            <w:tcW w:w="1016" w:type="pct"/>
            <w:vAlign w:val="center"/>
          </w:tcPr>
          <w:p w14:paraId="23B1707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1.50%</w:t>
            </w:r>
          </w:p>
        </w:tc>
        <w:tc>
          <w:tcPr>
            <w:tcW w:w="855" w:type="pct"/>
            <w:vAlign w:val="center"/>
          </w:tcPr>
          <w:p w14:paraId="6933B58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1.50%</w:t>
            </w:r>
          </w:p>
        </w:tc>
        <w:tc>
          <w:tcPr>
            <w:tcW w:w="736" w:type="pct"/>
            <w:vAlign w:val="center"/>
          </w:tcPr>
          <w:p w14:paraId="7FC70BD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1.00%</w:t>
            </w:r>
          </w:p>
        </w:tc>
      </w:tr>
      <w:tr w14:paraId="154299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 w14:paraId="5AB62C3D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100-500</w:t>
            </w:r>
          </w:p>
        </w:tc>
        <w:tc>
          <w:tcPr>
            <w:tcW w:w="1016" w:type="pct"/>
            <w:vAlign w:val="center"/>
          </w:tcPr>
          <w:p w14:paraId="19CC161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1.10%</w:t>
            </w:r>
          </w:p>
        </w:tc>
        <w:tc>
          <w:tcPr>
            <w:tcW w:w="855" w:type="pct"/>
            <w:vAlign w:val="center"/>
          </w:tcPr>
          <w:p w14:paraId="4578932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0.80%</w:t>
            </w:r>
          </w:p>
        </w:tc>
        <w:tc>
          <w:tcPr>
            <w:tcW w:w="736" w:type="pct"/>
            <w:vAlign w:val="center"/>
          </w:tcPr>
          <w:p w14:paraId="3DB2F3DF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0.70%</w:t>
            </w:r>
          </w:p>
        </w:tc>
      </w:tr>
      <w:tr w14:paraId="5C579C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 w14:paraId="370CE412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500-1000</w:t>
            </w:r>
          </w:p>
        </w:tc>
        <w:tc>
          <w:tcPr>
            <w:tcW w:w="1016" w:type="pct"/>
            <w:vAlign w:val="center"/>
          </w:tcPr>
          <w:p w14:paraId="049668E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0.80%</w:t>
            </w:r>
          </w:p>
        </w:tc>
        <w:tc>
          <w:tcPr>
            <w:tcW w:w="855" w:type="pct"/>
            <w:vAlign w:val="center"/>
          </w:tcPr>
          <w:p w14:paraId="1943EC2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0.45%</w:t>
            </w:r>
          </w:p>
        </w:tc>
        <w:tc>
          <w:tcPr>
            <w:tcW w:w="736" w:type="pct"/>
            <w:vAlign w:val="center"/>
          </w:tcPr>
          <w:p w14:paraId="5DC7FD91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0.55%</w:t>
            </w:r>
          </w:p>
        </w:tc>
      </w:tr>
      <w:tr w14:paraId="4C096E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 w14:paraId="281FECF5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1000-5000</w:t>
            </w:r>
          </w:p>
        </w:tc>
        <w:tc>
          <w:tcPr>
            <w:tcW w:w="1016" w:type="pct"/>
            <w:vAlign w:val="center"/>
          </w:tcPr>
          <w:p w14:paraId="6BD2362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0.50%</w:t>
            </w:r>
          </w:p>
        </w:tc>
        <w:tc>
          <w:tcPr>
            <w:tcW w:w="855" w:type="pct"/>
            <w:vAlign w:val="center"/>
          </w:tcPr>
          <w:p w14:paraId="7A73D35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0.25%</w:t>
            </w:r>
          </w:p>
        </w:tc>
        <w:tc>
          <w:tcPr>
            <w:tcW w:w="736" w:type="pct"/>
            <w:vAlign w:val="center"/>
          </w:tcPr>
          <w:p w14:paraId="487F05AC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0.35%</w:t>
            </w:r>
          </w:p>
        </w:tc>
      </w:tr>
      <w:tr w14:paraId="7AC25E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 w14:paraId="20DA5400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5000-10000</w:t>
            </w:r>
          </w:p>
        </w:tc>
        <w:tc>
          <w:tcPr>
            <w:tcW w:w="1016" w:type="pct"/>
            <w:vAlign w:val="center"/>
          </w:tcPr>
          <w:p w14:paraId="72D5426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0.25%</w:t>
            </w:r>
          </w:p>
        </w:tc>
        <w:tc>
          <w:tcPr>
            <w:tcW w:w="855" w:type="pct"/>
            <w:vAlign w:val="center"/>
          </w:tcPr>
          <w:p w14:paraId="7A61C21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0.10%</w:t>
            </w:r>
          </w:p>
        </w:tc>
        <w:tc>
          <w:tcPr>
            <w:tcW w:w="736" w:type="pct"/>
            <w:vAlign w:val="center"/>
          </w:tcPr>
          <w:p w14:paraId="136091B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0.20%</w:t>
            </w:r>
          </w:p>
        </w:tc>
      </w:tr>
      <w:tr w14:paraId="505589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 w14:paraId="0DB6630C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10000-100000</w:t>
            </w:r>
          </w:p>
        </w:tc>
        <w:tc>
          <w:tcPr>
            <w:tcW w:w="1016" w:type="pct"/>
            <w:vAlign w:val="center"/>
          </w:tcPr>
          <w:p w14:paraId="29027B5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0.05%</w:t>
            </w:r>
          </w:p>
        </w:tc>
        <w:tc>
          <w:tcPr>
            <w:tcW w:w="855" w:type="pct"/>
            <w:vAlign w:val="center"/>
          </w:tcPr>
          <w:p w14:paraId="5F4239A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0.05%</w:t>
            </w:r>
          </w:p>
        </w:tc>
        <w:tc>
          <w:tcPr>
            <w:tcW w:w="736" w:type="pct"/>
            <w:vAlign w:val="center"/>
          </w:tcPr>
          <w:p w14:paraId="0AAAAA5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0.05%</w:t>
            </w:r>
          </w:p>
        </w:tc>
      </w:tr>
      <w:tr w14:paraId="1994C0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3" w:type="pct"/>
          </w:tcPr>
          <w:p w14:paraId="7C99E78C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100000以上</w:t>
            </w:r>
          </w:p>
        </w:tc>
        <w:tc>
          <w:tcPr>
            <w:tcW w:w="1016" w:type="pct"/>
            <w:vAlign w:val="center"/>
          </w:tcPr>
          <w:p w14:paraId="3754CF8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0.01%</w:t>
            </w:r>
          </w:p>
        </w:tc>
        <w:tc>
          <w:tcPr>
            <w:tcW w:w="855" w:type="pct"/>
            <w:vAlign w:val="center"/>
          </w:tcPr>
          <w:p w14:paraId="4BA98C9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0.01%</w:t>
            </w:r>
          </w:p>
        </w:tc>
        <w:tc>
          <w:tcPr>
            <w:tcW w:w="736" w:type="pct"/>
            <w:vAlign w:val="center"/>
          </w:tcPr>
          <w:p w14:paraId="42823E1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bidi="ar"/>
              </w:rPr>
              <w:t>0.01%</w:t>
            </w:r>
          </w:p>
        </w:tc>
      </w:tr>
    </w:tbl>
    <w:p w14:paraId="38E389D6">
      <w:pPr>
        <w:pStyle w:val="7"/>
        <w:shd w:val="clear" w:color="auto" w:fill="FFFFFF"/>
        <w:spacing w:before="0" w:beforeAutospacing="0" w:after="0" w:afterAutospacing="0" w:line="520" w:lineRule="exact"/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bookmarkStart w:id="0" w:name="_Hlk140831232"/>
      <w:r>
        <w:rPr>
          <w:rFonts w:hint="eastAsia" w:ascii="仿宋" w:hAnsi="仿宋" w:eastAsia="仿宋"/>
          <w:sz w:val="28"/>
          <w:szCs w:val="28"/>
          <w:lang w:val="en-US" w:eastAsia="zh-CN"/>
        </w:rPr>
        <w:t>招标代理费参照原国家计委计价格【2002】1980号文和国家发改委发改办价格【2003】857号文的标准，</w:t>
      </w:r>
      <w:bookmarkEnd w:id="0"/>
      <w:r>
        <w:rPr>
          <w:rFonts w:hint="eastAsia" w:ascii="仿宋" w:hAnsi="仿宋" w:eastAsia="仿宋"/>
          <w:sz w:val="28"/>
          <w:szCs w:val="28"/>
          <w:lang w:val="en-US" w:eastAsia="zh-CN"/>
        </w:rPr>
        <w:t>以项目预算金额为基准，按照差额定率累进法计算，代理费按计算结果收取。</w:t>
      </w:r>
      <w:bookmarkStart w:id="1" w:name="_GoBack"/>
      <w:bookmarkEnd w:id="1"/>
    </w:p>
    <w:p w14:paraId="17CE1999">
      <w:pPr>
        <w:pStyle w:val="7"/>
        <w:shd w:val="clear" w:color="auto" w:fill="FFFFFF"/>
        <w:spacing w:before="0" w:beforeAutospacing="0" w:after="0" w:afterAutospacing="0" w:line="520" w:lineRule="exact"/>
        <w:ind w:firstLine="560" w:firstLineChars="200"/>
        <w:rPr>
          <w:rFonts w:hint="default"/>
          <w:lang w:val="en-US"/>
        </w:rPr>
      </w:pPr>
      <w:r>
        <w:rPr>
          <w:rFonts w:hint="default" w:ascii="仿宋" w:hAnsi="仿宋" w:eastAsia="仿宋"/>
          <w:sz w:val="28"/>
          <w:szCs w:val="28"/>
          <w:lang w:val="en-US" w:eastAsia="zh-CN"/>
        </w:rPr>
        <w:t>计算明细：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100*1.5%+127.4741*0.8%=2.5197928万元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EwZGE1MDQxZjI0MTBlMTY3ZGU0MzI3NzJmNmRmOTQifQ=="/>
  </w:docVars>
  <w:rsids>
    <w:rsidRoot w:val="00E236A5"/>
    <w:rsid w:val="000F75A1"/>
    <w:rsid w:val="00126569"/>
    <w:rsid w:val="00195D9B"/>
    <w:rsid w:val="001C1196"/>
    <w:rsid w:val="00207DE5"/>
    <w:rsid w:val="002525D1"/>
    <w:rsid w:val="002A0E4E"/>
    <w:rsid w:val="002B174B"/>
    <w:rsid w:val="002F0C5E"/>
    <w:rsid w:val="003A3600"/>
    <w:rsid w:val="004320A4"/>
    <w:rsid w:val="00433E0F"/>
    <w:rsid w:val="00463C69"/>
    <w:rsid w:val="00515F61"/>
    <w:rsid w:val="0054771A"/>
    <w:rsid w:val="0057110A"/>
    <w:rsid w:val="005A1BCA"/>
    <w:rsid w:val="005B3FC5"/>
    <w:rsid w:val="00642276"/>
    <w:rsid w:val="006855AD"/>
    <w:rsid w:val="0070388F"/>
    <w:rsid w:val="00706583"/>
    <w:rsid w:val="00802ED3"/>
    <w:rsid w:val="00810430"/>
    <w:rsid w:val="008227FB"/>
    <w:rsid w:val="00876069"/>
    <w:rsid w:val="00895DE2"/>
    <w:rsid w:val="008B31A7"/>
    <w:rsid w:val="0094391C"/>
    <w:rsid w:val="00973966"/>
    <w:rsid w:val="00A94660"/>
    <w:rsid w:val="00AF4A41"/>
    <w:rsid w:val="00B003D3"/>
    <w:rsid w:val="00B623F6"/>
    <w:rsid w:val="00B87A5D"/>
    <w:rsid w:val="00C01114"/>
    <w:rsid w:val="00C365FA"/>
    <w:rsid w:val="00CA5527"/>
    <w:rsid w:val="00CF3098"/>
    <w:rsid w:val="00CF7706"/>
    <w:rsid w:val="00D248B9"/>
    <w:rsid w:val="00D24E37"/>
    <w:rsid w:val="00D549B8"/>
    <w:rsid w:val="00DB33A4"/>
    <w:rsid w:val="00E236A5"/>
    <w:rsid w:val="00E54559"/>
    <w:rsid w:val="00E75737"/>
    <w:rsid w:val="00FA35BC"/>
    <w:rsid w:val="00FA5948"/>
    <w:rsid w:val="00FD34EA"/>
    <w:rsid w:val="035432D1"/>
    <w:rsid w:val="05237B38"/>
    <w:rsid w:val="093F09A1"/>
    <w:rsid w:val="0B2F1708"/>
    <w:rsid w:val="0B7A6B7D"/>
    <w:rsid w:val="0BD84022"/>
    <w:rsid w:val="1045133B"/>
    <w:rsid w:val="141D612B"/>
    <w:rsid w:val="16C817BD"/>
    <w:rsid w:val="19E56862"/>
    <w:rsid w:val="1DFB1562"/>
    <w:rsid w:val="21CC66CE"/>
    <w:rsid w:val="242143C7"/>
    <w:rsid w:val="277125BE"/>
    <w:rsid w:val="31BC7037"/>
    <w:rsid w:val="33022C64"/>
    <w:rsid w:val="342866C5"/>
    <w:rsid w:val="36865E8C"/>
    <w:rsid w:val="37231823"/>
    <w:rsid w:val="42E2427C"/>
    <w:rsid w:val="450F7EAA"/>
    <w:rsid w:val="45F7224F"/>
    <w:rsid w:val="4822079F"/>
    <w:rsid w:val="4A6873F9"/>
    <w:rsid w:val="4BB67E87"/>
    <w:rsid w:val="4BC753F4"/>
    <w:rsid w:val="4EA52864"/>
    <w:rsid w:val="5A5D23AA"/>
    <w:rsid w:val="5BBA0DFA"/>
    <w:rsid w:val="5C462A68"/>
    <w:rsid w:val="5CCF7575"/>
    <w:rsid w:val="5D7D7EEA"/>
    <w:rsid w:val="600015CA"/>
    <w:rsid w:val="66521AC4"/>
    <w:rsid w:val="66523B13"/>
    <w:rsid w:val="66653896"/>
    <w:rsid w:val="686F1CC9"/>
    <w:rsid w:val="6ACB64D0"/>
    <w:rsid w:val="6C0E4C63"/>
    <w:rsid w:val="75FE2405"/>
    <w:rsid w:val="7D651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annotation text"/>
    <w:basedOn w:val="1"/>
    <w:link w:val="12"/>
    <w:qFormat/>
    <w:uiPriority w:val="0"/>
    <w:pPr>
      <w:adjustRightInd w:val="0"/>
      <w:spacing w:line="360" w:lineRule="atLeast"/>
      <w:jc w:val="left"/>
      <w:textAlignment w:val="baseline"/>
    </w:pPr>
    <w:rPr>
      <w:rFonts w:ascii="宋体" w:hAnsi="宋体"/>
      <w:kern w:val="0"/>
      <w:sz w:val="24"/>
      <w:szCs w:val="32"/>
    </w:rPr>
  </w:style>
  <w:style w:type="paragraph" w:styleId="4">
    <w:name w:val="Body Text"/>
    <w:basedOn w:val="1"/>
    <w:next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5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oc 2"/>
    <w:basedOn w:val="1"/>
    <w:next w:val="1"/>
    <w:qFormat/>
    <w:uiPriority w:val="0"/>
    <w:pPr>
      <w:tabs>
        <w:tab w:val="right" w:leader="dot" w:pos="8630"/>
      </w:tabs>
      <w:ind w:left="420" w:leftChars="200"/>
      <w:jc w:val="center"/>
    </w:pPr>
    <w:rPr>
      <w:rFonts w:ascii="仿宋_GB2312" w:eastAsia="仿宋_GB2312"/>
      <w:b/>
      <w:sz w:val="32"/>
      <w:szCs w:val="32"/>
    </w:rPr>
  </w:style>
  <w:style w:type="paragraph" w:styleId="7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10">
    <w:name w:val="页眉 字符"/>
    <w:basedOn w:val="9"/>
    <w:link w:val="5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1">
    <w:name w:val="页脚 字符"/>
    <w:basedOn w:val="9"/>
    <w:link w:val="2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2">
    <w:name w:val="批注文字 字符"/>
    <w:basedOn w:val="9"/>
    <w:link w:val="3"/>
    <w:qFormat/>
    <w:uiPriority w:val="99"/>
    <w:rPr>
      <w:rFonts w:ascii="宋体" w:hAnsi="宋体" w:eastAsia="宋体" w:cs="Times New Roman"/>
      <w:sz w:val="2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151</Words>
  <Characters>315</Characters>
  <Lines>2</Lines>
  <Paragraphs>1</Paragraphs>
  <TotalTime>2</TotalTime>
  <ScaleCrop>false</ScaleCrop>
  <LinksUpToDate>false</LinksUpToDate>
  <CharactersWithSpaces>328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2022-05-31T10:21:00Z</dcterms:created>
  <dc:creator>a</dc:creator>
  <cp:lastModifiedBy>C.</cp:lastModifiedBy>
  <dcterms:modified xsi:type="dcterms:W3CDTF">2026-03-06T08:31:26Z</dcterms:modified>
  <cp:revision>38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2EE2C58EBBA742A6BE05794C36718AFC</vt:lpwstr>
  </property>
  <property fmtid="{D5CDD505-2E9C-101B-9397-08002B2CF9AE}" pid="4" name="KSOTemplateDocerSaveRecord">
    <vt:lpwstr>eyJoZGlkIjoiZjg1ODk3M2MzMDBhMDA5MTkyZTBmMGVhNmU3ZTA3MGQiLCJ1c2VySWQiOiI0MTgxMjgyMTcifQ==</vt:lpwstr>
  </property>
</Properties>
</file>